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7D" w:rsidRDefault="003D447D" w:rsidP="00110AD5">
      <w:pPr>
        <w:spacing w:after="0" w:line="240" w:lineRule="auto"/>
        <w:jc w:val="center"/>
        <w:rPr>
          <w:rFonts w:ascii="Times New Roman" w:hAnsi="Times New Roman"/>
          <w:b/>
          <w:sz w:val="18"/>
          <w:szCs w:val="18"/>
        </w:rPr>
      </w:pPr>
    </w:p>
    <w:p w:rsidR="00C91EF6" w:rsidRPr="00CA7194" w:rsidRDefault="00C91EF6" w:rsidP="00110AD5">
      <w:pPr>
        <w:spacing w:after="0" w:line="240" w:lineRule="auto"/>
        <w:jc w:val="center"/>
        <w:rPr>
          <w:rFonts w:ascii="Times New Roman" w:hAnsi="Times New Roman"/>
          <w:b/>
          <w:sz w:val="18"/>
          <w:szCs w:val="18"/>
        </w:rPr>
      </w:pPr>
      <w:r w:rsidRPr="00CA7194">
        <w:rPr>
          <w:rFonts w:ascii="Times New Roman" w:hAnsi="Times New Roman"/>
          <w:b/>
          <w:sz w:val="18"/>
          <w:szCs w:val="18"/>
        </w:rPr>
        <w:t>ТЕМА 2. КОСВЕННЫЕ НАЛОГИ (</w:t>
      </w:r>
      <w:r w:rsidRPr="00CA7194">
        <w:rPr>
          <w:rFonts w:ascii="Times New Roman" w:hAnsi="Times New Roman"/>
          <w:b/>
          <w:i/>
          <w:sz w:val="18"/>
          <w:szCs w:val="18"/>
        </w:rPr>
        <w:t>НАЛОГИ, УПЛАЧИВАЕМЫЕ ИЗ ВЫРУЧКИ ОТ РЕАЛИЗАЦИИ ТОВАРОВ, ПРОДУКЦИИ, РАБОТ, УСЛУГ</w:t>
      </w:r>
      <w:r w:rsidRPr="00CA7194">
        <w:rPr>
          <w:rFonts w:ascii="Times New Roman" w:hAnsi="Times New Roman"/>
          <w:b/>
          <w:sz w:val="18"/>
          <w:szCs w:val="18"/>
        </w:rPr>
        <w:t>)</w:t>
      </w:r>
    </w:p>
    <w:p w:rsidR="00C91EF6" w:rsidRPr="00CA7194" w:rsidRDefault="00C91EF6" w:rsidP="00A7693F">
      <w:pPr>
        <w:pStyle w:val="1"/>
        <w:spacing w:after="0" w:line="240" w:lineRule="auto"/>
        <w:jc w:val="center"/>
        <w:rPr>
          <w:rFonts w:ascii="Times New Roman" w:hAnsi="Times New Roman"/>
          <w:b/>
          <w:sz w:val="18"/>
          <w:szCs w:val="18"/>
        </w:rPr>
      </w:pPr>
      <w:r w:rsidRPr="00CA7194">
        <w:rPr>
          <w:rFonts w:ascii="Times New Roman" w:hAnsi="Times New Roman"/>
          <w:b/>
          <w:sz w:val="18"/>
          <w:szCs w:val="18"/>
        </w:rPr>
        <w:t>1.Понятие косвенных налогов.</w:t>
      </w:r>
    </w:p>
    <w:p w:rsidR="00C91EF6" w:rsidRPr="00CA7194" w:rsidRDefault="00C91EF6" w:rsidP="00110AD5">
      <w:pPr>
        <w:numPr>
          <w:ilvl w:val="0"/>
          <w:numId w:val="1"/>
        </w:numPr>
        <w:spacing w:after="0" w:line="240" w:lineRule="auto"/>
        <w:jc w:val="both"/>
        <w:rPr>
          <w:rFonts w:ascii="Times New Roman" w:hAnsi="Times New Roman"/>
          <w:sz w:val="18"/>
          <w:szCs w:val="18"/>
        </w:rPr>
      </w:pPr>
      <w:r w:rsidRPr="00CA7194">
        <w:rPr>
          <w:rFonts w:ascii="Times New Roman" w:hAnsi="Times New Roman"/>
          <w:sz w:val="18"/>
          <w:szCs w:val="18"/>
        </w:rPr>
        <w:t xml:space="preserve">Косвенные налоги – это налоги, включаемые в отпускную цену товаров, р., у. Косвенными они называются потому, что попадают в бюджет не прямо, а косвенно: фактически уплата этого налога осуществляется товаропроизводителями – официальный н/плательщик, а реальным плательщиком налога является потребитель продукции. Он приобретает товар по цене, в которую уже включена сумма косвенных налогов. </w:t>
      </w:r>
    </w:p>
    <w:p w:rsidR="00C91EF6" w:rsidRPr="00CA7194" w:rsidRDefault="00C91EF6" w:rsidP="00110AD5">
      <w:pPr>
        <w:numPr>
          <w:ilvl w:val="0"/>
          <w:numId w:val="1"/>
        </w:numPr>
        <w:spacing w:after="0" w:line="240" w:lineRule="auto"/>
        <w:jc w:val="both"/>
        <w:rPr>
          <w:rFonts w:ascii="Times New Roman" w:hAnsi="Times New Roman"/>
          <w:sz w:val="18"/>
          <w:szCs w:val="18"/>
        </w:rPr>
      </w:pPr>
      <w:r w:rsidRPr="00CA7194">
        <w:rPr>
          <w:rFonts w:ascii="Times New Roman" w:hAnsi="Times New Roman"/>
          <w:sz w:val="18"/>
          <w:szCs w:val="18"/>
        </w:rPr>
        <w:t>По своей сути косвенные налоги – один из эффективных способов рассредоточения налоговой нагрузки между н/лательщиками – способ переложения налоговой нагрузки с товаропроизводителя на потребителя продукции</w:t>
      </w:r>
    </w:p>
    <w:p w:rsidR="00C91EF6" w:rsidRPr="00CA7194" w:rsidRDefault="00C91EF6" w:rsidP="00A7693F">
      <w:pPr>
        <w:pStyle w:val="10"/>
        <w:rPr>
          <w:rFonts w:ascii="Times New Roman" w:hAnsi="Times New Roman"/>
          <w:sz w:val="18"/>
          <w:szCs w:val="18"/>
        </w:rPr>
      </w:pPr>
      <w:r w:rsidRPr="00CA7194">
        <w:rPr>
          <w:rFonts w:ascii="Times New Roman" w:hAnsi="Times New Roman"/>
          <w:sz w:val="18"/>
          <w:szCs w:val="18"/>
        </w:rPr>
        <w:t>Косвенные налоги являются гарантированным источником наполнения гос. бюджета, поскольку они выплачиваются из выручки и доходов предприятий в первоочередном порядке до возмещения материально-денежных затрат производства.</w:t>
      </w:r>
    </w:p>
    <w:p w:rsidR="00C91EF6" w:rsidRPr="00CA7194" w:rsidRDefault="00C91EF6" w:rsidP="00110AD5">
      <w:pPr>
        <w:ind w:firstLine="360"/>
        <w:jc w:val="both"/>
        <w:rPr>
          <w:rFonts w:ascii="Times New Roman" w:hAnsi="Times New Roman"/>
          <w:sz w:val="18"/>
          <w:szCs w:val="18"/>
        </w:rPr>
      </w:pPr>
      <w:r w:rsidRPr="00CA7194">
        <w:rPr>
          <w:rFonts w:ascii="Times New Roman" w:hAnsi="Times New Roman"/>
          <w:sz w:val="18"/>
          <w:szCs w:val="18"/>
        </w:rPr>
        <w:t>Доля косвенных налогов в структуре налоговых поступлений не д. превышать 30%. Более высокий удельный вес свидетельствует о чрезмерности налоговой нагрузки. В РБ доля косвенных налогов &gt; 50%.</w:t>
      </w:r>
    </w:p>
    <w:p w:rsidR="00C91EF6" w:rsidRPr="00CA7194" w:rsidRDefault="00C91EF6" w:rsidP="00110AD5">
      <w:pPr>
        <w:ind w:firstLine="720"/>
        <w:jc w:val="both"/>
        <w:rPr>
          <w:rFonts w:ascii="Times New Roman" w:hAnsi="Times New Roman"/>
          <w:sz w:val="18"/>
          <w:szCs w:val="18"/>
        </w:rPr>
      </w:pPr>
      <w:r w:rsidRPr="00CA7194">
        <w:rPr>
          <w:rFonts w:ascii="Times New Roman" w:hAnsi="Times New Roman"/>
          <w:sz w:val="18"/>
          <w:szCs w:val="18"/>
        </w:rPr>
        <w:t>Косвенные налоги имеют ряд преимуществ и недостатков. Основное достоинство косвенных налогов обусловлено, прежде всего, фискальной выгодой. Доходность этих налогов опирается именно на большой диапазон потребления облагаемых косвенными налогами товаров.</w:t>
      </w:r>
    </w:p>
    <w:p w:rsidR="00C91EF6" w:rsidRPr="00CA7194" w:rsidRDefault="00C91EF6" w:rsidP="00110AD5">
      <w:pPr>
        <w:ind w:firstLine="720"/>
        <w:jc w:val="both"/>
        <w:rPr>
          <w:rFonts w:ascii="Times New Roman" w:hAnsi="Times New Roman"/>
          <w:sz w:val="18"/>
          <w:szCs w:val="18"/>
        </w:rPr>
      </w:pPr>
      <w:r w:rsidRPr="00CA7194">
        <w:rPr>
          <w:rFonts w:ascii="Times New Roman" w:hAnsi="Times New Roman"/>
          <w:sz w:val="18"/>
          <w:szCs w:val="18"/>
        </w:rPr>
        <w:t>Второй аспект состоит в том, что косвенные налоги, включаемые в цену товара, платятся незаметно для потребителя. Здесь утрачивается непосредственная связь  между платежом налога и осознанием этого платежа.</w:t>
      </w:r>
    </w:p>
    <w:p w:rsidR="00C91EF6" w:rsidRPr="00CA7194" w:rsidRDefault="00C91EF6" w:rsidP="00110AD5">
      <w:pPr>
        <w:ind w:firstLine="720"/>
        <w:jc w:val="both"/>
        <w:rPr>
          <w:rFonts w:ascii="Times New Roman" w:hAnsi="Times New Roman"/>
          <w:sz w:val="18"/>
          <w:szCs w:val="18"/>
        </w:rPr>
      </w:pPr>
      <w:r w:rsidRPr="00CA7194">
        <w:rPr>
          <w:rFonts w:ascii="Times New Roman" w:hAnsi="Times New Roman"/>
          <w:sz w:val="18"/>
          <w:szCs w:val="18"/>
        </w:rPr>
        <w:t>Третья сторона фискальных выгод связана с тем, что косвенные налоги, входя в цену товаров, не могут сопровождаться недоимками, как это происходит с прямыми налогами: факт приобретения товара, по сути, представляет факт уплаты косвенного налога. К недостаткам косвенных налогов можно отнести:</w:t>
      </w:r>
    </w:p>
    <w:p w:rsidR="00C91EF6" w:rsidRPr="00CA7194" w:rsidRDefault="00C91EF6" w:rsidP="00110AD5">
      <w:pPr>
        <w:widowControl w:val="0"/>
        <w:numPr>
          <w:ilvl w:val="0"/>
          <w:numId w:val="2"/>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Обратную пропорциональность платежеспособности потребителей – регрессивный характер обложения;</w:t>
      </w:r>
    </w:p>
    <w:p w:rsidR="00C91EF6" w:rsidRPr="00CA7194" w:rsidRDefault="00C91EF6" w:rsidP="00110AD5">
      <w:pPr>
        <w:widowControl w:val="0"/>
        <w:numPr>
          <w:ilvl w:val="0"/>
          <w:numId w:val="2"/>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Существенные расходы по контролю за налогообложением;</w:t>
      </w:r>
    </w:p>
    <w:p w:rsidR="00C91EF6" w:rsidRPr="00CA7194" w:rsidRDefault="00C91EF6" w:rsidP="00110AD5">
      <w:pPr>
        <w:widowControl w:val="0"/>
        <w:numPr>
          <w:ilvl w:val="0"/>
          <w:numId w:val="2"/>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Противоречие фискального характера косвенных налогов интересам экономического развития.</w:t>
      </w:r>
    </w:p>
    <w:p w:rsidR="00C91EF6" w:rsidRPr="00CA7194" w:rsidRDefault="00C91EF6" w:rsidP="00110AD5">
      <w:pPr>
        <w:spacing w:after="0" w:line="240" w:lineRule="auto"/>
        <w:jc w:val="center"/>
        <w:rPr>
          <w:rFonts w:ascii="Times New Roman" w:hAnsi="Times New Roman"/>
          <w:b/>
          <w:sz w:val="18"/>
          <w:szCs w:val="18"/>
        </w:rPr>
      </w:pPr>
      <w:r w:rsidRPr="00CA7194">
        <w:rPr>
          <w:rFonts w:ascii="Times New Roman" w:hAnsi="Times New Roman"/>
          <w:b/>
          <w:sz w:val="18"/>
          <w:szCs w:val="18"/>
        </w:rPr>
        <w:t>2.НАЛОГ НА ДОБАВЛЕННУЮ СТОИМОСТЬ</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Плательщиками</w:t>
      </w:r>
      <w:r w:rsidRPr="00CA7194">
        <w:rPr>
          <w:rFonts w:ascii="Times New Roman" w:hAnsi="Times New Roman"/>
          <w:sz w:val="18"/>
          <w:szCs w:val="18"/>
        </w:rPr>
        <w:t xml:space="preserve"> налога на добавленную стоимость признаются:</w:t>
      </w:r>
    </w:p>
    <w:p w:rsidR="00C91EF6" w:rsidRPr="00CA7194" w:rsidRDefault="00C91EF6" w:rsidP="00622407">
      <w:pPr>
        <w:pStyle w:val="1"/>
        <w:numPr>
          <w:ilvl w:val="0"/>
          <w:numId w:val="4"/>
        </w:numPr>
        <w:autoSpaceDE w:val="0"/>
        <w:autoSpaceDN w:val="0"/>
        <w:adjustRightInd w:val="0"/>
        <w:spacing w:after="0" w:line="240" w:lineRule="auto"/>
        <w:ind w:left="0" w:firstLine="900"/>
        <w:jc w:val="both"/>
        <w:rPr>
          <w:rFonts w:ascii="Times New Roman" w:hAnsi="Times New Roman"/>
          <w:sz w:val="18"/>
          <w:szCs w:val="18"/>
        </w:rPr>
      </w:pPr>
      <w:r w:rsidRPr="00CA7194">
        <w:rPr>
          <w:rFonts w:ascii="Times New Roman" w:hAnsi="Times New Roman"/>
          <w:sz w:val="18"/>
          <w:szCs w:val="18"/>
        </w:rPr>
        <w:t>организации;</w:t>
      </w:r>
    </w:p>
    <w:p w:rsidR="00C91EF6" w:rsidRPr="00CA7194" w:rsidRDefault="00C91EF6" w:rsidP="00622407">
      <w:pPr>
        <w:pStyle w:val="1"/>
        <w:numPr>
          <w:ilvl w:val="0"/>
          <w:numId w:val="4"/>
        </w:numPr>
        <w:autoSpaceDE w:val="0"/>
        <w:autoSpaceDN w:val="0"/>
        <w:adjustRightInd w:val="0"/>
        <w:spacing w:after="0" w:line="240" w:lineRule="auto"/>
        <w:ind w:left="0" w:firstLine="900"/>
        <w:jc w:val="both"/>
        <w:rPr>
          <w:rFonts w:ascii="Times New Roman" w:hAnsi="Times New Roman"/>
          <w:sz w:val="18"/>
          <w:szCs w:val="18"/>
        </w:rPr>
      </w:pPr>
      <w:r w:rsidRPr="00CA7194">
        <w:rPr>
          <w:rFonts w:ascii="Times New Roman" w:hAnsi="Times New Roman"/>
          <w:sz w:val="18"/>
          <w:szCs w:val="18"/>
        </w:rPr>
        <w:t>физические лица при ввозе товаров на таможенную территорию РБ;</w:t>
      </w:r>
    </w:p>
    <w:p w:rsidR="00C91EF6" w:rsidRPr="00CA7194" w:rsidRDefault="00C91EF6" w:rsidP="00622407">
      <w:pPr>
        <w:pStyle w:val="1"/>
        <w:numPr>
          <w:ilvl w:val="0"/>
          <w:numId w:val="4"/>
        </w:numPr>
        <w:autoSpaceDE w:val="0"/>
        <w:autoSpaceDN w:val="0"/>
        <w:adjustRightInd w:val="0"/>
        <w:spacing w:after="0" w:line="240" w:lineRule="auto"/>
        <w:ind w:left="0" w:firstLine="900"/>
        <w:jc w:val="both"/>
        <w:rPr>
          <w:rFonts w:ascii="Times New Roman" w:hAnsi="Times New Roman"/>
          <w:sz w:val="18"/>
          <w:szCs w:val="18"/>
        </w:rPr>
      </w:pPr>
      <w:r w:rsidRPr="00CA7194">
        <w:rPr>
          <w:rFonts w:ascii="Times New Roman" w:hAnsi="Times New Roman"/>
          <w:sz w:val="18"/>
          <w:szCs w:val="18"/>
        </w:rPr>
        <w:t>индивидуальные предприниматели, если выручка от реализации товаров (работ, услуг), имущественных прав (за исключением выручки от реализации при осуществлении деятельности, по которой уплачивается единый налог с индивидуальных предпринимателей и иных физ. лиц) за три предшествующих последовательных календарных месяца превысила в совокупности 40000 евро по официальному курсу, установленному Национальным банком РБ на последнее число последнего из таких месяцев.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Индивидуальные предприниматели имеют право уплачивать налог на добавленную стоимость независимо от возникновения перечисленных обстоятельств.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Объектами</w:t>
      </w:r>
      <w:r w:rsidRPr="00CA7194">
        <w:rPr>
          <w:rFonts w:ascii="Times New Roman" w:hAnsi="Times New Roman"/>
          <w:sz w:val="18"/>
          <w:szCs w:val="18"/>
        </w:rPr>
        <w:t xml:space="preserve"> налогообложения налогом на добавленную стоимость признаются: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 обороты по реализации товаров (работ, услуг), имущественных прав на территории Республики Беларусь, включая обороты:</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1.1.1. по реализации товаров (работ, услуг), имущественных прав плательщиком своим работникам;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1.1.2. по обмену товарами (работами, услугами), имущественными правами;</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1.1.3. по безвозмездной передаче товаров (работ, услуг), имущественных прав;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1.1.5. по передаче лизингодателем объекта финансовой аренды (лизинга) лизингополучателю;</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1.1.6. по передаче арендодателем объекта аренды арендатору;</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1.1.7. по прочему выбытию товаров, основных средств и нематериальных активов, неустановленного оборудования и объектов незавершенного капитального строительства.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1.2. ввоз товаров на таможенную территорию Республики Беларусь.</w:t>
      </w:r>
    </w:p>
    <w:p w:rsidR="00C91EF6" w:rsidRPr="00CA7194" w:rsidRDefault="00C91EF6" w:rsidP="00110AD5">
      <w:pPr>
        <w:autoSpaceDE w:val="0"/>
        <w:autoSpaceDN w:val="0"/>
        <w:adjustRightInd w:val="0"/>
        <w:spacing w:after="0" w:line="240" w:lineRule="auto"/>
        <w:ind w:firstLine="540"/>
        <w:jc w:val="both"/>
        <w:rPr>
          <w:rFonts w:ascii="Times New Roman" w:hAnsi="Times New Roman"/>
          <w:b/>
          <w:i/>
          <w:sz w:val="18"/>
          <w:szCs w:val="18"/>
        </w:rPr>
      </w:pPr>
      <w:r w:rsidRPr="00CA7194">
        <w:rPr>
          <w:rFonts w:ascii="Times New Roman" w:hAnsi="Times New Roman"/>
          <w:b/>
          <w:i/>
          <w:sz w:val="18"/>
          <w:szCs w:val="18"/>
        </w:rPr>
        <w:t>Налоговая база.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При реализации отдельных предметов в составе оборотных средств и имущества, учитываемого в составе внеоборотных активов, по ценам ниже остаточной стоимости, при реализации приобретенных на стороне товаров, имущественных прав (за исключением нематериальных активов) по ценам ниже цены приобретения налоговая база определяется соответственно исходя из остаточной стоимости, цены приобретения. При реализации амортизируемых нематериальных активов ниже остаточной стоимости налоговая база определяется исходя из остаточной стоимости. При реализации неамортизируемых нематериальных активов ниже цены приобретения налоговая база определяется исходя из цены приобретения.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Налоговая база налога на добавленную стоимость при реализации по регулируемым розничным ценам с учетом налога на добавленную стоимость приобретенных (ввезенных) товаров определяется как разница между ценой реализации и ценой приобретения этих товаров. При этом цены приобретения и реализации определяются с учетом налога на добавленную стоимость.</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Данные положения распространяются также на реализацию приобретенных ценных бумаг, многооборотной тары и путевок на санаторно-курортное лечение и оздоровление населения.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Налоговая база налога на добавленную стоимость увеличивается на суммы, фактически полученные:</w:t>
      </w:r>
    </w:p>
    <w:p w:rsidR="00C91EF6" w:rsidRPr="00CA7194" w:rsidRDefault="00C91EF6" w:rsidP="00110AD5">
      <w:pPr>
        <w:pStyle w:val="1"/>
        <w:numPr>
          <w:ilvl w:val="0"/>
          <w:numId w:val="5"/>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за реализованные товары (работы, услуги), имущественные права сверх цены их реализации либо иначе связанные с оплатой реализованных товаров (работ, услуг), имущественных прав;</w:t>
      </w:r>
    </w:p>
    <w:p w:rsidR="00C91EF6" w:rsidRPr="00CA7194" w:rsidRDefault="00C91EF6" w:rsidP="00110AD5">
      <w:pPr>
        <w:pStyle w:val="1"/>
        <w:numPr>
          <w:ilvl w:val="0"/>
          <w:numId w:val="5"/>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в виде санкций за нарушение покупателями (заказчиками) условий договоров.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Налоговая база налога на добавленную стоимость, взимаемого таможенными органами при ввозе товаров на таможенную территорию РБ, определяется как сумма: их таможенной стоимости; подлежащих уплате сумм таможенных пошлин; подлежащих уплате сумм акцизов (по подакцизным товарам).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 xml:space="preserve">Ставки </w:t>
      </w:r>
      <w:r w:rsidRPr="00CA7194">
        <w:rPr>
          <w:rFonts w:ascii="Times New Roman" w:hAnsi="Times New Roman"/>
          <w:sz w:val="18"/>
          <w:szCs w:val="18"/>
        </w:rPr>
        <w:t>налога на добавленную стоимость устанавливаются в следующих размерах:</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ноль (0) процентов при реализации: экспортируемых товаров; работ (услуг) по сопровождению, погрузке, перегрузке и иных подобных работ (услуг), непосредственно связанных с реализацией товаров; экспортируемых транспортных услуг;</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десять (10) процентов: при реализации производимой на территории Республики Беларусь продукции растениеводства (за исключением цветов, декоративных растений), животноводства (за исключением пушного звероводства), рыбоводства и пчеловодства; при ввозе на таможенную территорию Республики Беларусь и (или) реализации продовольственных товаров и товаров для детей по перечню, утвержденному Президентом РБ;</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двадцать (20) процентов: при реализации товаров (работ, услуг), имущественных прав; при ввозе на таможенную территорию РБ товаров;</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(9,09) процента (10 : 110 х 100 процентов) или (16,67) процента (20 : 120 х 100 процентов) - при реализации товаров по регулируемым розничным ценам с учетом НДС, а также при поступлении сумм, увеличивающих налоговую базу;</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ноль целых пять десятых (0,5) процента - при ввозе на таможенную территорию РБ из Российской Федерации для производственных нужд обработанных и необработанных алмазов во всех видах и других драгоценных камней;</w:t>
      </w:r>
    </w:p>
    <w:p w:rsidR="00C91EF6" w:rsidRPr="00CA7194" w:rsidRDefault="00C91EF6" w:rsidP="00110AD5">
      <w:pPr>
        <w:pStyle w:val="1"/>
        <w:numPr>
          <w:ilvl w:val="0"/>
          <w:numId w:val="6"/>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24 процента - при реализации на территории РБ и при ввозе на таможенную территорию РБ сахара белого.</w:t>
      </w:r>
    </w:p>
    <w:p w:rsidR="00C91EF6" w:rsidRPr="00CA7194" w:rsidRDefault="00C91EF6" w:rsidP="00110AD5">
      <w:pPr>
        <w:autoSpaceDE w:val="0"/>
        <w:autoSpaceDN w:val="0"/>
        <w:adjustRightInd w:val="0"/>
        <w:spacing w:after="0" w:line="240" w:lineRule="auto"/>
        <w:ind w:firstLine="540"/>
        <w:jc w:val="both"/>
        <w:rPr>
          <w:rFonts w:ascii="Times New Roman" w:hAnsi="Times New Roman"/>
          <w:b/>
          <w:i/>
          <w:sz w:val="18"/>
          <w:szCs w:val="18"/>
        </w:rPr>
      </w:pPr>
      <w:r w:rsidRPr="00CA7194">
        <w:rPr>
          <w:rFonts w:ascii="Times New Roman" w:hAnsi="Times New Roman"/>
          <w:b/>
          <w:i/>
          <w:sz w:val="18"/>
          <w:szCs w:val="18"/>
        </w:rPr>
        <w:t>Порядок исчисления налога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При реализации товаров (работ, услуг), имущественных прав НДС исчисляется нарастающим итогом по истечении каждого отчетного периода по всем операциям и всем изменениям налоговой базы в соответствующем отчетном периоде.</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Сумма НДС исчисляется как произведение налоговой базы и налоговой ставки:</w:t>
      </w:r>
    </w:p>
    <w:p w:rsidR="00C91EF6" w:rsidRPr="00CA7194" w:rsidRDefault="00C91EF6" w:rsidP="00BB2B1F">
      <w:pPr>
        <w:pStyle w:val="1"/>
        <w:numPr>
          <w:ilvl w:val="0"/>
          <w:numId w:val="7"/>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При реализации продукции (товаров, работ, услуг): НДС=(В*кНДС)/(100%+кНДС)</w:t>
      </w:r>
    </w:p>
    <w:p w:rsidR="00C91EF6" w:rsidRPr="00CA7194" w:rsidRDefault="00C91EF6" w:rsidP="00BB2B1F">
      <w:pPr>
        <w:pStyle w:val="1"/>
        <w:numPr>
          <w:ilvl w:val="0"/>
          <w:numId w:val="7"/>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При формировании отпускной цены продукции (товаров, работ, услуг): НДС=(Цена без НДС*кНДС)/100%.</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Отчетным периодом</w:t>
      </w:r>
      <w:r w:rsidRPr="00CA7194">
        <w:rPr>
          <w:rFonts w:ascii="Times New Roman" w:hAnsi="Times New Roman"/>
          <w:sz w:val="18"/>
          <w:szCs w:val="18"/>
        </w:rPr>
        <w:t xml:space="preserve"> по налогу на добавленную стоимость признается календарный месяц, а для плательщиков, у которых сумма выручки от реализации товаров (работ, услуг), имущественных прав и внереализационных доходов, исчисленная нарастающим итогом с начала календарного года, не превышает 3815000000 белорусских рублей, - по их выбору календарный месяц или календарный квартал.</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Плательщики представляют в налоговые органы налоговую декларацию (расчет) не позднее 20-го числа месяца, следующего за истекшим отчетным периодом.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 xml:space="preserve">Уплата </w:t>
      </w:r>
      <w:r w:rsidRPr="00CA7194">
        <w:rPr>
          <w:rFonts w:ascii="Times New Roman" w:hAnsi="Times New Roman"/>
          <w:sz w:val="18"/>
          <w:szCs w:val="18"/>
        </w:rPr>
        <w:t>налога на добавленную стоимость производится не позднее 22-го числа месяца, следующего за истекшим отчетным периодом.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Если сумма налога на добавленную стоимость на начало текущего месяца составила более 40000 евро по официальному курсу, установленному Национальным банком Республики Беларусь на 1-е число текущего месяца, налог на добавленную стоимость уплачивается не позднее 10-го, 15-го, 20-го, 25-го и последнего числа текущего месяца, а также не позднее 5-го числа месяца, следующего за текущим, в суммах, определенных исходя из фактических оборотов по реализации товаров (работ, услуг), имущественных прав, сложившихся соответственно с 1-го по 5-е, с 6-го по 10-е, с 11-го по 15-е, с 16-го по 20-е, с 21-го по 25-е, с 26-го по последнее число текущего месяца, и среднего процента изъятия, исчисленного по налоговой декларации (расчету), имеющейся на начало текущего месяца, либо не позднее 5-го, 10-го, 15-го, 20-го, 25-го и последнего числа текущего месяца в размере одной шестой суммы налога на добавленную стоимость, подлежащей уплате по налоговой декларации (расчету), имеющейся на начало текущего месяца.</w:t>
      </w:r>
    </w:p>
    <w:p w:rsidR="00C91EF6" w:rsidRPr="00CA7194" w:rsidRDefault="00C91EF6" w:rsidP="00110AD5">
      <w:pPr>
        <w:autoSpaceDE w:val="0"/>
        <w:autoSpaceDN w:val="0"/>
        <w:adjustRightInd w:val="0"/>
        <w:spacing w:after="0" w:line="240" w:lineRule="auto"/>
        <w:ind w:firstLine="540"/>
        <w:jc w:val="both"/>
        <w:rPr>
          <w:rFonts w:ascii="Times New Roman" w:hAnsi="Times New Roman"/>
          <w:b/>
          <w:sz w:val="18"/>
          <w:szCs w:val="18"/>
        </w:rPr>
      </w:pPr>
      <w:r w:rsidRPr="00CA7194">
        <w:rPr>
          <w:rFonts w:ascii="Times New Roman" w:hAnsi="Times New Roman"/>
          <w:b/>
          <w:sz w:val="18"/>
          <w:szCs w:val="18"/>
        </w:rPr>
        <w:t>УСЛОВИЯ «ЗАЧЕТНОЙ» СИСТЕМЫ НДС</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Продавец рассчитывает НДС от суммы оборота (реализации) за отчетный период.</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НДС, выделяемый продавцом в стоимости реализуемого товара, для продавца называют НДС выходным, а для покупателя, оплатившего товар – НДС входным. Когда покупатель из приобретенных сырья, материалов, электроэнергии и добавленных затрат к ним(зарплата и прибыль) изготовит продукцию, предназначенную для реализации, то при формировании цены он должен начислить НДС от всей суммы понесенных затрат. Следовательно, НДС выходной включает в себя НДС входной и НДС, исчисленный от добавленных затрат. Поэтому продавец в бюджет должен будет перечислить  не всю сумму начисленного НДС выходного, а за вычетом НДС входного.</w:t>
      </w:r>
    </w:p>
    <w:p w:rsidR="00C91EF6" w:rsidRPr="00CA7194" w:rsidRDefault="00C91EF6" w:rsidP="006B1C3E">
      <w:pPr>
        <w:pStyle w:val="1"/>
        <w:numPr>
          <w:ilvl w:val="0"/>
          <w:numId w:val="8"/>
        </w:numPr>
        <w:autoSpaceDE w:val="0"/>
        <w:autoSpaceDN w:val="0"/>
        <w:adjustRightInd w:val="0"/>
        <w:spacing w:after="0" w:line="240" w:lineRule="auto"/>
        <w:jc w:val="both"/>
        <w:rPr>
          <w:rFonts w:ascii="Times New Roman" w:hAnsi="Times New Roman"/>
          <w:b/>
          <w:i/>
          <w:sz w:val="18"/>
          <w:szCs w:val="18"/>
        </w:rPr>
      </w:pPr>
      <w:r w:rsidRPr="00CA7194">
        <w:rPr>
          <w:rFonts w:ascii="Times New Roman" w:hAnsi="Times New Roman"/>
          <w:b/>
          <w:i/>
          <w:sz w:val="18"/>
          <w:szCs w:val="18"/>
        </w:rPr>
        <w:t xml:space="preserve">НДС выходной (НДСвых) – </w:t>
      </w:r>
      <w:r w:rsidRPr="00CA7194">
        <w:rPr>
          <w:rFonts w:ascii="Times New Roman" w:hAnsi="Times New Roman"/>
          <w:sz w:val="18"/>
          <w:szCs w:val="18"/>
        </w:rPr>
        <w:t>сумма начисленного НДС от облагаемого оборота (продажи продукции, безвозмездная передача, аренда, лизинг и т.д.)</w:t>
      </w:r>
    </w:p>
    <w:p w:rsidR="00C91EF6" w:rsidRPr="00CA7194" w:rsidRDefault="00C91EF6" w:rsidP="006B1C3E">
      <w:pPr>
        <w:pStyle w:val="1"/>
        <w:numPr>
          <w:ilvl w:val="0"/>
          <w:numId w:val="8"/>
        </w:numPr>
        <w:autoSpaceDE w:val="0"/>
        <w:autoSpaceDN w:val="0"/>
        <w:adjustRightInd w:val="0"/>
        <w:spacing w:after="0" w:line="240" w:lineRule="auto"/>
        <w:jc w:val="both"/>
        <w:rPr>
          <w:rFonts w:ascii="Times New Roman" w:hAnsi="Times New Roman"/>
          <w:b/>
          <w:i/>
          <w:sz w:val="18"/>
          <w:szCs w:val="18"/>
        </w:rPr>
      </w:pPr>
      <w:r w:rsidRPr="00CA7194">
        <w:rPr>
          <w:rFonts w:ascii="Times New Roman" w:hAnsi="Times New Roman"/>
          <w:b/>
          <w:i/>
          <w:sz w:val="18"/>
          <w:szCs w:val="18"/>
        </w:rPr>
        <w:t xml:space="preserve">НДС входной (НДСвх) – </w:t>
      </w:r>
      <w:r w:rsidRPr="00CA7194">
        <w:rPr>
          <w:rFonts w:ascii="Times New Roman" w:hAnsi="Times New Roman"/>
          <w:sz w:val="18"/>
          <w:szCs w:val="18"/>
        </w:rPr>
        <w:t>фактически уплаченные налогоплательщиком суммы налога при приобретении товаров (работ, услуг) либо при ввозе товаров на таможенную территорию республики после отражения их в бухгалтерском учете</w:t>
      </w:r>
    </w:p>
    <w:p w:rsidR="00C91EF6" w:rsidRPr="00CA7194" w:rsidRDefault="00C91EF6" w:rsidP="006B1C3E">
      <w:pPr>
        <w:pStyle w:val="1"/>
        <w:numPr>
          <w:ilvl w:val="0"/>
          <w:numId w:val="8"/>
        </w:numPr>
        <w:autoSpaceDE w:val="0"/>
        <w:autoSpaceDN w:val="0"/>
        <w:adjustRightInd w:val="0"/>
        <w:spacing w:after="0" w:line="240" w:lineRule="auto"/>
        <w:jc w:val="both"/>
        <w:rPr>
          <w:rFonts w:ascii="Times New Roman" w:hAnsi="Times New Roman"/>
          <w:b/>
          <w:i/>
          <w:sz w:val="18"/>
          <w:szCs w:val="18"/>
        </w:rPr>
      </w:pPr>
      <w:r w:rsidRPr="00CA7194">
        <w:rPr>
          <w:rFonts w:ascii="Times New Roman" w:hAnsi="Times New Roman"/>
          <w:b/>
          <w:i/>
          <w:sz w:val="18"/>
          <w:szCs w:val="18"/>
        </w:rPr>
        <w:t xml:space="preserve">Сумма налога, подлежащая перечислению (уплате)плательщиком в бюджет(НДСпер), </w:t>
      </w:r>
      <w:r w:rsidRPr="00CA7194">
        <w:rPr>
          <w:rFonts w:ascii="Times New Roman" w:hAnsi="Times New Roman"/>
          <w:sz w:val="18"/>
          <w:szCs w:val="18"/>
        </w:rPr>
        <w:t>определяется как разница между общей суммой налога, исчисленной по итогам налогового периода, и суммами налоговых вычетов, приходящихся на данный налоговый период: НДСпер=НДСвых-НДСвыч.</w:t>
      </w:r>
    </w:p>
    <w:p w:rsidR="00C91EF6" w:rsidRPr="00CA7194" w:rsidRDefault="00C91EF6" w:rsidP="00363ABB">
      <w:pPr>
        <w:autoSpaceDE w:val="0"/>
        <w:autoSpaceDN w:val="0"/>
        <w:adjustRightInd w:val="0"/>
        <w:spacing w:after="0" w:line="240" w:lineRule="auto"/>
        <w:ind w:left="540"/>
        <w:jc w:val="both"/>
        <w:rPr>
          <w:rFonts w:ascii="Times New Roman" w:hAnsi="Times New Roman"/>
          <w:b/>
          <w:sz w:val="18"/>
          <w:szCs w:val="18"/>
        </w:rPr>
      </w:pPr>
      <w:r w:rsidRPr="00CA7194">
        <w:rPr>
          <w:rFonts w:ascii="Times New Roman" w:hAnsi="Times New Roman"/>
          <w:b/>
          <w:sz w:val="18"/>
          <w:szCs w:val="18"/>
        </w:rPr>
        <w:t>ТРЕБОВАНИЯ К ЗАЧЕТНОЙ СИСТЕМЕ НДС</w:t>
      </w:r>
    </w:p>
    <w:p w:rsidR="00C91EF6" w:rsidRPr="00CA7194" w:rsidRDefault="00C91EF6" w:rsidP="00363ABB">
      <w:pPr>
        <w:autoSpaceDE w:val="0"/>
        <w:autoSpaceDN w:val="0"/>
        <w:adjustRightInd w:val="0"/>
        <w:spacing w:after="0" w:line="240" w:lineRule="auto"/>
        <w:ind w:left="540"/>
        <w:jc w:val="both"/>
        <w:rPr>
          <w:rFonts w:ascii="Times New Roman" w:hAnsi="Times New Roman"/>
          <w:sz w:val="18"/>
          <w:szCs w:val="18"/>
        </w:rPr>
      </w:pPr>
      <w:r w:rsidRPr="00CA7194">
        <w:rPr>
          <w:rFonts w:ascii="Times New Roman" w:hAnsi="Times New Roman"/>
          <w:sz w:val="18"/>
          <w:szCs w:val="18"/>
        </w:rPr>
        <w:t>Суммы НДС по приобретенным товарам (работам, услугам) и имущественным правам принимаются к вычету (зачету, возмещению) (НДСвыч) покупателем только при выполнении следующих требований:</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Наличие в товарно-транспортных накладных и иных первичных учетных документах, применяемых при отгрузке, следующих реквизитов: «стоимость без НДС», «сумма НДС», «ставка НДС», «всего стоимость с НДС»;</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Входной НДС должен быть отражен в Бухгалтерском учете;</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Оплата должна быть осуществлена (если принята учетная политика «по поступлению денег на расчетный счет»);</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Товар должен поступить на склад;</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После принятия приобретенных средств на учет в качестве основных и нематериальных активов;</w:t>
      </w:r>
    </w:p>
    <w:p w:rsidR="00C91EF6" w:rsidRPr="00CA7194" w:rsidRDefault="00C91EF6" w:rsidP="00363ABB">
      <w:pPr>
        <w:pStyle w:val="1"/>
        <w:numPr>
          <w:ilvl w:val="0"/>
          <w:numId w:val="9"/>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Наличие соответствующей записи в книге покупок (если в учетной политике отражено ведение книги покупок).</w:t>
      </w:r>
    </w:p>
    <w:p w:rsidR="00C91EF6" w:rsidRPr="00CA7194" w:rsidRDefault="00C91EF6" w:rsidP="00703831">
      <w:pPr>
        <w:autoSpaceDE w:val="0"/>
        <w:autoSpaceDN w:val="0"/>
        <w:adjustRightInd w:val="0"/>
        <w:spacing w:after="0" w:line="240" w:lineRule="auto"/>
        <w:ind w:left="540"/>
        <w:jc w:val="both"/>
        <w:rPr>
          <w:rFonts w:ascii="Times New Roman" w:hAnsi="Times New Roman"/>
          <w:sz w:val="18"/>
          <w:szCs w:val="18"/>
        </w:rPr>
      </w:pPr>
      <w:r w:rsidRPr="00CA7194">
        <w:rPr>
          <w:rFonts w:ascii="Times New Roman" w:hAnsi="Times New Roman"/>
          <w:sz w:val="18"/>
          <w:szCs w:val="18"/>
        </w:rPr>
        <w:t>При отсутствии ведения книги покупок (если это предусмотрено учетной политикой) суммы налога к вычету (зачету, возмещению) не принимаются. Книга покупок хранится у покупателя в течение полных пяти лет.</w:t>
      </w:r>
    </w:p>
    <w:p w:rsidR="00C91EF6" w:rsidRPr="00CA7194" w:rsidRDefault="00C91EF6" w:rsidP="00703831">
      <w:pPr>
        <w:autoSpaceDE w:val="0"/>
        <w:autoSpaceDN w:val="0"/>
        <w:adjustRightInd w:val="0"/>
        <w:spacing w:after="0" w:line="240" w:lineRule="auto"/>
        <w:ind w:left="540"/>
        <w:jc w:val="both"/>
        <w:rPr>
          <w:rFonts w:ascii="Times New Roman" w:hAnsi="Times New Roman"/>
          <w:sz w:val="18"/>
          <w:szCs w:val="18"/>
        </w:rPr>
      </w:pPr>
      <w:r w:rsidRPr="00CA7194">
        <w:rPr>
          <w:rFonts w:ascii="Times New Roman" w:hAnsi="Times New Roman"/>
          <w:sz w:val="18"/>
          <w:szCs w:val="18"/>
        </w:rPr>
        <w:t>С 2010 года ведение книги покупок является правом плательщика, реализация которого подлежит отражению в учетной политике организации (решении индивидуального предпринимателя). Любой плательщик вправе начать заполнять книгу покупок с середины года, внеся изменения в учетную политику.</w:t>
      </w:r>
    </w:p>
    <w:p w:rsidR="00C91EF6" w:rsidRPr="00CA7194" w:rsidRDefault="00C91EF6" w:rsidP="00703831">
      <w:pPr>
        <w:autoSpaceDE w:val="0"/>
        <w:autoSpaceDN w:val="0"/>
        <w:adjustRightInd w:val="0"/>
        <w:spacing w:after="0" w:line="240" w:lineRule="auto"/>
        <w:ind w:left="540"/>
        <w:jc w:val="both"/>
        <w:rPr>
          <w:rFonts w:ascii="Times New Roman" w:hAnsi="Times New Roman"/>
          <w:b/>
          <w:sz w:val="18"/>
          <w:szCs w:val="18"/>
        </w:rPr>
      </w:pPr>
      <w:r w:rsidRPr="00CA7194">
        <w:rPr>
          <w:rFonts w:ascii="Times New Roman" w:hAnsi="Times New Roman"/>
          <w:b/>
          <w:sz w:val="18"/>
          <w:szCs w:val="18"/>
        </w:rPr>
        <w:t>ВЫЧЕТЫ ПО НДС ст.17 НК РБ</w:t>
      </w:r>
    </w:p>
    <w:p w:rsidR="00C91EF6" w:rsidRPr="00CA7194" w:rsidRDefault="00C91EF6" w:rsidP="00703831">
      <w:pPr>
        <w:autoSpaceDE w:val="0"/>
        <w:autoSpaceDN w:val="0"/>
        <w:adjustRightInd w:val="0"/>
        <w:spacing w:after="0" w:line="240" w:lineRule="auto"/>
        <w:ind w:left="540"/>
        <w:jc w:val="both"/>
        <w:rPr>
          <w:rFonts w:ascii="Times New Roman" w:hAnsi="Times New Roman"/>
          <w:sz w:val="18"/>
          <w:szCs w:val="18"/>
        </w:rPr>
      </w:pPr>
      <w:r w:rsidRPr="00CA7194">
        <w:rPr>
          <w:rFonts w:ascii="Times New Roman" w:hAnsi="Times New Roman"/>
          <w:sz w:val="18"/>
          <w:szCs w:val="18"/>
        </w:rPr>
        <w:t>Налоговыми вычетами признаются суммы налога на добавленную стоимость:</w:t>
      </w:r>
    </w:p>
    <w:p w:rsidR="00C91EF6" w:rsidRPr="00CA7194" w:rsidRDefault="00C91EF6" w:rsidP="0018380F">
      <w:pPr>
        <w:pStyle w:val="1"/>
        <w:numPr>
          <w:ilvl w:val="0"/>
          <w:numId w:val="10"/>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Предъявленные продавцами, состоящими на учете в налоговых органах РБ и являющимися плательщиками, к оплате  плательщику при приобретении им на территории РБ товаров (работ, услуг), имущественных прав;</w:t>
      </w:r>
    </w:p>
    <w:p w:rsidR="00C91EF6" w:rsidRPr="00CA7194" w:rsidRDefault="00C91EF6" w:rsidP="0018380F">
      <w:pPr>
        <w:pStyle w:val="1"/>
        <w:numPr>
          <w:ilvl w:val="0"/>
          <w:numId w:val="10"/>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Уплаченные плательщиком при ввозе товаров на таможенную территорию РБ;</w:t>
      </w:r>
    </w:p>
    <w:p w:rsidR="00C91EF6" w:rsidRPr="00CA7194" w:rsidRDefault="00C91EF6" w:rsidP="0018380F">
      <w:pPr>
        <w:pStyle w:val="1"/>
        <w:numPr>
          <w:ilvl w:val="0"/>
          <w:numId w:val="10"/>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Уплаченные в бюджет при приобретении товаров (работ, услуг), имущественных прав на территории РБ у иностранных организаций, не состоящих на учете в налоговых органах РБ.</w:t>
      </w:r>
    </w:p>
    <w:p w:rsidR="00C91EF6" w:rsidRPr="00CA7194" w:rsidRDefault="00C91EF6" w:rsidP="0018380F">
      <w:pPr>
        <w:autoSpaceDE w:val="0"/>
        <w:autoSpaceDN w:val="0"/>
        <w:adjustRightInd w:val="0"/>
        <w:spacing w:after="0" w:line="240" w:lineRule="auto"/>
        <w:ind w:left="540"/>
        <w:jc w:val="both"/>
        <w:rPr>
          <w:rFonts w:ascii="Times New Roman" w:hAnsi="Times New Roman"/>
          <w:sz w:val="18"/>
          <w:szCs w:val="18"/>
        </w:rPr>
      </w:pPr>
      <w:r w:rsidRPr="00CA7194">
        <w:rPr>
          <w:rFonts w:ascii="Times New Roman" w:hAnsi="Times New Roman"/>
          <w:sz w:val="18"/>
          <w:szCs w:val="18"/>
        </w:rPr>
        <w:t>При этом вычеты сумм налога в отношении операций по реализации товаров (работ, услуг), по которым установлена ставка в размере ноль процентов (0%), осуществляется только при наличии документального подтверждения факта вывоза указанных товаров (выполнения работ, оказания услуг) в государства, в отношениях с которыми применяется  взимание налога по этой ставке.</w:t>
      </w:r>
    </w:p>
    <w:p w:rsidR="00C91EF6" w:rsidRPr="00CA7194" w:rsidRDefault="00C91EF6" w:rsidP="00275857">
      <w:pPr>
        <w:pStyle w:val="Style196"/>
        <w:widowControl/>
        <w:ind w:left="346"/>
        <w:rPr>
          <w:rStyle w:val="FontStyle226"/>
          <w:bCs/>
          <w:sz w:val="18"/>
          <w:szCs w:val="18"/>
        </w:rPr>
      </w:pPr>
      <w:r w:rsidRPr="00CA7194">
        <w:rPr>
          <w:rStyle w:val="FontStyle226"/>
          <w:bCs/>
          <w:sz w:val="18"/>
          <w:szCs w:val="18"/>
        </w:rPr>
        <w:t>Определение сумм налоговых вычетов (статья 107 НК РБ)</w:t>
      </w:r>
    </w:p>
    <w:p w:rsidR="00C91EF6" w:rsidRPr="00CA7194" w:rsidRDefault="00C91EF6" w:rsidP="00275857">
      <w:pPr>
        <w:pStyle w:val="Style197"/>
        <w:widowControl/>
        <w:spacing w:before="53" w:line="216" w:lineRule="exact"/>
        <w:rPr>
          <w:rStyle w:val="FontStyle224"/>
          <w:szCs w:val="18"/>
        </w:rPr>
      </w:pPr>
      <w:r w:rsidRPr="00CA7194">
        <w:rPr>
          <w:rStyle w:val="FontStyle224"/>
          <w:szCs w:val="18"/>
        </w:rPr>
        <w:t>При реализации плательщиком товаров (работ, услуг), имуще</w:t>
      </w:r>
      <w:r w:rsidRPr="00CA7194">
        <w:rPr>
          <w:rStyle w:val="FontStyle224"/>
          <w:szCs w:val="18"/>
        </w:rPr>
        <w:softHyphen/>
        <w:t>ственных прав, облагаемых по различным ставкам, распределение об</w:t>
      </w:r>
      <w:r w:rsidRPr="00CA7194">
        <w:rPr>
          <w:rStyle w:val="FontStyle224"/>
          <w:szCs w:val="18"/>
        </w:rPr>
        <w:softHyphen/>
        <w:t>щей суммы налоговых вычетов производится двумя методами:</w:t>
      </w:r>
    </w:p>
    <w:p w:rsidR="00C91EF6" w:rsidRPr="00CA7194" w:rsidRDefault="00C91EF6" w:rsidP="00275857">
      <w:pPr>
        <w:pStyle w:val="Style219"/>
        <w:widowControl/>
        <w:numPr>
          <w:ilvl w:val="0"/>
          <w:numId w:val="12"/>
        </w:numPr>
        <w:tabs>
          <w:tab w:val="left" w:pos="466"/>
        </w:tabs>
        <w:spacing w:line="216" w:lineRule="exact"/>
        <w:ind w:left="355"/>
        <w:rPr>
          <w:rStyle w:val="FontStyle224"/>
          <w:szCs w:val="18"/>
        </w:rPr>
      </w:pPr>
      <w:r w:rsidRPr="00CA7194">
        <w:rPr>
          <w:rStyle w:val="FontStyle224"/>
          <w:szCs w:val="18"/>
        </w:rPr>
        <w:t>методом удельного веса;</w:t>
      </w:r>
    </w:p>
    <w:p w:rsidR="00C91EF6" w:rsidRPr="00CA7194" w:rsidRDefault="00C91EF6" w:rsidP="00275857">
      <w:pPr>
        <w:pStyle w:val="Style219"/>
        <w:widowControl/>
        <w:numPr>
          <w:ilvl w:val="0"/>
          <w:numId w:val="12"/>
        </w:numPr>
        <w:tabs>
          <w:tab w:val="left" w:pos="466"/>
        </w:tabs>
        <w:spacing w:before="5" w:line="216" w:lineRule="exact"/>
        <w:ind w:left="355"/>
        <w:rPr>
          <w:rStyle w:val="FontStyle224"/>
          <w:szCs w:val="18"/>
        </w:rPr>
      </w:pPr>
      <w:r w:rsidRPr="00CA7194">
        <w:rPr>
          <w:rStyle w:val="FontStyle224"/>
          <w:szCs w:val="18"/>
        </w:rPr>
        <w:t>методом раздельного учета.</w:t>
      </w:r>
    </w:p>
    <w:p w:rsidR="00C91EF6" w:rsidRPr="00CA7194" w:rsidRDefault="00C91EF6" w:rsidP="00275857">
      <w:pPr>
        <w:pStyle w:val="Style197"/>
        <w:widowControl/>
        <w:spacing w:before="5" w:line="216" w:lineRule="exact"/>
        <w:rPr>
          <w:rStyle w:val="FontStyle224"/>
          <w:szCs w:val="18"/>
        </w:rPr>
      </w:pPr>
      <w:r w:rsidRPr="00CA7194">
        <w:rPr>
          <w:rStyle w:val="FontStyle224"/>
          <w:szCs w:val="18"/>
        </w:rPr>
        <w:t>Применение одного из двух методов распределения налоговых вы</w:t>
      </w:r>
      <w:r w:rsidRPr="00CA7194">
        <w:rPr>
          <w:rStyle w:val="FontStyle224"/>
          <w:szCs w:val="18"/>
        </w:rPr>
        <w:softHyphen/>
        <w:t>четов производится как минимум в течение одного календарного года и утверждается учетной политикой организации (решением индивиду</w:t>
      </w:r>
      <w:r w:rsidRPr="00CA7194">
        <w:rPr>
          <w:rStyle w:val="FontStyle224"/>
          <w:szCs w:val="18"/>
        </w:rPr>
        <w:softHyphen/>
        <w:t>ального предпринимателя). При отсутствии в учетной политике орга</w:t>
      </w:r>
      <w:r w:rsidRPr="00CA7194">
        <w:rPr>
          <w:rStyle w:val="FontStyle224"/>
          <w:szCs w:val="18"/>
        </w:rPr>
        <w:softHyphen/>
        <w:t>низации метода распределения все налоговые вычеты распределяются методом удельного веса.</w:t>
      </w:r>
    </w:p>
    <w:p w:rsidR="00C91EF6" w:rsidRPr="00CA7194" w:rsidRDefault="00C91EF6" w:rsidP="00275857">
      <w:pPr>
        <w:pStyle w:val="Style197"/>
        <w:widowControl/>
        <w:spacing w:before="5" w:line="216" w:lineRule="exact"/>
        <w:ind w:firstLine="350"/>
        <w:rPr>
          <w:rStyle w:val="FontStyle224"/>
          <w:szCs w:val="18"/>
        </w:rPr>
      </w:pPr>
      <w:r w:rsidRPr="00CA7194">
        <w:rPr>
          <w:rStyle w:val="FontStyle224"/>
          <w:szCs w:val="18"/>
        </w:rPr>
        <w:t>В случае ведения плательщиком книги покупок в распределении участвуют суммы налога на добавленную стоимость, отраженные в кни</w:t>
      </w:r>
      <w:r w:rsidRPr="00CA7194">
        <w:rPr>
          <w:rStyle w:val="FontStyle224"/>
          <w:szCs w:val="18"/>
        </w:rPr>
        <w:softHyphen/>
        <w:t>ге покупок.</w:t>
      </w:r>
    </w:p>
    <w:p w:rsidR="00C91EF6" w:rsidRPr="00CA7194" w:rsidRDefault="00C91EF6" w:rsidP="00275857">
      <w:pPr>
        <w:pStyle w:val="Style197"/>
        <w:widowControl/>
        <w:spacing w:line="216" w:lineRule="exact"/>
        <w:ind w:firstLine="350"/>
        <w:rPr>
          <w:rStyle w:val="FontStyle223"/>
          <w:bCs/>
          <w:iCs/>
          <w:szCs w:val="18"/>
        </w:rPr>
      </w:pPr>
      <w:r w:rsidRPr="00CA7194">
        <w:rPr>
          <w:rStyle w:val="FontStyle224"/>
          <w:szCs w:val="18"/>
        </w:rPr>
        <w:t>При'определении методом удельного веса налоговых вычетов, при</w:t>
      </w:r>
      <w:r w:rsidRPr="00CA7194">
        <w:rPr>
          <w:rStyle w:val="FontStyle224"/>
          <w:szCs w:val="18"/>
        </w:rPr>
        <w:softHyphen/>
        <w:t xml:space="preserve">ходящихся на определенную сумму оборота по реализации, эта сумма оборота делится на общую сумму оборота по реализации и умножается на сумму налоговых вычетов, приходящихся на общую сумму оборота по реализации. </w:t>
      </w:r>
      <w:r w:rsidRPr="00CA7194">
        <w:rPr>
          <w:rStyle w:val="FontStyle223"/>
          <w:bCs/>
          <w:iCs/>
          <w:szCs w:val="18"/>
        </w:rPr>
        <w:t>Процент удельного веса рассчитывается с точностью не менее четырех знаков после запятой.</w:t>
      </w:r>
    </w:p>
    <w:p w:rsidR="00C91EF6" w:rsidRPr="00CA7194" w:rsidRDefault="00C91EF6" w:rsidP="00275857">
      <w:pPr>
        <w:pStyle w:val="Style197"/>
        <w:widowControl/>
        <w:spacing w:before="5" w:line="216" w:lineRule="exact"/>
        <w:ind w:firstLine="341"/>
        <w:rPr>
          <w:rStyle w:val="FontStyle224"/>
          <w:szCs w:val="18"/>
        </w:rPr>
      </w:pPr>
      <w:r w:rsidRPr="00CA7194">
        <w:rPr>
          <w:rStyle w:val="FontStyle224"/>
          <w:szCs w:val="18"/>
        </w:rPr>
        <w:t>Суммой оборота признаются сумма налоговой базы с учетом НДС, а также сумма увеличения (уменьшения) налоговой базы. При определении удельного веса, принимаемого для распределения налоговых вычетов, в сумму оборота включаются операции по реализации товаров (работ, услуг), имущественных прав, местом реализации которых не признается территория РБ, если по таким опера</w:t>
      </w:r>
      <w:r w:rsidRPr="00CA7194">
        <w:rPr>
          <w:rStyle w:val="FontStyle224"/>
          <w:szCs w:val="18"/>
        </w:rPr>
        <w:softHyphen/>
        <w:t>циям плательщиком не произведено исчисление налога на добавлен</w:t>
      </w:r>
      <w:r w:rsidRPr="00CA7194">
        <w:rPr>
          <w:rStyle w:val="FontStyle224"/>
          <w:szCs w:val="18"/>
        </w:rPr>
        <w:softHyphen/>
        <w:t>ную стоимость. При определении удельного веса, принимаемого для распределения налоговых вычетов, из суммы оборота исключаются налоговая база и сумма НДС по товарам (работам, услугам), имущественным правам, приобретенным на территории РБ у иностранных организаций, не состоящих на учете в налоговых органах РБ.</w:t>
      </w:r>
    </w:p>
    <w:p w:rsidR="00C91EF6" w:rsidRPr="00CA7194" w:rsidRDefault="00C91EF6" w:rsidP="00275857">
      <w:pPr>
        <w:pStyle w:val="Style197"/>
        <w:widowControl/>
        <w:spacing w:before="5" w:line="216" w:lineRule="exact"/>
        <w:rPr>
          <w:rStyle w:val="FontStyle224"/>
          <w:szCs w:val="18"/>
        </w:rPr>
      </w:pPr>
      <w:r w:rsidRPr="00CA7194">
        <w:rPr>
          <w:rStyle w:val="FontStyle224"/>
          <w:szCs w:val="18"/>
        </w:rPr>
        <w:t>Налоговые вычеты, установленные по приобретенным товарам (работам, услугам), имущественным правам, облагаемым по ставке 10% и используемым для производства и (или) реализации товаров, которые облагаются НДС по ставке 10% , принимаются в полном объеме.</w:t>
      </w:r>
    </w:p>
    <w:p w:rsidR="00C91EF6" w:rsidRPr="00CA7194" w:rsidRDefault="00C91EF6" w:rsidP="00275857">
      <w:pPr>
        <w:pStyle w:val="Style197"/>
        <w:widowControl/>
        <w:spacing w:line="216" w:lineRule="exact"/>
        <w:ind w:firstLine="341"/>
        <w:rPr>
          <w:rStyle w:val="FontStyle224"/>
          <w:szCs w:val="18"/>
        </w:rPr>
      </w:pPr>
      <w:r w:rsidRPr="00CA7194">
        <w:rPr>
          <w:rStyle w:val="FontStyle224"/>
          <w:szCs w:val="18"/>
        </w:rPr>
        <w:t>Определение налоговых вычетов методом раздельного учета предусматривает одинаковый порядок (ставки) налогообложения при приобретении и реализации приобретенных (изготовленных) товаров (работ, услуг), имущественных.</w:t>
      </w:r>
    </w:p>
    <w:p w:rsidR="00C91EF6" w:rsidRPr="00CA7194" w:rsidRDefault="00C91EF6" w:rsidP="00275857">
      <w:pPr>
        <w:pStyle w:val="Style191"/>
        <w:widowControl/>
        <w:spacing w:before="34" w:line="226" w:lineRule="exact"/>
        <w:ind w:firstLine="336"/>
        <w:rPr>
          <w:rStyle w:val="FontStyle226"/>
          <w:bCs/>
          <w:sz w:val="18"/>
          <w:szCs w:val="18"/>
        </w:rPr>
      </w:pPr>
      <w:r w:rsidRPr="00CA7194">
        <w:rPr>
          <w:rStyle w:val="FontStyle226"/>
          <w:bCs/>
          <w:sz w:val="18"/>
          <w:szCs w:val="18"/>
        </w:rPr>
        <w:t xml:space="preserve">Порядок определения </w:t>
      </w:r>
      <w:r w:rsidRPr="00CA7194">
        <w:rPr>
          <w:rStyle w:val="FontStyle224"/>
          <w:szCs w:val="18"/>
        </w:rPr>
        <w:t xml:space="preserve">НДС </w:t>
      </w:r>
      <w:r w:rsidRPr="00CA7194">
        <w:rPr>
          <w:rStyle w:val="FontStyle226"/>
          <w:bCs/>
          <w:sz w:val="18"/>
          <w:szCs w:val="18"/>
        </w:rPr>
        <w:t>входного, подлежащего к вычету (за</w:t>
      </w:r>
      <w:r w:rsidRPr="00CA7194">
        <w:rPr>
          <w:rStyle w:val="FontStyle226"/>
          <w:bCs/>
          <w:sz w:val="18"/>
          <w:szCs w:val="18"/>
        </w:rPr>
        <w:softHyphen/>
        <w:t>чету, возмещению):</w:t>
      </w:r>
    </w:p>
    <w:p w:rsidR="00C91EF6" w:rsidRPr="00CA7194" w:rsidRDefault="00C91EF6" w:rsidP="00275857">
      <w:pPr>
        <w:pStyle w:val="Style213"/>
        <w:widowControl/>
        <w:numPr>
          <w:ilvl w:val="0"/>
          <w:numId w:val="13"/>
        </w:numPr>
        <w:tabs>
          <w:tab w:val="left" w:pos="552"/>
        </w:tabs>
        <w:spacing w:before="29" w:line="230" w:lineRule="exact"/>
        <w:ind w:firstLine="341"/>
        <w:rPr>
          <w:rStyle w:val="FontStyle224"/>
          <w:szCs w:val="18"/>
        </w:rPr>
      </w:pPr>
      <w:r w:rsidRPr="00CA7194">
        <w:rPr>
          <w:rStyle w:val="FontStyle224"/>
          <w:szCs w:val="18"/>
        </w:rPr>
        <w:t>НДС принимают к вычету в сумме равной НДС входному, но не более НДС выходного.</w:t>
      </w:r>
    </w:p>
    <w:p w:rsidR="00C91EF6" w:rsidRPr="00CA7194" w:rsidRDefault="00C91EF6" w:rsidP="00275857">
      <w:pPr>
        <w:pStyle w:val="Style213"/>
        <w:widowControl/>
        <w:numPr>
          <w:ilvl w:val="0"/>
          <w:numId w:val="13"/>
        </w:numPr>
        <w:tabs>
          <w:tab w:val="left" w:pos="552"/>
        </w:tabs>
        <w:spacing w:line="216" w:lineRule="exact"/>
        <w:ind w:firstLine="341"/>
        <w:rPr>
          <w:rStyle w:val="FontStyle224"/>
          <w:szCs w:val="18"/>
        </w:rPr>
      </w:pPr>
      <w:r w:rsidRPr="00CA7194">
        <w:rPr>
          <w:rStyle w:val="FontStyle224"/>
          <w:szCs w:val="18"/>
        </w:rPr>
        <w:t>Если реализованная продукция облагается по различным став</w:t>
      </w:r>
      <w:r w:rsidRPr="00CA7194">
        <w:rPr>
          <w:rStyle w:val="FontStyle224"/>
          <w:szCs w:val="18"/>
        </w:rPr>
        <w:softHyphen/>
        <w:t>кам НДС, то входной НДС, подлежащий вычету, распределяют на эту продукцию пропорционально удельному ее весу.</w:t>
      </w:r>
    </w:p>
    <w:p w:rsidR="00C91EF6" w:rsidRPr="00CA7194" w:rsidRDefault="00C91EF6" w:rsidP="00275857">
      <w:pPr>
        <w:pStyle w:val="Style213"/>
        <w:widowControl/>
        <w:numPr>
          <w:ilvl w:val="0"/>
          <w:numId w:val="13"/>
        </w:numPr>
        <w:tabs>
          <w:tab w:val="left" w:pos="552"/>
        </w:tabs>
        <w:spacing w:line="216" w:lineRule="exact"/>
        <w:ind w:firstLine="341"/>
        <w:rPr>
          <w:rStyle w:val="FontStyle224"/>
          <w:szCs w:val="18"/>
        </w:rPr>
      </w:pPr>
      <w:r w:rsidRPr="00CA7194">
        <w:rPr>
          <w:rStyle w:val="FontStyle224"/>
          <w:szCs w:val="18"/>
        </w:rPr>
        <w:t>В зависимости от ставок входного (выходного) НДС возможны следующие ситуации:</w:t>
      </w:r>
    </w:p>
    <w:p w:rsidR="00C91EF6" w:rsidRPr="00CA7194" w:rsidRDefault="00C91EF6" w:rsidP="00275857">
      <w:pPr>
        <w:pStyle w:val="Style213"/>
        <w:widowControl/>
        <w:tabs>
          <w:tab w:val="left" w:pos="547"/>
        </w:tabs>
        <w:spacing w:line="216" w:lineRule="exact"/>
        <w:ind w:firstLine="350"/>
        <w:rPr>
          <w:rStyle w:val="FontStyle224"/>
          <w:szCs w:val="18"/>
        </w:rPr>
      </w:pPr>
      <w:r w:rsidRPr="00CA7194">
        <w:rPr>
          <w:rStyle w:val="FontStyle224"/>
          <w:szCs w:val="18"/>
        </w:rPr>
        <w:t>а)</w:t>
      </w:r>
      <w:r w:rsidRPr="00CA7194">
        <w:rPr>
          <w:rStyle w:val="FontStyle224"/>
          <w:szCs w:val="18"/>
        </w:rPr>
        <w:tab/>
        <w:t>если ставка входного и выходного НДС по 20%, то НДС входной принимают к вычету, но не более НДС выходного, а оставшаяся разница подлежит вычету в первоочередном порядке из общей суммы налога в следующем налоговом периоде;</w:t>
      </w:r>
    </w:p>
    <w:p w:rsidR="00C91EF6" w:rsidRPr="00CA7194" w:rsidRDefault="00C91EF6" w:rsidP="00275857">
      <w:pPr>
        <w:pStyle w:val="Style213"/>
        <w:widowControl/>
        <w:tabs>
          <w:tab w:val="left" w:pos="547"/>
        </w:tabs>
        <w:spacing w:line="216" w:lineRule="exact"/>
        <w:ind w:firstLine="350"/>
        <w:rPr>
          <w:rStyle w:val="FontStyle224"/>
          <w:szCs w:val="18"/>
        </w:rPr>
      </w:pPr>
      <w:r w:rsidRPr="00CA7194">
        <w:rPr>
          <w:rStyle w:val="FontStyle224"/>
          <w:szCs w:val="18"/>
        </w:rPr>
        <w:t>б)</w:t>
      </w:r>
      <w:r w:rsidRPr="00CA7194">
        <w:rPr>
          <w:rStyle w:val="FontStyle224"/>
          <w:szCs w:val="18"/>
        </w:rPr>
        <w:tab/>
        <w:t>если ставка входного НДС 20%, а ставка выходного НДС 10%, то НДС входной принимают к вычету, а оставшаяся величина подлежит зачету в счет уплаты других налогов или возврату из бюджета;</w:t>
      </w:r>
    </w:p>
    <w:p w:rsidR="00C91EF6" w:rsidRPr="00CA7194" w:rsidRDefault="00C91EF6" w:rsidP="00275857">
      <w:pPr>
        <w:pStyle w:val="Style213"/>
        <w:widowControl/>
        <w:tabs>
          <w:tab w:val="left" w:pos="547"/>
        </w:tabs>
        <w:spacing w:line="216" w:lineRule="exact"/>
        <w:ind w:firstLine="350"/>
        <w:rPr>
          <w:rStyle w:val="FontStyle224"/>
          <w:szCs w:val="18"/>
        </w:rPr>
      </w:pPr>
      <w:r w:rsidRPr="00CA7194">
        <w:rPr>
          <w:rStyle w:val="FontStyle224"/>
          <w:szCs w:val="18"/>
        </w:rPr>
        <w:t>в)</w:t>
      </w:r>
      <w:r w:rsidRPr="00CA7194">
        <w:rPr>
          <w:rStyle w:val="FontStyle224"/>
          <w:szCs w:val="18"/>
        </w:rPr>
        <w:tab/>
        <w:t>если ставка входного НДС 20%, а ставка выходного НДС 0%, то НДС входной подлежит вычет (если есть выходной НДС), зачету в счет уплаты других налогов или возврату из бюджета.</w:t>
      </w:r>
    </w:p>
    <w:p w:rsidR="00C91EF6" w:rsidRPr="00CA7194" w:rsidRDefault="00C91EF6" w:rsidP="00275857">
      <w:pPr>
        <w:pStyle w:val="Style213"/>
        <w:widowControl/>
        <w:tabs>
          <w:tab w:val="left" w:pos="547"/>
        </w:tabs>
        <w:spacing w:line="216" w:lineRule="exact"/>
        <w:ind w:firstLine="350"/>
        <w:rPr>
          <w:rStyle w:val="FontStyle224"/>
          <w:szCs w:val="18"/>
        </w:rPr>
      </w:pPr>
      <w:r w:rsidRPr="00CA7194">
        <w:rPr>
          <w:rStyle w:val="FontStyle224"/>
          <w:szCs w:val="18"/>
        </w:rPr>
        <w:t>г)</w:t>
      </w:r>
      <w:r w:rsidRPr="00CA7194">
        <w:rPr>
          <w:rStyle w:val="FontStyle224"/>
          <w:szCs w:val="18"/>
        </w:rPr>
        <w:tab/>
        <w:t>если товар по реализации освобожден от НДС, т.е. «без НДС», то НДС входной к вычету не принимают, а включают его в себестоимость данного товара.</w:t>
      </w:r>
    </w:p>
    <w:p w:rsidR="00C91EF6" w:rsidRPr="00CA7194" w:rsidRDefault="00C91EF6" w:rsidP="00275857">
      <w:pPr>
        <w:pStyle w:val="Style197"/>
        <w:widowControl/>
        <w:spacing w:line="216" w:lineRule="exact"/>
        <w:rPr>
          <w:rStyle w:val="FontStyle224"/>
          <w:szCs w:val="18"/>
        </w:rPr>
      </w:pPr>
      <w:r w:rsidRPr="00CA7194">
        <w:rPr>
          <w:rStyle w:val="FontStyle224"/>
          <w:szCs w:val="18"/>
        </w:rPr>
        <w:t>Если сумма налоговых вычетов в соответствующем налоговом пе</w:t>
      </w:r>
      <w:r w:rsidRPr="00CA7194">
        <w:rPr>
          <w:rStyle w:val="FontStyle224"/>
          <w:szCs w:val="18"/>
        </w:rPr>
        <w:softHyphen/>
        <w:t>риоде превышает общую сумму налога, налогоплательщик в данном налоговом периоде налог не уплачивает.</w:t>
      </w:r>
    </w:p>
    <w:p w:rsidR="00C91EF6" w:rsidRPr="00CA7194" w:rsidRDefault="00C91EF6" w:rsidP="00275857">
      <w:pPr>
        <w:pStyle w:val="Style191"/>
        <w:widowControl/>
        <w:spacing w:before="43" w:line="240" w:lineRule="auto"/>
        <w:ind w:left="355" w:firstLine="0"/>
        <w:jc w:val="left"/>
        <w:rPr>
          <w:rStyle w:val="FontStyle226"/>
          <w:bCs/>
          <w:sz w:val="18"/>
          <w:szCs w:val="18"/>
        </w:rPr>
      </w:pPr>
      <w:r w:rsidRPr="00CA7194">
        <w:rPr>
          <w:rStyle w:val="FontStyle226"/>
          <w:bCs/>
          <w:sz w:val="18"/>
          <w:szCs w:val="18"/>
        </w:rPr>
        <w:t xml:space="preserve">Очередность вычета сумм входного </w:t>
      </w:r>
      <w:r w:rsidRPr="00CA7194">
        <w:rPr>
          <w:rStyle w:val="FontStyle224"/>
          <w:szCs w:val="18"/>
        </w:rPr>
        <w:t xml:space="preserve">НДС </w:t>
      </w:r>
      <w:r w:rsidRPr="00CA7194">
        <w:rPr>
          <w:rStyle w:val="FontStyle226"/>
          <w:bCs/>
          <w:sz w:val="18"/>
          <w:szCs w:val="18"/>
        </w:rPr>
        <w:t xml:space="preserve">(статья 107 </w:t>
      </w:r>
      <w:r w:rsidRPr="00CA7194">
        <w:rPr>
          <w:rStyle w:val="FontStyle224"/>
          <w:szCs w:val="18"/>
        </w:rPr>
        <w:t xml:space="preserve">НК </w:t>
      </w:r>
      <w:r w:rsidRPr="00CA7194">
        <w:rPr>
          <w:rStyle w:val="FontStyle226"/>
          <w:bCs/>
          <w:sz w:val="18"/>
          <w:szCs w:val="18"/>
        </w:rPr>
        <w:t>РБ):</w:t>
      </w:r>
    </w:p>
    <w:p w:rsidR="00C91EF6" w:rsidRPr="00CA7194" w:rsidRDefault="00C91EF6" w:rsidP="00275857">
      <w:pPr>
        <w:pStyle w:val="Style201"/>
        <w:widowControl/>
        <w:numPr>
          <w:ilvl w:val="0"/>
          <w:numId w:val="11"/>
        </w:numPr>
        <w:tabs>
          <w:tab w:val="left" w:pos="475"/>
        </w:tabs>
        <w:spacing w:before="53"/>
        <w:rPr>
          <w:rStyle w:val="FontStyle223"/>
          <w:bCs/>
          <w:iCs/>
          <w:szCs w:val="18"/>
        </w:rPr>
      </w:pPr>
      <w:r w:rsidRPr="00CA7194">
        <w:rPr>
          <w:rStyle w:val="FontStyle223"/>
          <w:bCs/>
          <w:iCs/>
          <w:szCs w:val="18"/>
        </w:rPr>
        <w:t xml:space="preserve">в первую очередь </w:t>
      </w:r>
      <w:r w:rsidRPr="00CA7194">
        <w:rPr>
          <w:rStyle w:val="FontStyle224"/>
          <w:szCs w:val="18"/>
        </w:rPr>
        <w:t>вычитаются суммы налога по товарам (работам, услугам), имущественным правам, за исключением основных средств и нематериальных активов, подлежащие вычету в пределах сумм нало</w:t>
      </w:r>
      <w:r w:rsidRPr="00CA7194">
        <w:rPr>
          <w:rStyle w:val="FontStyle224"/>
          <w:szCs w:val="18"/>
        </w:rPr>
        <w:softHyphen/>
        <w:t>га, исчисленных по реализации;</w:t>
      </w:r>
    </w:p>
    <w:p w:rsidR="00C91EF6" w:rsidRPr="00CA7194" w:rsidRDefault="00C91EF6" w:rsidP="00275857">
      <w:pPr>
        <w:pStyle w:val="Style201"/>
        <w:widowControl/>
        <w:numPr>
          <w:ilvl w:val="0"/>
          <w:numId w:val="11"/>
        </w:numPr>
        <w:tabs>
          <w:tab w:val="left" w:pos="475"/>
        </w:tabs>
        <w:rPr>
          <w:rStyle w:val="FontStyle223"/>
          <w:bCs/>
          <w:iCs/>
          <w:szCs w:val="18"/>
        </w:rPr>
      </w:pPr>
      <w:r w:rsidRPr="00CA7194">
        <w:rPr>
          <w:rStyle w:val="FontStyle223"/>
          <w:bCs/>
          <w:iCs/>
          <w:szCs w:val="18"/>
        </w:rPr>
        <w:t xml:space="preserve">во вторую очередь </w:t>
      </w:r>
      <w:r w:rsidRPr="00CA7194">
        <w:rPr>
          <w:rStyle w:val="FontStyle224"/>
          <w:szCs w:val="18"/>
        </w:rPr>
        <w:t>вычитаются суммы налога по основным сред</w:t>
      </w:r>
      <w:r w:rsidRPr="00CA7194">
        <w:rPr>
          <w:rStyle w:val="FontStyle224"/>
          <w:szCs w:val="18"/>
        </w:rPr>
        <w:softHyphen/>
        <w:t>ствам и нематериальным активам, подлежащие вычету в пределах сумм налога, исчисленных по реализации. Указанные суммы налога вычитаются в сумме не более разницы между суммой налога, исчисленной по реализации, и суммами налога, вычитаемыми в первую очередь;</w:t>
      </w:r>
    </w:p>
    <w:p w:rsidR="00C91EF6" w:rsidRPr="00CA7194" w:rsidRDefault="00C91EF6" w:rsidP="00367ACB">
      <w:pPr>
        <w:autoSpaceDE w:val="0"/>
        <w:autoSpaceDN w:val="0"/>
        <w:adjustRightInd w:val="0"/>
        <w:spacing w:after="0" w:line="240" w:lineRule="auto"/>
        <w:ind w:firstLine="540"/>
        <w:jc w:val="both"/>
        <w:rPr>
          <w:rStyle w:val="FontStyle224"/>
          <w:szCs w:val="18"/>
        </w:rPr>
      </w:pPr>
      <w:r w:rsidRPr="00CA7194">
        <w:rPr>
          <w:rStyle w:val="FontStyle223"/>
          <w:bCs/>
          <w:iCs/>
          <w:szCs w:val="18"/>
        </w:rPr>
        <w:t xml:space="preserve">в третью очередь </w:t>
      </w:r>
      <w:r w:rsidRPr="00CA7194">
        <w:rPr>
          <w:rStyle w:val="FontStyle224"/>
          <w:szCs w:val="18"/>
        </w:rPr>
        <w:t>вычитаются налоговые вычеты по товарам (работам, услугам), облагаемым налогом по ставке 20% и используемым для производства и (или) реализации товаров (работ, услуг), которые облагаются налогом по ставке 10%;</w:t>
      </w:r>
    </w:p>
    <w:p w:rsidR="00C91EF6" w:rsidRPr="00CA7194" w:rsidRDefault="00C91EF6" w:rsidP="00367ACB">
      <w:pPr>
        <w:autoSpaceDE w:val="0"/>
        <w:autoSpaceDN w:val="0"/>
        <w:adjustRightInd w:val="0"/>
        <w:spacing w:after="0" w:line="240" w:lineRule="auto"/>
        <w:ind w:firstLine="540"/>
        <w:jc w:val="both"/>
        <w:rPr>
          <w:rStyle w:val="FontStyle224"/>
          <w:szCs w:val="18"/>
        </w:rPr>
      </w:pPr>
      <w:r w:rsidRPr="00CA7194">
        <w:rPr>
          <w:rStyle w:val="FontStyle223"/>
          <w:bCs/>
          <w:iCs/>
          <w:szCs w:val="18"/>
        </w:rPr>
        <w:t xml:space="preserve">в четвертую очередь </w:t>
      </w:r>
      <w:r w:rsidRPr="00CA7194">
        <w:rPr>
          <w:rStyle w:val="FontStyle224"/>
          <w:szCs w:val="18"/>
        </w:rPr>
        <w:t>вычитаются налоговые вычеты по ставке ноль (0) процентов, подлежащие вычету независимо от суммы налога, исчисленной по реализации.</w:t>
      </w:r>
    </w:p>
    <w:p w:rsidR="00C91EF6" w:rsidRPr="00CA7194" w:rsidRDefault="00C91EF6" w:rsidP="00275857">
      <w:pPr>
        <w:pStyle w:val="Style136"/>
        <w:widowControl/>
        <w:spacing w:before="163"/>
        <w:ind w:left="355"/>
        <w:rPr>
          <w:rStyle w:val="FontStyle228"/>
          <w:bCs/>
          <w:szCs w:val="18"/>
        </w:rPr>
      </w:pPr>
      <w:r w:rsidRPr="00CA7194">
        <w:rPr>
          <w:rStyle w:val="FontStyle228"/>
          <w:bCs/>
          <w:szCs w:val="18"/>
        </w:rPr>
        <w:t>Возврат превышения сумм налоговых вычетов (статья 103 НК РБ)</w:t>
      </w:r>
    </w:p>
    <w:p w:rsidR="00C91EF6" w:rsidRPr="00CA7194" w:rsidRDefault="00C91EF6" w:rsidP="00275857">
      <w:pPr>
        <w:pStyle w:val="Style133"/>
        <w:widowControl/>
        <w:spacing w:before="53" w:line="187" w:lineRule="exact"/>
        <w:ind w:firstLine="350"/>
        <w:rPr>
          <w:rStyle w:val="FontStyle232"/>
          <w:sz w:val="18"/>
          <w:szCs w:val="18"/>
        </w:rPr>
      </w:pPr>
      <w:r w:rsidRPr="00CA7194">
        <w:rPr>
          <w:rStyle w:val="FontStyle232"/>
          <w:sz w:val="18"/>
          <w:szCs w:val="18"/>
        </w:rPr>
        <w:t>Решение о проведении зачета либо возврата превышения сумм налоговых вычетов принимается налоговым органом по месту постановки налогоплатель</w:t>
      </w:r>
      <w:r w:rsidRPr="00CA7194">
        <w:rPr>
          <w:rStyle w:val="FontStyle232"/>
          <w:sz w:val="18"/>
          <w:szCs w:val="18"/>
        </w:rPr>
        <w:softHyphen/>
        <w:t>щика на налоговый учет.</w:t>
      </w:r>
    </w:p>
    <w:p w:rsidR="00C91EF6" w:rsidRPr="00CA7194" w:rsidRDefault="00C91EF6" w:rsidP="00275857">
      <w:pPr>
        <w:pStyle w:val="Style133"/>
        <w:widowControl/>
        <w:spacing w:line="187" w:lineRule="exact"/>
        <w:ind w:firstLine="350"/>
        <w:rPr>
          <w:rStyle w:val="FontStyle232"/>
          <w:sz w:val="18"/>
          <w:szCs w:val="18"/>
        </w:rPr>
      </w:pPr>
      <w:r w:rsidRPr="00CA7194">
        <w:rPr>
          <w:rStyle w:val="FontStyle232"/>
          <w:sz w:val="18"/>
          <w:szCs w:val="18"/>
        </w:rPr>
        <w:t>Решение о проведении возврата разницы между суммой налоговых вычетов и общей суммой НДС по реализации принимается налоговым органом не позд</w:t>
      </w:r>
      <w:r w:rsidRPr="00CA7194">
        <w:rPr>
          <w:rStyle w:val="FontStyle232"/>
          <w:sz w:val="18"/>
          <w:szCs w:val="18"/>
        </w:rPr>
        <w:softHyphen/>
        <w:t>нее двух рабочих дней со дня представления плательщиком налоговой деклара</w:t>
      </w:r>
      <w:r w:rsidRPr="00CA7194">
        <w:rPr>
          <w:rStyle w:val="FontStyle232"/>
          <w:sz w:val="18"/>
          <w:szCs w:val="18"/>
        </w:rPr>
        <w:softHyphen/>
        <w:t>ции (расчета) и заявления о возврате. При этом если разница составляет более 3000 базовых величин, установленных на день представления плательщиком указанного заявления, налоговый орган вправе по собственной инициативе либо по инициативе плательщика провести внеплановую тематическую выезд</w:t>
      </w:r>
      <w:r w:rsidRPr="00CA7194">
        <w:rPr>
          <w:rStyle w:val="FontStyle232"/>
          <w:sz w:val="18"/>
          <w:szCs w:val="18"/>
        </w:rPr>
        <w:softHyphen/>
        <w:t>ную налоговую проверку.</w:t>
      </w:r>
    </w:p>
    <w:p w:rsidR="00C91EF6" w:rsidRPr="00CA7194" w:rsidRDefault="00C91EF6" w:rsidP="00275857">
      <w:pPr>
        <w:pStyle w:val="Style133"/>
        <w:widowControl/>
        <w:spacing w:line="187" w:lineRule="exact"/>
        <w:ind w:firstLine="341"/>
        <w:rPr>
          <w:rStyle w:val="FontStyle232"/>
          <w:sz w:val="18"/>
          <w:szCs w:val="18"/>
        </w:rPr>
      </w:pPr>
      <w:r w:rsidRPr="00CA7194">
        <w:rPr>
          <w:rStyle w:val="FontStyle232"/>
          <w:sz w:val="18"/>
          <w:szCs w:val="18"/>
        </w:rPr>
        <w:t>Срок проведения такой проверки не должен превышать пятнадцати рабо</w:t>
      </w:r>
      <w:r w:rsidRPr="00CA7194">
        <w:rPr>
          <w:rStyle w:val="FontStyle232"/>
          <w:sz w:val="18"/>
          <w:szCs w:val="18"/>
        </w:rPr>
        <w:softHyphen/>
        <w:t>чих дней, а при реализации экспортируемых нефтепродуктов — пяти рабочих дней со дня представления плательщиком заявления о возврате.</w:t>
      </w:r>
    </w:p>
    <w:p w:rsidR="00C91EF6" w:rsidRPr="00CA7194" w:rsidRDefault="00C91EF6" w:rsidP="00275857">
      <w:pPr>
        <w:pStyle w:val="Style133"/>
        <w:widowControl/>
        <w:spacing w:line="187" w:lineRule="exact"/>
        <w:ind w:firstLine="341"/>
        <w:rPr>
          <w:rStyle w:val="FontStyle232"/>
          <w:sz w:val="18"/>
          <w:szCs w:val="18"/>
        </w:rPr>
      </w:pPr>
      <w:r w:rsidRPr="00CA7194">
        <w:rPr>
          <w:rStyle w:val="FontStyle232"/>
          <w:sz w:val="18"/>
          <w:szCs w:val="18"/>
        </w:rPr>
        <w:t>О принятом решении по проведению возврата разницы (об отказе (полно</w:t>
      </w:r>
      <w:r w:rsidRPr="00CA7194">
        <w:rPr>
          <w:rStyle w:val="FontStyle232"/>
          <w:sz w:val="18"/>
          <w:szCs w:val="18"/>
        </w:rPr>
        <w:softHyphen/>
        <w:t>стью или частично) в возврате разницы) налоговый орган уведомляет платель</w:t>
      </w:r>
      <w:r w:rsidRPr="00CA7194">
        <w:rPr>
          <w:rStyle w:val="FontStyle232"/>
          <w:sz w:val="18"/>
          <w:szCs w:val="18"/>
        </w:rPr>
        <w:softHyphen/>
        <w:t>щика в течение двух рабочих дней со дня принятия такого решения. При от</w:t>
      </w:r>
      <w:r w:rsidRPr="00CA7194">
        <w:rPr>
          <w:rStyle w:val="FontStyle232"/>
          <w:sz w:val="18"/>
          <w:szCs w:val="18"/>
        </w:rPr>
        <w:softHyphen/>
        <w:t>казе налоговый орган представляет плательщику мотивированное заключение.</w:t>
      </w:r>
    </w:p>
    <w:p w:rsidR="00C91EF6" w:rsidRPr="00CA7194" w:rsidRDefault="00C91EF6" w:rsidP="00275857">
      <w:pPr>
        <w:pStyle w:val="Style133"/>
        <w:widowControl/>
        <w:spacing w:line="187" w:lineRule="exact"/>
        <w:ind w:firstLine="350"/>
        <w:rPr>
          <w:rStyle w:val="FontStyle232"/>
          <w:sz w:val="18"/>
          <w:szCs w:val="18"/>
        </w:rPr>
      </w:pPr>
      <w:r w:rsidRPr="00CA7194">
        <w:rPr>
          <w:rStyle w:val="FontStyle232"/>
          <w:sz w:val="18"/>
          <w:szCs w:val="18"/>
        </w:rPr>
        <w:t>При изменении порядка исчисления НДС (состав плательщиков, объектов, налоговой базы, ставок, и т.д.) новый порядок применяется с момента его изменения.</w:t>
      </w:r>
    </w:p>
    <w:p w:rsidR="00C91EF6" w:rsidRPr="00CA7194" w:rsidRDefault="00C91EF6" w:rsidP="00275857">
      <w:pPr>
        <w:pStyle w:val="Style133"/>
        <w:widowControl/>
        <w:spacing w:line="187" w:lineRule="exact"/>
        <w:ind w:firstLine="346"/>
        <w:rPr>
          <w:rStyle w:val="FontStyle232"/>
          <w:sz w:val="18"/>
          <w:szCs w:val="18"/>
        </w:rPr>
      </w:pPr>
      <w:r w:rsidRPr="00CA7194">
        <w:rPr>
          <w:rStyle w:val="FontStyle232"/>
          <w:sz w:val="18"/>
          <w:szCs w:val="18"/>
        </w:rPr>
        <w:t>В случае возврата покупателем продавцу товаров у продавцов уменьшаются (увеличиваются) обороты по реализации того отчетного периода, в котором произведен возврат товаров (отказ от выполненных работ, оказанных услуг), имуще</w:t>
      </w:r>
      <w:r w:rsidRPr="00CA7194">
        <w:rPr>
          <w:rStyle w:val="FontStyle232"/>
          <w:sz w:val="18"/>
          <w:szCs w:val="18"/>
        </w:rPr>
        <w:softHyphen/>
        <w:t>ственных прав, а у покупателей — производится соответствующая корректировка налоговых вычетов, кроме товаров, возвращенных их продавцу для ремонта, если не изменяется их стоимость.</w:t>
      </w:r>
    </w:p>
    <w:p w:rsidR="00C91EF6" w:rsidRPr="00CA7194" w:rsidRDefault="00C91EF6" w:rsidP="00275857">
      <w:pPr>
        <w:pStyle w:val="Style136"/>
        <w:widowControl/>
        <w:spacing w:before="10"/>
        <w:ind w:left="341"/>
        <w:rPr>
          <w:rStyle w:val="FontStyle228"/>
          <w:bCs/>
          <w:szCs w:val="18"/>
        </w:rPr>
      </w:pPr>
      <w:r w:rsidRPr="00CA7194">
        <w:rPr>
          <w:rStyle w:val="FontStyle228"/>
          <w:bCs/>
          <w:szCs w:val="18"/>
        </w:rPr>
        <w:t>Корректировка суммы НДС (статья 105 НК РБ)</w:t>
      </w:r>
    </w:p>
    <w:p w:rsidR="00C91EF6" w:rsidRPr="00CA7194" w:rsidRDefault="00C91EF6" w:rsidP="00275857">
      <w:pPr>
        <w:pStyle w:val="Style133"/>
        <w:widowControl/>
        <w:spacing w:before="53" w:line="192" w:lineRule="exact"/>
        <w:ind w:firstLine="341"/>
        <w:rPr>
          <w:rStyle w:val="FontStyle232"/>
          <w:sz w:val="18"/>
          <w:szCs w:val="18"/>
        </w:rPr>
      </w:pPr>
      <w:r w:rsidRPr="00CA7194">
        <w:rPr>
          <w:rStyle w:val="FontStyle232"/>
          <w:sz w:val="18"/>
          <w:szCs w:val="18"/>
        </w:rPr>
        <w:t>Суммы НДС, излишне предъявленные в первичных учетных документах продавцом покупателям товаров (работ, услуг), имущественных прав — пла</w:t>
      </w:r>
      <w:r w:rsidRPr="00CA7194">
        <w:rPr>
          <w:rStyle w:val="FontStyle232"/>
          <w:sz w:val="18"/>
          <w:szCs w:val="18"/>
        </w:rPr>
        <w:softHyphen/>
        <w:t>тельщикам в РБ, подлежат исчислению и уплате в бюджет этим продавцом, за исключением исправления излишне предъявленных сумм НДС на основании актов сверки расчетов, подписанных продавцом и покупате</w:t>
      </w:r>
      <w:r w:rsidRPr="00CA7194">
        <w:rPr>
          <w:rStyle w:val="FontStyle232"/>
          <w:sz w:val="18"/>
          <w:szCs w:val="18"/>
        </w:rPr>
        <w:softHyphen/>
        <w:t>лем. В случае выделения в первичных учетных документах НДС в меньшей сумме, исчисление и уплата НДС производятся продавцом по установленной ставке.</w:t>
      </w:r>
    </w:p>
    <w:p w:rsidR="00C91EF6" w:rsidRPr="00CA7194" w:rsidRDefault="00C91EF6" w:rsidP="00275857">
      <w:pPr>
        <w:pStyle w:val="Style133"/>
        <w:widowControl/>
        <w:spacing w:line="192" w:lineRule="exact"/>
        <w:ind w:firstLine="341"/>
        <w:rPr>
          <w:rStyle w:val="FontStyle232"/>
          <w:sz w:val="18"/>
          <w:szCs w:val="18"/>
        </w:rPr>
      </w:pPr>
      <w:r w:rsidRPr="00CA7194">
        <w:rPr>
          <w:rStyle w:val="FontStyle232"/>
          <w:sz w:val="18"/>
          <w:szCs w:val="18"/>
        </w:rPr>
        <w:t>Покупатели, приобретавшие товары (работы, услуги), имущественные права, по которым продавцом — плательщиком в Республике Беларусь неправиль</w:t>
      </w:r>
      <w:r w:rsidRPr="00CA7194">
        <w:rPr>
          <w:rStyle w:val="FontStyle232"/>
          <w:sz w:val="18"/>
          <w:szCs w:val="18"/>
        </w:rPr>
        <w:softHyphen/>
        <w:t>но указана сумма НДС, принимают к вычету сумму налога, выделенную про</w:t>
      </w:r>
      <w:r w:rsidRPr="00CA7194">
        <w:rPr>
          <w:rStyle w:val="FontStyle232"/>
          <w:sz w:val="18"/>
          <w:szCs w:val="18"/>
        </w:rPr>
        <w:softHyphen/>
        <w:t>давцом, за исключением исправления указанных сумм на основании актов сверки расчетов, подписанных продавцом и покупателем.</w:t>
      </w:r>
    </w:p>
    <w:p w:rsidR="00C91EF6" w:rsidRPr="00CA7194" w:rsidRDefault="00C91EF6" w:rsidP="00275857">
      <w:pPr>
        <w:pStyle w:val="Style133"/>
        <w:widowControl/>
        <w:spacing w:line="192" w:lineRule="exact"/>
        <w:ind w:firstLine="350"/>
        <w:rPr>
          <w:rStyle w:val="FontStyle232"/>
          <w:sz w:val="18"/>
          <w:szCs w:val="18"/>
        </w:rPr>
      </w:pPr>
      <w:r w:rsidRPr="00CA7194">
        <w:rPr>
          <w:rStyle w:val="FontStyle232"/>
          <w:sz w:val="18"/>
          <w:szCs w:val="18"/>
        </w:rPr>
        <w:t>Плательщики, неправильно выделившие в первичных учетных документах ставку и сумму НДС при реализации, а также плательщики, приобретавшие у них эти товары (работы, услуги), имущественные права, исчисляют и упла</w:t>
      </w:r>
      <w:r w:rsidRPr="00CA7194">
        <w:rPr>
          <w:rStyle w:val="FontStyle232"/>
          <w:sz w:val="18"/>
          <w:szCs w:val="18"/>
        </w:rPr>
        <w:softHyphen/>
        <w:t>чивают в бюджет и соответственно принимают к вычету сумму НДС, выделен</w:t>
      </w:r>
      <w:r w:rsidRPr="00CA7194">
        <w:rPr>
          <w:rStyle w:val="FontStyle232"/>
          <w:sz w:val="18"/>
          <w:szCs w:val="18"/>
        </w:rPr>
        <w:softHyphen/>
        <w:t>ную продавцом в первичных учетных документах при реализации, за исключе</w:t>
      </w:r>
      <w:r w:rsidRPr="00CA7194">
        <w:rPr>
          <w:rStyle w:val="FontStyle232"/>
          <w:sz w:val="18"/>
          <w:szCs w:val="18"/>
        </w:rPr>
        <w:softHyphen/>
        <w:t>нием исправления на основании актов сверки расчетов, подписанных продав</w:t>
      </w:r>
      <w:r w:rsidRPr="00CA7194">
        <w:rPr>
          <w:rStyle w:val="FontStyle232"/>
          <w:sz w:val="18"/>
          <w:szCs w:val="18"/>
        </w:rPr>
        <w:softHyphen/>
        <w:t>цом и покупателем.</w:t>
      </w:r>
    </w:p>
    <w:p w:rsidR="00C91EF6" w:rsidRPr="00CA7194" w:rsidRDefault="00C91EF6" w:rsidP="00275857">
      <w:pPr>
        <w:autoSpaceDE w:val="0"/>
        <w:autoSpaceDN w:val="0"/>
        <w:adjustRightInd w:val="0"/>
        <w:spacing w:after="0" w:line="240" w:lineRule="auto"/>
        <w:ind w:left="540"/>
        <w:jc w:val="both"/>
        <w:rPr>
          <w:rStyle w:val="FontStyle232"/>
          <w:sz w:val="18"/>
          <w:szCs w:val="18"/>
        </w:rPr>
      </w:pPr>
      <w:r w:rsidRPr="00CA7194">
        <w:rPr>
          <w:rStyle w:val="FontStyle232"/>
          <w:sz w:val="18"/>
          <w:szCs w:val="18"/>
        </w:rPr>
        <w:t>Корректировка продавцом исчисленной суммы НДС, а покупателем сумм налоговых вычетов производится в месяце составления и подписания акта свер</w:t>
      </w:r>
      <w:r w:rsidRPr="00CA7194">
        <w:rPr>
          <w:rStyle w:val="FontStyle232"/>
          <w:sz w:val="18"/>
          <w:szCs w:val="18"/>
        </w:rPr>
        <w:softHyphen/>
        <w:t>ки расчетов между продавцом и покупателем.</w:t>
      </w:r>
    </w:p>
    <w:p w:rsidR="00C91EF6" w:rsidRPr="00CA7194" w:rsidRDefault="00C91EF6" w:rsidP="00275857">
      <w:pPr>
        <w:pStyle w:val="Style88"/>
        <w:widowControl/>
        <w:spacing w:line="211" w:lineRule="exact"/>
        <w:ind w:firstLine="346"/>
        <w:rPr>
          <w:rStyle w:val="FontStyle228"/>
          <w:bCs/>
          <w:szCs w:val="18"/>
        </w:rPr>
      </w:pPr>
      <w:r w:rsidRPr="00CA7194">
        <w:rPr>
          <w:rStyle w:val="FontStyle228"/>
          <w:bCs/>
          <w:szCs w:val="18"/>
        </w:rPr>
        <w:t>Особенности учета входного НДС, уплаченного при приобретении товаров</w:t>
      </w:r>
    </w:p>
    <w:p w:rsidR="00C91EF6" w:rsidRPr="00CA7194" w:rsidRDefault="00C91EF6" w:rsidP="00275857">
      <w:pPr>
        <w:pStyle w:val="Style141"/>
        <w:widowControl/>
        <w:spacing w:before="58" w:line="211" w:lineRule="exact"/>
        <w:ind w:firstLine="346"/>
        <w:rPr>
          <w:rStyle w:val="FontStyle224"/>
          <w:szCs w:val="18"/>
        </w:rPr>
      </w:pPr>
      <w:r w:rsidRPr="00CA7194">
        <w:rPr>
          <w:rStyle w:val="FontStyle224"/>
          <w:szCs w:val="18"/>
        </w:rPr>
        <w:t>Входной НДС может включаться в стоимость приобретенных това</w:t>
      </w:r>
      <w:r w:rsidRPr="00CA7194">
        <w:rPr>
          <w:rStyle w:val="FontStyle224"/>
          <w:szCs w:val="18"/>
        </w:rPr>
        <w:softHyphen/>
        <w:t>ров, либо подлежать вычету (зачету, возмещению):</w:t>
      </w:r>
    </w:p>
    <w:p w:rsidR="00C91EF6" w:rsidRPr="00CA7194" w:rsidRDefault="00C91EF6" w:rsidP="00275857">
      <w:pPr>
        <w:pStyle w:val="Style150"/>
        <w:widowControl/>
        <w:tabs>
          <w:tab w:val="left" w:pos="566"/>
        </w:tabs>
        <w:rPr>
          <w:rStyle w:val="FontStyle228"/>
          <w:bCs/>
          <w:szCs w:val="18"/>
        </w:rPr>
      </w:pPr>
      <w:r w:rsidRPr="00CA7194">
        <w:rPr>
          <w:rStyle w:val="FontStyle226"/>
          <w:bCs/>
          <w:sz w:val="18"/>
          <w:szCs w:val="18"/>
        </w:rPr>
        <w:t>1.</w:t>
      </w:r>
      <w:r w:rsidRPr="00CA7194">
        <w:rPr>
          <w:rStyle w:val="FontStyle226"/>
          <w:bCs/>
          <w:sz w:val="18"/>
          <w:szCs w:val="18"/>
        </w:rPr>
        <w:tab/>
      </w:r>
      <w:r w:rsidRPr="00CA7194">
        <w:rPr>
          <w:rStyle w:val="FontStyle228"/>
          <w:bCs/>
          <w:szCs w:val="18"/>
        </w:rPr>
        <w:t>Суммы входного НДС включаются в стоимость реализованной продукции (товаров, работ, услуг):</w:t>
      </w:r>
    </w:p>
    <w:p w:rsidR="00C91EF6" w:rsidRPr="00CA7194" w:rsidRDefault="00C91EF6" w:rsidP="00275857">
      <w:pPr>
        <w:pStyle w:val="Style151"/>
        <w:widowControl/>
        <w:tabs>
          <w:tab w:val="left" w:pos="586"/>
        </w:tabs>
        <w:spacing w:line="211" w:lineRule="exact"/>
        <w:rPr>
          <w:rStyle w:val="FontStyle224"/>
          <w:szCs w:val="18"/>
        </w:rPr>
      </w:pPr>
      <w:r w:rsidRPr="00CA7194">
        <w:rPr>
          <w:rStyle w:val="FontStyle224"/>
          <w:szCs w:val="18"/>
        </w:rPr>
        <w:t>а)</w:t>
      </w:r>
      <w:r w:rsidRPr="00CA7194">
        <w:rPr>
          <w:rStyle w:val="FontStyle224"/>
          <w:szCs w:val="18"/>
        </w:rPr>
        <w:tab/>
        <w:t>суммы НДС, уплаченные при приобретении материальных ресурсов (сырья, материалов, топлива, электроэнергии, комплектующих т</w:t>
      </w:r>
      <w:r w:rsidRPr="00CA7194">
        <w:rPr>
          <w:rStyle w:val="FontStyle228"/>
          <w:bCs/>
          <w:szCs w:val="18"/>
        </w:rPr>
        <w:t xml:space="preserve">.д.), </w:t>
      </w:r>
      <w:r w:rsidRPr="00CA7194">
        <w:rPr>
          <w:rStyle w:val="FontStyle224"/>
          <w:szCs w:val="18"/>
        </w:rPr>
        <w:t>относятся на себестоимость произведенной продукции, если ее реализация освобождена от НДС или организация и индивидуальный предприниматель не являются плательщиками НДС;</w:t>
      </w:r>
    </w:p>
    <w:p w:rsidR="00C91EF6" w:rsidRPr="00CA7194" w:rsidRDefault="00C91EF6" w:rsidP="00275857">
      <w:pPr>
        <w:pStyle w:val="Style151"/>
        <w:widowControl/>
        <w:tabs>
          <w:tab w:val="left" w:pos="586"/>
        </w:tabs>
        <w:spacing w:line="211" w:lineRule="exact"/>
        <w:rPr>
          <w:rStyle w:val="FontStyle224"/>
          <w:szCs w:val="18"/>
        </w:rPr>
      </w:pPr>
      <w:r w:rsidRPr="00CA7194">
        <w:rPr>
          <w:rStyle w:val="FontStyle224"/>
          <w:szCs w:val="18"/>
        </w:rPr>
        <w:t>б)</w:t>
      </w:r>
      <w:r w:rsidRPr="00CA7194">
        <w:rPr>
          <w:rStyle w:val="FontStyle224"/>
          <w:szCs w:val="18"/>
        </w:rPr>
        <w:tab/>
        <w:t>если налогоплательщик изъявил желание суммы налога, уплаченные при приобретении либо при ввозе на таможенную территорию Беларуси товаров (работ, услуг), включая основные средства и нематериальные активы, отнести на увеличение их стоимости. Данные суммы в книге покупок не отражаются (если ведется книга покупок).</w:t>
      </w:r>
    </w:p>
    <w:p w:rsidR="00C91EF6" w:rsidRPr="00CA7194" w:rsidRDefault="00C91EF6" w:rsidP="00275857">
      <w:pPr>
        <w:pStyle w:val="Style150"/>
        <w:widowControl/>
        <w:tabs>
          <w:tab w:val="left" w:pos="576"/>
        </w:tabs>
        <w:ind w:left="350" w:firstLine="0"/>
        <w:jc w:val="left"/>
        <w:rPr>
          <w:rStyle w:val="FontStyle228"/>
          <w:bCs/>
          <w:szCs w:val="18"/>
        </w:rPr>
      </w:pPr>
      <w:r w:rsidRPr="00CA7194">
        <w:rPr>
          <w:rStyle w:val="FontStyle228"/>
          <w:bCs/>
          <w:szCs w:val="18"/>
        </w:rPr>
        <w:t>2.</w:t>
      </w:r>
      <w:r w:rsidRPr="00CA7194">
        <w:rPr>
          <w:rStyle w:val="FontStyle228"/>
          <w:bCs/>
          <w:szCs w:val="18"/>
        </w:rPr>
        <w:tab/>
        <w:t>Входной НДС подлежит вычету (зачету, возмещению):</w:t>
      </w:r>
    </w:p>
    <w:p w:rsidR="00C91EF6" w:rsidRPr="00CA7194" w:rsidRDefault="00C91EF6" w:rsidP="00275857">
      <w:pPr>
        <w:pStyle w:val="Style151"/>
        <w:widowControl/>
        <w:tabs>
          <w:tab w:val="left" w:pos="566"/>
        </w:tabs>
        <w:spacing w:line="211" w:lineRule="exact"/>
        <w:ind w:firstLine="350"/>
        <w:rPr>
          <w:rStyle w:val="FontStyle223"/>
          <w:bCs/>
          <w:iCs/>
          <w:szCs w:val="18"/>
        </w:rPr>
      </w:pPr>
      <w:r w:rsidRPr="00CA7194">
        <w:rPr>
          <w:rStyle w:val="FontStyle224"/>
          <w:szCs w:val="18"/>
        </w:rPr>
        <w:t>а)</w:t>
      </w:r>
      <w:r w:rsidRPr="00CA7194">
        <w:rPr>
          <w:rStyle w:val="FontStyle224"/>
          <w:szCs w:val="18"/>
        </w:rPr>
        <w:tab/>
      </w:r>
      <w:r w:rsidRPr="00CA7194">
        <w:rPr>
          <w:rStyle w:val="FontStyle223"/>
          <w:bCs/>
          <w:iCs/>
          <w:szCs w:val="18"/>
        </w:rPr>
        <w:t xml:space="preserve">суммы налога, уплаченные при приобретении </w:t>
      </w:r>
      <w:r w:rsidRPr="00CA7194">
        <w:rPr>
          <w:rStyle w:val="FontStyle224"/>
          <w:szCs w:val="18"/>
        </w:rPr>
        <w:t xml:space="preserve">либо </w:t>
      </w:r>
      <w:r w:rsidRPr="00CA7194">
        <w:rPr>
          <w:rStyle w:val="FontStyle223"/>
          <w:bCs/>
          <w:iCs/>
          <w:szCs w:val="18"/>
        </w:rPr>
        <w:t xml:space="preserve">при ввозе </w:t>
      </w:r>
      <w:r w:rsidRPr="00CA7194">
        <w:rPr>
          <w:rStyle w:val="FontStyle224"/>
          <w:szCs w:val="18"/>
        </w:rPr>
        <w:t xml:space="preserve">на таможенную территорию РБ </w:t>
      </w:r>
      <w:r w:rsidRPr="00CA7194">
        <w:rPr>
          <w:rStyle w:val="FontStyle223"/>
          <w:bCs/>
          <w:iCs/>
          <w:szCs w:val="18"/>
        </w:rPr>
        <w:t xml:space="preserve">для производственных целей </w:t>
      </w:r>
      <w:r w:rsidRPr="00CA7194">
        <w:rPr>
          <w:rStyle w:val="FontStyle224"/>
          <w:szCs w:val="18"/>
        </w:rPr>
        <w:t xml:space="preserve">сырья, материалов, топлива, комплектующих, полуфабрикатов, основных средств и нематериальных активов, других товаров (работ, услуг) и имущественных прав, </w:t>
      </w:r>
      <w:r w:rsidRPr="00CA7194">
        <w:rPr>
          <w:rStyle w:val="FontStyle223"/>
          <w:bCs/>
          <w:iCs/>
          <w:szCs w:val="18"/>
        </w:rPr>
        <w:t xml:space="preserve">не относятся на затраты </w:t>
      </w:r>
      <w:r w:rsidRPr="00CA7194">
        <w:rPr>
          <w:rStyle w:val="FontStyle224"/>
          <w:szCs w:val="18"/>
        </w:rPr>
        <w:t xml:space="preserve">по производству и реализации товаров (работ, услуг), а </w:t>
      </w:r>
      <w:r w:rsidRPr="00CA7194">
        <w:rPr>
          <w:rStyle w:val="FontStyle223"/>
          <w:bCs/>
          <w:iCs/>
          <w:szCs w:val="18"/>
        </w:rPr>
        <w:t xml:space="preserve">подлежат вычету </w:t>
      </w:r>
      <w:r w:rsidRPr="00CA7194">
        <w:rPr>
          <w:rStyle w:val="FontStyle224"/>
          <w:szCs w:val="18"/>
        </w:rPr>
        <w:t xml:space="preserve">(зачету, возмещению), </w:t>
      </w:r>
      <w:r w:rsidRPr="00CA7194">
        <w:rPr>
          <w:rStyle w:val="FontStyle223"/>
          <w:bCs/>
          <w:iCs/>
          <w:szCs w:val="18"/>
        </w:rPr>
        <w:t>если их реализация облагается по какой-либо ставке НДС;</w:t>
      </w:r>
    </w:p>
    <w:p w:rsidR="00C91EF6" w:rsidRPr="00CA7194" w:rsidRDefault="00C91EF6" w:rsidP="00275857">
      <w:pPr>
        <w:pStyle w:val="Style151"/>
        <w:widowControl/>
        <w:tabs>
          <w:tab w:val="left" w:pos="566"/>
        </w:tabs>
        <w:spacing w:line="211" w:lineRule="exact"/>
        <w:ind w:firstLine="350"/>
        <w:rPr>
          <w:rStyle w:val="FontStyle224"/>
          <w:szCs w:val="18"/>
        </w:rPr>
      </w:pPr>
      <w:r w:rsidRPr="00CA7194">
        <w:rPr>
          <w:rStyle w:val="FontStyle224"/>
          <w:szCs w:val="18"/>
        </w:rPr>
        <w:t>б)</w:t>
      </w:r>
      <w:r w:rsidRPr="00CA7194">
        <w:rPr>
          <w:rStyle w:val="FontStyle224"/>
          <w:szCs w:val="18"/>
        </w:rPr>
        <w:tab/>
        <w:t>суммы налога, уплаченные в бюджет РБ, при приобретении товаров на белорусской территории у иностранных организаций, не состоящих на учете в налоговых органах республики;</w:t>
      </w:r>
    </w:p>
    <w:p w:rsidR="00C91EF6" w:rsidRPr="00CA7194" w:rsidRDefault="00C91EF6" w:rsidP="00275857">
      <w:pPr>
        <w:pStyle w:val="Style151"/>
        <w:widowControl/>
        <w:tabs>
          <w:tab w:val="left" w:pos="566"/>
        </w:tabs>
        <w:spacing w:line="211" w:lineRule="exact"/>
        <w:ind w:firstLine="350"/>
        <w:rPr>
          <w:rStyle w:val="FontStyle224"/>
          <w:szCs w:val="18"/>
        </w:rPr>
      </w:pPr>
      <w:r w:rsidRPr="00CA7194">
        <w:rPr>
          <w:rStyle w:val="FontStyle224"/>
          <w:szCs w:val="18"/>
        </w:rPr>
        <w:t>в)</w:t>
      </w:r>
      <w:r w:rsidRPr="00CA7194">
        <w:rPr>
          <w:rStyle w:val="FontStyle224"/>
          <w:szCs w:val="18"/>
        </w:rPr>
        <w:tab/>
        <w:t xml:space="preserve">суммы налога, уплаченные при приобретении товаров, в дальнейшем </w:t>
      </w:r>
      <w:r w:rsidRPr="00CA7194">
        <w:rPr>
          <w:rStyle w:val="FontStyle223"/>
          <w:bCs/>
          <w:iCs/>
          <w:szCs w:val="18"/>
        </w:rPr>
        <w:t xml:space="preserve">безвозмездно </w:t>
      </w:r>
      <w:r w:rsidRPr="00CA7194">
        <w:rPr>
          <w:rStyle w:val="FontStyle224"/>
          <w:szCs w:val="18"/>
        </w:rPr>
        <w:t xml:space="preserve">передаваемых налогоплательщикам, подлежат вычету в порядке, установленном для вычета налога по товарам, облагаемым по ставке 20%, независимо от того, облагается ли эта безвозмездная передача налогом. Данное требование распространяется и на товары (работы, услуги) собственного производства. </w:t>
      </w:r>
      <w:r w:rsidRPr="00CA7194">
        <w:rPr>
          <w:rStyle w:val="FontStyle223"/>
          <w:bCs/>
          <w:iCs/>
          <w:szCs w:val="18"/>
        </w:rPr>
        <w:t xml:space="preserve">При безвозмездном получении </w:t>
      </w:r>
      <w:r w:rsidRPr="00CA7194">
        <w:rPr>
          <w:rStyle w:val="FontStyle224"/>
          <w:szCs w:val="18"/>
        </w:rPr>
        <w:t xml:space="preserve">от белорусских налогоплательщиков товаров (работ, услуг) выделенные суммы налога принимаются к вычету </w:t>
      </w:r>
      <w:r w:rsidRPr="00CA7194">
        <w:rPr>
          <w:rStyle w:val="FontStyle223"/>
          <w:bCs/>
          <w:iCs/>
          <w:szCs w:val="18"/>
        </w:rPr>
        <w:t xml:space="preserve">при оприходовании </w:t>
      </w:r>
      <w:r w:rsidRPr="00CA7194">
        <w:rPr>
          <w:rStyle w:val="FontStyle224"/>
          <w:szCs w:val="18"/>
        </w:rPr>
        <w:t>товаров (получении работ и услуг).</w:t>
      </w:r>
    </w:p>
    <w:p w:rsidR="00C91EF6" w:rsidRPr="00CA7194" w:rsidRDefault="00C91EF6" w:rsidP="00275857">
      <w:pPr>
        <w:pStyle w:val="Style88"/>
        <w:widowControl/>
        <w:spacing w:before="48" w:line="211" w:lineRule="exact"/>
        <w:ind w:firstLine="341"/>
        <w:rPr>
          <w:rStyle w:val="FontStyle228"/>
          <w:bCs/>
          <w:szCs w:val="18"/>
        </w:rPr>
      </w:pPr>
      <w:r w:rsidRPr="00CA7194">
        <w:rPr>
          <w:rStyle w:val="FontStyle228"/>
          <w:bCs/>
          <w:szCs w:val="18"/>
        </w:rPr>
        <w:t>Особенности учета входного НДС по основным средствам и нематериальным активам</w:t>
      </w:r>
    </w:p>
    <w:p w:rsidR="00C91EF6" w:rsidRPr="00CA7194" w:rsidRDefault="00C91EF6" w:rsidP="00275857">
      <w:pPr>
        <w:pStyle w:val="1"/>
        <w:numPr>
          <w:ilvl w:val="0"/>
          <w:numId w:val="14"/>
        </w:numPr>
        <w:autoSpaceDE w:val="0"/>
        <w:autoSpaceDN w:val="0"/>
        <w:adjustRightInd w:val="0"/>
        <w:spacing w:after="0" w:line="240" w:lineRule="auto"/>
        <w:jc w:val="both"/>
        <w:rPr>
          <w:rStyle w:val="FontStyle224"/>
          <w:szCs w:val="18"/>
        </w:rPr>
      </w:pPr>
      <w:r w:rsidRPr="00CA7194">
        <w:rPr>
          <w:rStyle w:val="FontStyle227"/>
          <w:iCs/>
          <w:szCs w:val="18"/>
        </w:rPr>
        <w:t xml:space="preserve">Суммы налога, </w:t>
      </w:r>
      <w:r w:rsidRPr="00CA7194">
        <w:rPr>
          <w:rStyle w:val="FontStyle224"/>
          <w:szCs w:val="18"/>
        </w:rPr>
        <w:t>уплаченные при приобретении либо при ввозе на таможенную территорию РБ основных средств и нематериальных активов, принимаются к вычету вне зависимости от направления их использования (для производственного и непроизводственного потребления).</w:t>
      </w:r>
    </w:p>
    <w:p w:rsidR="00C91EF6" w:rsidRPr="00CA7194" w:rsidRDefault="00C91EF6" w:rsidP="00275857">
      <w:pPr>
        <w:pStyle w:val="1"/>
        <w:numPr>
          <w:ilvl w:val="0"/>
          <w:numId w:val="14"/>
        </w:numPr>
        <w:autoSpaceDE w:val="0"/>
        <w:autoSpaceDN w:val="0"/>
        <w:adjustRightInd w:val="0"/>
        <w:spacing w:after="0" w:line="240" w:lineRule="auto"/>
        <w:jc w:val="both"/>
        <w:rPr>
          <w:rFonts w:ascii="Times New Roman" w:hAnsi="Times New Roman"/>
          <w:sz w:val="18"/>
          <w:szCs w:val="18"/>
        </w:rPr>
      </w:pPr>
      <w:r w:rsidRPr="00CA7194">
        <w:rPr>
          <w:rStyle w:val="FontStyle227"/>
          <w:iCs/>
          <w:szCs w:val="18"/>
        </w:rPr>
        <w:t xml:space="preserve">Суммы налога, </w:t>
      </w:r>
      <w:r w:rsidRPr="00CA7194">
        <w:rPr>
          <w:rStyle w:val="FontStyle232"/>
          <w:sz w:val="18"/>
          <w:szCs w:val="18"/>
        </w:rPr>
        <w:t>уплаченные при приобретении основных средств и нематериальных активов (включая товары собственного производ</w:t>
      </w:r>
      <w:r w:rsidRPr="00CA7194">
        <w:rPr>
          <w:rStyle w:val="FontStyle232"/>
          <w:sz w:val="18"/>
          <w:szCs w:val="18"/>
        </w:rPr>
        <w:softHyphen/>
        <w:t xml:space="preserve">ства, принятые на учет в их качестве), подлежат вычету с </w:t>
      </w:r>
      <w:r w:rsidRPr="00CA7194">
        <w:rPr>
          <w:rStyle w:val="FontStyle227"/>
          <w:iCs/>
          <w:szCs w:val="18"/>
        </w:rPr>
        <w:t xml:space="preserve">момента принятия на учет </w:t>
      </w:r>
      <w:r w:rsidRPr="00CA7194">
        <w:rPr>
          <w:rStyle w:val="FontStyle232"/>
          <w:sz w:val="18"/>
          <w:szCs w:val="18"/>
        </w:rPr>
        <w:t xml:space="preserve">данных активов </w:t>
      </w:r>
      <w:r w:rsidRPr="00CA7194">
        <w:rPr>
          <w:rStyle w:val="FontStyle227"/>
          <w:iCs/>
          <w:szCs w:val="18"/>
        </w:rPr>
        <w:t>в течение года.</w:t>
      </w:r>
    </w:p>
    <w:p w:rsidR="00C91EF6" w:rsidRPr="00CA7194" w:rsidRDefault="00C91EF6" w:rsidP="00110AD5">
      <w:pPr>
        <w:autoSpaceDE w:val="0"/>
        <w:autoSpaceDN w:val="0"/>
        <w:adjustRightInd w:val="0"/>
        <w:spacing w:after="0" w:line="240" w:lineRule="auto"/>
        <w:ind w:firstLine="540"/>
        <w:jc w:val="center"/>
        <w:rPr>
          <w:rFonts w:ascii="Times New Roman" w:hAnsi="Times New Roman"/>
          <w:b/>
          <w:sz w:val="18"/>
          <w:szCs w:val="18"/>
        </w:rPr>
      </w:pPr>
      <w:r w:rsidRPr="00CA7194">
        <w:rPr>
          <w:rFonts w:ascii="Times New Roman" w:hAnsi="Times New Roman"/>
          <w:b/>
          <w:sz w:val="18"/>
          <w:szCs w:val="18"/>
        </w:rPr>
        <w:t>3.АКЦИЗЫ</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Плательщиками</w:t>
      </w:r>
      <w:r w:rsidRPr="00CA7194">
        <w:rPr>
          <w:rFonts w:ascii="Times New Roman" w:hAnsi="Times New Roman"/>
          <w:sz w:val="18"/>
          <w:szCs w:val="18"/>
        </w:rPr>
        <w:t xml:space="preserve"> акцизов признаются: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организации; индивидуальные предприниматели; физические лица при ввозе товаров на таможенную территорию РБ.</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Объектами налогообложения</w:t>
      </w:r>
      <w:r w:rsidRPr="00CA7194">
        <w:rPr>
          <w:rFonts w:ascii="Times New Roman" w:hAnsi="Times New Roman"/>
          <w:sz w:val="18"/>
          <w:szCs w:val="18"/>
        </w:rPr>
        <w:t xml:space="preserve"> акцизами признаются: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 подакцизные товары, производимые плательщиками и реализуемые (передаваемые) ими на территории Республики Беларусь;</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2. ввозимые на таможенную территорию Республики Беларусь подакцизные товары;</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3. подакцизные товары, ввезенные на таможенную территорию Республики Беларусь, при реализации (передаче).</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Подакцизные товары, ввезенные на таможенную территорию РБ, в отношении которых установлены твердые (специфические) ставки акцизов, не признаются объектом налогообложения акцизами при реализации (передаче) в случае, если по этим подакцизным товарам уплата акцизов произведена при их ввозе на таможенную территорию РБ.</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Подакцизными товарами</w:t>
      </w:r>
      <w:r w:rsidRPr="00CA7194">
        <w:rPr>
          <w:rFonts w:ascii="Times New Roman" w:hAnsi="Times New Roman"/>
          <w:sz w:val="18"/>
          <w:szCs w:val="18"/>
        </w:rPr>
        <w:t xml:space="preserve"> признаются:</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спирт этиловый ректификованный технический;</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 xml:space="preserve"> алкогольная продукция: этиловый спирт, получаемый из пищевого сырья, алкогольные напитки (водка, ликеро-водочные изделия, вино, коньяк, бренди, кальвадос, шампанское и другие напитки с объемной долей этилового спирта 7 и более процентов);</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непищевая спиртосодержащая продукция в виде растворов, эмульсий, суспензий, произведенных с использованием этилового спирта из всех видов сырья, иных спиртосодержащих продуктов;</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пиво;</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слабоалкогольные напитки с объемной долей этилового спирта от 2 до 7 процентов;</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табачные изделия;</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автомобильные бензины;</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дизельное и биодизельное топливо;</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судовое топливо;</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газ углеводородный сжиженный и газ природный топливный компримированный, используемые в качестве автомобильного топлива;</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масло для дизельных и (или) карбюраторных (инжекторных) двигателей;</w:t>
      </w:r>
    </w:p>
    <w:p w:rsidR="00C91EF6" w:rsidRPr="00CA7194" w:rsidRDefault="00C91EF6" w:rsidP="00110AD5">
      <w:pPr>
        <w:pStyle w:val="1"/>
        <w:numPr>
          <w:ilvl w:val="0"/>
          <w:numId w:val="3"/>
        </w:numPr>
        <w:autoSpaceDE w:val="0"/>
        <w:autoSpaceDN w:val="0"/>
        <w:adjustRightInd w:val="0"/>
        <w:spacing w:after="0" w:line="240" w:lineRule="auto"/>
        <w:jc w:val="both"/>
        <w:rPr>
          <w:rFonts w:ascii="Times New Roman" w:hAnsi="Times New Roman"/>
          <w:sz w:val="18"/>
          <w:szCs w:val="18"/>
        </w:rPr>
      </w:pPr>
      <w:r w:rsidRPr="00CA7194">
        <w:rPr>
          <w:rFonts w:ascii="Times New Roman" w:hAnsi="Times New Roman"/>
          <w:sz w:val="18"/>
          <w:szCs w:val="18"/>
        </w:rPr>
        <w:t>микроавтобусы и автомобили легковые, в том числе переоборудованные в грузовые.</w:t>
      </w:r>
    </w:p>
    <w:p w:rsidR="00C91EF6" w:rsidRPr="00CA7194" w:rsidRDefault="00C91EF6" w:rsidP="00CA7194">
      <w:pPr>
        <w:pStyle w:val="Style196"/>
        <w:widowControl/>
        <w:spacing w:before="77" w:line="187" w:lineRule="exact"/>
        <w:ind w:left="355"/>
        <w:rPr>
          <w:rStyle w:val="FontStyle226"/>
          <w:bCs/>
          <w:i/>
          <w:sz w:val="18"/>
          <w:szCs w:val="18"/>
        </w:rPr>
      </w:pPr>
      <w:r w:rsidRPr="00CA7194">
        <w:rPr>
          <w:rStyle w:val="FontStyle226"/>
          <w:bCs/>
          <w:i/>
          <w:sz w:val="18"/>
          <w:szCs w:val="18"/>
        </w:rPr>
        <w:t>Не признаются подакцизными товарами:</w:t>
      </w:r>
    </w:p>
    <w:p w:rsidR="00C91EF6" w:rsidRPr="00CA7194" w:rsidRDefault="00C91EF6" w:rsidP="00CA7194">
      <w:pPr>
        <w:pStyle w:val="Style206"/>
        <w:widowControl/>
        <w:numPr>
          <w:ilvl w:val="0"/>
          <w:numId w:val="15"/>
        </w:numPr>
        <w:tabs>
          <w:tab w:val="left" w:pos="538"/>
        </w:tabs>
        <w:spacing w:before="5" w:line="187" w:lineRule="exact"/>
        <w:ind w:firstLine="350"/>
        <w:rPr>
          <w:rStyle w:val="FontStyle232"/>
          <w:sz w:val="18"/>
          <w:szCs w:val="18"/>
        </w:rPr>
      </w:pPr>
      <w:r w:rsidRPr="00CA7194">
        <w:rPr>
          <w:rStyle w:val="FontStyle232"/>
          <w:sz w:val="18"/>
          <w:szCs w:val="18"/>
        </w:rPr>
        <w:t>спиртосодержащие растворы с денатурирующими добавками, компонен</w:t>
      </w:r>
      <w:r w:rsidRPr="00CA7194">
        <w:rPr>
          <w:rStyle w:val="FontStyle232"/>
          <w:sz w:val="18"/>
          <w:szCs w:val="18"/>
        </w:rPr>
        <w:softHyphen/>
        <w:t>тами, изменяющими органолептические свойства этилового спирта, разрешен</w:t>
      </w:r>
      <w:r w:rsidRPr="00CA7194">
        <w:rPr>
          <w:rStyle w:val="FontStyle232"/>
          <w:sz w:val="18"/>
          <w:szCs w:val="18"/>
        </w:rPr>
        <w:softHyphen/>
        <w:t>ными к применению в Республике Беларусь;</w:t>
      </w:r>
    </w:p>
    <w:p w:rsidR="00C91EF6" w:rsidRPr="00CA7194" w:rsidRDefault="00C91EF6" w:rsidP="00CA7194">
      <w:pPr>
        <w:pStyle w:val="Style206"/>
        <w:widowControl/>
        <w:numPr>
          <w:ilvl w:val="0"/>
          <w:numId w:val="15"/>
        </w:numPr>
        <w:tabs>
          <w:tab w:val="left" w:pos="538"/>
        </w:tabs>
        <w:spacing w:line="187" w:lineRule="exact"/>
        <w:ind w:firstLine="350"/>
        <w:rPr>
          <w:rStyle w:val="FontStyle232"/>
          <w:sz w:val="18"/>
          <w:szCs w:val="18"/>
        </w:rPr>
      </w:pPr>
      <w:r w:rsidRPr="00CA7194">
        <w:rPr>
          <w:rStyle w:val="FontStyle232"/>
          <w:sz w:val="18"/>
          <w:szCs w:val="18"/>
        </w:rPr>
        <w:t>спиртосодержащие лекарственные средства, разрешенные к промыш</w:t>
      </w:r>
      <w:r w:rsidRPr="00CA7194">
        <w:rPr>
          <w:rStyle w:val="FontStyle232"/>
          <w:sz w:val="18"/>
          <w:szCs w:val="18"/>
        </w:rPr>
        <w:softHyphen/>
        <w:t>ленному производству, реализации и медицинскому применению на террито</w:t>
      </w:r>
      <w:r w:rsidRPr="00CA7194">
        <w:rPr>
          <w:rStyle w:val="FontStyle232"/>
          <w:sz w:val="18"/>
          <w:szCs w:val="18"/>
        </w:rPr>
        <w:softHyphen/>
        <w:t>рии Республики Беларусь в порядке, установленном законодательством;</w:t>
      </w:r>
    </w:p>
    <w:p w:rsidR="00C91EF6" w:rsidRPr="00CA7194" w:rsidRDefault="00C91EF6" w:rsidP="00CA7194">
      <w:pPr>
        <w:pStyle w:val="Style206"/>
        <w:widowControl/>
        <w:spacing w:line="192" w:lineRule="exact"/>
        <w:ind w:firstLine="0"/>
        <w:rPr>
          <w:rStyle w:val="FontStyle232"/>
          <w:sz w:val="18"/>
          <w:szCs w:val="18"/>
        </w:rPr>
      </w:pPr>
      <w:r w:rsidRPr="00CA7194">
        <w:rPr>
          <w:rStyle w:val="FontStyle232"/>
          <w:sz w:val="18"/>
          <w:szCs w:val="18"/>
        </w:rPr>
        <w:t>спиртосодержащие лекарственные средства, изготавливаемые в апте</w:t>
      </w:r>
      <w:r w:rsidRPr="00CA7194">
        <w:rPr>
          <w:rStyle w:val="FontStyle232"/>
          <w:sz w:val="18"/>
          <w:szCs w:val="18"/>
        </w:rPr>
        <w:softHyphen/>
        <w:t>ках по индивидуальным назначениям (рецептам) врача или требованиям (за</w:t>
      </w:r>
      <w:r w:rsidRPr="00CA7194">
        <w:rPr>
          <w:sz w:val="18"/>
          <w:szCs w:val="18"/>
        </w:rPr>
        <w:t xml:space="preserve"> </w:t>
      </w:r>
      <w:r w:rsidRPr="00CA7194">
        <w:rPr>
          <w:rStyle w:val="FontStyle232"/>
          <w:sz w:val="18"/>
          <w:szCs w:val="18"/>
        </w:rPr>
        <w:t>явкам) организации здравоохранения, включая гомеопатические лекарствен</w:t>
      </w:r>
      <w:r w:rsidRPr="00CA7194">
        <w:rPr>
          <w:rStyle w:val="FontStyle232"/>
          <w:sz w:val="18"/>
          <w:szCs w:val="18"/>
        </w:rPr>
        <w:softHyphen/>
        <w:t>ные средства;</w:t>
      </w:r>
    </w:p>
    <w:p w:rsidR="00C91EF6" w:rsidRPr="00CA7194" w:rsidRDefault="00C91EF6" w:rsidP="00CA7194">
      <w:pPr>
        <w:pStyle w:val="Style206"/>
        <w:widowControl/>
        <w:tabs>
          <w:tab w:val="left" w:pos="504"/>
        </w:tabs>
        <w:spacing w:line="192" w:lineRule="exact"/>
        <w:ind w:firstLine="331"/>
        <w:rPr>
          <w:rStyle w:val="FontStyle232"/>
          <w:sz w:val="18"/>
          <w:szCs w:val="18"/>
        </w:rPr>
      </w:pPr>
      <w:r w:rsidRPr="00CA7194">
        <w:rPr>
          <w:rStyle w:val="FontStyle232"/>
          <w:sz w:val="18"/>
          <w:szCs w:val="18"/>
        </w:rPr>
        <w:t>4.</w:t>
      </w:r>
      <w:r w:rsidRPr="00CA7194">
        <w:rPr>
          <w:rStyle w:val="FontStyle232"/>
          <w:sz w:val="18"/>
          <w:szCs w:val="18"/>
        </w:rPr>
        <w:tab/>
        <w:t xml:space="preserve">спиртосодержащие средства и препараты ветеринарного назначения, допущенные к производству и (или) применению на территории Республики </w:t>
      </w:r>
      <w:r w:rsidRPr="00CA7194">
        <w:rPr>
          <w:rStyle w:val="FontStyle224"/>
          <w:szCs w:val="18"/>
        </w:rPr>
        <w:t>Бе</w:t>
      </w:r>
      <w:r w:rsidRPr="00CA7194">
        <w:rPr>
          <w:rStyle w:val="FontStyle232"/>
          <w:sz w:val="18"/>
          <w:szCs w:val="18"/>
        </w:rPr>
        <w:t>ларусь в порядке, установленном законодательством;</w:t>
      </w:r>
    </w:p>
    <w:p w:rsidR="00C91EF6" w:rsidRPr="00CA7194" w:rsidRDefault="00C91EF6" w:rsidP="00CA7194">
      <w:pPr>
        <w:pStyle w:val="Style206"/>
        <w:widowControl/>
        <w:tabs>
          <w:tab w:val="left" w:pos="528"/>
        </w:tabs>
        <w:spacing w:line="192" w:lineRule="exact"/>
        <w:ind w:left="355" w:firstLine="0"/>
        <w:jc w:val="left"/>
        <w:rPr>
          <w:rStyle w:val="FontStyle232"/>
          <w:sz w:val="18"/>
          <w:szCs w:val="18"/>
        </w:rPr>
      </w:pPr>
      <w:r w:rsidRPr="00CA7194">
        <w:rPr>
          <w:rStyle w:val="FontStyle232"/>
          <w:sz w:val="18"/>
          <w:szCs w:val="18"/>
        </w:rPr>
        <w:t>5.</w:t>
      </w:r>
      <w:r w:rsidRPr="00CA7194">
        <w:rPr>
          <w:rStyle w:val="FontStyle232"/>
          <w:sz w:val="18"/>
          <w:szCs w:val="18"/>
        </w:rPr>
        <w:tab/>
        <w:t>спиртосодержащие парфюмерно-косметические средства;</w:t>
      </w:r>
    </w:p>
    <w:p w:rsidR="00C91EF6" w:rsidRPr="00CA7194" w:rsidRDefault="00C91EF6" w:rsidP="00CA7194">
      <w:pPr>
        <w:pStyle w:val="Style206"/>
        <w:widowControl/>
        <w:tabs>
          <w:tab w:val="left" w:pos="504"/>
        </w:tabs>
        <w:spacing w:line="192" w:lineRule="exact"/>
        <w:ind w:firstLine="331"/>
        <w:rPr>
          <w:rStyle w:val="FontStyle232"/>
          <w:sz w:val="18"/>
          <w:szCs w:val="18"/>
        </w:rPr>
      </w:pPr>
      <w:r w:rsidRPr="00CA7194">
        <w:rPr>
          <w:rStyle w:val="FontStyle232"/>
          <w:sz w:val="18"/>
          <w:szCs w:val="18"/>
        </w:rPr>
        <w:t>6.</w:t>
      </w:r>
      <w:r w:rsidRPr="00CA7194">
        <w:rPr>
          <w:rStyle w:val="FontStyle232"/>
          <w:sz w:val="18"/>
          <w:szCs w:val="18"/>
        </w:rPr>
        <w:tab/>
        <w:t>побочные продукты и спиртосодержащие отходы, образующиеся в соответствии с технологическим процессом при производстве на территории Республики Беларусь этилового спирта, алкогольной продукции;</w:t>
      </w:r>
    </w:p>
    <w:p w:rsidR="00C91EF6" w:rsidRPr="00CA7194" w:rsidRDefault="00C91EF6" w:rsidP="00CA7194">
      <w:pPr>
        <w:autoSpaceDE w:val="0"/>
        <w:autoSpaceDN w:val="0"/>
        <w:adjustRightInd w:val="0"/>
        <w:spacing w:after="0" w:line="240" w:lineRule="auto"/>
        <w:ind w:left="540"/>
        <w:jc w:val="both"/>
        <w:outlineLvl w:val="4"/>
        <w:rPr>
          <w:rFonts w:ascii="Times New Roman" w:hAnsi="Times New Roman"/>
          <w:b/>
          <w:i/>
          <w:sz w:val="18"/>
          <w:szCs w:val="18"/>
        </w:rPr>
      </w:pPr>
      <w:r w:rsidRPr="00CA7194">
        <w:rPr>
          <w:rStyle w:val="FontStyle232"/>
          <w:sz w:val="18"/>
          <w:szCs w:val="18"/>
        </w:rPr>
        <w:t>7.</w:t>
      </w:r>
      <w:r w:rsidRPr="00CA7194">
        <w:rPr>
          <w:rStyle w:val="FontStyle232"/>
          <w:sz w:val="18"/>
          <w:szCs w:val="18"/>
        </w:rPr>
        <w:tab/>
        <w:t>коньячный и плодовый спирт, виноматериалы.</w:t>
      </w:r>
    </w:p>
    <w:p w:rsidR="00C91EF6" w:rsidRPr="00CA7194" w:rsidRDefault="00C91EF6" w:rsidP="00110AD5">
      <w:pPr>
        <w:autoSpaceDE w:val="0"/>
        <w:autoSpaceDN w:val="0"/>
        <w:adjustRightInd w:val="0"/>
        <w:spacing w:after="0" w:line="240" w:lineRule="auto"/>
        <w:ind w:left="540"/>
        <w:jc w:val="both"/>
        <w:outlineLvl w:val="4"/>
        <w:rPr>
          <w:rFonts w:ascii="Times New Roman" w:hAnsi="Times New Roman"/>
          <w:b/>
          <w:i/>
          <w:sz w:val="18"/>
          <w:szCs w:val="18"/>
        </w:rPr>
      </w:pPr>
      <w:r w:rsidRPr="00CA7194">
        <w:rPr>
          <w:rFonts w:ascii="Times New Roman" w:hAnsi="Times New Roman"/>
          <w:b/>
          <w:i/>
          <w:sz w:val="18"/>
          <w:szCs w:val="18"/>
        </w:rPr>
        <w:t>Ставки акцизов</w:t>
      </w:r>
    </w:p>
    <w:p w:rsidR="00C91EF6" w:rsidRPr="00CA7194" w:rsidRDefault="00C91EF6" w:rsidP="00110AD5">
      <w:pPr>
        <w:autoSpaceDE w:val="0"/>
        <w:autoSpaceDN w:val="0"/>
        <w:adjustRightInd w:val="0"/>
        <w:spacing w:after="0" w:line="240" w:lineRule="auto"/>
        <w:ind w:left="539" w:firstLine="709"/>
        <w:jc w:val="both"/>
        <w:rPr>
          <w:rFonts w:ascii="Times New Roman" w:hAnsi="Times New Roman"/>
          <w:sz w:val="18"/>
          <w:szCs w:val="18"/>
        </w:rPr>
      </w:pPr>
      <w:r w:rsidRPr="00CA7194">
        <w:rPr>
          <w:rFonts w:ascii="Times New Roman" w:hAnsi="Times New Roman"/>
          <w:sz w:val="18"/>
          <w:szCs w:val="18"/>
        </w:rPr>
        <w:t>В Республике Беларусь действуют единые ставки акцизов.</w:t>
      </w:r>
    </w:p>
    <w:p w:rsidR="00C91EF6" w:rsidRPr="00CA7194" w:rsidRDefault="00C91EF6" w:rsidP="00110AD5">
      <w:pPr>
        <w:autoSpaceDE w:val="0"/>
        <w:autoSpaceDN w:val="0"/>
        <w:adjustRightInd w:val="0"/>
        <w:spacing w:after="0" w:line="240" w:lineRule="auto"/>
        <w:ind w:left="539" w:firstLine="709"/>
        <w:jc w:val="both"/>
        <w:rPr>
          <w:rFonts w:ascii="Times New Roman" w:hAnsi="Times New Roman"/>
          <w:sz w:val="18"/>
          <w:szCs w:val="18"/>
        </w:rPr>
      </w:pPr>
      <w:r w:rsidRPr="00CA7194">
        <w:rPr>
          <w:rFonts w:ascii="Times New Roman" w:hAnsi="Times New Roman"/>
          <w:sz w:val="18"/>
          <w:szCs w:val="18"/>
        </w:rPr>
        <w:t>Ставки акцизов могут устанавливаться:</w:t>
      </w:r>
    </w:p>
    <w:p w:rsidR="00C91EF6" w:rsidRPr="00CA7194" w:rsidRDefault="00C91EF6" w:rsidP="00110AD5">
      <w:pPr>
        <w:autoSpaceDE w:val="0"/>
        <w:autoSpaceDN w:val="0"/>
        <w:adjustRightInd w:val="0"/>
        <w:spacing w:after="0" w:line="240" w:lineRule="auto"/>
        <w:ind w:left="539" w:firstLine="709"/>
        <w:jc w:val="both"/>
        <w:rPr>
          <w:rFonts w:ascii="Times New Roman" w:hAnsi="Times New Roman"/>
          <w:sz w:val="18"/>
          <w:szCs w:val="18"/>
        </w:rPr>
      </w:pPr>
      <w:r w:rsidRPr="00CA7194">
        <w:rPr>
          <w:rFonts w:ascii="Times New Roman" w:hAnsi="Times New Roman"/>
          <w:sz w:val="18"/>
          <w:szCs w:val="18"/>
        </w:rPr>
        <w:t>в абсолютной сумме на физическую единицу измерения подакцизных товаров (твердые (специфические) ставки);</w:t>
      </w:r>
    </w:p>
    <w:p w:rsidR="00C91EF6" w:rsidRPr="00CA7194" w:rsidRDefault="00C91EF6" w:rsidP="00110AD5">
      <w:pPr>
        <w:autoSpaceDE w:val="0"/>
        <w:autoSpaceDN w:val="0"/>
        <w:adjustRightInd w:val="0"/>
        <w:spacing w:after="0" w:line="240" w:lineRule="auto"/>
        <w:ind w:left="539" w:firstLine="709"/>
        <w:jc w:val="both"/>
        <w:rPr>
          <w:rFonts w:ascii="Times New Roman" w:hAnsi="Times New Roman"/>
          <w:sz w:val="18"/>
          <w:szCs w:val="18"/>
        </w:rPr>
      </w:pPr>
      <w:r w:rsidRPr="00CA7194">
        <w:rPr>
          <w:rFonts w:ascii="Times New Roman" w:hAnsi="Times New Roman"/>
          <w:sz w:val="18"/>
          <w:szCs w:val="18"/>
        </w:rPr>
        <w:t>в процентах от стоимости подакцизных товаров или таможенной стоимости подакцизных товаров, увеличенной на подлежащие уплате суммы таможенных пошлин (процентные (адвалорные) ставки).</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Сумма акцизов</w:t>
      </w:r>
      <w:r w:rsidRPr="00CA7194">
        <w:rPr>
          <w:rFonts w:ascii="Times New Roman" w:hAnsi="Times New Roman"/>
          <w:sz w:val="18"/>
          <w:szCs w:val="18"/>
        </w:rPr>
        <w:t xml:space="preserve"> по подакцизным товарам исчисляется как произведение налоговой базы и ставки акцизов. Сумма акцизов, подлежащая уплате плательщиком в бюджет, определяется как разница между общей суммой акцизов, исчисленной по итогам налогового периода, и суммой налоговых вычетов.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Налоговым периодом</w:t>
      </w:r>
      <w:r w:rsidRPr="00CA7194">
        <w:rPr>
          <w:rFonts w:ascii="Times New Roman" w:hAnsi="Times New Roman"/>
          <w:sz w:val="18"/>
          <w:szCs w:val="18"/>
        </w:rPr>
        <w:t xml:space="preserve"> акцизов признается календарный месяц.</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Плательщики ежемесячно представляют в налоговые органы налоговую декларацию (расчет) не позднее 20-го числа месяца, следующего за истекшим налоговым периодом.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Уплата акцизов производится не позднее 22-го числа месяца, следующего за истекшим налоговым периодом.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Если сумма акцизов, подлежащая уплате по налоговой декларации (расчету), имеющейся на начало текущего месяца, составила: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от 17000 до 27000 евро (включительно) по официальному курсу, установленному Национальным банком Республики Беларусь на 1-е число текущего месяца, акцизы уплачиваются: не позднее 10-го, 20-го и последнего числа текущего месяца - в размере одной трети суммы акцизов, подлежащей уплате в бюджет по налоговой декларации (расчету), имеющейся на начало текущего месяца;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не позднее 15-го и 25-го числа текущего месяца, а также не позднее 5-го числа месяца, следующего за текущим: в суммах, определенных исходя из фактических оборотов по реализации товаров (работ, услуг), сложившихся соответственно с 1-го по 10-е, с 11-го по 20-е, с 21-го по последнее число текущего месяца, и среднего процента изъятия, исчисленного по налоговой декларации (расчету), имеющейся на начало текущего месяца;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в суммах, определенных исходя из фактических оборотов по реализации подакцизных товаров в натуральном выражении (за исключением подакцизных товаров, вывозимых за пределы РБ), сложившихся соответственно с 1-го по 10-е, с 11-го по 20-е, с 21-го по последнее число текущего месяца, и установленных ставок акцизов, действующих на дату фактической реализации подакцизных товаров;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более 27000 евро по официальному курсу, установленному Национальным банком Республики Беларусь на 1-е число текущего месяца, акцизы уплачиваются: не позднее 5-го, 10-го, 15-го, 20-го, 25-го и последнего числа текущего месяца - в размере одной шестой суммы акцизов, подлежащей уплате в бюджет по налоговой декларации (расчету), имеющейся на начало текущего месяца;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не позднее 10-го, 15-го, 20-го, 25-го и последнего числа текущего месяца, а также не позднее 5-го числа месяца, следующего за текущим: в суммах, определенных исходя из фактических оборотов по реализации товаров (работ, услуг), сложившихся соответственно с 1-го по 5-е, с 6-го по 10-е, с 11-го по 15-е, с 16-го по 20-е, с 21-го по 25-е, с 26-го по последнее число текущего месяца, и среднего процента изъятия, исчисленного по налоговой декларации (расчету), имеющейся на начало текущего месяца;</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в суммах, определенных исходя из фактических оборотов по реализации подакцизных товаров в натуральном выражении (за исключением подакцизных товаров, вывозимых за пределы Республики Беларусь), сложившихся соответственно с 1-го по 5-е, с 6-го по 10-е, с 11-го по 15-е, с 16-го по 20-е, с 21-го по 25-е, с 26-го по последнее число текущего месяца, и установленных ставок акцизов, действующих на дату фактической реализации подакцизных товаров.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Средний процент изъятия для уплаты акцизов определяется путем деления суммы акцизов, подлежащей уплате в бюджет по налоговой декларации (расчету) по акцизам, имеющейся на начало текущего налогового периода, на фактический оборот по реализации товаров (работ, услуг) с точностью не менее 4 знаков после запятой и умножения на 100.</w:t>
      </w:r>
    </w:p>
    <w:p w:rsidR="00C91EF6" w:rsidRPr="00CA7194" w:rsidRDefault="00C91EF6" w:rsidP="00110AD5">
      <w:pPr>
        <w:spacing w:after="0" w:line="240" w:lineRule="auto"/>
        <w:jc w:val="center"/>
        <w:rPr>
          <w:rFonts w:ascii="Times New Roman" w:hAnsi="Times New Roman"/>
          <w:b/>
          <w:sz w:val="18"/>
          <w:szCs w:val="18"/>
        </w:rPr>
      </w:pPr>
      <w:r w:rsidRPr="00CA7194">
        <w:rPr>
          <w:rFonts w:ascii="Times New Roman" w:hAnsi="Times New Roman"/>
          <w:b/>
          <w:sz w:val="18"/>
          <w:szCs w:val="18"/>
        </w:rPr>
        <w:t>4.НАЛОГ НА УСЛУГИ</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Плательщиками</w:t>
      </w:r>
      <w:r w:rsidRPr="00CA7194">
        <w:rPr>
          <w:rFonts w:ascii="Times New Roman" w:hAnsi="Times New Roman"/>
          <w:sz w:val="18"/>
          <w:szCs w:val="18"/>
        </w:rPr>
        <w:t xml:space="preserve"> налога признаются организации и индивидуальные предприниматели.</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Объектом налогообложения</w:t>
      </w:r>
      <w:r w:rsidRPr="00CA7194">
        <w:rPr>
          <w:rFonts w:ascii="Times New Roman" w:hAnsi="Times New Roman"/>
          <w:sz w:val="18"/>
          <w:szCs w:val="18"/>
        </w:rPr>
        <w:t xml:space="preserve"> признается оказание плательщиками услуг:</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 рынков, ярмарок, выставок-продаж;</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2. гостиниц (кемпингов, мотелей);</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3. ресторанов (баров, кафе);</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4. дискотек, бильярдных, боулинг-клубов;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5. парикмахерских (салонов красоты), соляриев, косметических услуг;</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6. с недвижимым имуществом;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7. сотовой подвижной электросвязи абонентам;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8. кабельного телевидения;</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9. по техническому обслуживанию и ремонту транспортных средств для физических лиц;</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10. туристических.</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Налоговая база</w:t>
      </w:r>
      <w:r w:rsidRPr="00CA7194">
        <w:rPr>
          <w:rFonts w:ascii="Times New Roman" w:hAnsi="Times New Roman"/>
          <w:sz w:val="18"/>
          <w:szCs w:val="18"/>
        </w:rPr>
        <w:t xml:space="preserve"> налога на услуги определяется как выручка от реализации услуг без включения в них налога на услуги.</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Ставки</w:t>
      </w:r>
      <w:r w:rsidRPr="00CA7194">
        <w:rPr>
          <w:rFonts w:ascii="Times New Roman" w:hAnsi="Times New Roman"/>
          <w:sz w:val="18"/>
          <w:szCs w:val="18"/>
        </w:rPr>
        <w:t xml:space="preserve"> налога на услуги устанавливаются в размере, не превышающем 5 процентов.</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Сумма налога на услуги устанавливается как надбавка к цене реализуемых услуг с учетом налога на добавленную стоимость и исключается из выручки при исчислении налогов, сборов и иных платежей в бюджет или государственные внебюджетные фонды.</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b/>
          <w:i/>
          <w:sz w:val="18"/>
          <w:szCs w:val="18"/>
        </w:rPr>
        <w:t xml:space="preserve">Налоговым периодом </w:t>
      </w:r>
      <w:r w:rsidRPr="00CA7194">
        <w:rPr>
          <w:rFonts w:ascii="Times New Roman" w:hAnsi="Times New Roman"/>
          <w:sz w:val="18"/>
          <w:szCs w:val="18"/>
        </w:rPr>
        <w:t>налога на услуги признается календарный квартал.</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Плательщики ежеквартально представляют в налоговые органы налоговую декларацию (расчет) не позднее 20-го числа месяца, следующего за отчетным кварталом.</w:t>
      </w:r>
    </w:p>
    <w:p w:rsidR="00C91EF6" w:rsidRPr="00CA7194" w:rsidRDefault="00C91EF6" w:rsidP="00110AD5">
      <w:pPr>
        <w:autoSpaceDE w:val="0"/>
        <w:autoSpaceDN w:val="0"/>
        <w:adjustRightInd w:val="0"/>
        <w:spacing w:after="0" w:line="240" w:lineRule="auto"/>
        <w:ind w:firstLine="540"/>
        <w:jc w:val="both"/>
        <w:rPr>
          <w:rFonts w:ascii="Times New Roman" w:hAnsi="Times New Roman"/>
          <w:sz w:val="18"/>
          <w:szCs w:val="18"/>
        </w:rPr>
      </w:pPr>
      <w:r w:rsidRPr="00CA7194">
        <w:rPr>
          <w:rFonts w:ascii="Times New Roman" w:hAnsi="Times New Roman"/>
          <w:sz w:val="18"/>
          <w:szCs w:val="18"/>
        </w:rPr>
        <w:t>Уплата налога производится ежеквартально не позднее 22-го числа месяца, следующего за истекшим налоговым периодом.</w:t>
      </w:r>
    </w:p>
    <w:p w:rsidR="00C91EF6" w:rsidRPr="00CA7194" w:rsidRDefault="00C91EF6" w:rsidP="00110AD5">
      <w:pPr>
        <w:rPr>
          <w:rFonts w:ascii="Times New Roman" w:hAnsi="Times New Roman"/>
          <w:sz w:val="18"/>
          <w:szCs w:val="18"/>
        </w:rPr>
      </w:pPr>
      <w:bookmarkStart w:id="0" w:name="_GoBack"/>
      <w:bookmarkEnd w:id="0"/>
    </w:p>
    <w:sectPr w:rsidR="00C91EF6" w:rsidRPr="00CA7194" w:rsidSect="00A769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E0E60C"/>
    <w:lvl w:ilvl="0">
      <w:numFmt w:val="bullet"/>
      <w:lvlText w:val="*"/>
      <w:lvlJc w:val="left"/>
    </w:lvl>
  </w:abstractNum>
  <w:abstractNum w:abstractNumId="1">
    <w:nsid w:val="019E435C"/>
    <w:multiLevelType w:val="hybridMultilevel"/>
    <w:tmpl w:val="C224699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1E47AD7"/>
    <w:multiLevelType w:val="hybridMultilevel"/>
    <w:tmpl w:val="9C3052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46D4D0D"/>
    <w:multiLevelType w:val="hybridMultilevel"/>
    <w:tmpl w:val="5E20521A"/>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C690D9B"/>
    <w:multiLevelType w:val="singleLevel"/>
    <w:tmpl w:val="2A8A6B3A"/>
    <w:lvl w:ilvl="0">
      <w:start w:val="1"/>
      <w:numFmt w:val="decimal"/>
      <w:lvlText w:val="%1."/>
      <w:legacy w:legacy="1" w:legacySpace="0" w:legacyIndent="188"/>
      <w:lvlJc w:val="left"/>
      <w:rPr>
        <w:rFonts w:ascii="Times New Roman" w:hAnsi="Times New Roman" w:cs="Times New Roman" w:hint="default"/>
      </w:rPr>
    </w:lvl>
  </w:abstractNum>
  <w:abstractNum w:abstractNumId="5">
    <w:nsid w:val="1DDF2B68"/>
    <w:multiLevelType w:val="hybridMultilevel"/>
    <w:tmpl w:val="DBB8A0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9A367C"/>
    <w:multiLevelType w:val="hybridMultilevel"/>
    <w:tmpl w:val="DBE20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415D3FB2"/>
    <w:multiLevelType w:val="hybridMultilevel"/>
    <w:tmpl w:val="285CB1AC"/>
    <w:lvl w:ilvl="0" w:tplc="11B25AFE">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440362B8"/>
    <w:multiLevelType w:val="hybridMultilevel"/>
    <w:tmpl w:val="F6ACBA4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44814042"/>
    <w:multiLevelType w:val="hybridMultilevel"/>
    <w:tmpl w:val="C13480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BD85969"/>
    <w:multiLevelType w:val="hybridMultilevel"/>
    <w:tmpl w:val="BA667C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AB815F5"/>
    <w:multiLevelType w:val="singleLevel"/>
    <w:tmpl w:val="A8FC60D2"/>
    <w:lvl w:ilvl="0">
      <w:start w:val="1"/>
      <w:numFmt w:val="decimal"/>
      <w:lvlText w:val="%1."/>
      <w:legacy w:legacy="1" w:legacySpace="0" w:legacyIndent="211"/>
      <w:lvlJc w:val="left"/>
      <w:rPr>
        <w:rFonts w:ascii="Times New Roman" w:hAnsi="Times New Roman" w:cs="Times New Roman" w:hint="default"/>
      </w:rPr>
    </w:lvl>
  </w:abstractNum>
  <w:abstractNum w:abstractNumId="12">
    <w:nsid w:val="64A67B20"/>
    <w:multiLevelType w:val="hybridMultilevel"/>
    <w:tmpl w:val="7EB21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76E2461"/>
    <w:multiLevelType w:val="hybridMultilevel"/>
    <w:tmpl w:val="8AC6674C"/>
    <w:lvl w:ilvl="0" w:tplc="84C84B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6"/>
  </w:num>
  <w:num w:numId="4">
    <w:abstractNumId w:val="1"/>
  </w:num>
  <w:num w:numId="5">
    <w:abstractNumId w:val="10"/>
  </w:num>
  <w:num w:numId="6">
    <w:abstractNumId w:val="3"/>
  </w:num>
  <w:num w:numId="7">
    <w:abstractNumId w:val="2"/>
  </w:num>
  <w:num w:numId="8">
    <w:abstractNumId w:val="9"/>
  </w:num>
  <w:num w:numId="9">
    <w:abstractNumId w:val="12"/>
  </w:num>
  <w:num w:numId="10">
    <w:abstractNumId w:val="8"/>
  </w:num>
  <w:num w:numId="11">
    <w:abstractNumId w:val="0"/>
    <w:lvlOverride w:ilvl="0">
      <w:lvl w:ilvl="0">
        <w:numFmt w:val="bullet"/>
        <w:lvlText w:val="•"/>
        <w:legacy w:legacy="1" w:legacySpace="0" w:legacyIndent="120"/>
        <w:lvlJc w:val="left"/>
        <w:rPr>
          <w:rFonts w:ascii="Times New Roman" w:hAnsi="Times New Roman" w:hint="default"/>
        </w:rPr>
      </w:lvl>
    </w:lvlOverride>
  </w:num>
  <w:num w:numId="12">
    <w:abstractNumId w:val="0"/>
    <w:lvlOverride w:ilvl="0">
      <w:lvl w:ilvl="0">
        <w:numFmt w:val="bullet"/>
        <w:lvlText w:val="•"/>
        <w:legacy w:legacy="1" w:legacySpace="0" w:legacyIndent="111"/>
        <w:lvlJc w:val="left"/>
        <w:rPr>
          <w:rFonts w:ascii="Times New Roman" w:hAnsi="Times New Roman" w:hint="default"/>
        </w:rPr>
      </w:lvl>
    </w:lvlOverride>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AD5"/>
    <w:rsid w:val="00110AD5"/>
    <w:rsid w:val="00167C0A"/>
    <w:rsid w:val="0018380F"/>
    <w:rsid w:val="002472BD"/>
    <w:rsid w:val="00275857"/>
    <w:rsid w:val="0032186D"/>
    <w:rsid w:val="00363ABB"/>
    <w:rsid w:val="00367ACB"/>
    <w:rsid w:val="003A50EF"/>
    <w:rsid w:val="003D447D"/>
    <w:rsid w:val="004A052F"/>
    <w:rsid w:val="005D6835"/>
    <w:rsid w:val="006040B0"/>
    <w:rsid w:val="00622407"/>
    <w:rsid w:val="00624B6C"/>
    <w:rsid w:val="006B1C3E"/>
    <w:rsid w:val="00703831"/>
    <w:rsid w:val="00A7693F"/>
    <w:rsid w:val="00B773E7"/>
    <w:rsid w:val="00B93E9E"/>
    <w:rsid w:val="00BB2B1F"/>
    <w:rsid w:val="00C91EF6"/>
    <w:rsid w:val="00CA7194"/>
    <w:rsid w:val="00F82838"/>
    <w:rsid w:val="00FB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05487-5D33-464C-ADBD-902816A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2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10AD5"/>
    <w:pPr>
      <w:ind w:left="720"/>
      <w:contextualSpacing/>
    </w:pPr>
  </w:style>
  <w:style w:type="paragraph" w:customStyle="1" w:styleId="Style191">
    <w:name w:val="Style191"/>
    <w:basedOn w:val="a"/>
    <w:rsid w:val="00275857"/>
    <w:pPr>
      <w:widowControl w:val="0"/>
      <w:autoSpaceDE w:val="0"/>
      <w:autoSpaceDN w:val="0"/>
      <w:adjustRightInd w:val="0"/>
      <w:spacing w:after="0" w:line="216" w:lineRule="exact"/>
      <w:ind w:firstLine="346"/>
      <w:jc w:val="both"/>
    </w:pPr>
    <w:rPr>
      <w:rFonts w:ascii="Times New Roman" w:eastAsia="Calibri" w:hAnsi="Times New Roman"/>
      <w:sz w:val="24"/>
      <w:szCs w:val="24"/>
      <w:lang w:eastAsia="ru-RU"/>
    </w:rPr>
  </w:style>
  <w:style w:type="paragraph" w:customStyle="1" w:styleId="Style196">
    <w:name w:val="Style196"/>
    <w:basedOn w:val="a"/>
    <w:rsid w:val="0027585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97">
    <w:name w:val="Style197"/>
    <w:basedOn w:val="a"/>
    <w:rsid w:val="00275857"/>
    <w:pPr>
      <w:widowControl w:val="0"/>
      <w:autoSpaceDE w:val="0"/>
      <w:autoSpaceDN w:val="0"/>
      <w:adjustRightInd w:val="0"/>
      <w:spacing w:after="0" w:line="211" w:lineRule="exact"/>
      <w:ind w:firstLine="346"/>
      <w:jc w:val="both"/>
    </w:pPr>
    <w:rPr>
      <w:rFonts w:ascii="Times New Roman" w:eastAsia="Calibri" w:hAnsi="Times New Roman"/>
      <w:sz w:val="24"/>
      <w:szCs w:val="24"/>
      <w:lang w:eastAsia="ru-RU"/>
    </w:rPr>
  </w:style>
  <w:style w:type="paragraph" w:customStyle="1" w:styleId="Style201">
    <w:name w:val="Style201"/>
    <w:basedOn w:val="a"/>
    <w:rsid w:val="00275857"/>
    <w:pPr>
      <w:widowControl w:val="0"/>
      <w:autoSpaceDE w:val="0"/>
      <w:autoSpaceDN w:val="0"/>
      <w:adjustRightInd w:val="0"/>
      <w:spacing w:after="0" w:line="216" w:lineRule="exact"/>
      <w:ind w:firstLine="355"/>
      <w:jc w:val="both"/>
    </w:pPr>
    <w:rPr>
      <w:rFonts w:ascii="Times New Roman" w:eastAsia="Calibri" w:hAnsi="Times New Roman"/>
      <w:sz w:val="24"/>
      <w:szCs w:val="24"/>
      <w:lang w:eastAsia="ru-RU"/>
    </w:rPr>
  </w:style>
  <w:style w:type="paragraph" w:customStyle="1" w:styleId="Style213">
    <w:name w:val="Style213"/>
    <w:basedOn w:val="a"/>
    <w:rsid w:val="00275857"/>
    <w:pPr>
      <w:widowControl w:val="0"/>
      <w:autoSpaceDE w:val="0"/>
      <w:autoSpaceDN w:val="0"/>
      <w:adjustRightInd w:val="0"/>
      <w:spacing w:after="0" w:line="202" w:lineRule="exact"/>
      <w:ind w:firstLine="336"/>
      <w:jc w:val="both"/>
    </w:pPr>
    <w:rPr>
      <w:rFonts w:ascii="Times New Roman" w:eastAsia="Calibri" w:hAnsi="Times New Roman"/>
      <w:sz w:val="24"/>
      <w:szCs w:val="24"/>
      <w:lang w:eastAsia="ru-RU"/>
    </w:rPr>
  </w:style>
  <w:style w:type="paragraph" w:customStyle="1" w:styleId="Style219">
    <w:name w:val="Style219"/>
    <w:basedOn w:val="a"/>
    <w:rsid w:val="00275857"/>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223">
    <w:name w:val="Font Style223"/>
    <w:rsid w:val="00275857"/>
    <w:rPr>
      <w:rFonts w:ascii="Times New Roman" w:hAnsi="Times New Roman"/>
      <w:b/>
      <w:i/>
      <w:sz w:val="18"/>
    </w:rPr>
  </w:style>
  <w:style w:type="character" w:customStyle="1" w:styleId="FontStyle224">
    <w:name w:val="Font Style224"/>
    <w:rsid w:val="00275857"/>
    <w:rPr>
      <w:rFonts w:ascii="Times New Roman" w:hAnsi="Times New Roman"/>
      <w:sz w:val="18"/>
    </w:rPr>
  </w:style>
  <w:style w:type="character" w:customStyle="1" w:styleId="FontStyle226">
    <w:name w:val="Font Style226"/>
    <w:rsid w:val="00275857"/>
    <w:rPr>
      <w:rFonts w:ascii="Times New Roman" w:hAnsi="Times New Roman"/>
      <w:b/>
      <w:sz w:val="20"/>
    </w:rPr>
  </w:style>
  <w:style w:type="paragraph" w:customStyle="1" w:styleId="Style133">
    <w:name w:val="Style133"/>
    <w:basedOn w:val="a"/>
    <w:rsid w:val="00275857"/>
    <w:pPr>
      <w:widowControl w:val="0"/>
      <w:autoSpaceDE w:val="0"/>
      <w:autoSpaceDN w:val="0"/>
      <w:adjustRightInd w:val="0"/>
      <w:spacing w:after="0" w:line="188" w:lineRule="exact"/>
      <w:ind w:firstLine="360"/>
      <w:jc w:val="both"/>
    </w:pPr>
    <w:rPr>
      <w:rFonts w:ascii="Times New Roman" w:eastAsia="Calibri" w:hAnsi="Times New Roman"/>
      <w:sz w:val="24"/>
      <w:szCs w:val="24"/>
      <w:lang w:eastAsia="ru-RU"/>
    </w:rPr>
  </w:style>
  <w:style w:type="paragraph" w:customStyle="1" w:styleId="Style136">
    <w:name w:val="Style136"/>
    <w:basedOn w:val="a"/>
    <w:rsid w:val="00275857"/>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228">
    <w:name w:val="Font Style228"/>
    <w:rsid w:val="00275857"/>
    <w:rPr>
      <w:rFonts w:ascii="Times New Roman" w:hAnsi="Times New Roman"/>
      <w:b/>
      <w:sz w:val="18"/>
    </w:rPr>
  </w:style>
  <w:style w:type="character" w:customStyle="1" w:styleId="FontStyle232">
    <w:name w:val="Font Style232"/>
    <w:rsid w:val="00275857"/>
    <w:rPr>
      <w:rFonts w:ascii="Times New Roman" w:hAnsi="Times New Roman"/>
      <w:sz w:val="16"/>
    </w:rPr>
  </w:style>
  <w:style w:type="paragraph" w:customStyle="1" w:styleId="Style88">
    <w:name w:val="Style88"/>
    <w:basedOn w:val="a"/>
    <w:rsid w:val="00275857"/>
    <w:pPr>
      <w:widowControl w:val="0"/>
      <w:autoSpaceDE w:val="0"/>
      <w:autoSpaceDN w:val="0"/>
      <w:adjustRightInd w:val="0"/>
      <w:spacing w:after="0" w:line="221" w:lineRule="exact"/>
      <w:ind w:firstLine="394"/>
      <w:jc w:val="both"/>
    </w:pPr>
    <w:rPr>
      <w:rFonts w:ascii="Times New Roman" w:eastAsia="Calibri" w:hAnsi="Times New Roman"/>
      <w:sz w:val="24"/>
      <w:szCs w:val="24"/>
      <w:lang w:eastAsia="ru-RU"/>
    </w:rPr>
  </w:style>
  <w:style w:type="paragraph" w:customStyle="1" w:styleId="Style141">
    <w:name w:val="Style141"/>
    <w:basedOn w:val="a"/>
    <w:rsid w:val="00275857"/>
    <w:pPr>
      <w:widowControl w:val="0"/>
      <w:autoSpaceDE w:val="0"/>
      <w:autoSpaceDN w:val="0"/>
      <w:adjustRightInd w:val="0"/>
      <w:spacing w:after="0" w:line="230" w:lineRule="exact"/>
      <w:ind w:firstLine="341"/>
      <w:jc w:val="both"/>
    </w:pPr>
    <w:rPr>
      <w:rFonts w:ascii="Times New Roman" w:eastAsia="Calibri" w:hAnsi="Times New Roman"/>
      <w:sz w:val="24"/>
      <w:szCs w:val="24"/>
      <w:lang w:eastAsia="ru-RU"/>
    </w:rPr>
  </w:style>
  <w:style w:type="paragraph" w:customStyle="1" w:styleId="Style150">
    <w:name w:val="Style150"/>
    <w:basedOn w:val="a"/>
    <w:rsid w:val="00275857"/>
    <w:pPr>
      <w:widowControl w:val="0"/>
      <w:autoSpaceDE w:val="0"/>
      <w:autoSpaceDN w:val="0"/>
      <w:adjustRightInd w:val="0"/>
      <w:spacing w:after="0" w:line="211" w:lineRule="exact"/>
      <w:ind w:firstLine="341"/>
      <w:jc w:val="both"/>
    </w:pPr>
    <w:rPr>
      <w:rFonts w:ascii="Times New Roman" w:eastAsia="Calibri" w:hAnsi="Times New Roman"/>
      <w:sz w:val="24"/>
      <w:szCs w:val="24"/>
      <w:lang w:eastAsia="ru-RU"/>
    </w:rPr>
  </w:style>
  <w:style w:type="paragraph" w:customStyle="1" w:styleId="Style151">
    <w:name w:val="Style151"/>
    <w:basedOn w:val="a"/>
    <w:rsid w:val="00275857"/>
    <w:pPr>
      <w:widowControl w:val="0"/>
      <w:autoSpaceDE w:val="0"/>
      <w:autoSpaceDN w:val="0"/>
      <w:adjustRightInd w:val="0"/>
      <w:spacing w:after="0" w:line="212" w:lineRule="exact"/>
      <w:ind w:firstLine="341"/>
      <w:jc w:val="both"/>
    </w:pPr>
    <w:rPr>
      <w:rFonts w:ascii="Times New Roman" w:eastAsia="Calibri" w:hAnsi="Times New Roman"/>
      <w:sz w:val="24"/>
      <w:szCs w:val="24"/>
      <w:lang w:eastAsia="ru-RU"/>
    </w:rPr>
  </w:style>
  <w:style w:type="character" w:customStyle="1" w:styleId="FontStyle227">
    <w:name w:val="Font Style227"/>
    <w:rsid w:val="00275857"/>
    <w:rPr>
      <w:rFonts w:ascii="Times New Roman" w:hAnsi="Times New Roman"/>
      <w:i/>
      <w:sz w:val="18"/>
    </w:rPr>
  </w:style>
  <w:style w:type="paragraph" w:customStyle="1" w:styleId="10">
    <w:name w:val="Без интервала1"/>
    <w:rsid w:val="00A7693F"/>
    <w:rPr>
      <w:rFonts w:eastAsia="Times New Roman"/>
      <w:sz w:val="22"/>
      <w:szCs w:val="22"/>
      <w:lang w:eastAsia="en-US"/>
    </w:rPr>
  </w:style>
  <w:style w:type="paragraph" w:customStyle="1" w:styleId="Style206">
    <w:name w:val="Style206"/>
    <w:basedOn w:val="a"/>
    <w:rsid w:val="00CA7194"/>
    <w:pPr>
      <w:widowControl w:val="0"/>
      <w:autoSpaceDE w:val="0"/>
      <w:autoSpaceDN w:val="0"/>
      <w:adjustRightInd w:val="0"/>
      <w:spacing w:after="0" w:line="200" w:lineRule="exact"/>
      <w:ind w:firstLine="346"/>
      <w:jc w:val="both"/>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Microsoft</Company>
  <LinksUpToDate>false</LinksUpToDate>
  <CharactersWithSpaces>31192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Admin</dc:creator>
  <cp:keywords/>
  <dc:description/>
  <cp:lastModifiedBy>admin</cp:lastModifiedBy>
  <cp:revision>2</cp:revision>
  <dcterms:created xsi:type="dcterms:W3CDTF">2014-05-28T09:59:00Z</dcterms:created>
  <dcterms:modified xsi:type="dcterms:W3CDTF">2014-05-28T09:59:00Z</dcterms:modified>
</cp:coreProperties>
</file>