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55CC" w:rsidRDefault="004855CC">
      <w:pPr>
        <w:spacing w:line="360" w:lineRule="auto"/>
        <w:jc w:val="center"/>
        <w:rPr>
          <w:bCs/>
          <w:sz w:val="28"/>
          <w:szCs w:val="28"/>
        </w:rPr>
      </w:pPr>
    </w:p>
    <w:p w:rsidR="004855CC" w:rsidRDefault="004855CC">
      <w:pPr>
        <w:spacing w:line="360" w:lineRule="auto"/>
        <w:jc w:val="center"/>
        <w:rPr>
          <w:bCs/>
          <w:sz w:val="28"/>
          <w:szCs w:val="28"/>
        </w:rPr>
      </w:pPr>
    </w:p>
    <w:p w:rsidR="004855CC" w:rsidRDefault="004855CC">
      <w:pPr>
        <w:spacing w:line="360" w:lineRule="auto"/>
        <w:jc w:val="center"/>
        <w:rPr>
          <w:bCs/>
          <w:sz w:val="28"/>
          <w:szCs w:val="28"/>
        </w:rPr>
      </w:pPr>
    </w:p>
    <w:p w:rsidR="004855CC" w:rsidRDefault="004855CC">
      <w:pPr>
        <w:spacing w:line="360" w:lineRule="auto"/>
        <w:jc w:val="center"/>
        <w:rPr>
          <w:bCs/>
          <w:sz w:val="28"/>
          <w:szCs w:val="28"/>
        </w:rPr>
      </w:pPr>
    </w:p>
    <w:p w:rsidR="004855CC" w:rsidRDefault="004855CC">
      <w:pPr>
        <w:spacing w:line="360" w:lineRule="auto"/>
        <w:jc w:val="center"/>
        <w:rPr>
          <w:bCs/>
          <w:sz w:val="28"/>
          <w:szCs w:val="28"/>
          <w:lang w:val="en-US"/>
        </w:rPr>
      </w:pPr>
    </w:p>
    <w:p w:rsidR="004855CC" w:rsidRDefault="004855CC">
      <w:pPr>
        <w:spacing w:line="360" w:lineRule="auto"/>
        <w:jc w:val="center"/>
        <w:rPr>
          <w:bCs/>
          <w:sz w:val="28"/>
          <w:szCs w:val="28"/>
          <w:lang w:val="en-US"/>
        </w:rPr>
      </w:pPr>
    </w:p>
    <w:p w:rsidR="004855CC" w:rsidRDefault="004855CC">
      <w:pPr>
        <w:spacing w:line="360" w:lineRule="auto"/>
        <w:jc w:val="center"/>
        <w:rPr>
          <w:bCs/>
          <w:sz w:val="28"/>
          <w:szCs w:val="28"/>
        </w:rPr>
      </w:pPr>
    </w:p>
    <w:p w:rsidR="004855CC" w:rsidRDefault="004855CC">
      <w:pPr>
        <w:spacing w:line="360" w:lineRule="auto"/>
        <w:jc w:val="center"/>
        <w:rPr>
          <w:bCs/>
          <w:sz w:val="28"/>
          <w:szCs w:val="28"/>
        </w:rPr>
      </w:pPr>
    </w:p>
    <w:p w:rsidR="004855CC" w:rsidRDefault="005F07A0">
      <w:pPr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Курсовая работа</w:t>
      </w:r>
    </w:p>
    <w:p w:rsidR="004855CC" w:rsidRDefault="005F07A0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тему:</w:t>
      </w:r>
    </w:p>
    <w:p w:rsidR="004855CC" w:rsidRDefault="005F07A0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«Анализ использования материальных ресурсов предприятия»</w:t>
      </w:r>
    </w:p>
    <w:p w:rsidR="004855CC" w:rsidRDefault="004855CC">
      <w:pPr>
        <w:spacing w:line="360" w:lineRule="auto"/>
        <w:jc w:val="center"/>
        <w:rPr>
          <w:bCs/>
          <w:sz w:val="28"/>
          <w:szCs w:val="28"/>
        </w:rPr>
      </w:pPr>
    </w:p>
    <w:p w:rsidR="004855CC" w:rsidRDefault="004855CC">
      <w:pPr>
        <w:spacing w:line="360" w:lineRule="auto"/>
        <w:jc w:val="center"/>
        <w:rPr>
          <w:bCs/>
          <w:sz w:val="28"/>
          <w:szCs w:val="28"/>
        </w:rPr>
      </w:pPr>
    </w:p>
    <w:p w:rsidR="004855CC" w:rsidRDefault="004855CC">
      <w:pPr>
        <w:spacing w:line="360" w:lineRule="auto"/>
        <w:jc w:val="center"/>
        <w:rPr>
          <w:bCs/>
          <w:sz w:val="28"/>
          <w:szCs w:val="28"/>
        </w:rPr>
      </w:pPr>
    </w:p>
    <w:p w:rsidR="004855CC" w:rsidRDefault="004855CC">
      <w:pPr>
        <w:spacing w:line="360" w:lineRule="auto"/>
        <w:jc w:val="center"/>
        <w:rPr>
          <w:bCs/>
          <w:sz w:val="28"/>
          <w:szCs w:val="28"/>
        </w:rPr>
      </w:pPr>
    </w:p>
    <w:p w:rsidR="004855CC" w:rsidRDefault="004855CC">
      <w:pPr>
        <w:spacing w:line="360" w:lineRule="auto"/>
        <w:jc w:val="center"/>
        <w:rPr>
          <w:bCs/>
          <w:sz w:val="28"/>
          <w:szCs w:val="28"/>
        </w:rPr>
      </w:pPr>
    </w:p>
    <w:p w:rsidR="004855CC" w:rsidRDefault="004855CC">
      <w:pPr>
        <w:spacing w:line="360" w:lineRule="auto"/>
        <w:jc w:val="center"/>
        <w:rPr>
          <w:bCs/>
          <w:sz w:val="28"/>
          <w:szCs w:val="28"/>
        </w:rPr>
      </w:pPr>
    </w:p>
    <w:p w:rsidR="004855CC" w:rsidRDefault="004855CC">
      <w:pPr>
        <w:spacing w:line="360" w:lineRule="auto"/>
        <w:jc w:val="center"/>
        <w:rPr>
          <w:bCs/>
          <w:sz w:val="28"/>
          <w:szCs w:val="28"/>
        </w:rPr>
      </w:pPr>
    </w:p>
    <w:p w:rsidR="004855CC" w:rsidRDefault="004855CC">
      <w:pPr>
        <w:spacing w:line="360" w:lineRule="auto"/>
        <w:jc w:val="center"/>
        <w:rPr>
          <w:bCs/>
          <w:sz w:val="28"/>
          <w:szCs w:val="28"/>
        </w:rPr>
      </w:pPr>
    </w:p>
    <w:p w:rsidR="004855CC" w:rsidRDefault="004855CC">
      <w:pPr>
        <w:spacing w:line="360" w:lineRule="auto"/>
        <w:jc w:val="center"/>
        <w:rPr>
          <w:bCs/>
          <w:sz w:val="28"/>
          <w:szCs w:val="28"/>
        </w:rPr>
      </w:pPr>
    </w:p>
    <w:p w:rsidR="004855CC" w:rsidRDefault="004855CC">
      <w:pPr>
        <w:spacing w:line="360" w:lineRule="auto"/>
        <w:jc w:val="center"/>
        <w:rPr>
          <w:bCs/>
          <w:sz w:val="28"/>
          <w:szCs w:val="28"/>
        </w:rPr>
      </w:pPr>
    </w:p>
    <w:p w:rsidR="004855CC" w:rsidRDefault="004855CC">
      <w:pPr>
        <w:spacing w:line="360" w:lineRule="auto"/>
        <w:jc w:val="center"/>
        <w:rPr>
          <w:bCs/>
          <w:sz w:val="28"/>
          <w:szCs w:val="28"/>
        </w:rPr>
      </w:pPr>
    </w:p>
    <w:p w:rsidR="004855CC" w:rsidRDefault="004855CC">
      <w:pPr>
        <w:spacing w:line="360" w:lineRule="auto"/>
        <w:jc w:val="center"/>
        <w:rPr>
          <w:bCs/>
          <w:sz w:val="28"/>
          <w:szCs w:val="28"/>
        </w:rPr>
      </w:pPr>
    </w:p>
    <w:p w:rsidR="004855CC" w:rsidRDefault="004855CC">
      <w:pPr>
        <w:spacing w:line="360" w:lineRule="auto"/>
        <w:jc w:val="center"/>
        <w:rPr>
          <w:bCs/>
          <w:sz w:val="28"/>
          <w:szCs w:val="28"/>
        </w:rPr>
      </w:pPr>
    </w:p>
    <w:p w:rsidR="004855CC" w:rsidRDefault="005F07A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Москва, 2008 г.</w:t>
      </w:r>
    </w:p>
    <w:p w:rsidR="004855CC" w:rsidRDefault="004855CC">
      <w:pPr>
        <w:pageBreakBefore/>
        <w:spacing w:line="360" w:lineRule="auto"/>
        <w:jc w:val="center"/>
        <w:rPr>
          <w:bCs/>
          <w:sz w:val="28"/>
          <w:szCs w:val="28"/>
        </w:rPr>
      </w:pPr>
    </w:p>
    <w:p w:rsidR="004855CC" w:rsidRDefault="005F07A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</w:t>
      </w:r>
    </w:p>
    <w:p w:rsidR="004855CC" w:rsidRDefault="004855CC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4855CC" w:rsidRDefault="00F4161C">
      <w:pPr>
        <w:pStyle w:val="110"/>
        <w:tabs>
          <w:tab w:val="right" w:leader="dot" w:pos="9122"/>
        </w:tabs>
        <w:spacing w:line="360" w:lineRule="auto"/>
      </w:pPr>
      <w:hyperlink w:anchor="_Toc216807123" w:history="1">
        <w:r w:rsidR="005F07A0">
          <w:rPr>
            <w:rStyle w:val="a4"/>
          </w:rPr>
          <w:t>Введение</w:t>
        </w:r>
        <w:r w:rsidR="005F07A0">
          <w:rPr>
            <w:rStyle w:val="a4"/>
          </w:rPr>
          <w:tab/>
        </w:r>
      </w:hyperlink>
    </w:p>
    <w:p w:rsidR="004855CC" w:rsidRDefault="00F4161C">
      <w:pPr>
        <w:pStyle w:val="110"/>
        <w:tabs>
          <w:tab w:val="right" w:leader="dot" w:pos="9122"/>
        </w:tabs>
        <w:spacing w:line="360" w:lineRule="auto"/>
      </w:pPr>
      <w:hyperlink w:anchor="_Toc216807124" w:history="1">
        <w:r w:rsidR="005F07A0">
          <w:rPr>
            <w:rStyle w:val="a4"/>
          </w:rPr>
          <w:t>Глава 1. Теоретические аспекты использования материальных ресурсов предприятия</w:t>
        </w:r>
        <w:r w:rsidR="005F07A0">
          <w:rPr>
            <w:rStyle w:val="a4"/>
          </w:rPr>
          <w:tab/>
        </w:r>
      </w:hyperlink>
    </w:p>
    <w:p w:rsidR="004855CC" w:rsidRDefault="00F4161C">
      <w:pPr>
        <w:pStyle w:val="212"/>
        <w:tabs>
          <w:tab w:val="right" w:leader="dot" w:pos="9122"/>
        </w:tabs>
        <w:spacing w:line="360" w:lineRule="auto"/>
      </w:pPr>
      <w:hyperlink w:anchor="_Toc216807125" w:history="1">
        <w:r w:rsidR="005F07A0">
          <w:rPr>
            <w:rStyle w:val="a4"/>
          </w:rPr>
          <w:t>1.1. Задачи анализа использования материальных ресурсов предприятия, источники информации</w:t>
        </w:r>
        <w:r w:rsidR="005F07A0">
          <w:rPr>
            <w:rStyle w:val="a4"/>
          </w:rPr>
          <w:tab/>
        </w:r>
      </w:hyperlink>
    </w:p>
    <w:p w:rsidR="004855CC" w:rsidRDefault="00F4161C">
      <w:pPr>
        <w:pStyle w:val="212"/>
        <w:tabs>
          <w:tab w:val="right" w:leader="dot" w:pos="9122"/>
        </w:tabs>
        <w:spacing w:line="360" w:lineRule="auto"/>
      </w:pPr>
      <w:hyperlink w:anchor="_Toc216807126" w:history="1">
        <w:r w:rsidR="005F07A0">
          <w:rPr>
            <w:rStyle w:val="a4"/>
          </w:rPr>
          <w:t>1.2. Экономическая сущность материальных ресурсов предприятия</w:t>
        </w:r>
        <w:r w:rsidR="005F07A0">
          <w:rPr>
            <w:rStyle w:val="a4"/>
          </w:rPr>
          <w:tab/>
        </w:r>
      </w:hyperlink>
    </w:p>
    <w:p w:rsidR="004855CC" w:rsidRDefault="00F4161C">
      <w:pPr>
        <w:pStyle w:val="212"/>
        <w:tabs>
          <w:tab w:val="right" w:leader="dot" w:pos="9122"/>
        </w:tabs>
        <w:spacing w:line="360" w:lineRule="auto"/>
      </w:pPr>
      <w:hyperlink w:anchor="_Toc216807127" w:history="1">
        <w:r w:rsidR="005F07A0">
          <w:rPr>
            <w:rStyle w:val="a4"/>
          </w:rPr>
          <w:t>1.3. Оценка качества планов материально-технического снабжения</w:t>
        </w:r>
        <w:r w:rsidR="005F07A0">
          <w:rPr>
            <w:rStyle w:val="a4"/>
          </w:rPr>
          <w:tab/>
        </w:r>
      </w:hyperlink>
    </w:p>
    <w:p w:rsidR="004855CC" w:rsidRDefault="00F4161C">
      <w:pPr>
        <w:pStyle w:val="212"/>
        <w:tabs>
          <w:tab w:val="right" w:leader="dot" w:pos="9122"/>
        </w:tabs>
        <w:spacing w:line="360" w:lineRule="auto"/>
      </w:pPr>
      <w:hyperlink w:anchor="_Toc216807128" w:history="1">
        <w:r w:rsidR="005F07A0">
          <w:rPr>
            <w:rStyle w:val="a4"/>
          </w:rPr>
          <w:t>1.4. Оценка потребности в материальных ресурсах</w:t>
        </w:r>
        <w:r w:rsidR="005F07A0">
          <w:rPr>
            <w:rStyle w:val="a4"/>
          </w:rPr>
          <w:tab/>
        </w:r>
      </w:hyperlink>
    </w:p>
    <w:p w:rsidR="004855CC" w:rsidRDefault="00F4161C">
      <w:pPr>
        <w:pStyle w:val="212"/>
        <w:tabs>
          <w:tab w:val="right" w:leader="dot" w:pos="9122"/>
        </w:tabs>
        <w:spacing w:line="360" w:lineRule="auto"/>
      </w:pPr>
      <w:hyperlink w:anchor="_Toc216807129" w:history="1">
        <w:r w:rsidR="005F07A0">
          <w:rPr>
            <w:rStyle w:val="a4"/>
          </w:rPr>
          <w:t>1.5. Оценка эффективности использования материальных ресурсов</w:t>
        </w:r>
        <w:r w:rsidR="005F07A0">
          <w:rPr>
            <w:rStyle w:val="a4"/>
          </w:rPr>
          <w:tab/>
        </w:r>
      </w:hyperlink>
    </w:p>
    <w:p w:rsidR="004855CC" w:rsidRDefault="00F4161C">
      <w:pPr>
        <w:pStyle w:val="212"/>
        <w:tabs>
          <w:tab w:val="right" w:leader="dot" w:pos="9122"/>
        </w:tabs>
        <w:spacing w:line="360" w:lineRule="auto"/>
      </w:pPr>
      <w:hyperlink w:anchor="_Toc216807130" w:history="1">
        <w:r w:rsidR="005F07A0">
          <w:rPr>
            <w:rStyle w:val="a4"/>
          </w:rPr>
          <w:t>1.6. Факторный анализ общей материалоемкости продукции и оценка влияния материальных ресурсов на объем производства продукции</w:t>
        </w:r>
        <w:r w:rsidR="005F07A0">
          <w:rPr>
            <w:rStyle w:val="a4"/>
          </w:rPr>
          <w:tab/>
        </w:r>
      </w:hyperlink>
    </w:p>
    <w:p w:rsidR="004855CC" w:rsidRDefault="00F4161C">
      <w:pPr>
        <w:pStyle w:val="110"/>
        <w:tabs>
          <w:tab w:val="right" w:leader="dot" w:pos="9122"/>
        </w:tabs>
        <w:spacing w:line="360" w:lineRule="auto"/>
      </w:pPr>
      <w:hyperlink w:anchor="_Toc216807131" w:history="1">
        <w:r w:rsidR="005F07A0">
          <w:rPr>
            <w:rStyle w:val="a4"/>
          </w:rPr>
          <w:t>Глава 2. Анализ использования материальных ресурсов на предприятии ФГУП «Геоцентр-Москва»</w:t>
        </w:r>
        <w:r w:rsidR="005F07A0">
          <w:rPr>
            <w:rStyle w:val="a4"/>
          </w:rPr>
          <w:tab/>
        </w:r>
      </w:hyperlink>
    </w:p>
    <w:p w:rsidR="004855CC" w:rsidRDefault="00F4161C">
      <w:pPr>
        <w:pStyle w:val="212"/>
        <w:tabs>
          <w:tab w:val="right" w:leader="dot" w:pos="9122"/>
        </w:tabs>
        <w:spacing w:line="360" w:lineRule="auto"/>
      </w:pPr>
      <w:hyperlink w:anchor="_Toc216807132" w:history="1">
        <w:r w:rsidR="005F07A0">
          <w:rPr>
            <w:rStyle w:val="a4"/>
          </w:rPr>
          <w:t>2.1. Краткая экономическая характеристика и анализ эффективности использования материальных ресурсов во ФГУП «Геоцентр-Москва»</w:t>
        </w:r>
        <w:r w:rsidR="005F07A0">
          <w:rPr>
            <w:rStyle w:val="a4"/>
          </w:rPr>
          <w:tab/>
        </w:r>
      </w:hyperlink>
    </w:p>
    <w:p w:rsidR="004855CC" w:rsidRDefault="00F4161C">
      <w:pPr>
        <w:pStyle w:val="212"/>
        <w:tabs>
          <w:tab w:val="right" w:leader="dot" w:pos="9122"/>
        </w:tabs>
        <w:spacing w:line="360" w:lineRule="auto"/>
      </w:pPr>
      <w:hyperlink w:anchor="_Toc216807133" w:history="1">
        <w:r w:rsidR="005F07A0">
          <w:rPr>
            <w:rStyle w:val="a4"/>
          </w:rPr>
          <w:t>2.2. Влияние изменения материалоемкости на показатели работы предприятия</w:t>
        </w:r>
        <w:r w:rsidR="005F07A0">
          <w:rPr>
            <w:rStyle w:val="a4"/>
          </w:rPr>
          <w:tab/>
        </w:r>
      </w:hyperlink>
    </w:p>
    <w:p w:rsidR="004855CC" w:rsidRDefault="00F4161C">
      <w:pPr>
        <w:pStyle w:val="110"/>
        <w:tabs>
          <w:tab w:val="right" w:leader="dot" w:pos="9122"/>
        </w:tabs>
        <w:spacing w:line="360" w:lineRule="auto"/>
      </w:pPr>
      <w:hyperlink w:anchor="_Toc216807134" w:history="1">
        <w:r w:rsidR="005F07A0">
          <w:rPr>
            <w:rStyle w:val="a4"/>
          </w:rPr>
          <w:t>Заключение</w:t>
        </w:r>
        <w:r w:rsidR="005F07A0">
          <w:rPr>
            <w:rStyle w:val="a4"/>
          </w:rPr>
          <w:tab/>
        </w:r>
      </w:hyperlink>
    </w:p>
    <w:p w:rsidR="004855CC" w:rsidRDefault="00F4161C">
      <w:pPr>
        <w:pStyle w:val="110"/>
        <w:tabs>
          <w:tab w:val="right" w:leader="dot" w:pos="9122"/>
        </w:tabs>
        <w:spacing w:line="360" w:lineRule="auto"/>
        <w:rPr>
          <w:bCs/>
          <w:sz w:val="28"/>
          <w:szCs w:val="28"/>
        </w:rPr>
      </w:pPr>
      <w:hyperlink w:anchor="_Toc216807135" w:history="1">
        <w:r w:rsidR="005F07A0">
          <w:rPr>
            <w:rStyle w:val="a4"/>
          </w:rPr>
          <w:t>Список литературы</w:t>
        </w:r>
        <w:r w:rsidR="005F07A0">
          <w:rPr>
            <w:rStyle w:val="a4"/>
          </w:rPr>
          <w:tab/>
        </w:r>
      </w:hyperlink>
    </w:p>
    <w:p w:rsidR="004855CC" w:rsidRDefault="004855CC">
      <w:pPr>
        <w:pStyle w:val="110"/>
        <w:tabs>
          <w:tab w:val="right" w:leader="dot" w:pos="9629"/>
        </w:tabs>
        <w:spacing w:line="360" w:lineRule="auto"/>
        <w:rPr>
          <w:bCs/>
          <w:sz w:val="28"/>
          <w:szCs w:val="28"/>
        </w:rPr>
      </w:pPr>
    </w:p>
    <w:p w:rsidR="004855CC" w:rsidRDefault="004855CC">
      <w:pPr>
        <w:pStyle w:val="110"/>
        <w:pageBreakBefore/>
        <w:tabs>
          <w:tab w:val="right" w:leader="dot" w:pos="9629"/>
        </w:tabs>
        <w:spacing w:line="288" w:lineRule="auto"/>
        <w:rPr>
          <w:bCs/>
          <w:sz w:val="28"/>
          <w:szCs w:val="28"/>
        </w:rPr>
      </w:pPr>
    </w:p>
    <w:p w:rsidR="004855CC" w:rsidRDefault="005F07A0">
      <w:pPr>
        <w:pStyle w:val="11"/>
        <w:numPr>
          <w:ilvl w:val="0"/>
          <w:numId w:val="0"/>
        </w:numPr>
        <w:rPr>
          <w:szCs w:val="28"/>
        </w:rPr>
      </w:pPr>
      <w:bookmarkStart w:id="0" w:name="_Toc124856900"/>
      <w:r>
        <w:rPr>
          <w:szCs w:val="28"/>
        </w:rPr>
        <w:t>Введение</w:t>
      </w:r>
      <w:bookmarkEnd w:id="0"/>
    </w:p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</w:t>
      </w:r>
      <w:r>
        <w:rPr>
          <w:sz w:val="28"/>
          <w:szCs w:val="28"/>
        </w:rPr>
        <w:softHyphen/>
        <w:t xml:space="preserve">ношений, заинтересованных в результатах его функционирования. Анализом финансового состояния предприятия занимаются руководители и соответствующие службы, а также учредители и инвесторы с целью изучения эффективного использования ресурсов, банки для оценки условий предоставления кредита и определения степени риска, поставщики для своевременного получения платежей, налоговые инспекции для выполнения плана поступлений средств в бюджет и т.д. 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жизни важнейшей категорией становится прибыль. Прибыль предприятия обусловлена ею доходами и расходами, причем в условиях рыночной доходы в значительной степени зависят от конъюнктуры, а расходы в существенно большей степени от работы самого предприятия, деятельности его администрации и усилий трудового коллектива. Поэтому аналитические методы нахождения оптимальных управленческих решений выдвигаются в центр внимания руководителей. При реальном функционировании рыночных механизмов неизбежно возникает необходимость совершенствования и создания четкой системы группировки, учета, контроля и управления затратами на производство и реализацию продукции.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анализа использования материальных ресурсов позволяет достичь: стратегической направленности принятия решений в области управления издержками; четкого определения объектов управления — не зная причин появления тех или иных видов издержек, нельзя говорить об управлении ими; вся документация одинаково воспринимается на всех уровнях управления предприятия; планирование направлено на упреждение негативных последствий изменения внешнего окружения бизнеса; управление затратами поставлено на системную основу, а не осуществляться время от времени.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настоящей курсовой работы является анализ использования материальных ресурсов предприятия.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цели, определим задачи работы:</w:t>
      </w:r>
    </w:p>
    <w:p w:rsidR="004855CC" w:rsidRDefault="005F07A0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теоретических аспектов использования материальных ресурсов предприятия;</w:t>
      </w:r>
    </w:p>
    <w:p w:rsidR="004855CC" w:rsidRDefault="005F07A0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использования материальных ресурсов на предприятии ФГУП «Геоцентр-Москва».</w:t>
      </w:r>
    </w:p>
    <w:p w:rsidR="004855CC" w:rsidRDefault="004855CC">
      <w:pPr>
        <w:pageBreakBefore/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5F07A0">
      <w:pPr>
        <w:pStyle w:val="11"/>
        <w:numPr>
          <w:ilvl w:val="0"/>
          <w:numId w:val="0"/>
        </w:numPr>
      </w:pPr>
      <w:bookmarkStart w:id="1" w:name="_Toc216807124"/>
      <w:r>
        <w:t>Глава 1. Теоретические аспекты использования материальных ресурсов предприятия</w:t>
      </w:r>
      <w:bookmarkEnd w:id="1"/>
    </w:p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5F07A0">
      <w:pPr>
        <w:pStyle w:val="21"/>
        <w:numPr>
          <w:ilvl w:val="0"/>
          <w:numId w:val="0"/>
        </w:numPr>
      </w:pPr>
      <w:r>
        <w:t xml:space="preserve">1.1. </w:t>
      </w:r>
      <w:bookmarkStart w:id="2" w:name="_Toc216807125"/>
      <w:r>
        <w:t>Задачи анализа использования материальных ресурсов предприятия, источники информации</w:t>
      </w:r>
      <w:bookmarkEnd w:id="2"/>
    </w:p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 условием выполнения планов по производству продукции, снижению ее себестоимости, росту прибыли, рентабельности является полное и своевременное обеспечение предприятия сырьем и материалами необходимого ассортимента и качества.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Рост потребности предприятия в материальных ресурсах может быть удовлетворен экстенсивным путем (приобретением или изготовлением большего количества материалов и энергии) или интенсивным (более экономным использованием имеющихся запасов в процессе производства продукции).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Первый путь ведет к росту удельных материальных затрат на единицу продукции, хотя себестоимость ее может при этом и снизиться за счет увеличения объема производства и уменьшения доли постоянных затрат. Второй путь обеспечивает сокращение удельных материальных затрат и снижение себестоимости единицы продукции.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Экономное использование сырья, материалов и энергии равнозначно увеличению их производства.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Материальные затраты составляют значительную долю всех затрат на производство продукции, работ, услуг. Рациональное использование материалов - один из важнейших факторов роста производства и снижения себестоимости продукции, а, следовательно, роста прибыли и уровня рентабельности.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анализа использования материальных ресурсов состоят в оценке уровня эффективности использования их при выполнении плана выпуска продукции, выявления внутрипроизводственных резервов экономии данных ресурсов и разработке конкретных мероприятий по их использованию. 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 анализа обеспеченности и использования материальных ресурсов: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оценка реальности планов материально-технического снабжения, степени их выполнения и влияния на объем производства продукции, ее себестоимость и другие показатели;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оценка уровня эффективности использования материальных ресурсов;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выявление внутрипроизводственных резервов экономии материальных ресурсов и разработка конкретных мероприятий по их использованию</w:t>
      </w:r>
      <w:r>
        <w:rPr>
          <w:rStyle w:val="12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этапами анализа материальных ресурсов являются: 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анализ обеспеченности предприятия материальными ресурсами; 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анализ обоснованности норм расхода материально-технических ресурсов; 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обоснование оптимальной потребности в материальных ресурсах; 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оценка эффективности использования материальных ресурсов; 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оценка влияния эффективности использования материальных ресурсов на величину материальных затрат.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Условием бесперебойной работы предприятия является полная обеспеченность материальными ресурсами. Потребность в материальных ресурсах определяется потребностью на выполнение производственной программы, на капитальное строительство, на непромышленные нужды и необходимыми запасами материальных ресурсов на конец периода. 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информации для анализа материальных ресурсов являются план материально-технического снабжения, заявки, договоры на поставку сырья и материалов, формы статистической отчетности о наличии и использовании материальных ресурсов и о затратах на производство, оперативные данные отдела материально-технического снабжения, сведения аналитического бухгалтерского учета о поступлении, расходе и остатках материальных ресурсов и др.</w:t>
      </w: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Необходимым условием организации производства продукции является обеспечение его материальными ресурсами: сырьем, материалами, топливом, энергией, полуфабрикатами и т.д. </w:t>
      </w: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Стоимость материальных ресурсов входит в себестоимость продукции по элементу «Материальные затраты» и включает в себя цену их приобретения (без учета НДС и акцизов), наценки, комиссионные вознаграждения, уплачиваемые снабженческим и внешнеэкономическим организациям, стоимость услуг бирж, таможенных пошлин, плату за транспортировку, хранение и доставку, осуществленные сторонними организациями. </w:t>
      </w: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Удовлетворение потребности предприятия в материальных ресурсах может обеспечиваться двумя путями: экстенсивным и интенсивным.</w:t>
      </w: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Экстенсивный путь предполагает увеличение добычи и производства материальных ресурсов и связан с дополнительными затратами. Кроме того, рост объема производства при существующих технологических системах привел к тому, что темпы истощения природных ресурсов и уровень загрязнения окружающей среды вышли за допустимые пределы. Поэтому рост потребности предприятия в материальных ресурсах должен осуществляться за счет более экономного их использования в процессе производства продукции или интенсивным путем.</w:t>
      </w:r>
      <w:r>
        <w:rPr>
          <w:rStyle w:val="12"/>
          <w:color w:val="000000"/>
          <w:sz w:val="28"/>
          <w:szCs w:val="28"/>
        </w:rPr>
        <w:footnoteReference w:id="2"/>
      </w:r>
    </w:p>
    <w:p w:rsidR="004855CC" w:rsidRDefault="005F07A0">
      <w:pPr>
        <w:spacing w:line="360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Изыскание внутрипроизводственных резервов экономии материальных ресурсов составляет содержание экономического анализа, который предполагает следующие </w:t>
      </w:r>
      <w:r>
        <w:rPr>
          <w:bCs/>
          <w:iCs/>
          <w:color w:val="000000"/>
          <w:sz w:val="28"/>
          <w:szCs w:val="28"/>
        </w:rPr>
        <w:t>этапы</w:t>
      </w:r>
      <w:r>
        <w:rPr>
          <w:iCs/>
          <w:color w:val="000000"/>
          <w:sz w:val="28"/>
          <w:szCs w:val="28"/>
        </w:rPr>
        <w:t xml:space="preserve">: </w:t>
      </w: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Оценка качества планов материально-технического снабжения и анализ их выполнения; </w:t>
      </w: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Оценка потребности предприятия в материальных ресурсах; </w:t>
      </w: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Оценка эффективности использования материальных ресурсов; </w:t>
      </w: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Факторный анализ общей материалоемкости продукции; </w:t>
      </w: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 Оценка влияния стоимости материальных ресурсов на объем производства продукции. </w:t>
      </w:r>
    </w:p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4855CC">
      <w:pPr>
        <w:pageBreakBefore/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5F07A0">
      <w:pPr>
        <w:pStyle w:val="21"/>
        <w:numPr>
          <w:ilvl w:val="0"/>
          <w:numId w:val="0"/>
        </w:numPr>
      </w:pPr>
      <w:bookmarkStart w:id="3" w:name="_Toc216807126"/>
      <w:r>
        <w:t>1.2. Экономическая сущность материальных ресурсов предприятия</w:t>
      </w:r>
      <w:bookmarkEnd w:id="3"/>
    </w:p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процесса производства каждое предприятие должно располагать определенной суммой оборотных средств.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Оборотные средства – это наличные средства и их заменители, счета дебиторов и складские запасы, которые конвертируются в деньги в течение года.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Оборотные средства функционируют в сфере производства и сфере обращения.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сфере производства находятся производственные запасы, незавершённое производство и расходы будущих периодов. Они полностью переносят свою стоимость на произведенную готовую продукцию и в процессе производства претерпевают изменения натуральной формы.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сфере обращения находятся готовая продукция на складе предприятия; продукция, отгруженная покупателю, но ещё не оплаченная им; денежные средства предприятия на расчётном счёте в банке и в собственной кассе, а также средства в расчётах.</w:t>
      </w:r>
      <w:r>
        <w:rPr>
          <w:rStyle w:val="12"/>
          <w:sz w:val="28"/>
          <w:szCs w:val="28"/>
        </w:rPr>
        <w:footnoteReference w:id="3"/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элементы оборотных средств потребляются в каждом производственном цикле.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Они полностью утрачивают свою натуральную форму, поэтому целиком включаются в стоимость изготовленной продукции. Элементы оборотных средств являются частью непрерывного потока хозяйственных операций.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Покупка товарно-материальных ценностей приводит к увеличению производственных запасов и кредиторской задолженности; производство ведёт к росту готовой продукции; реализация ведёт к росту дебиторской задолженности и денежных средств в кассе и на расчётном счёте. Этот цикл операций многократно повторяется и в итоге сводится к денежным поступлениям и денежным платежам.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Период времени, в течение которого совершается оборот денежных средств, представляет собой длительность производственно-коммерческого цикла.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 и структура оборотных средств предприятия определяется следующими основными факторами:</w:t>
      </w:r>
    </w:p>
    <w:p w:rsidR="004855CC" w:rsidRDefault="005F07A0">
      <w:pPr>
        <w:numPr>
          <w:ilvl w:val="0"/>
          <w:numId w:val="4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характером выпускаемой продукции;</w:t>
      </w:r>
    </w:p>
    <w:p w:rsidR="004855CC" w:rsidRDefault="005F07A0">
      <w:pPr>
        <w:numPr>
          <w:ilvl w:val="0"/>
          <w:numId w:val="4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особенностями добывающей и обрабатывающей промышленности;</w:t>
      </w:r>
    </w:p>
    <w:p w:rsidR="004855CC" w:rsidRDefault="005F07A0">
      <w:pPr>
        <w:numPr>
          <w:ilvl w:val="0"/>
          <w:numId w:val="4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структурой затрат на производстве;</w:t>
      </w:r>
    </w:p>
    <w:p w:rsidR="004855CC" w:rsidRDefault="005F07A0">
      <w:pPr>
        <w:numPr>
          <w:ilvl w:val="0"/>
          <w:numId w:val="4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технологическими и организационными условиями производства в работе каждого предприятия;</w:t>
      </w:r>
    </w:p>
    <w:p w:rsidR="004855CC" w:rsidRDefault="005F07A0">
      <w:pPr>
        <w:numPr>
          <w:ilvl w:val="0"/>
          <w:numId w:val="4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условиями материально-технического обеспечения и сбыта готовой продукции, а также системой и формами расчётов.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место в составе оборотных средств занимают производственные запасы. В машиностроении и металлообработке значительный удельный вес занимает незавершённое производство, так как эти отрасли отличаются большой трудоёмкостью, сложностью производственного процесса и длительным процессом изготовления продукции.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нефтехимической промышленности значительная часть оборотных средств вложена в товары отгруженные.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объясняется тем, что технологический процесс этой отрасли небольшой и значительная часть изготовленной продукции пребывает на пути к потребителю.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лёгкой и пищевой промышленности высокий удельный вес оборотных средств в запасах сырья и основных материалов.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объясняется высокой материалоёмкостью этих отраслей.</w:t>
      </w:r>
    </w:p>
    <w:p w:rsidR="004855CC" w:rsidRDefault="004855CC">
      <w:pPr>
        <w:pageBreakBefore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55CC" w:rsidRDefault="005F07A0">
      <w:pPr>
        <w:pStyle w:val="21"/>
        <w:numPr>
          <w:ilvl w:val="0"/>
          <w:numId w:val="0"/>
        </w:numPr>
      </w:pPr>
      <w:bookmarkStart w:id="4" w:name="_Toc216807127"/>
      <w:r>
        <w:t>1.3. Оценка качества планов материально-технического снабжения</w:t>
      </w:r>
      <w:bookmarkEnd w:id="4"/>
    </w:p>
    <w:p w:rsidR="004855CC" w:rsidRDefault="004855CC">
      <w:pPr>
        <w:spacing w:line="360" w:lineRule="auto"/>
        <w:ind w:firstLine="720"/>
        <w:rPr>
          <w:b/>
          <w:bCs/>
          <w:color w:val="000000"/>
          <w:sz w:val="28"/>
          <w:szCs w:val="28"/>
        </w:rPr>
      </w:pP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Важным условием бесперебойной нормальной работы предприятия является полная обеспеченность потребности в материальных ресурсах (MP</w:t>
      </w:r>
      <w:r>
        <w:rPr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) источниками покрытия (U</w:t>
      </w:r>
      <w:r>
        <w:rPr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):</w:t>
      </w:r>
    </w:p>
    <w:p w:rsidR="004855CC" w:rsidRDefault="004855C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55CC" w:rsidRDefault="005F07A0">
      <w:pPr>
        <w:spacing w:line="360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MP</w:t>
      </w:r>
      <w:r>
        <w:rPr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= U</w:t>
      </w:r>
      <w:r>
        <w:rPr>
          <w:iCs/>
          <w:color w:val="000000"/>
          <w:sz w:val="28"/>
          <w:szCs w:val="28"/>
        </w:rPr>
        <w:t>i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  <w:t>(1)</w:t>
      </w:r>
    </w:p>
    <w:p w:rsidR="004855CC" w:rsidRDefault="004855C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Различают </w:t>
      </w:r>
      <w:r>
        <w:rPr>
          <w:iCs/>
          <w:color w:val="000000"/>
          <w:sz w:val="28"/>
          <w:szCs w:val="28"/>
        </w:rPr>
        <w:t>внутренние</w:t>
      </w:r>
      <w:r>
        <w:rPr>
          <w:color w:val="000000"/>
          <w:sz w:val="28"/>
          <w:szCs w:val="28"/>
        </w:rPr>
        <w:t xml:space="preserve"> (собственные) источники и </w:t>
      </w:r>
      <w:r>
        <w:rPr>
          <w:iCs/>
          <w:color w:val="000000"/>
          <w:sz w:val="28"/>
          <w:szCs w:val="28"/>
        </w:rPr>
        <w:t>внешние</w:t>
      </w:r>
      <w:r>
        <w:rPr>
          <w:color w:val="000000"/>
          <w:sz w:val="28"/>
          <w:szCs w:val="28"/>
        </w:rPr>
        <w:t>.</w:t>
      </w: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внутренним источникам относят сокращение отходов сырья, использование вторичного сырья, собственное изготовление материалов и полуфабрикатов, экономию материалов в результате внедрения достижений научно-технического прогресса.</w:t>
      </w: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внешним источникам относят поступление материальных ресурсов от поставщиков в соответствии с заключенными договорами.</w:t>
      </w: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Потребность в завозе материальных ресурсов со стороны определяется разностью между общей потребностью в i-м виде материальных ресурсов и суммой внутренних источников ее покрытия. Степень обеспеченности потребности в материальных ресурсах договорами на их поставку оценивается с помощью следующих показателей:</w:t>
      </w: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коэффициент обеспеченности по плану</w:t>
      </w:r>
    </w:p>
    <w:p w:rsidR="004855CC" w:rsidRDefault="004855C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55CC" w:rsidRDefault="00F4161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/>
        </w:pict>
      </w:r>
      <w:r w:rsidR="005F07A0">
        <w:rPr>
          <w:color w:val="000000"/>
          <w:sz w:val="28"/>
          <w:szCs w:val="28"/>
        </w:rPr>
        <w:t>; (2)</w:t>
      </w:r>
    </w:p>
    <w:p w:rsidR="004855CC" w:rsidRDefault="004855C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коэффициент обеспеченности фактический</w:t>
      </w:r>
    </w:p>
    <w:p w:rsidR="004855CC" w:rsidRDefault="004855C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55CC" w:rsidRDefault="00F4161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pict>
          <v:shape id="_x0000_i1027" type="#_x0000_t75" style="width:3in;height:3in"/>
        </w:pict>
      </w:r>
      <w:r w:rsidR="005F07A0">
        <w:rPr>
          <w:color w:val="000000"/>
          <w:sz w:val="28"/>
          <w:szCs w:val="28"/>
        </w:rPr>
        <w:t>. (3)</w:t>
      </w:r>
    </w:p>
    <w:p w:rsidR="004855CC" w:rsidRDefault="004855C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данных коэффициентов проводится по каждому виду материалов.</w:t>
      </w: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Особое внимание при анализе уделяется по срокам поставки материальных ресурсов или </w:t>
      </w:r>
      <w:r>
        <w:rPr>
          <w:iCs/>
          <w:color w:val="000000"/>
          <w:sz w:val="28"/>
          <w:szCs w:val="28"/>
        </w:rPr>
        <w:t>ритмичности</w:t>
      </w:r>
      <w:r>
        <w:rPr>
          <w:color w:val="000000"/>
          <w:sz w:val="28"/>
          <w:szCs w:val="28"/>
        </w:rPr>
        <w:t xml:space="preserve"> поставок.</w:t>
      </w: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оценки </w:t>
      </w:r>
      <w:r>
        <w:rPr>
          <w:iCs/>
          <w:color w:val="000000"/>
          <w:sz w:val="28"/>
          <w:szCs w:val="28"/>
        </w:rPr>
        <w:t xml:space="preserve">ритмичности </w:t>
      </w:r>
      <w:r>
        <w:rPr>
          <w:color w:val="000000"/>
          <w:sz w:val="28"/>
          <w:szCs w:val="28"/>
        </w:rPr>
        <w:t>поставок используются показатели:</w:t>
      </w: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коэффициент неравномерности поставок материалов:</w:t>
      </w:r>
    </w:p>
    <w:p w:rsidR="004855CC" w:rsidRDefault="004855C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55CC" w:rsidRDefault="00F4161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pict>
          <v:shape id="_x0000_i1029" type="#_x0000_t75" style="width:3in;height:3in"/>
        </w:pict>
      </w:r>
      <w:r w:rsidR="005F07A0">
        <w:rPr>
          <w:color w:val="000000"/>
          <w:sz w:val="28"/>
          <w:szCs w:val="28"/>
        </w:rPr>
        <w:tab/>
      </w:r>
      <w:r w:rsidR="005F07A0">
        <w:rPr>
          <w:color w:val="000000"/>
          <w:sz w:val="28"/>
          <w:szCs w:val="28"/>
        </w:rPr>
        <w:tab/>
      </w:r>
      <w:r w:rsidR="005F07A0">
        <w:rPr>
          <w:color w:val="000000"/>
          <w:sz w:val="28"/>
          <w:szCs w:val="28"/>
        </w:rPr>
        <w:tab/>
      </w:r>
      <w:r w:rsidR="005F07A0">
        <w:rPr>
          <w:color w:val="000000"/>
          <w:sz w:val="28"/>
          <w:szCs w:val="28"/>
        </w:rPr>
        <w:tab/>
      </w:r>
      <w:r w:rsidR="005F07A0">
        <w:rPr>
          <w:color w:val="000000"/>
          <w:sz w:val="28"/>
          <w:szCs w:val="28"/>
        </w:rPr>
        <w:tab/>
      </w:r>
      <w:r w:rsidR="005F07A0">
        <w:rPr>
          <w:color w:val="000000"/>
          <w:sz w:val="28"/>
          <w:szCs w:val="28"/>
        </w:rPr>
        <w:tab/>
      </w:r>
      <w:r w:rsidR="005F07A0">
        <w:rPr>
          <w:color w:val="000000"/>
          <w:sz w:val="28"/>
          <w:szCs w:val="28"/>
        </w:rPr>
        <w:tab/>
        <w:t>(4)</w:t>
      </w:r>
    </w:p>
    <w:p w:rsidR="004855CC" w:rsidRDefault="004855C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x –процент выполнения плана поставки по периодам (дням, декадам, месяцам);</w:t>
      </w: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 xml:space="preserve"> – план поставки за те же периоды;</w:t>
      </w: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коэффициент вариации:</w:t>
      </w:r>
    </w:p>
    <w:p w:rsidR="004855CC" w:rsidRDefault="004855C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55CC" w:rsidRDefault="00F4161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pict>
          <v:shape id="_x0000_i1031" type="#_x0000_t75" style="width:3in;height:3in"/>
        </w:pict>
      </w:r>
      <w:r w:rsidR="005F07A0">
        <w:rPr>
          <w:color w:val="000000"/>
          <w:sz w:val="28"/>
          <w:szCs w:val="28"/>
        </w:rPr>
        <w:tab/>
      </w:r>
      <w:r w:rsidR="005F07A0">
        <w:rPr>
          <w:color w:val="000000"/>
          <w:sz w:val="28"/>
          <w:szCs w:val="28"/>
        </w:rPr>
        <w:tab/>
      </w:r>
      <w:r w:rsidR="005F07A0">
        <w:rPr>
          <w:color w:val="000000"/>
          <w:sz w:val="28"/>
          <w:szCs w:val="28"/>
        </w:rPr>
        <w:tab/>
      </w:r>
      <w:r w:rsidR="005F07A0">
        <w:rPr>
          <w:color w:val="000000"/>
          <w:sz w:val="28"/>
          <w:szCs w:val="28"/>
        </w:rPr>
        <w:tab/>
      </w:r>
      <w:r w:rsidR="005F07A0">
        <w:rPr>
          <w:color w:val="000000"/>
          <w:sz w:val="28"/>
          <w:szCs w:val="28"/>
        </w:rPr>
        <w:tab/>
      </w:r>
      <w:r w:rsidR="005F07A0">
        <w:rPr>
          <w:color w:val="000000"/>
          <w:sz w:val="28"/>
          <w:szCs w:val="28"/>
        </w:rPr>
        <w:tab/>
      </w:r>
      <w:r w:rsidR="005F07A0">
        <w:rPr>
          <w:color w:val="000000"/>
          <w:sz w:val="28"/>
          <w:szCs w:val="28"/>
        </w:rPr>
        <w:tab/>
      </w:r>
      <w:r w:rsidR="005F07A0">
        <w:rPr>
          <w:color w:val="000000"/>
          <w:sz w:val="28"/>
          <w:szCs w:val="28"/>
        </w:rPr>
        <w:tab/>
        <w:t>(5)</w:t>
      </w:r>
    </w:p>
    <w:p w:rsidR="004855CC" w:rsidRDefault="004855C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Δ</w:t>
      </w:r>
      <w:r>
        <w:rPr>
          <w:iCs/>
          <w:color w:val="000000"/>
          <w:sz w:val="28"/>
          <w:szCs w:val="28"/>
        </w:rPr>
        <w:t xml:space="preserve"> f</w:t>
      </w:r>
      <w:r>
        <w:rPr>
          <w:color w:val="000000"/>
          <w:sz w:val="28"/>
          <w:szCs w:val="28"/>
        </w:rPr>
        <w:t xml:space="preserve"> – отклонение объема поставки по периодам от плана;</w:t>
      </w: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 – количество анализируемых периодов;</w:t>
      </w:r>
    </w:p>
    <w:p w:rsidR="004855CC" w:rsidRDefault="00F4161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pict>
          <v:shape id="_x0000_i1033" type="#_x0000_t75" style="width:3in;height:3in"/>
        </w:pict>
      </w:r>
      <w:r w:rsidR="005F07A0">
        <w:rPr>
          <w:color w:val="000000"/>
          <w:sz w:val="28"/>
          <w:szCs w:val="28"/>
        </w:rPr>
        <w:t> - средний объем поставки материалов за период.</w:t>
      </w:r>
    </w:p>
    <w:p w:rsidR="004855CC" w:rsidRDefault="005F07A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Неритмичная поставка материальных ресурсов ведет к простоям оборудования, потерям рабочего времени, необходимости сверхурочных работ. Оплата простоев не по вине рабочих и сверхурочных работ ведет к увеличению себестоимости выпускаемой продукции и соответственно к снижению прибыли предприятия.</w:t>
      </w:r>
    </w:p>
    <w:p w:rsidR="004855CC" w:rsidRDefault="004855CC">
      <w:pPr>
        <w:pageBreakBefore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55CC" w:rsidRDefault="005F07A0">
      <w:pPr>
        <w:pStyle w:val="21"/>
        <w:numPr>
          <w:ilvl w:val="0"/>
          <w:numId w:val="0"/>
        </w:numPr>
      </w:pPr>
      <w:bookmarkStart w:id="5" w:name="_Toc216807128"/>
      <w:r>
        <w:t>1.4. Оценка потребности в материальных ресурсах</w:t>
      </w:r>
      <w:bookmarkEnd w:id="5"/>
    </w:p>
    <w:p w:rsidR="004855CC" w:rsidRDefault="004855CC">
      <w:pPr>
        <w:spacing w:line="360" w:lineRule="auto"/>
        <w:ind w:firstLine="720"/>
        <w:rPr>
          <w:b/>
          <w:bCs/>
          <w:color w:val="000000"/>
          <w:sz w:val="28"/>
          <w:szCs w:val="28"/>
        </w:rPr>
      </w:pP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Условием бесперебойной работы предприятия является полная обеспеченность материальными ресурсами. Потребность в материальных ресурсах определяется в разрезе их видов на нужды основной и не основной деятельности предприятия и на запасы, необходимые для нормального функционирования на конец периода.</w:t>
      </w:r>
      <w:r>
        <w:rPr>
          <w:rStyle w:val="12"/>
          <w:sz w:val="28"/>
          <w:szCs w:val="28"/>
        </w:rPr>
        <w:footnoteReference w:id="4"/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материальных ресурсах на образование запасов определяется в трех оценках:</w:t>
      </w:r>
    </w:p>
    <w:p w:rsidR="004855CC" w:rsidRDefault="005F07A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натуральных единицах измерения, что необходимо для установления потребности в складских помещениях;</w:t>
      </w:r>
    </w:p>
    <w:p w:rsidR="004855CC" w:rsidRDefault="005F07A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денежной (стоимостной) оценке для выявления потребности в оборотных средствах и увязки с финансовым планом;</w:t>
      </w:r>
    </w:p>
    <w:p w:rsidR="004855CC" w:rsidRDefault="005F07A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днях обеспеченности – в целях планирования и контроля за выполнением графика поставки.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предприятия запасами в днях исчисляется по формуле:</w:t>
      </w:r>
    </w:p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F4161C">
      <w:pPr>
        <w:spacing w:line="360" w:lineRule="auto"/>
        <w:ind w:firstLine="720"/>
        <w:jc w:val="both"/>
        <w:rPr>
          <w:sz w:val="28"/>
          <w:szCs w:val="28"/>
        </w:rPr>
      </w:pPr>
      <w:r>
        <w:pict>
          <v:shape id="_x0000_i1035" type="#_x0000_t75" style="width:3in;height:3in"/>
        </w:pict>
      </w:r>
      <w:r w:rsidR="005F07A0">
        <w:rPr>
          <w:sz w:val="28"/>
          <w:szCs w:val="28"/>
        </w:rPr>
        <w:t>,</w:t>
      </w:r>
      <w:r w:rsidR="005F07A0">
        <w:rPr>
          <w:sz w:val="28"/>
          <w:szCs w:val="28"/>
        </w:rPr>
        <w:tab/>
      </w:r>
      <w:r w:rsidR="005F07A0">
        <w:rPr>
          <w:sz w:val="28"/>
          <w:szCs w:val="28"/>
        </w:rPr>
        <w:tab/>
      </w:r>
      <w:r w:rsidR="005F07A0">
        <w:rPr>
          <w:sz w:val="28"/>
          <w:szCs w:val="28"/>
        </w:rPr>
        <w:tab/>
      </w:r>
      <w:r w:rsidR="005F07A0">
        <w:rPr>
          <w:sz w:val="28"/>
          <w:szCs w:val="28"/>
        </w:rPr>
        <w:tab/>
      </w:r>
      <w:r w:rsidR="005F07A0">
        <w:rPr>
          <w:sz w:val="28"/>
          <w:szCs w:val="28"/>
        </w:rPr>
        <w:tab/>
      </w:r>
      <w:r w:rsidR="005F07A0">
        <w:rPr>
          <w:sz w:val="28"/>
          <w:szCs w:val="28"/>
        </w:rPr>
        <w:tab/>
      </w:r>
      <w:r w:rsidR="005F07A0">
        <w:rPr>
          <w:sz w:val="28"/>
          <w:szCs w:val="28"/>
        </w:rPr>
        <w:tab/>
      </w:r>
      <w:r w:rsidR="005F07A0">
        <w:rPr>
          <w:sz w:val="28"/>
          <w:szCs w:val="28"/>
        </w:rPr>
        <w:tab/>
      </w:r>
      <w:r w:rsidR="005F07A0">
        <w:rPr>
          <w:sz w:val="28"/>
          <w:szCs w:val="28"/>
        </w:rPr>
        <w:tab/>
      </w:r>
      <w:r w:rsidR="005F07A0">
        <w:rPr>
          <w:sz w:val="28"/>
          <w:szCs w:val="28"/>
        </w:rPr>
        <w:tab/>
        <w:t>(6)</w:t>
      </w:r>
    </w:p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iCs/>
          <w:sz w:val="28"/>
          <w:szCs w:val="28"/>
        </w:rPr>
        <w:t>дн.</w:t>
      </w:r>
      <w:r>
        <w:rPr>
          <w:sz w:val="28"/>
          <w:szCs w:val="28"/>
        </w:rPr>
        <w:t xml:space="preserve"> – запасы сырья и материалов, в днях;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iCs/>
          <w:sz w:val="28"/>
          <w:szCs w:val="28"/>
        </w:rPr>
        <w:t>mi</w:t>
      </w:r>
      <w:r>
        <w:rPr>
          <w:sz w:val="28"/>
          <w:szCs w:val="28"/>
        </w:rPr>
        <w:t xml:space="preserve"> – запасы </w:t>
      </w:r>
      <w:r>
        <w:rPr>
          <w:iCs/>
          <w:sz w:val="28"/>
          <w:szCs w:val="28"/>
        </w:rPr>
        <w:t>i-</w:t>
      </w:r>
      <w:r>
        <w:rPr>
          <w:sz w:val="28"/>
          <w:szCs w:val="28"/>
        </w:rPr>
        <w:t>ого вида материальных ресурсов в натуральных или стоимостных показателях,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iCs/>
          <w:sz w:val="28"/>
          <w:szCs w:val="28"/>
        </w:rPr>
        <w:t>дi</w:t>
      </w:r>
      <w:r>
        <w:rPr>
          <w:sz w:val="28"/>
          <w:szCs w:val="28"/>
        </w:rPr>
        <w:t xml:space="preserve"> – средний дневной расход i-ого вида материальных ресурсов в тех же единицах измерения.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дневной расход каждого вида материалов рассчитывается делением суммарного расхода i-ого вида материальных ресурсов за анализируемый период </w:t>
      </w:r>
      <w:r>
        <w:rPr>
          <w:iCs/>
          <w:sz w:val="28"/>
          <w:szCs w:val="28"/>
        </w:rPr>
        <w:t>(MРi)</w:t>
      </w:r>
      <w:r>
        <w:rPr>
          <w:sz w:val="28"/>
          <w:szCs w:val="28"/>
        </w:rPr>
        <w:t xml:space="preserve"> на количество календарных периодов </w:t>
      </w:r>
      <w:r>
        <w:rPr>
          <w:iCs/>
          <w:sz w:val="28"/>
          <w:szCs w:val="28"/>
        </w:rPr>
        <w:t>(Д)</w:t>
      </w:r>
      <w:r>
        <w:rPr>
          <w:sz w:val="28"/>
          <w:szCs w:val="28"/>
        </w:rPr>
        <w:t>:</w:t>
      </w:r>
    </w:p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F4161C">
      <w:pPr>
        <w:spacing w:line="360" w:lineRule="auto"/>
        <w:ind w:firstLine="720"/>
        <w:jc w:val="both"/>
        <w:rPr>
          <w:sz w:val="28"/>
          <w:szCs w:val="28"/>
        </w:rPr>
      </w:pPr>
      <w:r>
        <w:pict>
          <v:shape id="_x0000_i1037" type="#_x0000_t75" style="width:3in;height:3in"/>
        </w:pict>
      </w:r>
      <w:r w:rsidR="005F07A0">
        <w:rPr>
          <w:sz w:val="28"/>
          <w:szCs w:val="28"/>
        </w:rPr>
        <w:t>.</w:t>
      </w:r>
      <w:r w:rsidR="005F07A0">
        <w:rPr>
          <w:sz w:val="28"/>
          <w:szCs w:val="28"/>
        </w:rPr>
        <w:tab/>
      </w:r>
      <w:r w:rsidR="005F07A0">
        <w:rPr>
          <w:sz w:val="28"/>
          <w:szCs w:val="28"/>
        </w:rPr>
        <w:tab/>
      </w:r>
      <w:r w:rsidR="005F07A0">
        <w:rPr>
          <w:sz w:val="28"/>
          <w:szCs w:val="28"/>
        </w:rPr>
        <w:tab/>
      </w:r>
      <w:r w:rsidR="005F07A0">
        <w:rPr>
          <w:sz w:val="28"/>
          <w:szCs w:val="28"/>
        </w:rPr>
        <w:tab/>
      </w:r>
      <w:r w:rsidR="005F07A0">
        <w:rPr>
          <w:sz w:val="28"/>
          <w:szCs w:val="28"/>
        </w:rPr>
        <w:tab/>
      </w:r>
      <w:r w:rsidR="005F07A0">
        <w:rPr>
          <w:sz w:val="28"/>
          <w:szCs w:val="28"/>
        </w:rPr>
        <w:tab/>
      </w:r>
      <w:r w:rsidR="005F07A0">
        <w:rPr>
          <w:sz w:val="28"/>
          <w:szCs w:val="28"/>
        </w:rPr>
        <w:tab/>
      </w:r>
      <w:r w:rsidR="005F07A0">
        <w:rPr>
          <w:sz w:val="28"/>
          <w:szCs w:val="28"/>
        </w:rPr>
        <w:tab/>
      </w:r>
      <w:r w:rsidR="005F07A0">
        <w:rPr>
          <w:sz w:val="28"/>
          <w:szCs w:val="28"/>
        </w:rPr>
        <w:tab/>
      </w:r>
      <w:r w:rsidR="005F07A0">
        <w:rPr>
          <w:sz w:val="28"/>
          <w:szCs w:val="28"/>
        </w:rPr>
        <w:tab/>
        <w:t>(7)</w:t>
      </w:r>
    </w:p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анализа фактические запасы важнейших видов сырья и материалов сопоставляют с нормативными и выявляют отклонение.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Проверяют также состояние запасов сырья и материалов на предмет выявления излишних и ненужных. Их можно установить по данным складского учета путем сравнения прихода и расхода. К неходовым относят материалы, по которым не было расходов более одного года.</w:t>
      </w:r>
    </w:p>
    <w:p w:rsidR="004855CC" w:rsidRDefault="004855CC">
      <w:pPr>
        <w:pageBreakBefore/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5F07A0">
      <w:pPr>
        <w:pStyle w:val="21"/>
        <w:numPr>
          <w:ilvl w:val="0"/>
          <w:numId w:val="0"/>
        </w:numPr>
      </w:pPr>
      <w:bookmarkStart w:id="6" w:name="_Toc216807129"/>
      <w:r>
        <w:t>1.5. Оценка эффективности использования материальных ресурсов</w:t>
      </w:r>
      <w:bookmarkEnd w:id="6"/>
    </w:p>
    <w:p w:rsidR="004855CC" w:rsidRDefault="004855CC">
      <w:pPr>
        <w:spacing w:line="360" w:lineRule="auto"/>
        <w:ind w:firstLine="720"/>
        <w:rPr>
          <w:b/>
          <w:bCs/>
          <w:sz w:val="28"/>
          <w:szCs w:val="28"/>
        </w:rPr>
      </w:pP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потребления материальных ресурсов в производстве происходит их трансформация в материальные затраты, поэтому уровень их расходования определяется через показатели, исчисленные исходя из суммы материальных затрат.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эффективности материальных ресурсов используется система обобщающих и частных показателей (табл. 1).</w:t>
      </w:r>
    </w:p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1. Показатели эффективности материальных ресурсов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4101"/>
        <w:gridCol w:w="2691"/>
      </w:tblGrid>
      <w:tr w:rsidR="004855CC">
        <w:tc>
          <w:tcPr>
            <w:tcW w:w="2370" w:type="dxa"/>
          </w:tcPr>
          <w:p w:rsidR="004855CC" w:rsidRDefault="005F07A0">
            <w:pPr>
              <w:spacing w:before="100" w:after="1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4101" w:type="dxa"/>
          </w:tcPr>
          <w:p w:rsidR="004855CC" w:rsidRDefault="005F07A0">
            <w:pPr>
              <w:spacing w:before="100" w:after="1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расчета</w:t>
            </w:r>
          </w:p>
        </w:tc>
        <w:tc>
          <w:tcPr>
            <w:tcW w:w="2691" w:type="dxa"/>
          </w:tcPr>
          <w:p w:rsidR="004855CC" w:rsidRDefault="005F07A0">
            <w:pPr>
              <w:autoSpaceDE/>
              <w:spacing w:before="100" w:after="1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интерпретация показателя</w:t>
            </w:r>
          </w:p>
        </w:tc>
      </w:tr>
      <w:tr w:rsidR="004855CC">
        <w:tc>
          <w:tcPr>
            <w:tcW w:w="9162" w:type="dxa"/>
            <w:gridSpan w:val="3"/>
          </w:tcPr>
          <w:p w:rsidR="004855CC" w:rsidRDefault="005F07A0">
            <w:pPr>
              <w:autoSpaceDE/>
              <w:spacing w:before="100" w:after="10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Обобщающие показатели</w:t>
            </w:r>
          </w:p>
        </w:tc>
      </w:tr>
      <w:tr w:rsidR="004855CC">
        <w:tc>
          <w:tcPr>
            <w:tcW w:w="2370" w:type="dxa"/>
          </w:tcPr>
          <w:p w:rsidR="004855CC" w:rsidRDefault="005F07A0">
            <w:pPr>
              <w:spacing w:before="100" w:after="1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Материалоемкость продукции (ME)</w:t>
            </w:r>
          </w:p>
        </w:tc>
        <w:tc>
          <w:tcPr>
            <w:tcW w:w="4101" w:type="dxa"/>
          </w:tcPr>
          <w:p w:rsidR="004855CC" w:rsidRDefault="00F4161C">
            <w:pPr>
              <w:rPr>
                <w:sz w:val="28"/>
                <w:szCs w:val="28"/>
              </w:rPr>
            </w:pPr>
            <w:r>
              <w:pict>
                <v:shape id="_x0000_i1039" type="#_x0000_t75" style="width:204.75pt;height:204.75pt"/>
              </w:pict>
            </w:r>
          </w:p>
        </w:tc>
        <w:tc>
          <w:tcPr>
            <w:tcW w:w="2691" w:type="dxa"/>
          </w:tcPr>
          <w:p w:rsidR="004855CC" w:rsidRDefault="005F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Отражает величину материальных затрат, приходящуюся на </w:t>
            </w:r>
          </w:p>
          <w:p w:rsidR="004855CC" w:rsidRDefault="005F07A0">
            <w:pPr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руб. выпущенной продукции</w:t>
            </w:r>
          </w:p>
        </w:tc>
      </w:tr>
      <w:tr w:rsidR="004855CC">
        <w:tc>
          <w:tcPr>
            <w:tcW w:w="2370" w:type="dxa"/>
          </w:tcPr>
          <w:p w:rsidR="004855CC" w:rsidRDefault="005F07A0">
            <w:pPr>
              <w:spacing w:before="100" w:after="1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Материалоотдача продукции (МО)</w:t>
            </w:r>
          </w:p>
        </w:tc>
        <w:tc>
          <w:tcPr>
            <w:tcW w:w="4101" w:type="dxa"/>
          </w:tcPr>
          <w:p w:rsidR="004855CC" w:rsidRDefault="00F4161C">
            <w:pPr>
              <w:spacing w:before="100" w:after="100" w:line="360" w:lineRule="auto"/>
              <w:jc w:val="center"/>
              <w:rPr>
                <w:sz w:val="28"/>
                <w:szCs w:val="28"/>
              </w:rPr>
            </w:pPr>
            <w:r>
              <w:pict>
                <v:shape id="_x0000_i1041" type="#_x0000_t75" style="width:204.75pt;height:204.75pt"/>
              </w:pict>
            </w:r>
          </w:p>
        </w:tc>
        <w:tc>
          <w:tcPr>
            <w:tcW w:w="2691" w:type="dxa"/>
          </w:tcPr>
          <w:p w:rsidR="004855CC" w:rsidRDefault="005F07A0">
            <w:pPr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Характеризует выход продукции с каждого рубля потребленных материальных ресурсов</w:t>
            </w:r>
          </w:p>
        </w:tc>
      </w:tr>
      <w:tr w:rsidR="004855CC">
        <w:tc>
          <w:tcPr>
            <w:tcW w:w="2370" w:type="dxa"/>
          </w:tcPr>
          <w:p w:rsidR="004855CC" w:rsidRDefault="005F07A0">
            <w:pPr>
              <w:spacing w:before="100" w:after="1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материальных затрат в себестоимости продукции (У</w:t>
            </w:r>
            <w:r>
              <w:rPr>
                <w:position w:val="-3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101" w:type="dxa"/>
          </w:tcPr>
          <w:p w:rsidR="004855CC" w:rsidRDefault="00F4161C">
            <w:pPr>
              <w:spacing w:before="100" w:after="100" w:line="360" w:lineRule="auto"/>
              <w:jc w:val="center"/>
              <w:rPr>
                <w:sz w:val="28"/>
                <w:szCs w:val="28"/>
              </w:rPr>
            </w:pPr>
            <w:r>
              <w:pict>
                <v:shape id="_x0000_i1043" type="#_x0000_t75" style="width:204.75pt;height:204.75pt"/>
              </w:pict>
            </w:r>
          </w:p>
        </w:tc>
        <w:tc>
          <w:tcPr>
            <w:tcW w:w="2691" w:type="dxa"/>
          </w:tcPr>
          <w:p w:rsidR="004855CC" w:rsidRDefault="005F07A0">
            <w:pPr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Отражает уровень использования материальных ресурсов, а также структуру (материалоемкость продукции)</w:t>
            </w:r>
          </w:p>
        </w:tc>
      </w:tr>
      <w:tr w:rsidR="004855CC">
        <w:tc>
          <w:tcPr>
            <w:tcW w:w="2370" w:type="dxa"/>
          </w:tcPr>
          <w:p w:rsidR="004855CC" w:rsidRDefault="005F07A0">
            <w:pPr>
              <w:spacing w:before="100" w:after="1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использования материалов (K</w:t>
            </w:r>
            <w:r>
              <w:rPr>
                <w:position w:val="-3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101" w:type="dxa"/>
          </w:tcPr>
          <w:p w:rsidR="004855CC" w:rsidRDefault="00F4161C">
            <w:pPr>
              <w:spacing w:before="100" w:after="100" w:line="360" w:lineRule="auto"/>
              <w:jc w:val="center"/>
              <w:rPr>
                <w:sz w:val="28"/>
                <w:szCs w:val="28"/>
              </w:rPr>
            </w:pPr>
            <w:r>
              <w:pict>
                <v:shape id="_x0000_i1045" type="#_x0000_t75" style="width:204.75pt;height:204.75pt"/>
              </w:pict>
            </w:r>
          </w:p>
        </w:tc>
        <w:tc>
          <w:tcPr>
            <w:tcW w:w="2691" w:type="dxa"/>
          </w:tcPr>
          <w:p w:rsidR="004855CC" w:rsidRDefault="005F07A0">
            <w:pPr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Показывает уровень эффективности использования материалов, соблюдения норм их расходования</w:t>
            </w:r>
          </w:p>
        </w:tc>
      </w:tr>
      <w:tr w:rsidR="004855CC">
        <w:tc>
          <w:tcPr>
            <w:tcW w:w="9162" w:type="dxa"/>
            <w:gridSpan w:val="3"/>
          </w:tcPr>
          <w:p w:rsidR="004855CC" w:rsidRDefault="005F07A0">
            <w:pPr>
              <w:autoSpaceDE/>
              <w:spacing w:before="100" w:after="10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Частные показатели</w:t>
            </w:r>
          </w:p>
        </w:tc>
      </w:tr>
      <w:tr w:rsidR="004855CC">
        <w:tc>
          <w:tcPr>
            <w:tcW w:w="2370" w:type="dxa"/>
          </w:tcPr>
          <w:p w:rsidR="004855CC" w:rsidRDefault="005F07A0">
            <w:pPr>
              <w:spacing w:before="100" w:after="1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Сырьеемкость продукции (СМЕ)</w:t>
            </w:r>
          </w:p>
          <w:p w:rsidR="004855CC" w:rsidRDefault="005F07A0">
            <w:pPr>
              <w:spacing w:before="100" w:after="1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Металлоемкость продукции (ММЕ)</w:t>
            </w:r>
          </w:p>
          <w:p w:rsidR="004855CC" w:rsidRDefault="005F07A0">
            <w:pPr>
              <w:spacing w:before="100" w:after="1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Топливоемкость продукции (ТМЕ)</w:t>
            </w:r>
          </w:p>
          <w:p w:rsidR="004855CC" w:rsidRDefault="005F07A0">
            <w:pPr>
              <w:spacing w:before="100" w:after="1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Энергоемкость продукции (ЭМЕ)</w:t>
            </w:r>
          </w:p>
        </w:tc>
        <w:tc>
          <w:tcPr>
            <w:tcW w:w="4101" w:type="dxa"/>
          </w:tcPr>
          <w:p w:rsidR="004855CC" w:rsidRDefault="00F4161C">
            <w:pPr>
              <w:spacing w:before="100" w:after="100" w:line="360" w:lineRule="auto"/>
              <w:jc w:val="center"/>
            </w:pPr>
            <w:r>
              <w:pict>
                <v:shape id="_x0000_i1047" type="#_x0000_t75" style="width:204.75pt;height:204.75pt"/>
              </w:pict>
            </w:r>
          </w:p>
          <w:p w:rsidR="004855CC" w:rsidRDefault="00F4161C">
            <w:pPr>
              <w:spacing w:before="100" w:after="100" w:line="360" w:lineRule="auto"/>
              <w:jc w:val="center"/>
            </w:pPr>
            <w:r>
              <w:pict>
                <v:shape id="_x0000_i1049" type="#_x0000_t75" style="width:204.75pt;height:204.75pt"/>
              </w:pict>
            </w:r>
          </w:p>
          <w:p w:rsidR="004855CC" w:rsidRDefault="00F4161C">
            <w:pPr>
              <w:spacing w:before="100" w:after="100" w:line="360" w:lineRule="auto"/>
              <w:jc w:val="center"/>
            </w:pPr>
            <w:r>
              <w:pict>
                <v:shape id="_x0000_i1051" type="#_x0000_t75" style="width:204.75pt;height:204.75pt"/>
              </w:pict>
            </w:r>
          </w:p>
          <w:p w:rsidR="004855CC" w:rsidRDefault="00F4161C">
            <w:pPr>
              <w:spacing w:before="100" w:after="100" w:line="360" w:lineRule="auto"/>
              <w:jc w:val="center"/>
              <w:rPr>
                <w:sz w:val="28"/>
                <w:szCs w:val="28"/>
              </w:rPr>
            </w:pPr>
            <w:r>
              <w:pict>
                <v:shape id="_x0000_i1053" type="#_x0000_t75" style="width:204.75pt;height:204.75pt"/>
              </w:pict>
            </w:r>
          </w:p>
        </w:tc>
        <w:tc>
          <w:tcPr>
            <w:tcW w:w="2691" w:type="dxa"/>
            <w:vAlign w:val="center"/>
          </w:tcPr>
          <w:p w:rsidR="004855CC" w:rsidRDefault="005F07A0">
            <w:pPr>
              <w:autoSpaceDE/>
              <w:spacing w:before="100" w:after="1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отражают эффективность потребления отдельных элементов материальных ресурсов на 1 руб. выпущенной продукцией</w:t>
            </w:r>
          </w:p>
        </w:tc>
      </w:tr>
      <w:tr w:rsidR="004855CC">
        <w:tc>
          <w:tcPr>
            <w:tcW w:w="2370" w:type="dxa"/>
          </w:tcPr>
          <w:p w:rsidR="004855CC" w:rsidRDefault="005F07A0">
            <w:pPr>
              <w:spacing w:before="100" w:after="1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Удельная материалоемкость изделия (УМЕ)</w:t>
            </w:r>
          </w:p>
        </w:tc>
        <w:tc>
          <w:tcPr>
            <w:tcW w:w="4101" w:type="dxa"/>
          </w:tcPr>
          <w:p w:rsidR="004855CC" w:rsidRDefault="00F4161C">
            <w:pPr>
              <w:spacing w:before="100" w:after="100" w:line="360" w:lineRule="auto"/>
              <w:jc w:val="center"/>
              <w:rPr>
                <w:sz w:val="28"/>
                <w:szCs w:val="28"/>
              </w:rPr>
            </w:pPr>
            <w:r>
              <w:pict>
                <v:shape id="_x0000_i1055" type="#_x0000_t75" style="width:204.75pt;height:204.75pt"/>
              </w:pict>
            </w:r>
          </w:p>
        </w:tc>
        <w:tc>
          <w:tcPr>
            <w:tcW w:w="2691" w:type="dxa"/>
            <w:vAlign w:val="center"/>
          </w:tcPr>
          <w:p w:rsidR="004855CC" w:rsidRDefault="005F07A0">
            <w:pPr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Характеризует величину материальных затрат, израсходованных на одно изделие</w:t>
            </w:r>
          </w:p>
        </w:tc>
      </w:tr>
    </w:tbl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обобщающих показателей в анализе позволяет получить общее представление об уровне эффективности использования материальных ресурсов и резервах его повышения.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Частные показатели используются для характеристики эффективности потребления отдельных элементов материальных ресурсов (основных, вспомогательных материалов, топлива, энергии и др.), а также для установления снижения материалоемкости отдельных изделий (удельной материалоемкости).</w:t>
      </w:r>
      <w:r>
        <w:rPr>
          <w:rStyle w:val="12"/>
          <w:sz w:val="28"/>
          <w:szCs w:val="28"/>
        </w:rPr>
        <w:footnoteReference w:id="5"/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специфики производства частными показателями могут быть: 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Сырьеемкость – в перерабатывающей отрасли; металлоемкость – в машиностроении и металлообрабатывающей промышленности; 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Топливоемкость и энергоемкость – на предприятиях ТЭЦ; полуфабрикатоемкость – в сборочных производствах и т.д.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Удельная материалоемкость отдельных изделий может быть исчислена как в стоимостном, так и в условно-натуральном и натуральном выражении.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анализа фактический уровень показателей эффективности использования материалов сравнивают с плановым, изучают их динамику и причины изменения.</w:t>
      </w:r>
    </w:p>
    <w:p w:rsidR="004855CC" w:rsidRDefault="004855CC">
      <w:pPr>
        <w:pageBreakBefore/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5F07A0">
      <w:pPr>
        <w:pStyle w:val="21"/>
        <w:numPr>
          <w:ilvl w:val="0"/>
          <w:numId w:val="0"/>
        </w:numPr>
      </w:pPr>
      <w:bookmarkStart w:id="7" w:name="_Toc216807130"/>
      <w:r>
        <w:t>1.6. Факторный анализ общей материалоемкости продукции и оценка влияния материальных ресурсов на объем производства продукции</w:t>
      </w:r>
      <w:bookmarkEnd w:id="7"/>
    </w:p>
    <w:p w:rsidR="004855CC" w:rsidRDefault="004855CC">
      <w:pPr>
        <w:spacing w:line="360" w:lineRule="auto"/>
        <w:ind w:firstLine="720"/>
        <w:rPr>
          <w:b/>
          <w:bCs/>
          <w:sz w:val="28"/>
          <w:szCs w:val="28"/>
        </w:rPr>
      </w:pP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Материалоемкость, так же как и материалоотдача, зависит от объема товарной (валовой) продукции и суммы материальных затрат на ее производство. В свою очередь объем товарной (валовой) продукции в стоимостном выражении (ТП) может измениться за счет количества произведенной продукции (VВП), ее структуры (УД) и уровня отпускных цен (ЦП). Сумма материальных затрат (МЗ) также зависит от объема произведенной продукции, ее структуры, расхода материала на единицу продукции (УР) и стоимости материалов (ЦМ). В итоге общая материалоемкость зависит от структуры произведенной продукции, нормы расхода материалов на единицу продукции, цен на материальные ресурсы и отпускных цен на продукцию.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Влияние факторов первого порядка на материалоотдачу или материалоемкость можно определить способом цепной подстановки.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нужно иметь следующие данные:</w:t>
      </w:r>
    </w:p>
    <w:p w:rsidR="004855CC" w:rsidRDefault="005F07A0">
      <w:pPr>
        <w:autoSpaceDE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>I</w:t>
      </w:r>
      <w:r>
        <w:rPr>
          <w:bCs/>
          <w:iCs/>
          <w:sz w:val="28"/>
          <w:szCs w:val="28"/>
        </w:rPr>
        <w:t>. Затраты материалов на производство продукции:</w:t>
      </w:r>
    </w:p>
    <w:p w:rsidR="004855CC" w:rsidRDefault="005F07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 плану: МЗпл = </w:t>
      </w:r>
      <w:r w:rsidR="00F4161C">
        <w:pict>
          <v:shape id="_x0000_i1057" type="#_x0000_t75" style="width:3in;height:3in"/>
        </w:pict>
      </w:r>
      <w:r>
        <w:rPr>
          <w:sz w:val="28"/>
          <w:szCs w:val="28"/>
        </w:rPr>
        <w:t>(VВПплi .УРплi . Мплi);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(8)</w:t>
      </w:r>
    </w:p>
    <w:p w:rsidR="004855CC" w:rsidRDefault="005F07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по плану, пересчитанному на фактический объем производства продукции: МЗусл1 = </w:t>
      </w:r>
      <w:r w:rsidR="00F4161C">
        <w:pict>
          <v:shape id="_x0000_i1059" type="#_x0000_t75" style="width:3in;height:3in"/>
        </w:pict>
      </w:r>
      <w:r>
        <w:rPr>
          <w:sz w:val="28"/>
          <w:szCs w:val="28"/>
        </w:rPr>
        <w:t>(VВПплi .УРплi . ЦМплi) . Кпп 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(9)</w:t>
      </w:r>
    </w:p>
    <w:p w:rsidR="004855CC" w:rsidRDefault="005F07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по плановым нормам и плановым ценам на фактический выпуск продукции: МЗусл2 = </w:t>
      </w:r>
      <w:r w:rsidR="00F4161C">
        <w:pict>
          <v:shape id="_x0000_i1061" type="#_x0000_t75" style="width:3in;height:3in"/>
        </w:pict>
      </w:r>
      <w:r>
        <w:rPr>
          <w:sz w:val="28"/>
          <w:szCs w:val="28"/>
        </w:rPr>
        <w:t>(VВПфi . УРплi . ЦМплi);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(10)</w:t>
      </w:r>
    </w:p>
    <w:p w:rsidR="004855CC" w:rsidRDefault="005F07A0">
      <w:pPr>
        <w:rPr>
          <w:sz w:val="28"/>
          <w:szCs w:val="28"/>
        </w:rPr>
      </w:pPr>
      <w:r>
        <w:rPr>
          <w:sz w:val="28"/>
          <w:szCs w:val="28"/>
        </w:rPr>
        <w:t xml:space="preserve">г) фактически по плановым ценам: МЗусл3 = </w:t>
      </w:r>
      <w:r w:rsidR="00F4161C">
        <w:pict>
          <v:shape id="_x0000_i1063" type="#_x0000_t75" style="width:3in;height:3in"/>
        </w:pict>
      </w:r>
      <w:r>
        <w:rPr>
          <w:sz w:val="28"/>
          <w:szCs w:val="28"/>
        </w:rPr>
        <w:t>(VВПфi . УРфi . ЦМплi);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(11)</w:t>
      </w:r>
    </w:p>
    <w:p w:rsidR="004855CC" w:rsidRDefault="005F07A0">
      <w:pPr>
        <w:rPr>
          <w:sz w:val="28"/>
          <w:szCs w:val="28"/>
        </w:rPr>
      </w:pPr>
      <w:r>
        <w:rPr>
          <w:sz w:val="28"/>
          <w:szCs w:val="28"/>
        </w:rPr>
        <w:t xml:space="preserve">д) фактически: МЗф = </w:t>
      </w:r>
      <w:r w:rsidR="00F4161C">
        <w:pict>
          <v:shape id="_x0000_i1065" type="#_x0000_t75" style="width:3in;height:3in"/>
        </w:pict>
      </w:r>
      <w:r>
        <w:rPr>
          <w:sz w:val="28"/>
          <w:szCs w:val="28"/>
        </w:rPr>
        <w:t>(VВПфi . УРфi . ЦМфi).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(12)</w:t>
      </w:r>
    </w:p>
    <w:p w:rsidR="004855CC" w:rsidRDefault="005F07A0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II. Стоимость товарной продукции: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 плану: ТПпл = </w:t>
      </w:r>
      <w:r w:rsidR="00F4161C">
        <w:pict>
          <v:shape id="_x0000_i1067" type="#_x0000_t75" style="width:3in;height:3in"/>
        </w:pict>
      </w:r>
      <w:r>
        <w:rPr>
          <w:sz w:val="28"/>
          <w:szCs w:val="28"/>
        </w:rPr>
        <w:t>(VВПплi . ЦПплi);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(13)</w:t>
      </w:r>
    </w:p>
    <w:p w:rsidR="004855CC" w:rsidRDefault="005F07A0">
      <w:pPr>
        <w:rPr>
          <w:sz w:val="28"/>
          <w:szCs w:val="28"/>
        </w:rPr>
      </w:pPr>
      <w:r>
        <w:rPr>
          <w:sz w:val="28"/>
          <w:szCs w:val="28"/>
        </w:rPr>
        <w:t xml:space="preserve">б) по плану, пересчитанному на фактический объем производства, при плановой структуре: ТПусл1 = </w:t>
      </w:r>
      <w:r w:rsidR="00F4161C">
        <w:pict>
          <v:shape id="_x0000_i1069" type="#_x0000_t75" style="width:3in;height:3in"/>
        </w:pict>
      </w:r>
      <w:r>
        <w:rPr>
          <w:sz w:val="28"/>
          <w:szCs w:val="28"/>
        </w:rPr>
        <w:t>(VВПфi . ЦПплi)±DТПудi 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(14)</w:t>
      </w:r>
    </w:p>
    <w:p w:rsidR="004855CC" w:rsidRDefault="005F07A0">
      <w:pPr>
        <w:rPr>
          <w:sz w:val="28"/>
          <w:szCs w:val="28"/>
        </w:rPr>
      </w:pPr>
      <w:r>
        <w:rPr>
          <w:sz w:val="28"/>
          <w:szCs w:val="28"/>
        </w:rPr>
        <w:t xml:space="preserve">в) фактически по плановым ценам: ТПусл2 = </w:t>
      </w:r>
      <w:r w:rsidR="00F4161C">
        <w:pict>
          <v:shape id="_x0000_i1071" type="#_x0000_t75" style="width:3in;height:3in"/>
        </w:pict>
      </w:r>
      <w:r>
        <w:rPr>
          <w:sz w:val="28"/>
          <w:szCs w:val="28"/>
        </w:rPr>
        <w:t>(VВПфi . ЦПплi);(15)</w:t>
      </w:r>
    </w:p>
    <w:p w:rsidR="004855CC" w:rsidRDefault="005F07A0">
      <w:pPr>
        <w:rPr>
          <w:sz w:val="28"/>
          <w:szCs w:val="28"/>
        </w:rPr>
      </w:pPr>
      <w:r>
        <w:rPr>
          <w:sz w:val="28"/>
          <w:szCs w:val="28"/>
        </w:rPr>
        <w:t xml:space="preserve">г) фактически: ТПф = </w:t>
      </w:r>
      <w:r w:rsidR="00F4161C">
        <w:pict>
          <v:shape id="_x0000_i1073" type="#_x0000_t75" style="width:3in;height:3in"/>
        </w:pict>
      </w:r>
      <w:r>
        <w:rPr>
          <w:sz w:val="28"/>
          <w:szCs w:val="28"/>
        </w:rPr>
        <w:t>(VВПфi . ЦПфi).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(16)</w:t>
      </w:r>
    </w:p>
    <w:p w:rsidR="004855CC" w:rsidRDefault="005F07A0">
      <w:pPr>
        <w:rPr>
          <w:sz w:val="28"/>
          <w:szCs w:val="28"/>
        </w:rPr>
      </w:pPr>
      <w:r>
        <w:rPr>
          <w:sz w:val="28"/>
          <w:szCs w:val="28"/>
        </w:rPr>
        <w:t>На основании приведенных данных о материальных затратах и стоимости товарной продукции рассчитываются показатели материалоемкости продукции. Расчеты удобно свести в таблице (табл. 2).</w:t>
      </w:r>
    </w:p>
    <w:p w:rsidR="004855CC" w:rsidRDefault="004855CC">
      <w:pPr>
        <w:rPr>
          <w:sz w:val="28"/>
          <w:szCs w:val="28"/>
        </w:rPr>
      </w:pPr>
    </w:p>
    <w:p w:rsidR="004855CC" w:rsidRDefault="00F4161C">
      <w:pPr>
        <w:spacing w:line="360" w:lineRule="auto"/>
        <w:ind w:firstLine="720"/>
        <w:jc w:val="both"/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30.7pt;width:456.55pt;height:291.05pt;z-index:251657728;mso-wrap-distance-left:9pt;mso-wrap-distance-top:0;mso-wrap-distance-right:9pt;mso-wrap-distance-bottom:0;mso-position-horizontal:center;mso-position-horizontal-relative:margin;mso-position-vertical:absolute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-40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2"/>
                    <w:gridCol w:w="1360"/>
                    <w:gridCol w:w="1241"/>
                    <w:gridCol w:w="1347"/>
                    <w:gridCol w:w="1193"/>
                    <w:gridCol w:w="1357"/>
                    <w:gridCol w:w="1212"/>
                    <w:gridCol w:w="1687"/>
                  </w:tblGrid>
                  <w:tr w:rsidR="005F07A0">
                    <w:tc>
                      <w:tcPr>
                        <w:tcW w:w="1072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Показатель</w:t>
                        </w:r>
                      </w:p>
                    </w:tc>
                    <w:tc>
                      <w:tcPr>
                        <w:tcW w:w="6498" w:type="dxa"/>
                        <w:gridSpan w:val="5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Условия расчета</w:t>
                        </w:r>
                      </w:p>
                    </w:tc>
                    <w:tc>
                      <w:tcPr>
                        <w:tcW w:w="1212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Порядок расчета материало-</w:t>
                        </w:r>
                        <w:r>
                          <w:br/>
                          <w:t>емкости</w:t>
                        </w:r>
                      </w:p>
                    </w:tc>
                    <w:tc>
                      <w:tcPr>
                        <w:tcW w:w="1687" w:type="dxa"/>
                        <w:vAlign w:val="center"/>
                      </w:tcPr>
                      <w:p w:rsidR="004855CC" w:rsidRDefault="005F07A0">
                        <w:pPr>
                          <w:autoSpaceDE/>
                          <w:spacing w:before="100" w:after="100" w:line="360" w:lineRule="auto"/>
                          <w:jc w:val="center"/>
                        </w:pPr>
                        <w:r>
                          <w:t>Уровень материало-</w:t>
                        </w:r>
                        <w:r>
                          <w:br/>
                          <w:t>емкости</w:t>
                        </w:r>
                      </w:p>
                    </w:tc>
                  </w:tr>
                  <w:tr w:rsidR="005F07A0">
                    <w:tc>
                      <w:tcPr>
                        <w:tcW w:w="1072" w:type="dxa"/>
                        <w:vAlign w:val="center"/>
                      </w:tcPr>
                      <w:p w:rsidR="004855CC" w:rsidRDefault="004855CC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1360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Объем производства</w:t>
                        </w:r>
                      </w:p>
                    </w:tc>
                    <w:tc>
                      <w:tcPr>
                        <w:tcW w:w="1241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Структура продукции</w:t>
                        </w:r>
                      </w:p>
                    </w:tc>
                    <w:tc>
                      <w:tcPr>
                        <w:tcW w:w="1347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Удельный расход сырья</w:t>
                        </w:r>
                      </w:p>
                    </w:tc>
                    <w:tc>
                      <w:tcPr>
                        <w:tcW w:w="1193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Цена на материалы</w:t>
                        </w:r>
                      </w:p>
                    </w:tc>
                    <w:tc>
                      <w:tcPr>
                        <w:tcW w:w="1357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Отпускная цена на продукцию</w:t>
                        </w:r>
                      </w:p>
                    </w:tc>
                    <w:tc>
                      <w:tcPr>
                        <w:tcW w:w="1212" w:type="dxa"/>
                        <w:vAlign w:val="center"/>
                      </w:tcPr>
                      <w:p w:rsidR="004855CC" w:rsidRDefault="004855CC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1687" w:type="dxa"/>
                        <w:vAlign w:val="center"/>
                      </w:tcPr>
                      <w:p w:rsidR="004855CC" w:rsidRDefault="004855CC">
                        <w:pPr>
                          <w:autoSpaceDE/>
                          <w:spacing w:line="360" w:lineRule="auto"/>
                        </w:pPr>
                      </w:p>
                    </w:tc>
                  </w:tr>
                  <w:tr w:rsidR="005F07A0">
                    <w:tc>
                      <w:tcPr>
                        <w:tcW w:w="1072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План</w:t>
                        </w:r>
                      </w:p>
                    </w:tc>
                    <w:tc>
                      <w:tcPr>
                        <w:tcW w:w="1360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План</w:t>
                        </w:r>
                      </w:p>
                    </w:tc>
                    <w:tc>
                      <w:tcPr>
                        <w:tcW w:w="1241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План</w:t>
                        </w:r>
                      </w:p>
                    </w:tc>
                    <w:tc>
                      <w:tcPr>
                        <w:tcW w:w="1347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План</w:t>
                        </w:r>
                      </w:p>
                    </w:tc>
                    <w:tc>
                      <w:tcPr>
                        <w:tcW w:w="1193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План</w:t>
                        </w:r>
                      </w:p>
                    </w:tc>
                    <w:tc>
                      <w:tcPr>
                        <w:tcW w:w="1357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План</w:t>
                        </w:r>
                      </w:p>
                    </w:tc>
                    <w:tc>
                      <w:tcPr>
                        <w:tcW w:w="1212" w:type="dxa"/>
                        <w:vAlign w:val="center"/>
                      </w:tcPr>
                      <w:p w:rsidR="004855CC" w:rsidRDefault="005F07A0">
                        <w:pPr>
                          <w:spacing w:line="360" w:lineRule="auto"/>
                        </w:pPr>
                        <w:r>
                          <w:t xml:space="preserve">  </w:t>
                        </w:r>
                      </w:p>
                    </w:tc>
                    <w:tc>
                      <w:tcPr>
                        <w:tcW w:w="1687" w:type="dxa"/>
                        <w:vAlign w:val="center"/>
                      </w:tcPr>
                      <w:p w:rsidR="004855CC" w:rsidRDefault="005F07A0">
                        <w:pPr>
                          <w:autoSpaceDE/>
                          <w:spacing w:line="360" w:lineRule="auto"/>
                        </w:pPr>
                        <w:r>
                          <w:t xml:space="preserve">  </w:t>
                        </w:r>
                      </w:p>
                    </w:tc>
                  </w:tr>
                  <w:tr w:rsidR="005F07A0">
                    <w:tc>
                      <w:tcPr>
                        <w:tcW w:w="1072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Усл.1</w:t>
                        </w:r>
                      </w:p>
                    </w:tc>
                    <w:tc>
                      <w:tcPr>
                        <w:tcW w:w="1360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Факт</w:t>
                        </w:r>
                      </w:p>
                    </w:tc>
                    <w:tc>
                      <w:tcPr>
                        <w:tcW w:w="1241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План</w:t>
                        </w:r>
                      </w:p>
                    </w:tc>
                    <w:tc>
                      <w:tcPr>
                        <w:tcW w:w="1347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План</w:t>
                        </w:r>
                      </w:p>
                    </w:tc>
                    <w:tc>
                      <w:tcPr>
                        <w:tcW w:w="1193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План</w:t>
                        </w:r>
                      </w:p>
                    </w:tc>
                    <w:tc>
                      <w:tcPr>
                        <w:tcW w:w="1357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План</w:t>
                        </w:r>
                      </w:p>
                    </w:tc>
                    <w:tc>
                      <w:tcPr>
                        <w:tcW w:w="1212" w:type="dxa"/>
                        <w:vAlign w:val="center"/>
                      </w:tcPr>
                      <w:p w:rsidR="004855CC" w:rsidRDefault="005F07A0">
                        <w:pPr>
                          <w:spacing w:line="360" w:lineRule="auto"/>
                        </w:pPr>
                        <w:r>
                          <w:t xml:space="preserve">  </w:t>
                        </w:r>
                      </w:p>
                    </w:tc>
                    <w:tc>
                      <w:tcPr>
                        <w:tcW w:w="1687" w:type="dxa"/>
                        <w:vAlign w:val="center"/>
                      </w:tcPr>
                      <w:p w:rsidR="004855CC" w:rsidRDefault="005F07A0">
                        <w:pPr>
                          <w:autoSpaceDE/>
                        </w:pPr>
                        <w:r>
                          <w:t xml:space="preserve">  </w:t>
                        </w:r>
                      </w:p>
                    </w:tc>
                  </w:tr>
                  <w:tr w:rsidR="005F07A0">
                    <w:tc>
                      <w:tcPr>
                        <w:tcW w:w="1072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Усл.2</w:t>
                        </w:r>
                      </w:p>
                    </w:tc>
                    <w:tc>
                      <w:tcPr>
                        <w:tcW w:w="1360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Факт</w:t>
                        </w:r>
                      </w:p>
                    </w:tc>
                    <w:tc>
                      <w:tcPr>
                        <w:tcW w:w="1241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Факт</w:t>
                        </w:r>
                      </w:p>
                    </w:tc>
                    <w:tc>
                      <w:tcPr>
                        <w:tcW w:w="1347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План</w:t>
                        </w:r>
                      </w:p>
                    </w:tc>
                    <w:tc>
                      <w:tcPr>
                        <w:tcW w:w="1193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План</w:t>
                        </w:r>
                      </w:p>
                    </w:tc>
                    <w:tc>
                      <w:tcPr>
                        <w:tcW w:w="1357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План</w:t>
                        </w:r>
                      </w:p>
                    </w:tc>
                    <w:tc>
                      <w:tcPr>
                        <w:tcW w:w="1212" w:type="dxa"/>
                        <w:vAlign w:val="center"/>
                      </w:tcPr>
                      <w:p w:rsidR="004855CC" w:rsidRDefault="005F07A0">
                        <w:pPr>
                          <w:spacing w:line="360" w:lineRule="auto"/>
                        </w:pPr>
                        <w:r>
                          <w:t xml:space="preserve">  </w:t>
                        </w:r>
                      </w:p>
                    </w:tc>
                    <w:tc>
                      <w:tcPr>
                        <w:tcW w:w="1687" w:type="dxa"/>
                        <w:vAlign w:val="center"/>
                      </w:tcPr>
                      <w:p w:rsidR="004855CC" w:rsidRDefault="005F07A0">
                        <w:pPr>
                          <w:autoSpaceDE/>
                        </w:pPr>
                        <w:r>
                          <w:t xml:space="preserve">  </w:t>
                        </w:r>
                      </w:p>
                    </w:tc>
                  </w:tr>
                  <w:tr w:rsidR="005F07A0">
                    <w:tc>
                      <w:tcPr>
                        <w:tcW w:w="1072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Усл.3</w:t>
                        </w:r>
                      </w:p>
                    </w:tc>
                    <w:tc>
                      <w:tcPr>
                        <w:tcW w:w="1360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Факт</w:t>
                        </w:r>
                      </w:p>
                    </w:tc>
                    <w:tc>
                      <w:tcPr>
                        <w:tcW w:w="1241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Факт</w:t>
                        </w:r>
                      </w:p>
                    </w:tc>
                    <w:tc>
                      <w:tcPr>
                        <w:tcW w:w="1347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Факт</w:t>
                        </w:r>
                      </w:p>
                    </w:tc>
                    <w:tc>
                      <w:tcPr>
                        <w:tcW w:w="1193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План</w:t>
                        </w:r>
                      </w:p>
                    </w:tc>
                    <w:tc>
                      <w:tcPr>
                        <w:tcW w:w="1357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План</w:t>
                        </w:r>
                      </w:p>
                    </w:tc>
                    <w:tc>
                      <w:tcPr>
                        <w:tcW w:w="1212" w:type="dxa"/>
                        <w:vAlign w:val="center"/>
                      </w:tcPr>
                      <w:p w:rsidR="004855CC" w:rsidRDefault="005F07A0">
                        <w:pPr>
                          <w:spacing w:line="360" w:lineRule="auto"/>
                        </w:pPr>
                        <w:r>
                          <w:t xml:space="preserve">  </w:t>
                        </w:r>
                      </w:p>
                    </w:tc>
                    <w:tc>
                      <w:tcPr>
                        <w:tcW w:w="1687" w:type="dxa"/>
                        <w:vAlign w:val="center"/>
                      </w:tcPr>
                      <w:p w:rsidR="004855CC" w:rsidRDefault="005F07A0">
                        <w:pPr>
                          <w:autoSpaceDE/>
                        </w:pPr>
                        <w:r>
                          <w:t xml:space="preserve">  </w:t>
                        </w:r>
                      </w:p>
                    </w:tc>
                  </w:tr>
                  <w:tr w:rsidR="005F07A0">
                    <w:tc>
                      <w:tcPr>
                        <w:tcW w:w="1072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Усл.4</w:t>
                        </w:r>
                      </w:p>
                    </w:tc>
                    <w:tc>
                      <w:tcPr>
                        <w:tcW w:w="1360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Факт</w:t>
                        </w:r>
                      </w:p>
                    </w:tc>
                    <w:tc>
                      <w:tcPr>
                        <w:tcW w:w="1241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Факт</w:t>
                        </w:r>
                      </w:p>
                    </w:tc>
                    <w:tc>
                      <w:tcPr>
                        <w:tcW w:w="1347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Факт</w:t>
                        </w:r>
                      </w:p>
                    </w:tc>
                    <w:tc>
                      <w:tcPr>
                        <w:tcW w:w="1193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Факт</w:t>
                        </w:r>
                      </w:p>
                    </w:tc>
                    <w:tc>
                      <w:tcPr>
                        <w:tcW w:w="1357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План</w:t>
                        </w:r>
                      </w:p>
                    </w:tc>
                    <w:tc>
                      <w:tcPr>
                        <w:tcW w:w="1212" w:type="dxa"/>
                        <w:vAlign w:val="center"/>
                      </w:tcPr>
                      <w:p w:rsidR="004855CC" w:rsidRDefault="005F07A0">
                        <w:pPr>
                          <w:spacing w:line="360" w:lineRule="auto"/>
                        </w:pPr>
                        <w:r>
                          <w:t xml:space="preserve">  </w:t>
                        </w:r>
                      </w:p>
                    </w:tc>
                    <w:tc>
                      <w:tcPr>
                        <w:tcW w:w="1687" w:type="dxa"/>
                        <w:vAlign w:val="center"/>
                      </w:tcPr>
                      <w:p w:rsidR="004855CC" w:rsidRDefault="005F07A0">
                        <w:pPr>
                          <w:autoSpaceDE/>
                        </w:pPr>
                        <w:r>
                          <w:t xml:space="preserve">  </w:t>
                        </w:r>
                      </w:p>
                    </w:tc>
                  </w:tr>
                  <w:tr w:rsidR="005F07A0">
                    <w:tc>
                      <w:tcPr>
                        <w:tcW w:w="1072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Факт</w:t>
                        </w:r>
                      </w:p>
                    </w:tc>
                    <w:tc>
                      <w:tcPr>
                        <w:tcW w:w="1360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Факт</w:t>
                        </w:r>
                      </w:p>
                    </w:tc>
                    <w:tc>
                      <w:tcPr>
                        <w:tcW w:w="1241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Факт</w:t>
                        </w:r>
                      </w:p>
                    </w:tc>
                    <w:tc>
                      <w:tcPr>
                        <w:tcW w:w="1347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Факт</w:t>
                        </w:r>
                      </w:p>
                    </w:tc>
                    <w:tc>
                      <w:tcPr>
                        <w:tcW w:w="1193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Факт</w:t>
                        </w:r>
                      </w:p>
                    </w:tc>
                    <w:tc>
                      <w:tcPr>
                        <w:tcW w:w="1357" w:type="dxa"/>
                        <w:vAlign w:val="center"/>
                      </w:tcPr>
                      <w:p w:rsidR="004855CC" w:rsidRDefault="005F07A0">
                        <w:pPr>
                          <w:spacing w:before="100" w:after="100" w:line="360" w:lineRule="auto"/>
                          <w:jc w:val="center"/>
                        </w:pPr>
                        <w:r>
                          <w:t>Факт</w:t>
                        </w:r>
                      </w:p>
                    </w:tc>
                    <w:tc>
                      <w:tcPr>
                        <w:tcW w:w="1212" w:type="dxa"/>
                        <w:vAlign w:val="center"/>
                      </w:tcPr>
                      <w:p w:rsidR="004855CC" w:rsidRDefault="005F07A0">
                        <w:pPr>
                          <w:spacing w:line="360" w:lineRule="auto"/>
                        </w:pPr>
                        <w:r>
                          <w:t xml:space="preserve">  </w:t>
                        </w:r>
                      </w:p>
                    </w:tc>
                    <w:tc>
                      <w:tcPr>
                        <w:tcW w:w="1687" w:type="dxa"/>
                        <w:vAlign w:val="center"/>
                      </w:tcPr>
                      <w:p w:rsidR="004855CC" w:rsidRDefault="005F07A0">
                        <w:pPr>
                          <w:autoSpaceDE/>
                        </w:pPr>
                        <w:r>
                          <w:t xml:space="preserve">  </w:t>
                        </w:r>
                      </w:p>
                    </w:tc>
                  </w:tr>
                </w:tbl>
                <w:p w:rsidR="00000000" w:rsidRDefault="00F4161C"/>
              </w:txbxContent>
            </v:textbox>
            <w10:wrap type="square" anchorx="margin"/>
          </v:shape>
        </w:pict>
      </w:r>
      <w:r w:rsidR="005F07A0">
        <w:rPr>
          <w:sz w:val="28"/>
          <w:szCs w:val="28"/>
        </w:rPr>
        <w:t>Таблица 2. Факторный анализ материалоемкости продукции.</w:t>
      </w:r>
    </w:p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Затем переходят к изучению материалоемкости отдельных видов продукции и причин изменения ее уровня. Она зависит от норм расхода материалов, их стоимости и отпускных цен на продукцию.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Влияние материальных ресурсов на объем производства продукции рассчитывается на основе следующей зависимости: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ВП = МЗхМО или ВП = МЗ/МЕ.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влияния факторов на объем выпуска продукции по первой формуле можно применить способ цепных подстановок, абсолютных или относительных разниц, интегральный метод, а по второй – только прием цепных подстановок или интегральный метод.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анализа материальных затрат используются при нормировании расходов сырья и материалов на изготовление продукции, а также при определении общей потребности в материальных ресурсах на выполнение производственной программы.</w:t>
      </w:r>
      <w:r>
        <w:rPr>
          <w:rStyle w:val="12"/>
          <w:sz w:val="28"/>
          <w:szCs w:val="28"/>
        </w:rPr>
        <w:footnoteReference w:id="6"/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аналитических задач по оценке эффективности использования материальных ресурсов и обеспеченности предприятия сырьем и материалами является задачей логистики, в частности по составлению заявок, выбору поставщиков, управлению запасами, определению оптимальной партии поставляемых ресурсов.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проведенного анализа в заключение производят подчет резервов повышения эффективности использования материальных ресурсов, не используемых в отчетном году. Ими могут быть повышение технического уровня производства за счет внедрения новых производственных технологий, механизации и автоматизации производственных процессов, изменения конструкций и технологических характеристик изделий, улучшения организации и обслуживания производства, улучшения МТС и использования материальных ресурсов и др. Экономия (Э) от данных мероприятий может быть определена по формуле:</w:t>
      </w:r>
    </w:p>
    <w:p w:rsidR="004855CC" w:rsidRDefault="00F4161C">
      <w:pPr>
        <w:spacing w:line="360" w:lineRule="auto"/>
        <w:ind w:firstLine="720"/>
        <w:jc w:val="both"/>
        <w:rPr>
          <w:sz w:val="28"/>
          <w:szCs w:val="28"/>
        </w:rPr>
      </w:pPr>
      <w:r>
        <w:pict>
          <v:shape id="_x0000_i1075" type="#_x0000_t75" style="width:3in;height:3in"/>
        </w:pict>
      </w:r>
      <w:r w:rsidR="005F07A0">
        <w:rPr>
          <w:sz w:val="28"/>
          <w:szCs w:val="28"/>
        </w:rPr>
        <w:t>;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Cs/>
          <w:sz w:val="28"/>
          <w:szCs w:val="28"/>
        </w:rPr>
        <w:t>М1, М0</w:t>
      </w:r>
      <w:r>
        <w:rPr>
          <w:sz w:val="28"/>
          <w:szCs w:val="28"/>
        </w:rPr>
        <w:t xml:space="preserve"> - норма расхода материала до и после внедрения мероприятия;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ЦМ</w:t>
      </w:r>
      <w:r>
        <w:rPr>
          <w:sz w:val="28"/>
          <w:szCs w:val="28"/>
        </w:rPr>
        <w:t xml:space="preserve"> - цена материала;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VBПm</w:t>
      </w:r>
      <w:r>
        <w:rPr>
          <w:sz w:val="28"/>
          <w:szCs w:val="28"/>
        </w:rPr>
        <w:t xml:space="preserve"> - выпуск продукции в натуральном выражении с момента внедрения мероприятия и до конца года,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Змр</w:t>
      </w:r>
      <w:r>
        <w:rPr>
          <w:sz w:val="28"/>
          <w:szCs w:val="28"/>
        </w:rPr>
        <w:t xml:space="preserve"> - затраты, связанные с внедрением мероприятия.</w:t>
      </w:r>
    </w:p>
    <w:p w:rsidR="004855CC" w:rsidRDefault="004855CC">
      <w:pPr>
        <w:pStyle w:val="31"/>
        <w:keepNext w:val="0"/>
        <w:numPr>
          <w:ilvl w:val="0"/>
          <w:numId w:val="0"/>
        </w:numPr>
        <w:ind w:left="720"/>
        <w:rPr>
          <w:i w:val="0"/>
          <w:iCs w:val="0"/>
          <w:sz w:val="28"/>
          <w:szCs w:val="28"/>
        </w:rPr>
      </w:pPr>
    </w:p>
    <w:p w:rsidR="004855CC" w:rsidRDefault="004855CC">
      <w:pPr>
        <w:pageBreakBefore/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5F07A0">
      <w:pPr>
        <w:pStyle w:val="11"/>
        <w:numPr>
          <w:ilvl w:val="0"/>
          <w:numId w:val="0"/>
        </w:numPr>
      </w:pPr>
      <w:bookmarkStart w:id="8" w:name="_Toc191474107"/>
      <w:r>
        <w:t xml:space="preserve">Глава 2. </w:t>
      </w:r>
      <w:bookmarkEnd w:id="8"/>
      <w:r>
        <w:t>Анализ использования материальных ресурсов на предприятии ФГУП «Геоцентр-Москва»</w:t>
      </w:r>
    </w:p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5F07A0">
      <w:pPr>
        <w:pStyle w:val="21"/>
        <w:numPr>
          <w:ilvl w:val="0"/>
          <w:numId w:val="0"/>
        </w:numPr>
      </w:pPr>
      <w:bookmarkStart w:id="9" w:name="_Toc191474108"/>
      <w:r>
        <w:t xml:space="preserve">2.1. Краткая экономическая характеристика и анализ эффективности использования материальных ресурсов во </w:t>
      </w:r>
      <w:bookmarkEnd w:id="9"/>
      <w:r>
        <w:t>ФГУП «Геоцентр-Москва»</w:t>
      </w:r>
    </w:p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5F07A0">
      <w:pPr>
        <w:pStyle w:val="a9"/>
        <w:ind w:firstLine="720"/>
      </w:pPr>
      <w:r>
        <w:t>Федеральное государственное унитарное предприятие «Московский научно-производственный центр геолого-экологических исследований и использования недр» (ФГУП «Геоцентр-Москва»), созданное при реорганизации ПГО «Центргеология» в 1991 году, является правопреемником Московской геологосъемочной экспедиции, старейшего геологического предприятия Московского региона.</w:t>
      </w:r>
    </w:p>
    <w:p w:rsidR="004855CC" w:rsidRDefault="005F07A0">
      <w:pPr>
        <w:pStyle w:val="a9"/>
        <w:ind w:firstLine="720"/>
      </w:pPr>
      <w:r>
        <w:t>Предприятие находится в ведомственном подчинении Министерства природных ресурсов РФ.</w:t>
      </w:r>
    </w:p>
    <w:p w:rsidR="004855CC" w:rsidRDefault="005F07A0">
      <w:pPr>
        <w:pStyle w:val="a9"/>
        <w:ind w:firstLine="720"/>
      </w:pPr>
      <w:r>
        <w:t>На все виды деятельности ФГУП «Геоцентр-Москва» имеет соответствующие лицензии, собственную материально-техническую базу, геоинформационный банк на всю территорию Московского региона и других областей Центрального федерального округа.</w:t>
      </w:r>
    </w:p>
    <w:p w:rsidR="004855CC" w:rsidRDefault="005F07A0">
      <w:pPr>
        <w:pStyle w:val="a9"/>
        <w:ind w:firstLine="720"/>
      </w:pPr>
      <w:r>
        <w:t>Необходимо отметить, что в настоящее время ФГУП «Геоцентр-Москва является одним из базовых геологических предприятий на территории Центрального федерального округа, осуществляющим комплексное геологическое изучение недр.</w:t>
      </w:r>
    </w:p>
    <w:p w:rsidR="004855CC" w:rsidRDefault="005F07A0">
      <w:pPr>
        <w:pStyle w:val="a9"/>
        <w:ind w:firstLine="720"/>
      </w:pPr>
      <w:r>
        <w:t>ФГУП «Геоцентр-Москва» имеет:</w:t>
      </w:r>
    </w:p>
    <w:p w:rsidR="004855CC" w:rsidRDefault="005F07A0">
      <w:pPr>
        <w:pStyle w:val="a9"/>
        <w:numPr>
          <w:ilvl w:val="0"/>
          <w:numId w:val="6"/>
        </w:numPr>
        <w:tabs>
          <w:tab w:val="clear" w:pos="598"/>
          <w:tab w:val="left" w:pos="1080"/>
        </w:tabs>
        <w:autoSpaceDE/>
      </w:pPr>
      <w:r>
        <w:t>Восемнадцать филиалов (обособленных подразделений).</w:t>
      </w:r>
    </w:p>
    <w:p w:rsidR="004855CC" w:rsidRDefault="005F07A0">
      <w:pPr>
        <w:pStyle w:val="a9"/>
        <w:numPr>
          <w:ilvl w:val="0"/>
          <w:numId w:val="6"/>
        </w:numPr>
        <w:tabs>
          <w:tab w:val="clear" w:pos="598"/>
          <w:tab w:val="left" w:pos="1080"/>
        </w:tabs>
        <w:autoSpaceDE/>
      </w:pPr>
      <w:r>
        <w:t>Два дочерних предприятия.</w:t>
      </w:r>
    </w:p>
    <w:p w:rsidR="004855CC" w:rsidRDefault="005F07A0">
      <w:pPr>
        <w:pStyle w:val="a9"/>
        <w:ind w:firstLine="720"/>
      </w:pPr>
      <w:r>
        <w:t>Предприятие создано в целях удовлетворения общественных потребностей в результатах его вышеуказанной деятельности и получения прибыли.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материальных ресурсов обуславливает сокращение материальных затрат на производство продукции, снижение её себестоимости и рост прибыли.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материальные затраты на производство складываются из прямых материальных затрат и материальных издержек в комплексных статьях расходов, то есть в общепроизводственных и общехозяйственных расходах. Таким образом, на изменение общей материалоёмкости продукции, прежде всего, влияют два фактора:</w:t>
      </w:r>
    </w:p>
    <w:p w:rsidR="004855CC" w:rsidRDefault="005F07A0">
      <w:pPr>
        <w:numPr>
          <w:ilvl w:val="0"/>
          <w:numId w:val="8"/>
        </w:numPr>
        <w:tabs>
          <w:tab w:val="left" w:pos="1647"/>
        </w:tabs>
        <w:autoSpaceDE/>
        <w:spacing w:line="360" w:lineRule="auto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>материалоёмкость продукции по прямым материальным затратам;</w:t>
      </w:r>
    </w:p>
    <w:p w:rsidR="004855CC" w:rsidRDefault="005F07A0">
      <w:pPr>
        <w:numPr>
          <w:ilvl w:val="0"/>
          <w:numId w:val="8"/>
        </w:numPr>
        <w:tabs>
          <w:tab w:val="left" w:pos="1647"/>
        </w:tabs>
        <w:autoSpaceDE/>
        <w:spacing w:line="360" w:lineRule="auto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всех материальных затрат и прямых материальных затрат: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 = МЗ / ВП = (МЗпр / ВП) * (МЗ / МЗпр) = МЕпр * Ксоотн.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Дадим оценку выполнения планового задания по использованию материалов на предприятии. Рассчитаем основные показатели, необходимые для анализа использования материалов в отчётном периоде:</w:t>
      </w:r>
    </w:p>
    <w:p w:rsidR="004855CC" w:rsidRDefault="005F07A0">
      <w:pPr>
        <w:numPr>
          <w:ilvl w:val="0"/>
          <w:numId w:val="7"/>
        </w:numPr>
        <w:tabs>
          <w:tab w:val="left" w:pos="1571"/>
        </w:tabs>
        <w:autoSpaceDE/>
        <w:spacing w:line="360" w:lineRule="auto"/>
        <w:ind w:left="15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материалоёмкость: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МЕ = МЗ / ВП;</w:t>
      </w:r>
    </w:p>
    <w:p w:rsidR="004855CC" w:rsidRDefault="005F07A0">
      <w:pPr>
        <w:numPr>
          <w:ilvl w:val="0"/>
          <w:numId w:val="7"/>
        </w:numPr>
        <w:tabs>
          <w:tab w:val="left" w:pos="1571"/>
        </w:tabs>
        <w:autoSpaceDE/>
        <w:spacing w:line="360" w:lineRule="auto"/>
        <w:ind w:left="1571"/>
        <w:jc w:val="both"/>
        <w:rPr>
          <w:sz w:val="28"/>
          <w:szCs w:val="28"/>
        </w:rPr>
      </w:pPr>
      <w:r>
        <w:rPr>
          <w:sz w:val="28"/>
          <w:szCs w:val="28"/>
        </w:rPr>
        <w:t>материалоотдача: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 = ВП / МЗ;</w:t>
      </w:r>
    </w:p>
    <w:p w:rsidR="004855CC" w:rsidRDefault="005F07A0">
      <w:pPr>
        <w:numPr>
          <w:ilvl w:val="0"/>
          <w:numId w:val="7"/>
        </w:numPr>
        <w:tabs>
          <w:tab w:val="left" w:pos="1571"/>
        </w:tabs>
        <w:autoSpaceDE/>
        <w:spacing w:line="360" w:lineRule="auto"/>
        <w:ind w:left="1571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соотношения общих и прямых материальных затрат: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Ксоотн. = МЗ / МЗпр.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в результате расчётов по приведенным выше формулам данные оформим в таблице, рассчитав при этом отклонение в абсолютном и относительном выражении (табл.3).</w:t>
      </w:r>
    </w:p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3.Анализ выполнения планового задания по использованию материалов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840"/>
        <w:gridCol w:w="3062"/>
        <w:gridCol w:w="1220"/>
        <w:gridCol w:w="1220"/>
        <w:gridCol w:w="1478"/>
        <w:gridCol w:w="1600"/>
      </w:tblGrid>
      <w:tr w:rsidR="005F07A0">
        <w:trPr>
          <w:trHeight w:val="255"/>
        </w:trPr>
        <w:tc>
          <w:tcPr>
            <w:tcW w:w="840" w:type="dxa"/>
            <w:vAlign w:val="center"/>
          </w:tcPr>
          <w:p w:rsidR="004855CC" w:rsidRDefault="005F07A0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3062" w:type="dxa"/>
            <w:vAlign w:val="center"/>
          </w:tcPr>
          <w:p w:rsidR="004855CC" w:rsidRDefault="005F07A0">
            <w:pPr>
              <w:jc w:val="center"/>
              <w:rPr>
                <w:bCs/>
              </w:rPr>
            </w:pPr>
            <w:r>
              <w:rPr>
                <w:bCs/>
              </w:rPr>
              <w:t>Показатели</w:t>
            </w:r>
          </w:p>
        </w:tc>
        <w:tc>
          <w:tcPr>
            <w:tcW w:w="1220" w:type="dxa"/>
            <w:vAlign w:val="center"/>
          </w:tcPr>
          <w:p w:rsidR="004855CC" w:rsidRDefault="005F07A0">
            <w:pPr>
              <w:jc w:val="center"/>
              <w:rPr>
                <w:bCs/>
              </w:rPr>
            </w:pPr>
            <w:r>
              <w:rPr>
                <w:bCs/>
              </w:rPr>
              <w:t>План</w:t>
            </w:r>
          </w:p>
        </w:tc>
        <w:tc>
          <w:tcPr>
            <w:tcW w:w="1220" w:type="dxa"/>
            <w:vAlign w:val="center"/>
          </w:tcPr>
          <w:p w:rsidR="004855CC" w:rsidRDefault="005F07A0">
            <w:pPr>
              <w:jc w:val="center"/>
              <w:rPr>
                <w:bCs/>
              </w:rPr>
            </w:pPr>
            <w:r>
              <w:rPr>
                <w:bCs/>
              </w:rPr>
              <w:t>Факт</w:t>
            </w:r>
          </w:p>
        </w:tc>
        <w:tc>
          <w:tcPr>
            <w:tcW w:w="3078" w:type="dxa"/>
            <w:gridSpan w:val="2"/>
            <w:vAlign w:val="center"/>
          </w:tcPr>
          <w:p w:rsidR="004855CC" w:rsidRDefault="005F07A0">
            <w:pPr>
              <w:autoSpaceDE/>
              <w:jc w:val="center"/>
              <w:rPr>
                <w:bCs/>
              </w:rPr>
            </w:pPr>
            <w:r>
              <w:rPr>
                <w:bCs/>
              </w:rPr>
              <w:t>Отклонение</w:t>
            </w:r>
          </w:p>
        </w:tc>
      </w:tr>
      <w:tr w:rsidR="005F07A0">
        <w:trPr>
          <w:trHeight w:val="270"/>
        </w:trPr>
        <w:tc>
          <w:tcPr>
            <w:tcW w:w="840" w:type="dxa"/>
            <w:vAlign w:val="center"/>
          </w:tcPr>
          <w:p w:rsidR="004855CC" w:rsidRDefault="004855CC">
            <w:pPr>
              <w:rPr>
                <w:b/>
                <w:bCs/>
              </w:rPr>
            </w:pPr>
          </w:p>
        </w:tc>
        <w:tc>
          <w:tcPr>
            <w:tcW w:w="3062" w:type="dxa"/>
            <w:vAlign w:val="center"/>
          </w:tcPr>
          <w:p w:rsidR="004855CC" w:rsidRDefault="004855CC">
            <w:pPr>
              <w:rPr>
                <w:b/>
                <w:bCs/>
              </w:rPr>
            </w:pPr>
          </w:p>
        </w:tc>
        <w:tc>
          <w:tcPr>
            <w:tcW w:w="1220" w:type="dxa"/>
            <w:vAlign w:val="center"/>
          </w:tcPr>
          <w:p w:rsidR="004855CC" w:rsidRDefault="004855CC">
            <w:pPr>
              <w:rPr>
                <w:b/>
                <w:bCs/>
              </w:rPr>
            </w:pPr>
          </w:p>
        </w:tc>
        <w:tc>
          <w:tcPr>
            <w:tcW w:w="1220" w:type="dxa"/>
            <w:vAlign w:val="center"/>
          </w:tcPr>
          <w:p w:rsidR="004855CC" w:rsidRDefault="004855CC">
            <w:pPr>
              <w:rPr>
                <w:b/>
                <w:bCs/>
              </w:rPr>
            </w:pPr>
          </w:p>
        </w:tc>
        <w:tc>
          <w:tcPr>
            <w:tcW w:w="1478" w:type="dxa"/>
            <w:vAlign w:val="bottom"/>
          </w:tcPr>
          <w:p w:rsidR="004855CC" w:rsidRDefault="005F0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абс.</w:t>
            </w:r>
          </w:p>
        </w:tc>
        <w:tc>
          <w:tcPr>
            <w:tcW w:w="1600" w:type="dxa"/>
            <w:vAlign w:val="bottom"/>
          </w:tcPr>
          <w:p w:rsidR="004855CC" w:rsidRDefault="005F07A0">
            <w:pPr>
              <w:autoSpaceDE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5F07A0">
        <w:trPr>
          <w:trHeight w:val="510"/>
        </w:trPr>
        <w:tc>
          <w:tcPr>
            <w:tcW w:w="840" w:type="dxa"/>
            <w:vAlign w:val="center"/>
          </w:tcPr>
          <w:p w:rsidR="004855CC" w:rsidRDefault="005F07A0">
            <w:pPr>
              <w:jc w:val="center"/>
            </w:pPr>
            <w:r>
              <w:t>1</w:t>
            </w:r>
          </w:p>
        </w:tc>
        <w:tc>
          <w:tcPr>
            <w:tcW w:w="3062" w:type="dxa"/>
            <w:vAlign w:val="center"/>
          </w:tcPr>
          <w:p w:rsidR="004855CC" w:rsidRDefault="005F07A0">
            <w:r>
              <w:t>Объём произведённой продукции, тыс.руб.</w:t>
            </w:r>
          </w:p>
        </w:tc>
        <w:tc>
          <w:tcPr>
            <w:tcW w:w="1220" w:type="dxa"/>
            <w:vAlign w:val="center"/>
          </w:tcPr>
          <w:p w:rsidR="004855CC" w:rsidRDefault="005F07A0">
            <w:pPr>
              <w:jc w:val="center"/>
            </w:pPr>
            <w:r>
              <w:t>822 858,5</w:t>
            </w:r>
          </w:p>
        </w:tc>
        <w:tc>
          <w:tcPr>
            <w:tcW w:w="1220" w:type="dxa"/>
            <w:vAlign w:val="center"/>
          </w:tcPr>
          <w:p w:rsidR="004855CC" w:rsidRDefault="005F07A0">
            <w:pPr>
              <w:jc w:val="center"/>
            </w:pPr>
            <w:r>
              <w:t>811 428,5</w:t>
            </w:r>
          </w:p>
        </w:tc>
        <w:tc>
          <w:tcPr>
            <w:tcW w:w="1478" w:type="dxa"/>
            <w:vAlign w:val="center"/>
          </w:tcPr>
          <w:p w:rsidR="004855CC" w:rsidRDefault="005F07A0">
            <w:pPr>
              <w:jc w:val="center"/>
            </w:pPr>
            <w:r>
              <w:t>-11 430,0</w:t>
            </w:r>
          </w:p>
        </w:tc>
        <w:tc>
          <w:tcPr>
            <w:tcW w:w="1600" w:type="dxa"/>
            <w:vAlign w:val="center"/>
          </w:tcPr>
          <w:p w:rsidR="004855CC" w:rsidRDefault="005F07A0">
            <w:pPr>
              <w:autoSpaceDE/>
              <w:jc w:val="center"/>
            </w:pPr>
            <w:r>
              <w:t>-1,39%</w:t>
            </w:r>
          </w:p>
        </w:tc>
      </w:tr>
      <w:tr w:rsidR="005F07A0">
        <w:trPr>
          <w:trHeight w:val="255"/>
        </w:trPr>
        <w:tc>
          <w:tcPr>
            <w:tcW w:w="840" w:type="dxa"/>
            <w:vAlign w:val="center"/>
          </w:tcPr>
          <w:p w:rsidR="004855CC" w:rsidRDefault="005F07A0">
            <w:pPr>
              <w:jc w:val="center"/>
            </w:pPr>
            <w:r>
              <w:t>2</w:t>
            </w:r>
          </w:p>
        </w:tc>
        <w:tc>
          <w:tcPr>
            <w:tcW w:w="3062" w:type="dxa"/>
            <w:vAlign w:val="center"/>
          </w:tcPr>
          <w:p w:rsidR="004855CC" w:rsidRDefault="005F07A0">
            <w:r>
              <w:t>Материальные затраты, тыс.руб.</w:t>
            </w:r>
          </w:p>
        </w:tc>
        <w:tc>
          <w:tcPr>
            <w:tcW w:w="1220" w:type="dxa"/>
            <w:vAlign w:val="center"/>
          </w:tcPr>
          <w:p w:rsidR="004855CC" w:rsidRDefault="005F07A0">
            <w:pPr>
              <w:jc w:val="center"/>
            </w:pPr>
            <w:r>
              <w:t>674 034,0</w:t>
            </w:r>
          </w:p>
        </w:tc>
        <w:tc>
          <w:tcPr>
            <w:tcW w:w="1220" w:type="dxa"/>
            <w:vAlign w:val="center"/>
          </w:tcPr>
          <w:p w:rsidR="004855CC" w:rsidRDefault="005F07A0">
            <w:pPr>
              <w:jc w:val="center"/>
            </w:pPr>
            <w:r>
              <w:t>655 927,0</w:t>
            </w:r>
          </w:p>
        </w:tc>
        <w:tc>
          <w:tcPr>
            <w:tcW w:w="1478" w:type="dxa"/>
            <w:vAlign w:val="center"/>
          </w:tcPr>
          <w:p w:rsidR="004855CC" w:rsidRDefault="005F07A0">
            <w:pPr>
              <w:jc w:val="center"/>
            </w:pPr>
            <w:r>
              <w:t>-18 107,0</w:t>
            </w:r>
          </w:p>
        </w:tc>
        <w:tc>
          <w:tcPr>
            <w:tcW w:w="1600" w:type="dxa"/>
            <w:vAlign w:val="center"/>
          </w:tcPr>
          <w:p w:rsidR="004855CC" w:rsidRDefault="005F07A0">
            <w:pPr>
              <w:autoSpaceDE/>
              <w:jc w:val="center"/>
            </w:pPr>
            <w:r>
              <w:t>-2,69%</w:t>
            </w:r>
          </w:p>
        </w:tc>
      </w:tr>
      <w:tr w:rsidR="005F07A0">
        <w:trPr>
          <w:trHeight w:val="510"/>
        </w:trPr>
        <w:tc>
          <w:tcPr>
            <w:tcW w:w="840" w:type="dxa"/>
            <w:vAlign w:val="center"/>
          </w:tcPr>
          <w:p w:rsidR="004855CC" w:rsidRDefault="005F07A0">
            <w:pPr>
              <w:jc w:val="center"/>
            </w:pPr>
            <w:r>
              <w:t>3</w:t>
            </w:r>
          </w:p>
        </w:tc>
        <w:tc>
          <w:tcPr>
            <w:tcW w:w="3062" w:type="dxa"/>
            <w:vAlign w:val="center"/>
          </w:tcPr>
          <w:p w:rsidR="004855CC" w:rsidRDefault="005F07A0">
            <w:r>
              <w:t>Из них прямые материальные затраты, тыс.руб.</w:t>
            </w:r>
          </w:p>
        </w:tc>
        <w:tc>
          <w:tcPr>
            <w:tcW w:w="1220" w:type="dxa"/>
            <w:vAlign w:val="center"/>
          </w:tcPr>
          <w:p w:rsidR="004855CC" w:rsidRDefault="005F07A0">
            <w:pPr>
              <w:jc w:val="center"/>
            </w:pPr>
            <w:r>
              <w:t>638 728,9</w:t>
            </w:r>
          </w:p>
        </w:tc>
        <w:tc>
          <w:tcPr>
            <w:tcW w:w="1220" w:type="dxa"/>
            <w:vAlign w:val="center"/>
          </w:tcPr>
          <w:p w:rsidR="004855CC" w:rsidRDefault="005F07A0">
            <w:pPr>
              <w:jc w:val="center"/>
            </w:pPr>
            <w:r>
              <w:t>620 717,4</w:t>
            </w:r>
          </w:p>
        </w:tc>
        <w:tc>
          <w:tcPr>
            <w:tcW w:w="1478" w:type="dxa"/>
            <w:vAlign w:val="center"/>
          </w:tcPr>
          <w:p w:rsidR="004855CC" w:rsidRDefault="005F07A0">
            <w:pPr>
              <w:jc w:val="center"/>
            </w:pPr>
            <w:r>
              <w:t>-18 011,5</w:t>
            </w:r>
          </w:p>
        </w:tc>
        <w:tc>
          <w:tcPr>
            <w:tcW w:w="1600" w:type="dxa"/>
            <w:vAlign w:val="center"/>
          </w:tcPr>
          <w:p w:rsidR="004855CC" w:rsidRDefault="005F07A0">
            <w:pPr>
              <w:autoSpaceDE/>
              <w:jc w:val="center"/>
            </w:pPr>
            <w:r>
              <w:t>-2,82%</w:t>
            </w:r>
          </w:p>
        </w:tc>
      </w:tr>
      <w:tr w:rsidR="005F07A0">
        <w:trPr>
          <w:trHeight w:val="255"/>
        </w:trPr>
        <w:tc>
          <w:tcPr>
            <w:tcW w:w="840" w:type="dxa"/>
            <w:vAlign w:val="center"/>
          </w:tcPr>
          <w:p w:rsidR="004855CC" w:rsidRDefault="005F07A0">
            <w:pPr>
              <w:jc w:val="center"/>
            </w:pPr>
            <w:r>
              <w:t>4</w:t>
            </w:r>
          </w:p>
        </w:tc>
        <w:tc>
          <w:tcPr>
            <w:tcW w:w="3062" w:type="dxa"/>
            <w:vAlign w:val="center"/>
          </w:tcPr>
          <w:p w:rsidR="004855CC" w:rsidRDefault="005F07A0">
            <w:r>
              <w:t xml:space="preserve">Материалоёмкость общая </w:t>
            </w:r>
          </w:p>
        </w:tc>
        <w:tc>
          <w:tcPr>
            <w:tcW w:w="1220" w:type="dxa"/>
            <w:vAlign w:val="center"/>
          </w:tcPr>
          <w:p w:rsidR="004855CC" w:rsidRDefault="005F07A0">
            <w:pPr>
              <w:jc w:val="center"/>
            </w:pPr>
            <w:r>
              <w:t>0,819</w:t>
            </w:r>
          </w:p>
        </w:tc>
        <w:tc>
          <w:tcPr>
            <w:tcW w:w="1220" w:type="dxa"/>
            <w:vAlign w:val="center"/>
          </w:tcPr>
          <w:p w:rsidR="004855CC" w:rsidRDefault="005F07A0">
            <w:pPr>
              <w:jc w:val="center"/>
            </w:pPr>
            <w:r>
              <w:t>0,808</w:t>
            </w:r>
          </w:p>
        </w:tc>
        <w:tc>
          <w:tcPr>
            <w:tcW w:w="1478" w:type="dxa"/>
            <w:vAlign w:val="center"/>
          </w:tcPr>
          <w:p w:rsidR="004855CC" w:rsidRDefault="005F07A0">
            <w:pPr>
              <w:jc w:val="center"/>
            </w:pPr>
            <w:r>
              <w:t>-0,011</w:t>
            </w:r>
          </w:p>
        </w:tc>
        <w:tc>
          <w:tcPr>
            <w:tcW w:w="1600" w:type="dxa"/>
            <w:vAlign w:val="center"/>
          </w:tcPr>
          <w:p w:rsidR="004855CC" w:rsidRDefault="005F07A0">
            <w:pPr>
              <w:autoSpaceDE/>
              <w:jc w:val="center"/>
            </w:pPr>
            <w:r>
              <w:t>-1,32%</w:t>
            </w:r>
          </w:p>
        </w:tc>
      </w:tr>
      <w:tr w:rsidR="005F07A0">
        <w:trPr>
          <w:trHeight w:val="510"/>
        </w:trPr>
        <w:tc>
          <w:tcPr>
            <w:tcW w:w="840" w:type="dxa"/>
            <w:vAlign w:val="center"/>
          </w:tcPr>
          <w:p w:rsidR="004855CC" w:rsidRDefault="005F07A0">
            <w:pPr>
              <w:jc w:val="center"/>
            </w:pPr>
            <w:r>
              <w:t>5</w:t>
            </w:r>
          </w:p>
        </w:tc>
        <w:tc>
          <w:tcPr>
            <w:tcW w:w="3062" w:type="dxa"/>
            <w:vAlign w:val="center"/>
          </w:tcPr>
          <w:p w:rsidR="004855CC" w:rsidRDefault="005F07A0">
            <w:r>
              <w:t xml:space="preserve">Материалоёмкость по прямым материальным затратам  </w:t>
            </w:r>
          </w:p>
        </w:tc>
        <w:tc>
          <w:tcPr>
            <w:tcW w:w="1220" w:type="dxa"/>
            <w:vAlign w:val="center"/>
          </w:tcPr>
          <w:p w:rsidR="004855CC" w:rsidRDefault="005F07A0">
            <w:pPr>
              <w:jc w:val="center"/>
            </w:pPr>
            <w:r>
              <w:t>0,776</w:t>
            </w:r>
          </w:p>
        </w:tc>
        <w:tc>
          <w:tcPr>
            <w:tcW w:w="1220" w:type="dxa"/>
            <w:vAlign w:val="center"/>
          </w:tcPr>
          <w:p w:rsidR="004855CC" w:rsidRDefault="005F07A0">
            <w:pPr>
              <w:jc w:val="center"/>
            </w:pPr>
            <w:r>
              <w:t>0,765</w:t>
            </w:r>
          </w:p>
        </w:tc>
        <w:tc>
          <w:tcPr>
            <w:tcW w:w="1478" w:type="dxa"/>
            <w:vAlign w:val="center"/>
          </w:tcPr>
          <w:p w:rsidR="004855CC" w:rsidRDefault="005F07A0">
            <w:pPr>
              <w:jc w:val="center"/>
            </w:pPr>
            <w:r>
              <w:t>-0,011</w:t>
            </w:r>
          </w:p>
        </w:tc>
        <w:tc>
          <w:tcPr>
            <w:tcW w:w="1600" w:type="dxa"/>
            <w:vAlign w:val="center"/>
          </w:tcPr>
          <w:p w:rsidR="004855CC" w:rsidRDefault="005F07A0">
            <w:pPr>
              <w:autoSpaceDE/>
              <w:jc w:val="center"/>
            </w:pPr>
            <w:r>
              <w:t>-1,45%</w:t>
            </w:r>
          </w:p>
        </w:tc>
      </w:tr>
      <w:tr w:rsidR="005F07A0">
        <w:trPr>
          <w:trHeight w:val="255"/>
        </w:trPr>
        <w:tc>
          <w:tcPr>
            <w:tcW w:w="840" w:type="dxa"/>
            <w:vAlign w:val="center"/>
          </w:tcPr>
          <w:p w:rsidR="004855CC" w:rsidRDefault="005F07A0">
            <w:pPr>
              <w:jc w:val="center"/>
            </w:pPr>
            <w:r>
              <w:t>6</w:t>
            </w:r>
          </w:p>
        </w:tc>
        <w:tc>
          <w:tcPr>
            <w:tcW w:w="3062" w:type="dxa"/>
            <w:vAlign w:val="center"/>
          </w:tcPr>
          <w:p w:rsidR="004855CC" w:rsidRDefault="005F07A0">
            <w:r>
              <w:t>Материалоотдача общая</w:t>
            </w:r>
          </w:p>
        </w:tc>
        <w:tc>
          <w:tcPr>
            <w:tcW w:w="1220" w:type="dxa"/>
            <w:vAlign w:val="center"/>
          </w:tcPr>
          <w:p w:rsidR="004855CC" w:rsidRDefault="005F07A0">
            <w:pPr>
              <w:jc w:val="center"/>
            </w:pPr>
            <w:r>
              <w:t>1,221</w:t>
            </w:r>
          </w:p>
        </w:tc>
        <w:tc>
          <w:tcPr>
            <w:tcW w:w="1220" w:type="dxa"/>
            <w:vAlign w:val="center"/>
          </w:tcPr>
          <w:p w:rsidR="004855CC" w:rsidRDefault="005F07A0">
            <w:pPr>
              <w:jc w:val="center"/>
            </w:pPr>
            <w:r>
              <w:t>1,237</w:t>
            </w:r>
          </w:p>
        </w:tc>
        <w:tc>
          <w:tcPr>
            <w:tcW w:w="1478" w:type="dxa"/>
            <w:vAlign w:val="center"/>
          </w:tcPr>
          <w:p w:rsidR="004855CC" w:rsidRDefault="005F07A0">
            <w:pPr>
              <w:jc w:val="center"/>
            </w:pPr>
            <w:r>
              <w:t>0,016</w:t>
            </w:r>
          </w:p>
        </w:tc>
        <w:tc>
          <w:tcPr>
            <w:tcW w:w="1600" w:type="dxa"/>
            <w:vAlign w:val="center"/>
          </w:tcPr>
          <w:p w:rsidR="004855CC" w:rsidRDefault="005F07A0">
            <w:pPr>
              <w:autoSpaceDE/>
              <w:jc w:val="center"/>
            </w:pPr>
            <w:r>
              <w:t>1,33%</w:t>
            </w:r>
          </w:p>
        </w:tc>
      </w:tr>
      <w:tr w:rsidR="005F07A0">
        <w:trPr>
          <w:trHeight w:val="510"/>
        </w:trPr>
        <w:tc>
          <w:tcPr>
            <w:tcW w:w="840" w:type="dxa"/>
            <w:vAlign w:val="center"/>
          </w:tcPr>
          <w:p w:rsidR="004855CC" w:rsidRDefault="005F07A0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:rsidR="004855CC" w:rsidRDefault="005F07A0">
            <w:r>
              <w:t xml:space="preserve">Материалоотдача по прямым материальным затратам </w:t>
            </w:r>
          </w:p>
        </w:tc>
        <w:tc>
          <w:tcPr>
            <w:tcW w:w="1220" w:type="dxa"/>
            <w:vAlign w:val="center"/>
          </w:tcPr>
          <w:p w:rsidR="004855CC" w:rsidRDefault="005F07A0">
            <w:pPr>
              <w:jc w:val="center"/>
            </w:pPr>
            <w:r>
              <w:t>1,288</w:t>
            </w:r>
          </w:p>
        </w:tc>
        <w:tc>
          <w:tcPr>
            <w:tcW w:w="1220" w:type="dxa"/>
            <w:vAlign w:val="center"/>
          </w:tcPr>
          <w:p w:rsidR="004855CC" w:rsidRDefault="005F07A0">
            <w:pPr>
              <w:jc w:val="center"/>
            </w:pPr>
            <w:r>
              <w:t>1,307</w:t>
            </w:r>
          </w:p>
        </w:tc>
        <w:tc>
          <w:tcPr>
            <w:tcW w:w="1478" w:type="dxa"/>
            <w:vAlign w:val="center"/>
          </w:tcPr>
          <w:p w:rsidR="004855CC" w:rsidRDefault="005F07A0">
            <w:pPr>
              <w:jc w:val="center"/>
            </w:pPr>
            <w:r>
              <w:t>0,019</w:t>
            </w:r>
          </w:p>
        </w:tc>
        <w:tc>
          <w:tcPr>
            <w:tcW w:w="1600" w:type="dxa"/>
            <w:vAlign w:val="center"/>
          </w:tcPr>
          <w:p w:rsidR="004855CC" w:rsidRDefault="005F07A0">
            <w:pPr>
              <w:autoSpaceDE/>
              <w:jc w:val="center"/>
            </w:pPr>
            <w:r>
              <w:t>1,47%</w:t>
            </w:r>
          </w:p>
        </w:tc>
      </w:tr>
      <w:tr w:rsidR="005F07A0">
        <w:trPr>
          <w:trHeight w:val="525"/>
        </w:trPr>
        <w:tc>
          <w:tcPr>
            <w:tcW w:w="840" w:type="dxa"/>
            <w:vAlign w:val="center"/>
          </w:tcPr>
          <w:p w:rsidR="004855CC" w:rsidRDefault="005F07A0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:rsidR="004855CC" w:rsidRDefault="005F07A0">
            <w:r>
              <w:t>Коэффициент соотношения общих и прямых затрат</w:t>
            </w:r>
          </w:p>
        </w:tc>
        <w:tc>
          <w:tcPr>
            <w:tcW w:w="1220" w:type="dxa"/>
            <w:vAlign w:val="center"/>
          </w:tcPr>
          <w:p w:rsidR="004855CC" w:rsidRDefault="005F07A0">
            <w:pPr>
              <w:jc w:val="center"/>
            </w:pPr>
            <w:r>
              <w:t>1,0553</w:t>
            </w:r>
          </w:p>
        </w:tc>
        <w:tc>
          <w:tcPr>
            <w:tcW w:w="1220" w:type="dxa"/>
            <w:vAlign w:val="center"/>
          </w:tcPr>
          <w:p w:rsidR="004855CC" w:rsidRDefault="005F07A0">
            <w:pPr>
              <w:jc w:val="center"/>
            </w:pPr>
            <w:r>
              <w:t>1,0567</w:t>
            </w:r>
          </w:p>
        </w:tc>
        <w:tc>
          <w:tcPr>
            <w:tcW w:w="1478" w:type="dxa"/>
            <w:vAlign w:val="center"/>
          </w:tcPr>
          <w:p w:rsidR="004855CC" w:rsidRDefault="005F07A0">
            <w:pPr>
              <w:jc w:val="center"/>
            </w:pPr>
            <w:r>
              <w:t>0,0015</w:t>
            </w:r>
          </w:p>
        </w:tc>
        <w:tc>
          <w:tcPr>
            <w:tcW w:w="1600" w:type="dxa"/>
            <w:vAlign w:val="center"/>
          </w:tcPr>
          <w:p w:rsidR="004855CC" w:rsidRDefault="005F07A0">
            <w:pPr>
              <w:autoSpaceDE/>
              <w:jc w:val="center"/>
            </w:pPr>
            <w:r>
              <w:t>0,14%</w:t>
            </w:r>
          </w:p>
        </w:tc>
      </w:tr>
    </w:tbl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рассматриваемом периоде не выполнены плановые показатели использования материалов в производстве:</w:t>
      </w:r>
    </w:p>
    <w:p w:rsidR="004855CC" w:rsidRDefault="005F07A0">
      <w:pPr>
        <w:numPr>
          <w:ilvl w:val="0"/>
          <w:numId w:val="5"/>
        </w:numPr>
        <w:tabs>
          <w:tab w:val="left" w:pos="1571"/>
        </w:tabs>
        <w:autoSpaceDE/>
        <w:spacing w:line="360" w:lineRule="auto"/>
        <w:ind w:left="1571"/>
        <w:jc w:val="both"/>
        <w:rPr>
          <w:sz w:val="28"/>
          <w:szCs w:val="28"/>
        </w:rPr>
      </w:pPr>
      <w:r>
        <w:rPr>
          <w:sz w:val="28"/>
          <w:szCs w:val="28"/>
        </w:rPr>
        <w:t>общая материалоёмкость в отчётном периоде по сравнению с плановым показателем снизилась на 0,011 или на 1,32%;</w:t>
      </w:r>
    </w:p>
    <w:p w:rsidR="004855CC" w:rsidRDefault="005F07A0">
      <w:pPr>
        <w:numPr>
          <w:ilvl w:val="0"/>
          <w:numId w:val="5"/>
        </w:numPr>
        <w:tabs>
          <w:tab w:val="left" w:pos="1571"/>
        </w:tabs>
        <w:autoSpaceDE/>
        <w:spacing w:line="360" w:lineRule="auto"/>
        <w:ind w:left="1571"/>
        <w:jc w:val="both"/>
        <w:rPr>
          <w:sz w:val="28"/>
          <w:szCs w:val="28"/>
        </w:rPr>
      </w:pPr>
      <w:r>
        <w:rPr>
          <w:sz w:val="28"/>
          <w:szCs w:val="28"/>
        </w:rPr>
        <w:t>общая материалоотдача – увеличилась на 0,016 или на 1,33%.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Проанализируем, за счёт, каких факторов произошли данные изменения.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уже было сказано ранее, факторами первого порядка, влияющими на изменение материалоёмкости, являются материалоёмкость по прямым материальным затратам и коэффициент соотношения общих и прямых материальных затрат. Проиллюстрируем их влияние на изменение обобщающего показателя с помощью метода абсолютных разниц.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МЕ = МЕпр * Ксоотн.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∆ МЕ (Ксоотн.) = 0,776 * 0,0015 = 0,0012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∆ МЕ (МЕпр) = -0,011 * 1,0567 = -0,012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Баланс отклонений: 0,0012 + (-0,012) = -0,0108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анализа показывают, что снижение общей материалоёмкости произошло вследствие более рационального и эффективного использования материальных ресурсов непосредственно в цехах основного производства. За счёт уменьшения прямых материальных затрат общая материалоёмкость снизилась на 0,012. Однако увеличение коэффициента соотношения всех материальных затрат и прямых материальных затрат по сравнению с планом свидетельствует об изменении структуры всех материальных затрат, об уменьшении доли прямых и соответствующем увеличении косвенных материальных затрат, а также доли материальных затрат в остатках незавершённого производства. Это обусловило увеличение общей материалоёмкости на 0,0012.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Теперь проанализируем влияние факторов на изменение материалоотдачи. К таким факторам относятся объём произведенной продукции и материальные затраты на её производство. Проиллюстрируем данное влияние с помощью метода цепных подстановок.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 = ВП / МЗ;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 (факт) = 811428,5 / 655927,0 = 1,237;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(план) = 822858,5 / 674034 = 1,221;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∆МО = 0,016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1-я подстановка: 822858,5 / 655927,0 = 1,2545 ↑ = 0,0335;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2-я подстановка: 811428,5 / 655927,0 = 1,237 ↑ = -0,0175;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Баланс отклонений: 0,0335 + (-0,0175) = 0,016.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величина материальных затрат в отчётном периоде по сравнению с планом уменьшилась в связи с более рациональным и эффективным использованием материальных ресурсов, материалоотдача увеличилась на 0,0335. Уменьшение выпуска произведенной продукции в данном периоде привело к уменьшению материалоотдачи на 0,0175.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Методику расчёта влияния на уровень общей материалоёмкости материальных затрат на отдельные изделия можно рассмотреть следующим образом. На обобщающий показатель материалоёмкости в первом приближении оказывает влияние и изменение частных показателей материалоёмкости. Зависимость результативного показателя от факторных можно отразить факторной моделью аддитивного типа: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 (общ) = МЕ (сырьё) + МЕ (топл.) + МЕ (энерг.) + МЕ (п/ф) + МЕ (др.)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аддитивном типе факторной системы влияние факторных показателей на результативный определяется путём сравнения соответствующих фактических показателей с плановыми показателями.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 таблицы №3 показывают, что снижение материалоёмкости продукции по сравнению с плановыми показателями на 0,011 произошло вследствие уменьшения сырьеёмкости, топливоёмкости, энергоёмкости и материалоёмкости по другим материалам соответственно на 0,012, 0,002, 0,001 и 0,004. При прочих равных условиях за счёт этих факторов материалоёмкость могла бы уменьшиться на 0,019 (0,012 +   +0,002 + 0,001 + 0,004). Однако повышение материалоёмкости продукции по полуфабрикатам на 0,008 уменьшило возможную экономию материальных ресурсов на эту же сумму.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влияния всех вышеуказанных факторов явилось снижение общей материалоёмкости продукции на 0,011 (0,019 – 0,008).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Изменение частных показателей материалоёмкости обусловлено сдвигами в структуре материальных затрат. Так, уменьшение показателей свидетельствует о сокращении доли соответствующих видов затрат в общей их сумме, возросшие же показатели отражают обратную тенденцию – увеличение доли материальных затрат определённых видов ресурсов в общей сумме материальных затрат.</w:t>
      </w:r>
      <w:r>
        <w:rPr>
          <w:rStyle w:val="12"/>
          <w:sz w:val="28"/>
          <w:szCs w:val="28"/>
        </w:rPr>
        <w:footnoteReference w:id="7"/>
      </w:r>
    </w:p>
    <w:p w:rsidR="004855CC" w:rsidRDefault="004855CC">
      <w:pPr>
        <w:pageBreakBefore/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5F07A0">
      <w:pPr>
        <w:pStyle w:val="21"/>
        <w:numPr>
          <w:ilvl w:val="0"/>
          <w:numId w:val="0"/>
        </w:numPr>
      </w:pPr>
      <w:bookmarkStart w:id="10" w:name="_Toc216807133"/>
      <w:r>
        <w:t>2.2. Влияние изменения материалоемкости на показатели работы предприятия</w:t>
      </w:r>
      <w:bookmarkEnd w:id="10"/>
    </w:p>
    <w:p w:rsidR="004855CC" w:rsidRDefault="004855CC">
      <w:pPr>
        <w:spacing w:line="360" w:lineRule="auto"/>
        <w:ind w:firstLine="720"/>
        <w:rPr>
          <w:b/>
          <w:bCs/>
          <w:sz w:val="28"/>
          <w:szCs w:val="28"/>
        </w:rPr>
      </w:pP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Снижение материалоёмкости продукции способствует снижению себестоимости в части материальных затрат и увеличению объёмов производства. По вышеуказанному определению материалоотдача рассчитывается по формуле: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МО = ВП / МЗ.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отчётном периоде по сравнению с планом материалоёмкость продукции снизилась, а материалоотдача, соответственно, возросла. В связи с этим дополнительный объём продукции за счёт более рационального использования материальных ресурсов можно рассчитать по формуле: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ВП = МО * МЗ;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∆ ВП = ∆ МО * МЗ (факт).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определения материалоёмкости можно вывести формулу: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МЕ = МЗ / ВП;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МЗ = МЕ * ВП.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себестоимости в части материальных затрат как результат изменения материалоёмкости рассчитывается по формуле: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∆ МЗ = ∆ МЕ * ВП (факт).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таким путём данные оформим в виде таблицы (табл.4).</w:t>
      </w:r>
    </w:p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4.Анализ влияния частных показателей.</w:t>
      </w:r>
    </w:p>
    <w:tbl>
      <w:tblPr>
        <w:tblW w:w="0" w:type="auto"/>
        <w:tblInd w:w="-739" w:type="dxa"/>
        <w:tblLayout w:type="fixed"/>
        <w:tblLook w:val="0000" w:firstRow="0" w:lastRow="0" w:firstColumn="0" w:lastColumn="0" w:noHBand="0" w:noVBand="0"/>
      </w:tblPr>
      <w:tblGrid>
        <w:gridCol w:w="617"/>
        <w:gridCol w:w="3983"/>
        <w:gridCol w:w="1341"/>
        <w:gridCol w:w="1359"/>
        <w:gridCol w:w="1401"/>
        <w:gridCol w:w="1077"/>
      </w:tblGrid>
      <w:tr w:rsidR="005F07A0">
        <w:trPr>
          <w:trHeight w:val="255"/>
        </w:trPr>
        <w:tc>
          <w:tcPr>
            <w:tcW w:w="617" w:type="dxa"/>
            <w:vAlign w:val="center"/>
          </w:tcPr>
          <w:p w:rsidR="004855CC" w:rsidRDefault="005F07A0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3983" w:type="dxa"/>
            <w:vAlign w:val="center"/>
          </w:tcPr>
          <w:p w:rsidR="004855CC" w:rsidRDefault="005F07A0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Показатели</w:t>
            </w:r>
          </w:p>
        </w:tc>
        <w:tc>
          <w:tcPr>
            <w:tcW w:w="1341" w:type="dxa"/>
            <w:vAlign w:val="center"/>
          </w:tcPr>
          <w:p w:rsidR="004855CC" w:rsidRDefault="005F07A0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План</w:t>
            </w:r>
          </w:p>
        </w:tc>
        <w:tc>
          <w:tcPr>
            <w:tcW w:w="1359" w:type="dxa"/>
            <w:vAlign w:val="center"/>
          </w:tcPr>
          <w:p w:rsidR="004855CC" w:rsidRDefault="005F07A0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Факт</w:t>
            </w:r>
          </w:p>
        </w:tc>
        <w:tc>
          <w:tcPr>
            <w:tcW w:w="2478" w:type="dxa"/>
            <w:gridSpan w:val="2"/>
            <w:vAlign w:val="center"/>
          </w:tcPr>
          <w:p w:rsidR="004855CC" w:rsidRDefault="005F07A0">
            <w:pPr>
              <w:autoSpaceDE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Отклонение</w:t>
            </w:r>
          </w:p>
        </w:tc>
      </w:tr>
      <w:tr w:rsidR="005F07A0">
        <w:trPr>
          <w:trHeight w:val="270"/>
        </w:trPr>
        <w:tc>
          <w:tcPr>
            <w:tcW w:w="617" w:type="dxa"/>
            <w:vAlign w:val="center"/>
          </w:tcPr>
          <w:p w:rsidR="004855CC" w:rsidRDefault="004855C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983" w:type="dxa"/>
            <w:vAlign w:val="center"/>
          </w:tcPr>
          <w:p w:rsidR="004855CC" w:rsidRDefault="004855C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341" w:type="dxa"/>
            <w:vAlign w:val="center"/>
          </w:tcPr>
          <w:p w:rsidR="004855CC" w:rsidRDefault="004855C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359" w:type="dxa"/>
            <w:vAlign w:val="center"/>
          </w:tcPr>
          <w:p w:rsidR="004855CC" w:rsidRDefault="004855C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01" w:type="dxa"/>
            <w:vAlign w:val="center"/>
          </w:tcPr>
          <w:p w:rsidR="004855CC" w:rsidRDefault="005F07A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абс.</w:t>
            </w:r>
          </w:p>
        </w:tc>
        <w:tc>
          <w:tcPr>
            <w:tcW w:w="1077" w:type="dxa"/>
            <w:vAlign w:val="center"/>
          </w:tcPr>
          <w:p w:rsidR="004855CC" w:rsidRDefault="005F07A0">
            <w:pPr>
              <w:autoSpaceDE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5F07A0">
        <w:trPr>
          <w:trHeight w:val="255"/>
        </w:trPr>
        <w:tc>
          <w:tcPr>
            <w:tcW w:w="617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3983" w:type="dxa"/>
            <w:vAlign w:val="bottom"/>
          </w:tcPr>
          <w:p w:rsidR="004855CC" w:rsidRDefault="005F07A0">
            <w:pPr>
              <w:spacing w:line="360" w:lineRule="auto"/>
            </w:pPr>
            <w:r>
              <w:t>Выпуск продукции, тыс.руб.</w:t>
            </w:r>
          </w:p>
        </w:tc>
        <w:tc>
          <w:tcPr>
            <w:tcW w:w="1341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822 858,5</w:t>
            </w:r>
          </w:p>
        </w:tc>
        <w:tc>
          <w:tcPr>
            <w:tcW w:w="1359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811 428,5</w:t>
            </w:r>
          </w:p>
        </w:tc>
        <w:tc>
          <w:tcPr>
            <w:tcW w:w="1401" w:type="dxa"/>
            <w:vAlign w:val="bottom"/>
          </w:tcPr>
          <w:p w:rsidR="004855CC" w:rsidRDefault="005F07A0">
            <w:pPr>
              <w:spacing w:line="360" w:lineRule="auto"/>
              <w:jc w:val="center"/>
            </w:pPr>
            <w:r>
              <w:t>-11 430,0</w:t>
            </w:r>
          </w:p>
        </w:tc>
        <w:tc>
          <w:tcPr>
            <w:tcW w:w="1077" w:type="dxa"/>
            <w:vAlign w:val="bottom"/>
          </w:tcPr>
          <w:p w:rsidR="004855CC" w:rsidRDefault="005F07A0">
            <w:pPr>
              <w:autoSpaceDE/>
              <w:spacing w:line="360" w:lineRule="auto"/>
              <w:jc w:val="center"/>
            </w:pPr>
            <w:r>
              <w:t>-1,4%</w:t>
            </w:r>
          </w:p>
        </w:tc>
      </w:tr>
      <w:tr w:rsidR="005F07A0">
        <w:trPr>
          <w:trHeight w:val="255"/>
        </w:trPr>
        <w:tc>
          <w:tcPr>
            <w:tcW w:w="617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3983" w:type="dxa"/>
            <w:vAlign w:val="bottom"/>
          </w:tcPr>
          <w:p w:rsidR="004855CC" w:rsidRDefault="005F07A0">
            <w:pPr>
              <w:spacing w:line="360" w:lineRule="auto"/>
            </w:pPr>
            <w:r>
              <w:t>Материальные затраты, тыс.руб.</w:t>
            </w:r>
          </w:p>
        </w:tc>
        <w:tc>
          <w:tcPr>
            <w:tcW w:w="1341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674 034,0</w:t>
            </w:r>
          </w:p>
        </w:tc>
        <w:tc>
          <w:tcPr>
            <w:tcW w:w="1359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655 927,0</w:t>
            </w:r>
          </w:p>
        </w:tc>
        <w:tc>
          <w:tcPr>
            <w:tcW w:w="1401" w:type="dxa"/>
            <w:vAlign w:val="bottom"/>
          </w:tcPr>
          <w:p w:rsidR="004855CC" w:rsidRDefault="005F07A0">
            <w:pPr>
              <w:spacing w:line="360" w:lineRule="auto"/>
              <w:jc w:val="center"/>
            </w:pPr>
            <w:r>
              <w:t>-18 107,0</w:t>
            </w:r>
          </w:p>
        </w:tc>
        <w:tc>
          <w:tcPr>
            <w:tcW w:w="1077" w:type="dxa"/>
            <w:vAlign w:val="bottom"/>
          </w:tcPr>
          <w:p w:rsidR="004855CC" w:rsidRDefault="005F07A0">
            <w:pPr>
              <w:autoSpaceDE/>
            </w:pPr>
            <w:r>
              <w:t>-2,7%</w:t>
            </w:r>
          </w:p>
        </w:tc>
      </w:tr>
      <w:tr w:rsidR="005F07A0">
        <w:trPr>
          <w:trHeight w:val="255"/>
        </w:trPr>
        <w:tc>
          <w:tcPr>
            <w:tcW w:w="617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2.1.</w:t>
            </w:r>
          </w:p>
        </w:tc>
        <w:tc>
          <w:tcPr>
            <w:tcW w:w="3983" w:type="dxa"/>
            <w:vAlign w:val="bottom"/>
          </w:tcPr>
          <w:p w:rsidR="004855CC" w:rsidRDefault="005F07A0">
            <w:pPr>
              <w:spacing w:line="360" w:lineRule="auto"/>
            </w:pPr>
            <w:r>
              <w:t>Сырьё и материалы, тыс.руб.</w:t>
            </w:r>
          </w:p>
        </w:tc>
        <w:tc>
          <w:tcPr>
            <w:tcW w:w="1341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247 232,0</w:t>
            </w:r>
          </w:p>
        </w:tc>
        <w:tc>
          <w:tcPr>
            <w:tcW w:w="1359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234 112,0</w:t>
            </w:r>
          </w:p>
        </w:tc>
        <w:tc>
          <w:tcPr>
            <w:tcW w:w="1401" w:type="dxa"/>
            <w:vAlign w:val="bottom"/>
          </w:tcPr>
          <w:p w:rsidR="004855CC" w:rsidRDefault="005F07A0">
            <w:pPr>
              <w:spacing w:line="360" w:lineRule="auto"/>
              <w:jc w:val="center"/>
            </w:pPr>
            <w:r>
              <w:t>-13 120,0</w:t>
            </w:r>
          </w:p>
        </w:tc>
        <w:tc>
          <w:tcPr>
            <w:tcW w:w="1077" w:type="dxa"/>
            <w:vAlign w:val="bottom"/>
          </w:tcPr>
          <w:p w:rsidR="004855CC" w:rsidRDefault="005F07A0">
            <w:pPr>
              <w:autoSpaceDE/>
            </w:pPr>
            <w:r>
              <w:t>-5,3%</w:t>
            </w:r>
          </w:p>
        </w:tc>
      </w:tr>
      <w:tr w:rsidR="005F07A0">
        <w:trPr>
          <w:trHeight w:val="255"/>
        </w:trPr>
        <w:tc>
          <w:tcPr>
            <w:tcW w:w="617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2.2.</w:t>
            </w:r>
          </w:p>
        </w:tc>
        <w:tc>
          <w:tcPr>
            <w:tcW w:w="3983" w:type="dxa"/>
            <w:vAlign w:val="bottom"/>
          </w:tcPr>
          <w:p w:rsidR="004855CC" w:rsidRDefault="005F07A0">
            <w:pPr>
              <w:spacing w:line="360" w:lineRule="auto"/>
            </w:pPr>
            <w:r>
              <w:t>Топливо, тыс.руб.</w:t>
            </w:r>
          </w:p>
        </w:tc>
        <w:tc>
          <w:tcPr>
            <w:tcW w:w="1341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171 210,0</w:t>
            </w:r>
          </w:p>
        </w:tc>
        <w:tc>
          <w:tcPr>
            <w:tcW w:w="1359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167 515,0</w:t>
            </w:r>
          </w:p>
        </w:tc>
        <w:tc>
          <w:tcPr>
            <w:tcW w:w="1401" w:type="dxa"/>
            <w:vAlign w:val="bottom"/>
          </w:tcPr>
          <w:p w:rsidR="004855CC" w:rsidRDefault="005F07A0">
            <w:pPr>
              <w:spacing w:line="360" w:lineRule="auto"/>
              <w:jc w:val="center"/>
            </w:pPr>
            <w:r>
              <w:t>-3 695,0</w:t>
            </w:r>
          </w:p>
        </w:tc>
        <w:tc>
          <w:tcPr>
            <w:tcW w:w="1077" w:type="dxa"/>
            <w:vAlign w:val="bottom"/>
          </w:tcPr>
          <w:p w:rsidR="004855CC" w:rsidRDefault="005F07A0">
            <w:pPr>
              <w:autoSpaceDE/>
            </w:pPr>
            <w:r>
              <w:t>-2,2%</w:t>
            </w:r>
          </w:p>
        </w:tc>
      </w:tr>
      <w:tr w:rsidR="005F07A0">
        <w:trPr>
          <w:trHeight w:val="255"/>
        </w:trPr>
        <w:tc>
          <w:tcPr>
            <w:tcW w:w="617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2.3.</w:t>
            </w:r>
          </w:p>
        </w:tc>
        <w:tc>
          <w:tcPr>
            <w:tcW w:w="3983" w:type="dxa"/>
            <w:vAlign w:val="bottom"/>
          </w:tcPr>
          <w:p w:rsidR="004855CC" w:rsidRDefault="005F07A0">
            <w:pPr>
              <w:spacing w:line="360" w:lineRule="auto"/>
            </w:pPr>
            <w:r>
              <w:t>Энергия, тыс.руб.</w:t>
            </w:r>
          </w:p>
        </w:tc>
        <w:tc>
          <w:tcPr>
            <w:tcW w:w="1341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142 471,0</w:t>
            </w:r>
          </w:p>
        </w:tc>
        <w:tc>
          <w:tcPr>
            <w:tcW w:w="1359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139 678,0</w:t>
            </w:r>
          </w:p>
        </w:tc>
        <w:tc>
          <w:tcPr>
            <w:tcW w:w="1401" w:type="dxa"/>
            <w:vAlign w:val="bottom"/>
          </w:tcPr>
          <w:p w:rsidR="004855CC" w:rsidRDefault="005F07A0">
            <w:pPr>
              <w:spacing w:line="360" w:lineRule="auto"/>
              <w:jc w:val="center"/>
            </w:pPr>
            <w:r>
              <w:t>-2 793,0</w:t>
            </w:r>
          </w:p>
        </w:tc>
        <w:tc>
          <w:tcPr>
            <w:tcW w:w="1077" w:type="dxa"/>
            <w:vAlign w:val="bottom"/>
          </w:tcPr>
          <w:p w:rsidR="004855CC" w:rsidRDefault="005F07A0">
            <w:pPr>
              <w:autoSpaceDE/>
            </w:pPr>
            <w:r>
              <w:t>-2,0%</w:t>
            </w:r>
          </w:p>
        </w:tc>
      </w:tr>
      <w:tr w:rsidR="005F07A0">
        <w:trPr>
          <w:trHeight w:val="255"/>
        </w:trPr>
        <w:tc>
          <w:tcPr>
            <w:tcW w:w="617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2.4.</w:t>
            </w:r>
          </w:p>
        </w:tc>
        <w:tc>
          <w:tcPr>
            <w:tcW w:w="3983" w:type="dxa"/>
            <w:vAlign w:val="bottom"/>
          </w:tcPr>
          <w:p w:rsidR="004855CC" w:rsidRDefault="005F07A0">
            <w:pPr>
              <w:spacing w:line="360" w:lineRule="auto"/>
            </w:pPr>
            <w:r>
              <w:t>Полуфабрикаты, тыс.руб.</w:t>
            </w:r>
          </w:p>
        </w:tc>
        <w:tc>
          <w:tcPr>
            <w:tcW w:w="1341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57 313,0</w:t>
            </w:r>
          </w:p>
        </w:tc>
        <w:tc>
          <w:tcPr>
            <w:tcW w:w="1359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63 112,0</w:t>
            </w:r>
          </w:p>
        </w:tc>
        <w:tc>
          <w:tcPr>
            <w:tcW w:w="1401" w:type="dxa"/>
            <w:vAlign w:val="bottom"/>
          </w:tcPr>
          <w:p w:rsidR="004855CC" w:rsidRDefault="005F07A0">
            <w:pPr>
              <w:spacing w:line="360" w:lineRule="auto"/>
              <w:jc w:val="center"/>
            </w:pPr>
            <w:r>
              <w:t>5 799,0</w:t>
            </w:r>
          </w:p>
        </w:tc>
        <w:tc>
          <w:tcPr>
            <w:tcW w:w="1077" w:type="dxa"/>
            <w:vAlign w:val="bottom"/>
          </w:tcPr>
          <w:p w:rsidR="004855CC" w:rsidRDefault="005F07A0">
            <w:pPr>
              <w:autoSpaceDE/>
            </w:pPr>
            <w:r>
              <w:t>10,1%</w:t>
            </w:r>
          </w:p>
        </w:tc>
      </w:tr>
      <w:tr w:rsidR="005F07A0">
        <w:trPr>
          <w:trHeight w:val="255"/>
        </w:trPr>
        <w:tc>
          <w:tcPr>
            <w:tcW w:w="617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2.5.</w:t>
            </w:r>
          </w:p>
        </w:tc>
        <w:tc>
          <w:tcPr>
            <w:tcW w:w="3983" w:type="dxa"/>
            <w:vAlign w:val="bottom"/>
          </w:tcPr>
          <w:p w:rsidR="004855CC" w:rsidRDefault="005F07A0">
            <w:pPr>
              <w:spacing w:line="360" w:lineRule="auto"/>
            </w:pPr>
            <w:r>
              <w:t>Другие материалы, тыс.руб.</w:t>
            </w:r>
          </w:p>
        </w:tc>
        <w:tc>
          <w:tcPr>
            <w:tcW w:w="1341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55 808,0</w:t>
            </w:r>
          </w:p>
        </w:tc>
        <w:tc>
          <w:tcPr>
            <w:tcW w:w="1359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51 510,0</w:t>
            </w:r>
          </w:p>
        </w:tc>
        <w:tc>
          <w:tcPr>
            <w:tcW w:w="1401" w:type="dxa"/>
            <w:vAlign w:val="bottom"/>
          </w:tcPr>
          <w:p w:rsidR="004855CC" w:rsidRDefault="005F07A0">
            <w:pPr>
              <w:spacing w:line="360" w:lineRule="auto"/>
              <w:jc w:val="center"/>
            </w:pPr>
            <w:r>
              <w:t>-4 298,0</w:t>
            </w:r>
          </w:p>
        </w:tc>
        <w:tc>
          <w:tcPr>
            <w:tcW w:w="1077" w:type="dxa"/>
            <w:vAlign w:val="bottom"/>
          </w:tcPr>
          <w:p w:rsidR="004855CC" w:rsidRDefault="005F07A0">
            <w:pPr>
              <w:autoSpaceDE/>
            </w:pPr>
            <w:r>
              <w:t>-7,7%</w:t>
            </w:r>
          </w:p>
        </w:tc>
      </w:tr>
      <w:tr w:rsidR="005F07A0">
        <w:trPr>
          <w:trHeight w:val="255"/>
        </w:trPr>
        <w:tc>
          <w:tcPr>
            <w:tcW w:w="617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3983" w:type="dxa"/>
            <w:vAlign w:val="bottom"/>
          </w:tcPr>
          <w:p w:rsidR="004855CC" w:rsidRDefault="005F07A0">
            <w:pPr>
              <w:spacing w:line="360" w:lineRule="auto"/>
            </w:pPr>
            <w:r>
              <w:t>Общая материалоёмкость</w:t>
            </w:r>
          </w:p>
        </w:tc>
        <w:tc>
          <w:tcPr>
            <w:tcW w:w="1341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0,819</w:t>
            </w:r>
          </w:p>
        </w:tc>
        <w:tc>
          <w:tcPr>
            <w:tcW w:w="1359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0,808</w:t>
            </w:r>
          </w:p>
        </w:tc>
        <w:tc>
          <w:tcPr>
            <w:tcW w:w="1401" w:type="dxa"/>
            <w:vAlign w:val="bottom"/>
          </w:tcPr>
          <w:p w:rsidR="004855CC" w:rsidRDefault="005F07A0">
            <w:pPr>
              <w:spacing w:line="360" w:lineRule="auto"/>
              <w:jc w:val="center"/>
            </w:pPr>
            <w:r>
              <w:t>-0,011</w:t>
            </w:r>
          </w:p>
        </w:tc>
        <w:tc>
          <w:tcPr>
            <w:tcW w:w="1077" w:type="dxa"/>
            <w:vAlign w:val="bottom"/>
          </w:tcPr>
          <w:p w:rsidR="004855CC" w:rsidRDefault="005F07A0">
            <w:pPr>
              <w:autoSpaceDE/>
            </w:pPr>
            <w:r>
              <w:t>-1,3%</w:t>
            </w:r>
          </w:p>
        </w:tc>
      </w:tr>
      <w:tr w:rsidR="005F07A0">
        <w:trPr>
          <w:trHeight w:val="255"/>
        </w:trPr>
        <w:tc>
          <w:tcPr>
            <w:tcW w:w="617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3.1.</w:t>
            </w:r>
          </w:p>
        </w:tc>
        <w:tc>
          <w:tcPr>
            <w:tcW w:w="3983" w:type="dxa"/>
            <w:vAlign w:val="bottom"/>
          </w:tcPr>
          <w:p w:rsidR="004855CC" w:rsidRDefault="005F07A0">
            <w:pPr>
              <w:spacing w:line="360" w:lineRule="auto"/>
            </w:pPr>
            <w:r>
              <w:t xml:space="preserve">Сырьеёмкость </w:t>
            </w:r>
          </w:p>
        </w:tc>
        <w:tc>
          <w:tcPr>
            <w:tcW w:w="1341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0,300</w:t>
            </w:r>
          </w:p>
        </w:tc>
        <w:tc>
          <w:tcPr>
            <w:tcW w:w="1359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0,289</w:t>
            </w:r>
          </w:p>
        </w:tc>
        <w:tc>
          <w:tcPr>
            <w:tcW w:w="1401" w:type="dxa"/>
            <w:vAlign w:val="bottom"/>
          </w:tcPr>
          <w:p w:rsidR="004855CC" w:rsidRDefault="005F07A0">
            <w:pPr>
              <w:spacing w:line="360" w:lineRule="auto"/>
              <w:jc w:val="center"/>
            </w:pPr>
            <w:r>
              <w:t>-0,012</w:t>
            </w:r>
          </w:p>
        </w:tc>
        <w:tc>
          <w:tcPr>
            <w:tcW w:w="1077" w:type="dxa"/>
            <w:vAlign w:val="bottom"/>
          </w:tcPr>
          <w:p w:rsidR="004855CC" w:rsidRDefault="005F07A0">
            <w:pPr>
              <w:autoSpaceDE/>
            </w:pPr>
            <w:r>
              <w:t>-4,0%</w:t>
            </w:r>
          </w:p>
        </w:tc>
      </w:tr>
      <w:tr w:rsidR="005F07A0">
        <w:trPr>
          <w:trHeight w:val="255"/>
        </w:trPr>
        <w:tc>
          <w:tcPr>
            <w:tcW w:w="617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3.2.</w:t>
            </w:r>
          </w:p>
        </w:tc>
        <w:tc>
          <w:tcPr>
            <w:tcW w:w="3983" w:type="dxa"/>
            <w:vAlign w:val="bottom"/>
          </w:tcPr>
          <w:p w:rsidR="004855CC" w:rsidRDefault="005F07A0">
            <w:pPr>
              <w:spacing w:line="360" w:lineRule="auto"/>
            </w:pPr>
            <w:r>
              <w:t>Топливоёмкость</w:t>
            </w:r>
          </w:p>
        </w:tc>
        <w:tc>
          <w:tcPr>
            <w:tcW w:w="1341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0,208</w:t>
            </w:r>
          </w:p>
        </w:tc>
        <w:tc>
          <w:tcPr>
            <w:tcW w:w="1359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0,206</w:t>
            </w:r>
          </w:p>
        </w:tc>
        <w:tc>
          <w:tcPr>
            <w:tcW w:w="1401" w:type="dxa"/>
            <w:vAlign w:val="bottom"/>
          </w:tcPr>
          <w:p w:rsidR="004855CC" w:rsidRDefault="005F07A0">
            <w:pPr>
              <w:spacing w:line="360" w:lineRule="auto"/>
              <w:jc w:val="center"/>
            </w:pPr>
            <w:r>
              <w:t>-0,002</w:t>
            </w:r>
          </w:p>
        </w:tc>
        <w:tc>
          <w:tcPr>
            <w:tcW w:w="1077" w:type="dxa"/>
            <w:vAlign w:val="bottom"/>
          </w:tcPr>
          <w:p w:rsidR="004855CC" w:rsidRDefault="005F07A0">
            <w:pPr>
              <w:autoSpaceDE/>
            </w:pPr>
            <w:r>
              <w:t>-0,8%</w:t>
            </w:r>
          </w:p>
        </w:tc>
      </w:tr>
      <w:tr w:rsidR="005F07A0">
        <w:trPr>
          <w:trHeight w:val="255"/>
        </w:trPr>
        <w:tc>
          <w:tcPr>
            <w:tcW w:w="617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3.3.</w:t>
            </w:r>
          </w:p>
        </w:tc>
        <w:tc>
          <w:tcPr>
            <w:tcW w:w="3983" w:type="dxa"/>
            <w:vAlign w:val="bottom"/>
          </w:tcPr>
          <w:p w:rsidR="004855CC" w:rsidRDefault="005F07A0">
            <w:pPr>
              <w:spacing w:line="360" w:lineRule="auto"/>
            </w:pPr>
            <w:r>
              <w:t>Энергоёмкость</w:t>
            </w:r>
          </w:p>
        </w:tc>
        <w:tc>
          <w:tcPr>
            <w:tcW w:w="1341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0,173</w:t>
            </w:r>
          </w:p>
        </w:tc>
        <w:tc>
          <w:tcPr>
            <w:tcW w:w="1359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0,172</w:t>
            </w:r>
          </w:p>
        </w:tc>
        <w:tc>
          <w:tcPr>
            <w:tcW w:w="1401" w:type="dxa"/>
            <w:vAlign w:val="bottom"/>
          </w:tcPr>
          <w:p w:rsidR="004855CC" w:rsidRDefault="005F07A0">
            <w:pPr>
              <w:spacing w:line="360" w:lineRule="auto"/>
              <w:jc w:val="center"/>
            </w:pPr>
            <w:r>
              <w:t>-0,001</w:t>
            </w:r>
          </w:p>
        </w:tc>
        <w:tc>
          <w:tcPr>
            <w:tcW w:w="1077" w:type="dxa"/>
            <w:vAlign w:val="bottom"/>
          </w:tcPr>
          <w:p w:rsidR="004855CC" w:rsidRDefault="005F07A0">
            <w:pPr>
              <w:autoSpaceDE/>
            </w:pPr>
            <w:r>
              <w:t>-0,6%</w:t>
            </w:r>
          </w:p>
        </w:tc>
      </w:tr>
      <w:tr w:rsidR="005F07A0">
        <w:trPr>
          <w:trHeight w:val="255"/>
        </w:trPr>
        <w:tc>
          <w:tcPr>
            <w:tcW w:w="617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3.4.</w:t>
            </w:r>
          </w:p>
        </w:tc>
        <w:tc>
          <w:tcPr>
            <w:tcW w:w="3983" w:type="dxa"/>
            <w:vAlign w:val="bottom"/>
          </w:tcPr>
          <w:p w:rsidR="004855CC" w:rsidRDefault="005F07A0">
            <w:pPr>
              <w:spacing w:line="360" w:lineRule="auto"/>
            </w:pPr>
            <w:r>
              <w:t>Материалоёмкость по п/ф</w:t>
            </w:r>
          </w:p>
        </w:tc>
        <w:tc>
          <w:tcPr>
            <w:tcW w:w="1341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0,070</w:t>
            </w:r>
          </w:p>
        </w:tc>
        <w:tc>
          <w:tcPr>
            <w:tcW w:w="1359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0,078</w:t>
            </w:r>
          </w:p>
        </w:tc>
        <w:tc>
          <w:tcPr>
            <w:tcW w:w="1401" w:type="dxa"/>
            <w:vAlign w:val="bottom"/>
          </w:tcPr>
          <w:p w:rsidR="004855CC" w:rsidRDefault="005F07A0">
            <w:pPr>
              <w:spacing w:line="360" w:lineRule="auto"/>
              <w:jc w:val="center"/>
            </w:pPr>
            <w:r>
              <w:t>0,008</w:t>
            </w:r>
          </w:p>
        </w:tc>
        <w:tc>
          <w:tcPr>
            <w:tcW w:w="1077" w:type="dxa"/>
            <w:vAlign w:val="bottom"/>
          </w:tcPr>
          <w:p w:rsidR="004855CC" w:rsidRDefault="005F07A0">
            <w:pPr>
              <w:autoSpaceDE/>
            </w:pPr>
            <w:r>
              <w:t>11,7%</w:t>
            </w:r>
          </w:p>
        </w:tc>
      </w:tr>
      <w:tr w:rsidR="005F07A0">
        <w:trPr>
          <w:trHeight w:val="270"/>
        </w:trPr>
        <w:tc>
          <w:tcPr>
            <w:tcW w:w="617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3.5.</w:t>
            </w:r>
          </w:p>
        </w:tc>
        <w:tc>
          <w:tcPr>
            <w:tcW w:w="3983" w:type="dxa"/>
            <w:vAlign w:val="bottom"/>
          </w:tcPr>
          <w:p w:rsidR="004855CC" w:rsidRDefault="005F07A0">
            <w:pPr>
              <w:spacing w:line="360" w:lineRule="auto"/>
            </w:pPr>
            <w:r>
              <w:t>Материалоёмкость по другим</w:t>
            </w:r>
          </w:p>
        </w:tc>
        <w:tc>
          <w:tcPr>
            <w:tcW w:w="1341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0,068</w:t>
            </w:r>
          </w:p>
        </w:tc>
        <w:tc>
          <w:tcPr>
            <w:tcW w:w="1359" w:type="dxa"/>
            <w:vAlign w:val="center"/>
          </w:tcPr>
          <w:p w:rsidR="004855CC" w:rsidRDefault="005F07A0">
            <w:pPr>
              <w:spacing w:line="360" w:lineRule="auto"/>
              <w:jc w:val="center"/>
            </w:pPr>
            <w:r>
              <w:t>0,063</w:t>
            </w:r>
          </w:p>
        </w:tc>
        <w:tc>
          <w:tcPr>
            <w:tcW w:w="1401" w:type="dxa"/>
            <w:vAlign w:val="bottom"/>
          </w:tcPr>
          <w:p w:rsidR="004855CC" w:rsidRDefault="005F07A0">
            <w:pPr>
              <w:spacing w:line="360" w:lineRule="auto"/>
              <w:jc w:val="center"/>
            </w:pPr>
            <w:r>
              <w:t>-0,004</w:t>
            </w:r>
          </w:p>
        </w:tc>
        <w:tc>
          <w:tcPr>
            <w:tcW w:w="1077" w:type="dxa"/>
            <w:vAlign w:val="bottom"/>
          </w:tcPr>
          <w:p w:rsidR="004855CC" w:rsidRDefault="005F07A0">
            <w:pPr>
              <w:autoSpaceDE/>
              <w:spacing w:line="360" w:lineRule="auto"/>
              <w:jc w:val="center"/>
            </w:pPr>
            <w:r>
              <w:t>-6,4%</w:t>
            </w:r>
          </w:p>
        </w:tc>
      </w:tr>
    </w:tbl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Так, в отчётном периоде по сравнению с плановыми показателями материалоёмкость снизилась на 0,011, что, в свою очередь, привело к уменьшению себестоимости продукции в части материальных затрат на 8925,71 тыс.руб. В результате увеличения материалоотдачи на 0,016 выпуск продукции на предприятии увеличился на 10494,80 тыс.руб.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Одним из показателей эффективности использования материальных ресурсов является прибыль на рубль материальных затрат. Повышение его уровня положительно характеризует работу предприятия. В процессе анализа необходимо изучить динамику данного показателя, выполнение плана по его уровню, провести межхозяйственные сравнения и установить факторы изменения его величины. Для этого можно использовать следующую факторную модель: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/ МЗ = (П / В) * (В / ВП) * (ВП / МЗ) =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* ДВ * МО, где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П – прибыль от реализации продукции;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– выручка от реализации продукции;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рентабельность оборота;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ДВ – доля выручки в общем объёме выпуска товарной продукции (табл.4).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таблицы №4 видно, что в отчётном году прибыль на рубль материальных затрат снизилась на 0,003 руб., в том числе за счет изменения: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материалоотдачи: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∆ МО * ДВ (пл) *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(пл) = 0,016 * 0,678 * 0,1101 = 0,001194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доли реализованной продукции в общем объёме её производства: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(факт) * ∆ ДВ *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(пл) = 1,237 * 0,497 * 0,1101 = 0,067688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рентабельности оборота: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(факт) * ДВ (факт)* ∆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1,237 * 1,175 * (-0,0493) = -0,071947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Баланс отклонений: 0,001194 + 0,067688 + (-0,071947) = -0,003065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в отчётном периоде показатель выручки на рубль материальных затрат снизился на 0,003 руб., следует выработать тактическую и стратегическую политику, направленную на повышение эффективности использования материальных ресурсов на предприятии.</w:t>
      </w:r>
      <w:r>
        <w:rPr>
          <w:rStyle w:val="12"/>
          <w:sz w:val="28"/>
          <w:szCs w:val="28"/>
        </w:rPr>
        <w:footnoteReference w:id="8"/>
      </w:r>
    </w:p>
    <w:p w:rsidR="004855CC" w:rsidRDefault="004855CC">
      <w:pPr>
        <w:pageBreakBefore/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5F07A0">
      <w:pPr>
        <w:pStyle w:val="11"/>
        <w:numPr>
          <w:ilvl w:val="0"/>
          <w:numId w:val="0"/>
        </w:numPr>
      </w:pPr>
      <w:bookmarkStart w:id="11" w:name="_Toc124856915"/>
      <w:r>
        <w:t>Заключение</w:t>
      </w:r>
      <w:bookmarkEnd w:id="11"/>
    </w:p>
    <w:p w:rsidR="004855CC" w:rsidRDefault="004855CC">
      <w:pPr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Итак, необходимым условием выполнения планов по производству продукции, снижению ее себестоимости, росту прибыли, рентабель</w:t>
      </w:r>
      <w:r>
        <w:rPr>
          <w:sz w:val="28"/>
          <w:szCs w:val="28"/>
        </w:rPr>
        <w:softHyphen/>
        <w:t>ности является полное и своевременное обеспечение предприятия сырьем и материалами необходимого ассортимента и качества.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Уровень обеспеченности предприятия сырьем и материалами определяется сравнением фактического количества закупленного сырья с плановой потребностью.</w:t>
      </w:r>
    </w:p>
    <w:p w:rsidR="004855CC" w:rsidRDefault="005F07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Проверяется также выполнение договоров поставки, качество полученных материалов от поставщиков, соответствие их стандартам, техническим условиям и условиям договора, и в случаях их наруше</w:t>
      </w:r>
      <w:r>
        <w:rPr>
          <w:sz w:val="28"/>
          <w:szCs w:val="28"/>
        </w:rPr>
        <w:softHyphen/>
        <w:t>ния предъявляются претензии поставщикам. Особое внимание уде</w:t>
      </w:r>
      <w:r>
        <w:rPr>
          <w:sz w:val="28"/>
          <w:szCs w:val="28"/>
        </w:rPr>
        <w:softHyphen/>
        <w:t>ляется проверке выполнения поставок материалов, выделенных пред</w:t>
      </w:r>
      <w:r>
        <w:rPr>
          <w:sz w:val="28"/>
          <w:szCs w:val="28"/>
        </w:rPr>
        <w:softHyphen/>
        <w:t>приятию по госзаказу, и кооперированных поставок.</w:t>
      </w:r>
    </w:p>
    <w:p w:rsidR="004855CC" w:rsidRDefault="005F07A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разработки производственных программ и анализа работы промышленных предприятий в каждой отрасли промышленности применяются различные показатели уровня полезного использования материальных ресурсов, наиболее полно отражающие условия использования в производстве материальных ресурсов и охватывающих все стадии их производственного потребления. </w:t>
      </w:r>
    </w:p>
    <w:p w:rsidR="004855CC" w:rsidRDefault="005F07A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организационно-экономическим направлениям экономии материальных ресурсов относятся: комплексы мероприятий, связанных с повышением научного уровня нормирования и планирования материалоемкости промышленной продукции, разработкой и внедрением технически обоснованных норм и нормативов расхода материальных ресурсов. </w:t>
      </w:r>
    </w:p>
    <w:p w:rsidR="004855CC" w:rsidRDefault="005F07A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Заниженные или устаревшие нормы расхода материалов приводят к неэффективному их использованию и, следовательно, к росту себестоимости. </w:t>
      </w:r>
    </w:p>
    <w:p w:rsidR="004855CC" w:rsidRDefault="004855CC">
      <w:pPr>
        <w:pageBreakBefore/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5F07A0">
      <w:pPr>
        <w:pStyle w:val="11"/>
        <w:numPr>
          <w:ilvl w:val="0"/>
          <w:numId w:val="0"/>
        </w:numPr>
      </w:pPr>
      <w:bookmarkStart w:id="12" w:name="_Toc124856916"/>
      <w:r>
        <w:t>Список литературы</w:t>
      </w:r>
      <w:bookmarkEnd w:id="12"/>
    </w:p>
    <w:p w:rsidR="004855CC" w:rsidRDefault="004855CC">
      <w:pPr>
        <w:tabs>
          <w:tab w:val="left" w:pos="1400"/>
        </w:tabs>
        <w:spacing w:line="360" w:lineRule="auto"/>
        <w:ind w:firstLine="720"/>
        <w:jc w:val="both"/>
        <w:rPr>
          <w:sz w:val="28"/>
          <w:szCs w:val="28"/>
        </w:rPr>
      </w:pPr>
    </w:p>
    <w:p w:rsidR="004855CC" w:rsidRDefault="005F07A0">
      <w:pPr>
        <w:numPr>
          <w:ilvl w:val="0"/>
          <w:numId w:val="2"/>
        </w:numPr>
        <w:tabs>
          <w:tab w:val="left" w:pos="720"/>
          <w:tab w:val="left" w:pos="1400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Артеменко В.Г., Беллендир М.В. </w:t>
      </w:r>
      <w:r>
        <w:rPr>
          <w:sz w:val="28"/>
          <w:szCs w:val="28"/>
        </w:rPr>
        <w:t>Финансовый анализ: Учебное пособие, - М.; «ДИС», НГАЭиУ, 2005.</w:t>
      </w:r>
    </w:p>
    <w:p w:rsidR="004855CC" w:rsidRDefault="005F07A0">
      <w:pPr>
        <w:numPr>
          <w:ilvl w:val="0"/>
          <w:numId w:val="2"/>
        </w:numPr>
        <w:tabs>
          <w:tab w:val="left" w:pos="720"/>
          <w:tab w:val="left" w:pos="1400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Анисимов А.П. </w:t>
      </w:r>
      <w:r>
        <w:rPr>
          <w:sz w:val="28"/>
          <w:szCs w:val="28"/>
        </w:rPr>
        <w:t>Экономика, планирование и анализ деятельно</w:t>
      </w:r>
      <w:r>
        <w:rPr>
          <w:sz w:val="28"/>
          <w:szCs w:val="28"/>
        </w:rPr>
        <w:softHyphen/>
        <w:t>сти предприятий: Учебник. - М.: ИНФРА-М, 2004.</w:t>
      </w:r>
    </w:p>
    <w:p w:rsidR="004855CC" w:rsidRDefault="005F07A0">
      <w:pPr>
        <w:numPr>
          <w:ilvl w:val="0"/>
          <w:numId w:val="2"/>
        </w:numPr>
        <w:tabs>
          <w:tab w:val="left" w:pos="720"/>
          <w:tab w:val="left" w:pos="1400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Бердникова Т.Б. </w:t>
      </w:r>
      <w:r>
        <w:rPr>
          <w:sz w:val="28"/>
          <w:szCs w:val="28"/>
        </w:rPr>
        <w:t>Анализ и диагностика финансово-хозяйствен</w:t>
      </w:r>
      <w:r>
        <w:rPr>
          <w:sz w:val="28"/>
          <w:szCs w:val="28"/>
        </w:rPr>
        <w:softHyphen/>
        <w:t>ной деятельности предприятия. - М.: ИНФРА-М, 2006.</w:t>
      </w:r>
    </w:p>
    <w:p w:rsidR="004855CC" w:rsidRDefault="005F07A0">
      <w:pPr>
        <w:numPr>
          <w:ilvl w:val="0"/>
          <w:numId w:val="2"/>
        </w:numPr>
        <w:tabs>
          <w:tab w:val="left" w:pos="720"/>
          <w:tab w:val="left" w:pos="1400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Быкадоров В.Л., Алексеев П.Д. </w:t>
      </w:r>
      <w:r>
        <w:rPr>
          <w:sz w:val="28"/>
          <w:szCs w:val="28"/>
        </w:rPr>
        <w:t>Финансово-экономическое со</w:t>
      </w:r>
      <w:r>
        <w:rPr>
          <w:sz w:val="28"/>
          <w:szCs w:val="28"/>
        </w:rPr>
        <w:softHyphen/>
        <w:t>стояние предприятия: Практическое пособие. – М.: «Изд-во ПРИ</w:t>
      </w:r>
      <w:r>
        <w:rPr>
          <w:sz w:val="28"/>
          <w:szCs w:val="28"/>
        </w:rPr>
        <w:softHyphen/>
        <w:t>ОР», 2003.</w:t>
      </w:r>
    </w:p>
    <w:p w:rsidR="004855CC" w:rsidRDefault="005F07A0">
      <w:pPr>
        <w:numPr>
          <w:ilvl w:val="0"/>
          <w:numId w:val="2"/>
        </w:numPr>
        <w:tabs>
          <w:tab w:val="left" w:pos="720"/>
          <w:tab w:val="left" w:pos="1400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Гражданский кодекс </w:t>
      </w:r>
      <w:r>
        <w:rPr>
          <w:sz w:val="28"/>
          <w:szCs w:val="28"/>
        </w:rPr>
        <w:t>Российской Федерации. - М.: ИНФА, 2005.</w:t>
      </w:r>
    </w:p>
    <w:p w:rsidR="004855CC" w:rsidRDefault="005F07A0">
      <w:pPr>
        <w:numPr>
          <w:ilvl w:val="0"/>
          <w:numId w:val="2"/>
        </w:numPr>
        <w:tabs>
          <w:tab w:val="left" w:pos="720"/>
          <w:tab w:val="left" w:pos="1400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Донцова Л.В., Никифорова Н.Л. </w:t>
      </w:r>
      <w:r>
        <w:rPr>
          <w:sz w:val="28"/>
          <w:szCs w:val="28"/>
        </w:rPr>
        <w:t>Анализ бухгалтерской отчет</w:t>
      </w:r>
      <w:r>
        <w:rPr>
          <w:sz w:val="28"/>
          <w:szCs w:val="28"/>
        </w:rPr>
        <w:softHyphen/>
        <w:t>ности, - М.: «ДИС», 2005.</w:t>
      </w:r>
    </w:p>
    <w:p w:rsidR="004855CC" w:rsidRDefault="005F07A0">
      <w:pPr>
        <w:numPr>
          <w:ilvl w:val="0"/>
          <w:numId w:val="2"/>
        </w:numPr>
        <w:tabs>
          <w:tab w:val="left" w:pos="720"/>
          <w:tab w:val="left" w:pos="1400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Дадашев А.З., Черник Д.Г. </w:t>
      </w:r>
      <w:r>
        <w:rPr>
          <w:sz w:val="28"/>
          <w:szCs w:val="28"/>
        </w:rPr>
        <w:t>Финансовая система России: Учеб</w:t>
      </w:r>
      <w:r>
        <w:rPr>
          <w:sz w:val="28"/>
          <w:szCs w:val="28"/>
        </w:rPr>
        <w:softHyphen/>
        <w:t>ное пособие. - М.: ИНФРА-М, 2003.</w:t>
      </w:r>
    </w:p>
    <w:p w:rsidR="004855CC" w:rsidRDefault="005F07A0">
      <w:pPr>
        <w:numPr>
          <w:ilvl w:val="0"/>
          <w:numId w:val="2"/>
        </w:numPr>
        <w:tabs>
          <w:tab w:val="left" w:pos="720"/>
          <w:tab w:val="left" w:pos="1400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Зимин Н.Е. </w:t>
      </w:r>
      <w:r>
        <w:rPr>
          <w:sz w:val="28"/>
          <w:szCs w:val="28"/>
        </w:rPr>
        <w:t>Рекомендации по установлению экономических вза</w:t>
      </w:r>
      <w:r>
        <w:rPr>
          <w:sz w:val="28"/>
          <w:szCs w:val="28"/>
        </w:rPr>
        <w:softHyphen/>
        <w:t>имоотношений при техническом сервисе в условиях рынка. - М.: Колос, 2006.</w:t>
      </w:r>
    </w:p>
    <w:p w:rsidR="004855CC" w:rsidRDefault="005F07A0">
      <w:pPr>
        <w:numPr>
          <w:ilvl w:val="0"/>
          <w:numId w:val="2"/>
        </w:numPr>
        <w:tabs>
          <w:tab w:val="left" w:pos="720"/>
          <w:tab w:val="left" w:pos="1400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Карлин Т.П. </w:t>
      </w:r>
      <w:r>
        <w:rPr>
          <w:sz w:val="28"/>
          <w:szCs w:val="28"/>
        </w:rPr>
        <w:t xml:space="preserve">Анализ финансовых отчетов (на основе </w:t>
      </w:r>
      <w:r>
        <w:rPr>
          <w:sz w:val="28"/>
          <w:szCs w:val="28"/>
          <w:lang w:val="en-US"/>
        </w:rPr>
        <w:t>GAAP</w:t>
      </w:r>
      <w:r>
        <w:rPr>
          <w:sz w:val="28"/>
          <w:szCs w:val="28"/>
        </w:rPr>
        <w:t>): Учебник. - М.: ИНФРА-М», 2004.</w:t>
      </w:r>
    </w:p>
    <w:p w:rsidR="004855CC" w:rsidRDefault="005F07A0">
      <w:pPr>
        <w:numPr>
          <w:ilvl w:val="0"/>
          <w:numId w:val="2"/>
        </w:numPr>
        <w:tabs>
          <w:tab w:val="left" w:pos="720"/>
          <w:tab w:val="left" w:pos="1400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Ковалев В.В. </w:t>
      </w:r>
      <w:r>
        <w:rPr>
          <w:sz w:val="28"/>
          <w:szCs w:val="28"/>
        </w:rPr>
        <w:t>Финансовый анализ: методы и процедуры. - М.: Финансы и статистика, 2005.</w:t>
      </w:r>
    </w:p>
    <w:p w:rsidR="004855CC" w:rsidRDefault="005F07A0">
      <w:pPr>
        <w:numPr>
          <w:ilvl w:val="0"/>
          <w:numId w:val="2"/>
        </w:numPr>
        <w:tabs>
          <w:tab w:val="left" w:pos="720"/>
          <w:tab w:val="left" w:pos="1400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Ковалев В.В., Привалов В.П. </w:t>
      </w:r>
      <w:r>
        <w:rPr>
          <w:sz w:val="28"/>
          <w:szCs w:val="28"/>
        </w:rPr>
        <w:t>Анализ финансового состояния предприятия. Издание 2-е, перераб. и доп. - М.: Центр экономики и маркетинга, 2003.</w:t>
      </w:r>
    </w:p>
    <w:p w:rsidR="004855CC" w:rsidRDefault="005F07A0">
      <w:pPr>
        <w:numPr>
          <w:ilvl w:val="0"/>
          <w:numId w:val="2"/>
        </w:numPr>
        <w:tabs>
          <w:tab w:val="left" w:pos="720"/>
          <w:tab w:val="left" w:pos="1400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Ковалев В.В., Патров В.В. </w:t>
      </w:r>
      <w:r>
        <w:rPr>
          <w:sz w:val="28"/>
          <w:szCs w:val="28"/>
        </w:rPr>
        <w:t>Как читать баланс. - М.: Финансы и статистика, 2005.</w:t>
      </w:r>
    </w:p>
    <w:p w:rsidR="004855CC" w:rsidRDefault="005F07A0">
      <w:pPr>
        <w:numPr>
          <w:ilvl w:val="0"/>
          <w:numId w:val="2"/>
        </w:numPr>
        <w:tabs>
          <w:tab w:val="left" w:pos="720"/>
          <w:tab w:val="left" w:pos="1400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Методика </w:t>
      </w:r>
      <w:r>
        <w:rPr>
          <w:sz w:val="28"/>
          <w:szCs w:val="28"/>
        </w:rPr>
        <w:t>анализа деятельности предприятий в условиях ры</w:t>
      </w:r>
      <w:r>
        <w:rPr>
          <w:sz w:val="28"/>
          <w:szCs w:val="28"/>
        </w:rPr>
        <w:softHyphen/>
        <w:t>ночной экономики: Учебное пособие. В-Г. Лебедев, Д.Н. Томили</w:t>
      </w:r>
      <w:r>
        <w:rPr>
          <w:sz w:val="28"/>
          <w:szCs w:val="28"/>
        </w:rPr>
        <w:softHyphen/>
        <w:t>на, Г.Н. Бургунова и др.; Под. ред. Г.А. Краюхина, - СПб.: СПбГИЭА, 2006.</w:t>
      </w:r>
    </w:p>
    <w:p w:rsidR="004855CC" w:rsidRDefault="005F07A0">
      <w:pPr>
        <w:numPr>
          <w:ilvl w:val="0"/>
          <w:numId w:val="2"/>
        </w:numPr>
        <w:tabs>
          <w:tab w:val="left" w:pos="720"/>
          <w:tab w:val="left" w:pos="1400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Любушин Н.П., Лещева В.Б., Дьякова В.Г. </w:t>
      </w:r>
      <w:r>
        <w:rPr>
          <w:sz w:val="28"/>
          <w:szCs w:val="28"/>
        </w:rPr>
        <w:t>Анализ финансово-эко</w:t>
      </w:r>
      <w:r>
        <w:rPr>
          <w:sz w:val="28"/>
          <w:szCs w:val="28"/>
        </w:rPr>
        <w:softHyphen/>
        <w:t>номической деятельности предприятия: Учеб. пособие для вузов / Под ред. проф. Н.П. Любушина. – М.: ЮНИТИ-ДАНА, 2004.</w:t>
      </w:r>
    </w:p>
    <w:p w:rsidR="004855CC" w:rsidRDefault="005F07A0">
      <w:pPr>
        <w:numPr>
          <w:ilvl w:val="0"/>
          <w:numId w:val="2"/>
        </w:numPr>
        <w:tabs>
          <w:tab w:val="left" w:pos="720"/>
          <w:tab w:val="left" w:pos="1400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Методические </w:t>
      </w:r>
      <w:r>
        <w:rPr>
          <w:sz w:val="28"/>
          <w:szCs w:val="28"/>
        </w:rPr>
        <w:t>рекомендации по разработке финансовой поли</w:t>
      </w:r>
      <w:r>
        <w:rPr>
          <w:sz w:val="28"/>
          <w:szCs w:val="28"/>
        </w:rPr>
        <w:softHyphen/>
        <w:t xml:space="preserve">тики предприятия. Приказ Министерства экономики Российской Федерации от 1 октября </w:t>
      </w:r>
      <w:r>
        <w:rPr>
          <w:sz w:val="28"/>
          <w:szCs w:val="28"/>
          <w:lang w:val="en-US"/>
        </w:rPr>
        <w:t>2006</w:t>
      </w:r>
      <w:r>
        <w:rPr>
          <w:sz w:val="28"/>
          <w:szCs w:val="28"/>
        </w:rPr>
        <w:t xml:space="preserve"> г. №118.</w:t>
      </w:r>
    </w:p>
    <w:p w:rsidR="004855CC" w:rsidRDefault="005F07A0">
      <w:pPr>
        <w:numPr>
          <w:ilvl w:val="0"/>
          <w:numId w:val="2"/>
        </w:numPr>
        <w:tabs>
          <w:tab w:val="left" w:pos="720"/>
          <w:tab w:val="left" w:pos="14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Савицкая Г.В. Анализ хозяйственной деятельности предприятия. М., «Новое знание», 2000.</w:t>
      </w:r>
    </w:p>
    <w:p w:rsidR="004855CC" w:rsidRDefault="005F07A0">
      <w:pPr>
        <w:numPr>
          <w:ilvl w:val="0"/>
          <w:numId w:val="2"/>
        </w:numPr>
        <w:tabs>
          <w:tab w:val="left" w:pos="720"/>
          <w:tab w:val="left" w:pos="1400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Общая теория </w:t>
      </w:r>
      <w:r>
        <w:rPr>
          <w:sz w:val="28"/>
          <w:szCs w:val="28"/>
        </w:rPr>
        <w:t>финансов: Учебник/ Дробозина Л.А., Констан</w:t>
      </w:r>
      <w:r>
        <w:rPr>
          <w:sz w:val="28"/>
          <w:szCs w:val="28"/>
        </w:rPr>
        <w:softHyphen/>
        <w:t>тинова Ю.Н., Окунева Л.П. и др. / Под. ред. Л.А. Дробозиной. - М.: Банки и биржи, ЮНИТИ, 2003.</w:t>
      </w:r>
    </w:p>
    <w:p w:rsidR="005F07A0" w:rsidRDefault="005F07A0">
      <w:pPr>
        <w:numPr>
          <w:ilvl w:val="0"/>
          <w:numId w:val="2"/>
        </w:numPr>
        <w:tabs>
          <w:tab w:val="left" w:pos="720"/>
          <w:tab w:val="left" w:pos="1400"/>
        </w:tabs>
        <w:spacing w:line="360" w:lineRule="auto"/>
        <w:jc w:val="both"/>
      </w:pPr>
      <w:r>
        <w:rPr>
          <w:iCs/>
          <w:sz w:val="28"/>
          <w:szCs w:val="28"/>
        </w:rPr>
        <w:t xml:space="preserve">Финансы </w:t>
      </w:r>
      <w:r>
        <w:rPr>
          <w:sz w:val="28"/>
          <w:szCs w:val="28"/>
        </w:rPr>
        <w:t>предприятий: Учебник / Н.В. Колчина, Г.Б. Поляк, Л.П. Павлова и др. / Под ред. проф. Н.В. Колчиной. - М.: Финан</w:t>
      </w:r>
      <w:r>
        <w:rPr>
          <w:sz w:val="28"/>
          <w:szCs w:val="28"/>
        </w:rPr>
        <w:softHyphen/>
        <w:t>сы, ЮНИТИ, 2004.</w:t>
      </w:r>
      <w:bookmarkStart w:id="13" w:name="_GoBack"/>
      <w:bookmarkEnd w:id="13"/>
    </w:p>
    <w:sectPr w:rsidR="005F07A0">
      <w:footerReference w:type="even" r:id="rId7"/>
      <w:footerReference w:type="default" r:id="rId8"/>
      <w:footerReference w:type="first" r:id="rId9"/>
      <w:pgSz w:w="11905" w:h="16837"/>
      <w:pgMar w:top="1418" w:right="932" w:bottom="1496" w:left="184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5CC" w:rsidRDefault="005F07A0">
      <w:r>
        <w:separator/>
      </w:r>
    </w:p>
  </w:endnote>
  <w:endnote w:type="continuationSeparator" w:id="0">
    <w:p w:rsidR="004855CC" w:rsidRDefault="005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5CC" w:rsidRDefault="00F4161C">
    <w:pPr>
      <w:pStyle w:val="1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18.95pt;height:12pt;z-index:251658240;mso-wrap-distance-left:0;mso-wrap-distance-right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4855CC" w:rsidRDefault="005F07A0">
                <w:pPr>
                  <w:pStyle w:val="15"/>
                </w:pPr>
                <w:r>
                  <w:fldChar w:fldCharType="begin"/>
                </w:r>
                <w:r>
                  <w:instrText xml:space="preserve"> PAGE \*Arabic </w:instrText>
                </w:r>
                <w:r>
                  <w:fldChar w:fldCharType="separate"/>
                </w:r>
                <w:r>
                  <w:t>37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5CC" w:rsidRDefault="00F4161C">
    <w:pPr>
      <w:pStyle w:val="1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18.95pt;height:12pt;z-index:251657216;mso-wrap-distance-left:0;mso-wrap-distance-right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4855CC" w:rsidRDefault="005F07A0">
                <w:pPr>
                  <w:pStyle w:val="15"/>
                </w:pPr>
                <w:r>
                  <w:fldChar w:fldCharType="begin"/>
                </w:r>
                <w:r>
                  <w:instrText xml:space="preserve"> PAGE \*Arabic </w:instrText>
                </w:r>
                <w:r>
                  <w:fldChar w:fldCharType="separate"/>
                </w:r>
                <w:r>
                  <w:t>37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5CC" w:rsidRDefault="004855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5CC" w:rsidRDefault="005F07A0">
      <w:r>
        <w:separator/>
      </w:r>
    </w:p>
  </w:footnote>
  <w:footnote w:type="continuationSeparator" w:id="0">
    <w:p w:rsidR="004855CC" w:rsidRDefault="005F07A0">
      <w:r>
        <w:continuationSeparator/>
      </w:r>
    </w:p>
  </w:footnote>
  <w:footnote w:id="1">
    <w:p w:rsidR="004855CC" w:rsidRDefault="005F07A0">
      <w:pPr>
        <w:pStyle w:val="16"/>
        <w:ind w:firstLine="0"/>
        <w:rPr>
          <w:rFonts w:ascii="Times New Roman" w:eastAsia="Times New Roman" w:hAnsi="Times New Roman"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iCs/>
        </w:rPr>
        <w:t xml:space="preserve">Общая теория </w:t>
      </w:r>
      <w:r>
        <w:rPr>
          <w:rFonts w:ascii="Times New Roman" w:eastAsia="Times New Roman" w:hAnsi="Times New Roman" w:cs="Times New Roman"/>
        </w:rPr>
        <w:t>финансов: Учебник/ Дробозина Л.А., Констан</w:t>
      </w:r>
      <w:r>
        <w:rPr>
          <w:rFonts w:ascii="Times New Roman" w:eastAsia="Times New Roman" w:hAnsi="Times New Roman" w:cs="Times New Roman"/>
        </w:rPr>
        <w:softHyphen/>
        <w:t>тинова Ю.Н., Окунева Л.П. и др. / Под. ред. Л.А. Дробозиной. - М.: Банки и биржи, ЮНИТИ, 2003</w:t>
      </w:r>
    </w:p>
  </w:footnote>
  <w:footnote w:id="2">
    <w:p w:rsidR="004855CC" w:rsidRDefault="005F07A0">
      <w:pPr>
        <w:pStyle w:val="16"/>
        <w:ind w:firstLine="0"/>
        <w:rPr>
          <w:rFonts w:ascii="Times New Roman" w:eastAsia="Times New Roman" w:hAnsi="Times New Roman"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</w:rPr>
        <w:tab/>
        <w:t xml:space="preserve"> Горфинкель В.Я., Купряков Е.М. Экономика предприятия. М.: Банки и биржи. 2007</w:t>
      </w:r>
    </w:p>
  </w:footnote>
  <w:footnote w:id="3">
    <w:p w:rsidR="004855CC" w:rsidRDefault="005F07A0">
      <w:pPr>
        <w:pStyle w:val="16"/>
        <w:ind w:firstLine="0"/>
        <w:rPr>
          <w:rFonts w:ascii="Times New Roman" w:eastAsia="Times New Roman" w:hAnsi="Times New Roman"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</w:rPr>
        <w:tab/>
        <w:t xml:space="preserve"> Богдановская Л.А.Анализ хозяйственной деятельности в промышленности: Учебник; под общ. ред. В.И. Стражева. - 2-е изд., стереотип. – Мн.: Выш.шк., 2006.</w:t>
      </w:r>
    </w:p>
  </w:footnote>
  <w:footnote w:id="4">
    <w:p w:rsidR="004855CC" w:rsidRDefault="005F07A0">
      <w:pPr>
        <w:pStyle w:val="16"/>
        <w:ind w:firstLine="0"/>
        <w:rPr>
          <w:rFonts w:ascii="Times New Roman" w:eastAsia="Times New Roman" w:hAnsi="Times New Roman"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</w:rPr>
        <w:tab/>
        <w:t xml:space="preserve"> Ермолович Л.Л.. Анализ эффективности хозяйственной деятельности промышленных объединений и предприятий. М.: Высшая школа. 2004</w:t>
      </w:r>
    </w:p>
  </w:footnote>
  <w:footnote w:id="5">
    <w:p w:rsidR="004855CC" w:rsidRDefault="005F07A0">
      <w:pPr>
        <w:pStyle w:val="16"/>
        <w:ind w:firstLine="0"/>
        <w:rPr>
          <w:rFonts w:ascii="Times New Roman" w:eastAsia="Times New Roman" w:hAnsi="Times New Roman"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</w:rPr>
        <w:tab/>
        <w:t xml:space="preserve"> Зайцев Н.Л. Экономика промышленного предприятия: Учебник; 2-е изд., перераб. и доп. – М.: ИНФРА-М, 2004</w:t>
      </w:r>
    </w:p>
  </w:footnote>
  <w:footnote w:id="6">
    <w:p w:rsidR="004855CC" w:rsidRDefault="005F07A0">
      <w:pPr>
        <w:pStyle w:val="16"/>
        <w:ind w:firstLine="0"/>
        <w:rPr>
          <w:rFonts w:ascii="Times New Roman" w:eastAsia="Times New Roman" w:hAnsi="Times New Roman" w:cs="Times New Roman"/>
          <w:lang w:val="uk-UA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</w:rPr>
        <w:tab/>
        <w:t xml:space="preserve"> Коробов М.Я. </w:t>
      </w:r>
      <w:r>
        <w:rPr>
          <w:rFonts w:ascii="Times New Roman" w:eastAsia="Times New Roman" w:hAnsi="Times New Roman" w:cs="Times New Roman"/>
          <w:lang w:val="uk-UA"/>
        </w:rPr>
        <w:t xml:space="preserve"> Анализ материальных ресурсов.– К.: Т-во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lang w:val="uk-UA"/>
        </w:rPr>
        <w:t>Знання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lang w:val="uk-UA"/>
        </w:rPr>
        <w:t>, КОО, 2000.С.59.</w:t>
      </w:r>
    </w:p>
  </w:footnote>
  <w:footnote w:id="7">
    <w:p w:rsidR="004855CC" w:rsidRDefault="005F07A0">
      <w:pPr>
        <w:pStyle w:val="16"/>
        <w:ind w:firstLine="0"/>
        <w:rPr>
          <w:rFonts w:ascii="Times New Roman" w:eastAsia="Times New Roman" w:hAnsi="Times New Roman"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</w:rPr>
        <w:tab/>
        <w:t xml:space="preserve"> Кошелева С.Л Анализ и диагностика финансово- хозяйственной деятельности предприятия. Учебник, 2002</w:t>
      </w:r>
    </w:p>
  </w:footnote>
  <w:footnote w:id="8">
    <w:p w:rsidR="004855CC" w:rsidRDefault="005F07A0">
      <w:pPr>
        <w:pStyle w:val="16"/>
        <w:ind w:firstLine="0"/>
        <w:rPr>
          <w:rFonts w:ascii="Times New Roman" w:eastAsia="Times New Roman" w:hAnsi="Times New Roman"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</w:rPr>
        <w:tab/>
        <w:t xml:space="preserve"> Купряков В.П. Экономика предприятия: Учебник для вузов, под ред. проф. В.Я. Горфинкеля, проф. Е.М. Купрякова. – М.: Банки и биржи, ЮНИТИ, 2005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RTF_Num 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RTF_Num 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RTF_Num 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RTF_Num 2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RTF_Num 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RTF_Num 3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RTF_Num 47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firstLine="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7A0"/>
    <w:rsid w:val="004855CC"/>
    <w:rsid w:val="005F07A0"/>
    <w:rsid w:val="00F4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5DA57AB7-5D15-42A3-8C50-1A345260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Times New Roman" w:eastAsia="Times New Roman" w:hAnsi="Times New Roman" w:cs="Times New Roman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Wingdings" w:eastAsia="Wingdings" w:hAnsi="Wingdings" w:cs="Wingdings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Wingdings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Wingdings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Wingdings"/>
    </w:rPr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72">
    <w:name w:val="RTF_Num 7 2"/>
    <w:rPr>
      <w:rFonts w:ascii="Courier New" w:eastAsia="Courier New" w:hAnsi="Courier New" w:cs="Courier New"/>
    </w:rPr>
  </w:style>
  <w:style w:type="character" w:customStyle="1" w:styleId="RTFNum73">
    <w:name w:val="RTF_Num 7 3"/>
    <w:rPr>
      <w:rFonts w:ascii="Wingdings" w:eastAsia="Wingdings" w:hAnsi="Wingdings" w:cs="Wingdings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Courier New" w:eastAsia="Courier New" w:hAnsi="Courier New" w:cs="Courier New"/>
    </w:rPr>
  </w:style>
  <w:style w:type="character" w:customStyle="1" w:styleId="RTFNum76">
    <w:name w:val="RTF_Num 7 6"/>
    <w:rPr>
      <w:rFonts w:ascii="Wingdings" w:eastAsia="Wingdings" w:hAnsi="Wingdings" w:cs="Wingdings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Courier New" w:eastAsia="Courier New" w:hAnsi="Courier New" w:cs="Courier New"/>
    </w:rPr>
  </w:style>
  <w:style w:type="character" w:customStyle="1" w:styleId="RTFNum79">
    <w:name w:val="RTF_Num 7 9"/>
    <w:rPr>
      <w:rFonts w:ascii="Wingdings" w:eastAsia="Wingdings" w:hAnsi="Wingdings" w:cs="Wingdings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Wingdings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Wingdings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Wingdings"/>
    </w:rPr>
  </w:style>
  <w:style w:type="character" w:customStyle="1" w:styleId="RTFNum91">
    <w:name w:val="RTF_Num 9 1"/>
    <w:rPr>
      <w:rFonts w:ascii="Symbol" w:eastAsia="Symbol" w:hAnsi="Symbol" w:cs="Symbol"/>
    </w:rPr>
  </w:style>
  <w:style w:type="character" w:customStyle="1" w:styleId="RTFNum92">
    <w:name w:val="RTF_Num 9 2"/>
    <w:rPr>
      <w:rFonts w:ascii="Courier New" w:eastAsia="Courier New" w:hAnsi="Courier New" w:cs="Courier New"/>
    </w:rPr>
  </w:style>
  <w:style w:type="character" w:customStyle="1" w:styleId="RTFNum93">
    <w:name w:val="RTF_Num 9 3"/>
    <w:rPr>
      <w:rFonts w:ascii="Wingdings" w:eastAsia="Wingdings" w:hAnsi="Wingdings" w:cs="Wingdings"/>
    </w:rPr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ascii="Courier New" w:eastAsia="Courier New" w:hAnsi="Courier New" w:cs="Courier New"/>
    </w:rPr>
  </w:style>
  <w:style w:type="character" w:customStyle="1" w:styleId="RTFNum96">
    <w:name w:val="RTF_Num 9 6"/>
    <w:rPr>
      <w:rFonts w:ascii="Wingdings" w:eastAsia="Wingdings" w:hAnsi="Wingdings" w:cs="Wingdings"/>
    </w:rPr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ascii="Courier New" w:eastAsia="Courier New" w:hAnsi="Courier New" w:cs="Courier New"/>
    </w:rPr>
  </w:style>
  <w:style w:type="character" w:customStyle="1" w:styleId="RTFNum99">
    <w:name w:val="RTF_Num 9 9"/>
    <w:rPr>
      <w:rFonts w:ascii="Wingdings" w:eastAsia="Wingdings" w:hAnsi="Wingdings" w:cs="Wingdings"/>
    </w:rPr>
  </w:style>
  <w:style w:type="character" w:customStyle="1" w:styleId="RTFNum101">
    <w:name w:val="RTF_Num 10 1"/>
    <w:rPr>
      <w:rFonts w:cs="Times New Roman"/>
    </w:rPr>
  </w:style>
  <w:style w:type="character" w:customStyle="1" w:styleId="RTFNum102">
    <w:name w:val="RTF_Num 10 2"/>
    <w:rPr>
      <w:rFonts w:cs="Times New Roman"/>
    </w:rPr>
  </w:style>
  <w:style w:type="character" w:customStyle="1" w:styleId="RTFNum103">
    <w:name w:val="RTF_Num 10 3"/>
    <w:rPr>
      <w:rFonts w:cs="Times New Roman"/>
    </w:rPr>
  </w:style>
  <w:style w:type="character" w:customStyle="1" w:styleId="RTFNum104">
    <w:name w:val="RTF_Num 10 4"/>
    <w:rPr>
      <w:rFonts w:cs="Times New Roman"/>
    </w:rPr>
  </w:style>
  <w:style w:type="character" w:customStyle="1" w:styleId="RTFNum105">
    <w:name w:val="RTF_Num 10 5"/>
    <w:rPr>
      <w:rFonts w:cs="Times New Roman"/>
    </w:rPr>
  </w:style>
  <w:style w:type="character" w:customStyle="1" w:styleId="RTFNum106">
    <w:name w:val="RTF_Num 10 6"/>
    <w:rPr>
      <w:rFonts w:cs="Times New Roman"/>
    </w:rPr>
  </w:style>
  <w:style w:type="character" w:customStyle="1" w:styleId="RTFNum107">
    <w:name w:val="RTF_Num 10 7"/>
    <w:rPr>
      <w:rFonts w:cs="Times New Roman"/>
    </w:rPr>
  </w:style>
  <w:style w:type="character" w:customStyle="1" w:styleId="RTFNum108">
    <w:name w:val="RTF_Num 10 8"/>
    <w:rPr>
      <w:rFonts w:cs="Times New Roman"/>
    </w:rPr>
  </w:style>
  <w:style w:type="character" w:customStyle="1" w:styleId="RTFNum109">
    <w:name w:val="RTF_Num 10 9"/>
    <w:rPr>
      <w:rFonts w:cs="Times New Roman"/>
    </w:rPr>
  </w:style>
  <w:style w:type="character" w:customStyle="1" w:styleId="RTFNum111">
    <w:name w:val="RTF_Num 11 1"/>
    <w:rPr>
      <w:rFonts w:cs="Times New Roman"/>
    </w:rPr>
  </w:style>
  <w:style w:type="character" w:customStyle="1" w:styleId="RTFNum112">
    <w:name w:val="RTF_Num 11 2"/>
    <w:rPr>
      <w:rFonts w:cs="Times New Roman"/>
    </w:rPr>
  </w:style>
  <w:style w:type="character" w:customStyle="1" w:styleId="RTFNum113">
    <w:name w:val="RTF_Num 11 3"/>
    <w:rPr>
      <w:rFonts w:cs="Times New Roman"/>
    </w:rPr>
  </w:style>
  <w:style w:type="character" w:customStyle="1" w:styleId="RTFNum114">
    <w:name w:val="RTF_Num 11 4"/>
    <w:rPr>
      <w:rFonts w:cs="Times New Roman"/>
    </w:rPr>
  </w:style>
  <w:style w:type="character" w:customStyle="1" w:styleId="RTFNum115">
    <w:name w:val="RTF_Num 11 5"/>
    <w:rPr>
      <w:rFonts w:cs="Times New Roman"/>
    </w:rPr>
  </w:style>
  <w:style w:type="character" w:customStyle="1" w:styleId="RTFNum116">
    <w:name w:val="RTF_Num 11 6"/>
    <w:rPr>
      <w:rFonts w:cs="Times New Roman"/>
    </w:rPr>
  </w:style>
  <w:style w:type="character" w:customStyle="1" w:styleId="RTFNum117">
    <w:name w:val="RTF_Num 11 7"/>
    <w:rPr>
      <w:rFonts w:cs="Times New Roman"/>
    </w:rPr>
  </w:style>
  <w:style w:type="character" w:customStyle="1" w:styleId="RTFNum118">
    <w:name w:val="RTF_Num 11 8"/>
    <w:rPr>
      <w:rFonts w:cs="Times New Roman"/>
    </w:rPr>
  </w:style>
  <w:style w:type="character" w:customStyle="1" w:styleId="RTFNum119">
    <w:name w:val="RTF_Num 11 9"/>
    <w:rPr>
      <w:rFonts w:cs="Times New Roman"/>
    </w:rPr>
  </w:style>
  <w:style w:type="character" w:customStyle="1" w:styleId="RTFNum121">
    <w:name w:val="RTF_Num 12 1"/>
    <w:rPr>
      <w:rFonts w:cs="Times New Roman"/>
    </w:rPr>
  </w:style>
  <w:style w:type="character" w:customStyle="1" w:styleId="RTFNum122">
    <w:name w:val="RTF_Num 12 2"/>
    <w:rPr>
      <w:rFonts w:ascii="Symbol" w:eastAsia="Symbol" w:hAnsi="Symbol" w:cs="Symbol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RTFNum131">
    <w:name w:val="RTF_Num 13 1"/>
    <w:rPr>
      <w:rFonts w:ascii="Symbol" w:eastAsia="Symbol" w:hAnsi="Symbol" w:cs="Symbol"/>
    </w:rPr>
  </w:style>
  <w:style w:type="character" w:customStyle="1" w:styleId="RTFNum132">
    <w:name w:val="RTF_Num 13 2"/>
    <w:rPr>
      <w:rFonts w:ascii="Courier New" w:eastAsia="Courier New" w:hAnsi="Courier New" w:cs="Courier New"/>
    </w:rPr>
  </w:style>
  <w:style w:type="character" w:customStyle="1" w:styleId="RTFNum133">
    <w:name w:val="RTF_Num 13 3"/>
    <w:rPr>
      <w:rFonts w:ascii="Wingdings" w:eastAsia="Wingdings" w:hAnsi="Wingdings" w:cs="Wingdings"/>
    </w:rPr>
  </w:style>
  <w:style w:type="character" w:customStyle="1" w:styleId="RTFNum134">
    <w:name w:val="RTF_Num 13 4"/>
    <w:rPr>
      <w:rFonts w:ascii="Symbol" w:eastAsia="Symbol" w:hAnsi="Symbol" w:cs="Symbol"/>
    </w:rPr>
  </w:style>
  <w:style w:type="character" w:customStyle="1" w:styleId="RTFNum135">
    <w:name w:val="RTF_Num 13 5"/>
    <w:rPr>
      <w:rFonts w:ascii="Courier New" w:eastAsia="Courier New" w:hAnsi="Courier New" w:cs="Courier New"/>
    </w:rPr>
  </w:style>
  <w:style w:type="character" w:customStyle="1" w:styleId="RTFNum136">
    <w:name w:val="RTF_Num 13 6"/>
    <w:rPr>
      <w:rFonts w:ascii="Wingdings" w:eastAsia="Wingdings" w:hAnsi="Wingdings" w:cs="Wingdings"/>
    </w:rPr>
  </w:style>
  <w:style w:type="character" w:customStyle="1" w:styleId="RTFNum137">
    <w:name w:val="RTF_Num 13 7"/>
    <w:rPr>
      <w:rFonts w:ascii="Symbol" w:eastAsia="Symbol" w:hAnsi="Symbol" w:cs="Symbol"/>
    </w:rPr>
  </w:style>
  <w:style w:type="character" w:customStyle="1" w:styleId="RTFNum138">
    <w:name w:val="RTF_Num 13 8"/>
    <w:rPr>
      <w:rFonts w:ascii="Courier New" w:eastAsia="Courier New" w:hAnsi="Courier New" w:cs="Courier New"/>
    </w:rPr>
  </w:style>
  <w:style w:type="character" w:customStyle="1" w:styleId="RTFNum139">
    <w:name w:val="RTF_Num 13 9"/>
    <w:rPr>
      <w:rFonts w:ascii="Wingdings" w:eastAsia="Wingdings" w:hAnsi="Wingdings" w:cs="Wingdings"/>
    </w:rPr>
  </w:style>
  <w:style w:type="character" w:customStyle="1" w:styleId="RTFNum141">
    <w:name w:val="RTF_Num 14 1"/>
    <w:rPr>
      <w:rFonts w:ascii="Times New Roman" w:eastAsia="Times New Roman" w:hAnsi="Times New Roman" w:cs="Times New Roman"/>
    </w:rPr>
  </w:style>
  <w:style w:type="character" w:customStyle="1" w:styleId="RTFNum142">
    <w:name w:val="RTF_Num 14 2"/>
    <w:rPr>
      <w:rFonts w:ascii="Courier New" w:eastAsia="Courier New" w:hAnsi="Courier New" w:cs="Courier New"/>
    </w:rPr>
  </w:style>
  <w:style w:type="character" w:customStyle="1" w:styleId="RTFNum143">
    <w:name w:val="RTF_Num 14 3"/>
    <w:rPr>
      <w:rFonts w:ascii="Wingdings" w:eastAsia="Wingdings" w:hAnsi="Wingdings" w:cs="Wingdings"/>
    </w:rPr>
  </w:style>
  <w:style w:type="character" w:customStyle="1" w:styleId="RTFNum144">
    <w:name w:val="RTF_Num 14 4"/>
    <w:rPr>
      <w:rFonts w:ascii="Symbol" w:eastAsia="Symbol" w:hAnsi="Symbol" w:cs="Symbol"/>
    </w:rPr>
  </w:style>
  <w:style w:type="character" w:customStyle="1" w:styleId="RTFNum145">
    <w:name w:val="RTF_Num 14 5"/>
    <w:rPr>
      <w:rFonts w:ascii="Courier New" w:eastAsia="Courier New" w:hAnsi="Courier New" w:cs="Courier New"/>
    </w:rPr>
  </w:style>
  <w:style w:type="character" w:customStyle="1" w:styleId="RTFNum146">
    <w:name w:val="RTF_Num 14 6"/>
    <w:rPr>
      <w:rFonts w:ascii="Wingdings" w:eastAsia="Wingdings" w:hAnsi="Wingdings" w:cs="Wingdings"/>
    </w:rPr>
  </w:style>
  <w:style w:type="character" w:customStyle="1" w:styleId="RTFNum147">
    <w:name w:val="RTF_Num 14 7"/>
    <w:rPr>
      <w:rFonts w:ascii="Symbol" w:eastAsia="Symbol" w:hAnsi="Symbol" w:cs="Symbol"/>
    </w:rPr>
  </w:style>
  <w:style w:type="character" w:customStyle="1" w:styleId="RTFNum148">
    <w:name w:val="RTF_Num 14 8"/>
    <w:rPr>
      <w:rFonts w:ascii="Courier New" w:eastAsia="Courier New" w:hAnsi="Courier New" w:cs="Courier New"/>
    </w:rPr>
  </w:style>
  <w:style w:type="character" w:customStyle="1" w:styleId="RTFNum149">
    <w:name w:val="RTF_Num 14 9"/>
    <w:rPr>
      <w:rFonts w:ascii="Wingdings" w:eastAsia="Wingdings" w:hAnsi="Wingdings" w:cs="Wingdings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161">
    <w:name w:val="RTF_Num 16 1"/>
    <w:rPr>
      <w:rFonts w:ascii="Symbol" w:eastAsia="Symbol" w:hAnsi="Symbol" w:cs="Symbol"/>
    </w:rPr>
  </w:style>
  <w:style w:type="character" w:customStyle="1" w:styleId="RTFNum162">
    <w:name w:val="RTF_Num 16 2"/>
    <w:rPr>
      <w:rFonts w:ascii="Courier New" w:eastAsia="Courier New" w:hAnsi="Courier New" w:cs="Courier New"/>
    </w:rPr>
  </w:style>
  <w:style w:type="character" w:customStyle="1" w:styleId="RTFNum163">
    <w:name w:val="RTF_Num 16 3"/>
    <w:rPr>
      <w:rFonts w:ascii="Wingdings" w:eastAsia="Wingdings" w:hAnsi="Wingdings" w:cs="Wingdings"/>
    </w:rPr>
  </w:style>
  <w:style w:type="character" w:customStyle="1" w:styleId="RTFNum164">
    <w:name w:val="RTF_Num 16 4"/>
    <w:rPr>
      <w:rFonts w:ascii="Symbol" w:eastAsia="Symbol" w:hAnsi="Symbol" w:cs="Symbol"/>
    </w:rPr>
  </w:style>
  <w:style w:type="character" w:customStyle="1" w:styleId="RTFNum165">
    <w:name w:val="RTF_Num 16 5"/>
    <w:rPr>
      <w:rFonts w:ascii="Courier New" w:eastAsia="Courier New" w:hAnsi="Courier New" w:cs="Courier New"/>
    </w:rPr>
  </w:style>
  <w:style w:type="character" w:customStyle="1" w:styleId="RTFNum166">
    <w:name w:val="RTF_Num 16 6"/>
    <w:rPr>
      <w:rFonts w:ascii="Wingdings" w:eastAsia="Wingdings" w:hAnsi="Wingdings" w:cs="Wingdings"/>
    </w:rPr>
  </w:style>
  <w:style w:type="character" w:customStyle="1" w:styleId="RTFNum167">
    <w:name w:val="RTF_Num 16 7"/>
    <w:rPr>
      <w:rFonts w:ascii="Symbol" w:eastAsia="Symbol" w:hAnsi="Symbol" w:cs="Symbol"/>
    </w:rPr>
  </w:style>
  <w:style w:type="character" w:customStyle="1" w:styleId="RTFNum168">
    <w:name w:val="RTF_Num 16 8"/>
    <w:rPr>
      <w:rFonts w:ascii="Courier New" w:eastAsia="Courier New" w:hAnsi="Courier New" w:cs="Courier New"/>
    </w:rPr>
  </w:style>
  <w:style w:type="character" w:customStyle="1" w:styleId="RTFNum169">
    <w:name w:val="RTF_Num 16 9"/>
    <w:rPr>
      <w:rFonts w:ascii="Wingdings" w:eastAsia="Wingdings" w:hAnsi="Wingdings" w:cs="Wingdings"/>
    </w:rPr>
  </w:style>
  <w:style w:type="character" w:customStyle="1" w:styleId="RTFNum171">
    <w:name w:val="RTF_Num 17 1"/>
  </w:style>
  <w:style w:type="character" w:customStyle="1" w:styleId="RTFNum181">
    <w:name w:val="RTF_Num 18 1"/>
    <w:rPr>
      <w:rFonts w:ascii="Times New Roman" w:eastAsia="Times New Roman" w:hAnsi="Times New Roman" w:cs="Times New Roman"/>
    </w:rPr>
  </w:style>
  <w:style w:type="character" w:customStyle="1" w:styleId="RTFNum182">
    <w:name w:val="RTF_Num 18 2"/>
    <w:rPr>
      <w:rFonts w:ascii="Courier New" w:eastAsia="Courier New" w:hAnsi="Courier New" w:cs="Courier New"/>
    </w:rPr>
  </w:style>
  <w:style w:type="character" w:customStyle="1" w:styleId="RTFNum183">
    <w:name w:val="RTF_Num 18 3"/>
    <w:rPr>
      <w:rFonts w:ascii="Wingdings" w:eastAsia="Wingdings" w:hAnsi="Wingdings" w:cs="Wingdings"/>
    </w:rPr>
  </w:style>
  <w:style w:type="character" w:customStyle="1" w:styleId="RTFNum184">
    <w:name w:val="RTF_Num 18 4"/>
    <w:rPr>
      <w:rFonts w:ascii="Symbol" w:eastAsia="Symbol" w:hAnsi="Symbol" w:cs="Symbol"/>
    </w:rPr>
  </w:style>
  <w:style w:type="character" w:customStyle="1" w:styleId="RTFNum185">
    <w:name w:val="RTF_Num 18 5"/>
    <w:rPr>
      <w:rFonts w:ascii="Courier New" w:eastAsia="Courier New" w:hAnsi="Courier New" w:cs="Courier New"/>
    </w:rPr>
  </w:style>
  <w:style w:type="character" w:customStyle="1" w:styleId="RTFNum186">
    <w:name w:val="RTF_Num 18 6"/>
    <w:rPr>
      <w:rFonts w:ascii="Wingdings" w:eastAsia="Wingdings" w:hAnsi="Wingdings" w:cs="Wingdings"/>
    </w:rPr>
  </w:style>
  <w:style w:type="character" w:customStyle="1" w:styleId="RTFNum187">
    <w:name w:val="RTF_Num 18 7"/>
    <w:rPr>
      <w:rFonts w:ascii="Symbol" w:eastAsia="Symbol" w:hAnsi="Symbol" w:cs="Symbol"/>
    </w:rPr>
  </w:style>
  <w:style w:type="character" w:customStyle="1" w:styleId="RTFNum188">
    <w:name w:val="RTF_Num 18 8"/>
    <w:rPr>
      <w:rFonts w:ascii="Courier New" w:eastAsia="Courier New" w:hAnsi="Courier New" w:cs="Courier New"/>
    </w:rPr>
  </w:style>
  <w:style w:type="character" w:customStyle="1" w:styleId="RTFNum189">
    <w:name w:val="RTF_Num 18 9"/>
    <w:rPr>
      <w:rFonts w:ascii="Wingdings" w:eastAsia="Wingdings" w:hAnsi="Wingdings" w:cs="Wingdings"/>
    </w:rPr>
  </w:style>
  <w:style w:type="character" w:customStyle="1" w:styleId="RTFNum191">
    <w:name w:val="RTF_Num 19 1"/>
    <w:rPr>
      <w:rFonts w:ascii="Wingdings" w:eastAsia="Wingdings" w:hAnsi="Wingdings" w:cs="Wingdings"/>
      <w:sz w:val="16"/>
      <w:szCs w:val="16"/>
    </w:rPr>
  </w:style>
  <w:style w:type="character" w:customStyle="1" w:styleId="RTFNum201">
    <w:name w:val="RTF_Num 20 1"/>
    <w:rPr>
      <w:rFonts w:ascii="Wingdings" w:eastAsia="Wingdings" w:hAnsi="Wingdings" w:cs="Wingdings"/>
    </w:rPr>
  </w:style>
  <w:style w:type="character" w:customStyle="1" w:styleId="RTFNum202">
    <w:name w:val="RTF_Num 20 2"/>
    <w:rPr>
      <w:rFonts w:ascii="Courier New" w:eastAsia="Courier New" w:hAnsi="Courier New" w:cs="Courier New"/>
    </w:rPr>
  </w:style>
  <w:style w:type="character" w:customStyle="1" w:styleId="RTFNum203">
    <w:name w:val="RTF_Num 20 3"/>
    <w:rPr>
      <w:rFonts w:ascii="Wingdings" w:eastAsia="Wingdings" w:hAnsi="Wingdings" w:cs="Wingdings"/>
    </w:rPr>
  </w:style>
  <w:style w:type="character" w:customStyle="1" w:styleId="RTFNum204">
    <w:name w:val="RTF_Num 20 4"/>
    <w:rPr>
      <w:rFonts w:ascii="Symbol" w:eastAsia="Symbol" w:hAnsi="Symbol" w:cs="Symbol"/>
    </w:rPr>
  </w:style>
  <w:style w:type="character" w:customStyle="1" w:styleId="RTFNum205">
    <w:name w:val="RTF_Num 20 5"/>
    <w:rPr>
      <w:rFonts w:ascii="Courier New" w:eastAsia="Courier New" w:hAnsi="Courier New" w:cs="Courier New"/>
    </w:rPr>
  </w:style>
  <w:style w:type="character" w:customStyle="1" w:styleId="RTFNum206">
    <w:name w:val="RTF_Num 20 6"/>
    <w:rPr>
      <w:rFonts w:ascii="Wingdings" w:eastAsia="Wingdings" w:hAnsi="Wingdings" w:cs="Wingdings"/>
    </w:rPr>
  </w:style>
  <w:style w:type="character" w:customStyle="1" w:styleId="RTFNum207">
    <w:name w:val="RTF_Num 20 7"/>
    <w:rPr>
      <w:rFonts w:ascii="Symbol" w:eastAsia="Symbol" w:hAnsi="Symbol" w:cs="Symbol"/>
    </w:rPr>
  </w:style>
  <w:style w:type="character" w:customStyle="1" w:styleId="RTFNum208">
    <w:name w:val="RTF_Num 20 8"/>
    <w:rPr>
      <w:rFonts w:ascii="Courier New" w:eastAsia="Courier New" w:hAnsi="Courier New" w:cs="Courier New"/>
    </w:rPr>
  </w:style>
  <w:style w:type="character" w:customStyle="1" w:styleId="RTFNum209">
    <w:name w:val="RTF_Num 20 9"/>
    <w:rPr>
      <w:rFonts w:ascii="Wingdings" w:eastAsia="Wingdings" w:hAnsi="Wingdings" w:cs="Wingdings"/>
    </w:rPr>
  </w:style>
  <w:style w:type="character" w:customStyle="1" w:styleId="RTFNum211">
    <w:name w:val="RTF_Num 21 1"/>
    <w:rPr>
      <w:rFonts w:ascii="Wingdings" w:eastAsia="Wingdings" w:hAnsi="Wingdings" w:cs="Wingdings"/>
      <w:sz w:val="16"/>
      <w:szCs w:val="16"/>
    </w:rPr>
  </w:style>
  <w:style w:type="character" w:customStyle="1" w:styleId="RTFNum221">
    <w:name w:val="RTF_Num 22 1"/>
    <w:rPr>
      <w:rFonts w:ascii="Symbol" w:eastAsia="Symbol" w:hAnsi="Symbol" w:cs="Symbol"/>
    </w:rPr>
  </w:style>
  <w:style w:type="character" w:customStyle="1" w:styleId="RTFNum222">
    <w:name w:val="RTF_Num 22 2"/>
    <w:rPr>
      <w:rFonts w:ascii="Courier New" w:eastAsia="Courier New" w:hAnsi="Courier New" w:cs="Courier New"/>
    </w:rPr>
  </w:style>
  <w:style w:type="character" w:customStyle="1" w:styleId="RTFNum223">
    <w:name w:val="RTF_Num 22 3"/>
    <w:rPr>
      <w:rFonts w:ascii="Wingdings" w:eastAsia="Wingdings" w:hAnsi="Wingdings" w:cs="Wingdings"/>
    </w:rPr>
  </w:style>
  <w:style w:type="character" w:customStyle="1" w:styleId="RTFNum224">
    <w:name w:val="RTF_Num 22 4"/>
    <w:rPr>
      <w:rFonts w:ascii="Symbol" w:eastAsia="Symbol" w:hAnsi="Symbol" w:cs="Symbol"/>
    </w:rPr>
  </w:style>
  <w:style w:type="character" w:customStyle="1" w:styleId="RTFNum225">
    <w:name w:val="RTF_Num 22 5"/>
    <w:rPr>
      <w:rFonts w:ascii="Courier New" w:eastAsia="Courier New" w:hAnsi="Courier New" w:cs="Courier New"/>
    </w:rPr>
  </w:style>
  <w:style w:type="character" w:customStyle="1" w:styleId="RTFNum226">
    <w:name w:val="RTF_Num 22 6"/>
    <w:rPr>
      <w:rFonts w:ascii="Wingdings" w:eastAsia="Wingdings" w:hAnsi="Wingdings" w:cs="Wingdings"/>
    </w:rPr>
  </w:style>
  <w:style w:type="character" w:customStyle="1" w:styleId="RTFNum227">
    <w:name w:val="RTF_Num 22 7"/>
    <w:rPr>
      <w:rFonts w:ascii="Symbol" w:eastAsia="Symbol" w:hAnsi="Symbol" w:cs="Symbol"/>
    </w:rPr>
  </w:style>
  <w:style w:type="character" w:customStyle="1" w:styleId="RTFNum228">
    <w:name w:val="RTF_Num 22 8"/>
    <w:rPr>
      <w:rFonts w:ascii="Courier New" w:eastAsia="Courier New" w:hAnsi="Courier New" w:cs="Courier New"/>
    </w:rPr>
  </w:style>
  <w:style w:type="character" w:customStyle="1" w:styleId="RTFNum229">
    <w:name w:val="RTF_Num 22 9"/>
    <w:rPr>
      <w:rFonts w:ascii="Wingdings" w:eastAsia="Wingdings" w:hAnsi="Wingdings" w:cs="Wingdings"/>
    </w:rPr>
  </w:style>
  <w:style w:type="character" w:customStyle="1" w:styleId="RTFNum231">
    <w:name w:val="RTF_Num 23 1"/>
    <w:rPr>
      <w:rFonts w:ascii="Symbol" w:eastAsia="Symbol" w:hAnsi="Symbol" w:cs="Symbol"/>
      <w:sz w:val="20"/>
      <w:szCs w:val="20"/>
    </w:rPr>
  </w:style>
  <w:style w:type="character" w:customStyle="1" w:styleId="RTFNum232">
    <w:name w:val="RTF_Num 23 2"/>
    <w:rPr>
      <w:rFonts w:ascii="Courier New" w:eastAsia="Courier New" w:hAnsi="Courier New" w:cs="Courier New"/>
      <w:sz w:val="20"/>
      <w:szCs w:val="20"/>
    </w:rPr>
  </w:style>
  <w:style w:type="character" w:customStyle="1" w:styleId="RTFNum233">
    <w:name w:val="RTF_Num 23 3"/>
    <w:rPr>
      <w:rFonts w:ascii="Wingdings" w:eastAsia="Wingdings" w:hAnsi="Wingdings" w:cs="Wingdings"/>
      <w:sz w:val="20"/>
      <w:szCs w:val="20"/>
    </w:rPr>
  </w:style>
  <w:style w:type="character" w:customStyle="1" w:styleId="RTFNum234">
    <w:name w:val="RTF_Num 23 4"/>
    <w:rPr>
      <w:rFonts w:ascii="Wingdings" w:eastAsia="Wingdings" w:hAnsi="Wingdings" w:cs="Wingdings"/>
      <w:sz w:val="20"/>
      <w:szCs w:val="20"/>
    </w:rPr>
  </w:style>
  <w:style w:type="character" w:customStyle="1" w:styleId="RTFNum235">
    <w:name w:val="RTF_Num 23 5"/>
    <w:rPr>
      <w:rFonts w:ascii="Wingdings" w:eastAsia="Wingdings" w:hAnsi="Wingdings" w:cs="Wingdings"/>
      <w:sz w:val="20"/>
      <w:szCs w:val="20"/>
    </w:rPr>
  </w:style>
  <w:style w:type="character" w:customStyle="1" w:styleId="RTFNum236">
    <w:name w:val="RTF_Num 23 6"/>
    <w:rPr>
      <w:rFonts w:ascii="Wingdings" w:eastAsia="Wingdings" w:hAnsi="Wingdings" w:cs="Wingdings"/>
      <w:sz w:val="20"/>
      <w:szCs w:val="20"/>
    </w:rPr>
  </w:style>
  <w:style w:type="character" w:customStyle="1" w:styleId="RTFNum237">
    <w:name w:val="RTF_Num 23 7"/>
    <w:rPr>
      <w:rFonts w:ascii="Wingdings" w:eastAsia="Wingdings" w:hAnsi="Wingdings" w:cs="Wingdings"/>
      <w:sz w:val="20"/>
      <w:szCs w:val="20"/>
    </w:rPr>
  </w:style>
  <w:style w:type="character" w:customStyle="1" w:styleId="RTFNum238">
    <w:name w:val="RTF_Num 23 8"/>
    <w:rPr>
      <w:rFonts w:ascii="Wingdings" w:eastAsia="Wingdings" w:hAnsi="Wingdings" w:cs="Wingdings"/>
      <w:sz w:val="20"/>
      <w:szCs w:val="20"/>
    </w:rPr>
  </w:style>
  <w:style w:type="character" w:customStyle="1" w:styleId="RTFNum239">
    <w:name w:val="RTF_Num 23 9"/>
    <w:rPr>
      <w:rFonts w:ascii="Wingdings" w:eastAsia="Wingdings" w:hAnsi="Wingdings" w:cs="Wingdings"/>
      <w:sz w:val="20"/>
      <w:szCs w:val="20"/>
    </w:rPr>
  </w:style>
  <w:style w:type="character" w:customStyle="1" w:styleId="RTFNum241">
    <w:name w:val="RTF_Num 24 1"/>
    <w:rPr>
      <w:rFonts w:ascii="Times New Roman" w:eastAsia="Times New Roman" w:hAnsi="Times New Roman" w:cs="Times New Roman"/>
    </w:rPr>
  </w:style>
  <w:style w:type="character" w:customStyle="1" w:styleId="RTFNum242">
    <w:name w:val="RTF_Num 24 2"/>
    <w:rPr>
      <w:rFonts w:ascii="Courier New" w:eastAsia="Courier New" w:hAnsi="Courier New" w:cs="Courier New"/>
    </w:rPr>
  </w:style>
  <w:style w:type="character" w:customStyle="1" w:styleId="RTFNum243">
    <w:name w:val="RTF_Num 24 3"/>
    <w:rPr>
      <w:rFonts w:ascii="Wingdings" w:eastAsia="Wingdings" w:hAnsi="Wingdings" w:cs="Wingdings"/>
    </w:rPr>
  </w:style>
  <w:style w:type="character" w:customStyle="1" w:styleId="RTFNum244">
    <w:name w:val="RTF_Num 24 4"/>
    <w:rPr>
      <w:rFonts w:ascii="Symbol" w:eastAsia="Symbol" w:hAnsi="Symbol" w:cs="Symbol"/>
    </w:rPr>
  </w:style>
  <w:style w:type="character" w:customStyle="1" w:styleId="RTFNum245">
    <w:name w:val="RTF_Num 24 5"/>
    <w:rPr>
      <w:rFonts w:ascii="Courier New" w:eastAsia="Courier New" w:hAnsi="Courier New" w:cs="Courier New"/>
    </w:rPr>
  </w:style>
  <w:style w:type="character" w:customStyle="1" w:styleId="RTFNum246">
    <w:name w:val="RTF_Num 24 6"/>
    <w:rPr>
      <w:rFonts w:ascii="Wingdings" w:eastAsia="Wingdings" w:hAnsi="Wingdings" w:cs="Wingdings"/>
    </w:rPr>
  </w:style>
  <w:style w:type="character" w:customStyle="1" w:styleId="RTFNum247">
    <w:name w:val="RTF_Num 24 7"/>
    <w:rPr>
      <w:rFonts w:ascii="Symbol" w:eastAsia="Symbol" w:hAnsi="Symbol" w:cs="Symbol"/>
    </w:rPr>
  </w:style>
  <w:style w:type="character" w:customStyle="1" w:styleId="RTFNum248">
    <w:name w:val="RTF_Num 24 8"/>
    <w:rPr>
      <w:rFonts w:ascii="Courier New" w:eastAsia="Courier New" w:hAnsi="Courier New" w:cs="Courier New"/>
    </w:rPr>
  </w:style>
  <w:style w:type="character" w:customStyle="1" w:styleId="RTFNum249">
    <w:name w:val="RTF_Num 24 9"/>
    <w:rPr>
      <w:rFonts w:ascii="Wingdings" w:eastAsia="Wingdings" w:hAnsi="Wingdings" w:cs="Wingdings"/>
    </w:rPr>
  </w:style>
  <w:style w:type="character" w:customStyle="1" w:styleId="RTFNum251">
    <w:name w:val="RTF_Num 25 1"/>
    <w:rPr>
      <w:rFonts w:ascii="Wingdings" w:eastAsia="Wingdings" w:hAnsi="Wingdings" w:cs="Wingdings"/>
    </w:rPr>
  </w:style>
  <w:style w:type="character" w:customStyle="1" w:styleId="RTFNum252">
    <w:name w:val="RTF_Num 25 2"/>
    <w:rPr>
      <w:rFonts w:ascii="Courier New" w:eastAsia="Courier New" w:hAnsi="Courier New" w:cs="Courier New"/>
    </w:rPr>
  </w:style>
  <w:style w:type="character" w:customStyle="1" w:styleId="RTFNum253">
    <w:name w:val="RTF_Num 25 3"/>
    <w:rPr>
      <w:rFonts w:ascii="Wingdings" w:eastAsia="Wingdings" w:hAnsi="Wingdings" w:cs="Wingdings"/>
    </w:rPr>
  </w:style>
  <w:style w:type="character" w:customStyle="1" w:styleId="RTFNum254">
    <w:name w:val="RTF_Num 25 4"/>
    <w:rPr>
      <w:rFonts w:ascii="Symbol" w:eastAsia="Symbol" w:hAnsi="Symbol" w:cs="Symbol"/>
    </w:rPr>
  </w:style>
  <w:style w:type="character" w:customStyle="1" w:styleId="RTFNum255">
    <w:name w:val="RTF_Num 25 5"/>
    <w:rPr>
      <w:rFonts w:ascii="Courier New" w:eastAsia="Courier New" w:hAnsi="Courier New" w:cs="Courier New"/>
    </w:rPr>
  </w:style>
  <w:style w:type="character" w:customStyle="1" w:styleId="RTFNum256">
    <w:name w:val="RTF_Num 25 6"/>
    <w:rPr>
      <w:rFonts w:ascii="Wingdings" w:eastAsia="Wingdings" w:hAnsi="Wingdings" w:cs="Wingdings"/>
    </w:rPr>
  </w:style>
  <w:style w:type="character" w:customStyle="1" w:styleId="RTFNum257">
    <w:name w:val="RTF_Num 25 7"/>
    <w:rPr>
      <w:rFonts w:ascii="Symbol" w:eastAsia="Symbol" w:hAnsi="Symbol" w:cs="Symbol"/>
    </w:rPr>
  </w:style>
  <w:style w:type="character" w:customStyle="1" w:styleId="RTFNum258">
    <w:name w:val="RTF_Num 25 8"/>
    <w:rPr>
      <w:rFonts w:ascii="Courier New" w:eastAsia="Courier New" w:hAnsi="Courier New" w:cs="Courier New"/>
    </w:rPr>
  </w:style>
  <w:style w:type="character" w:customStyle="1" w:styleId="RTFNum259">
    <w:name w:val="RTF_Num 25 9"/>
    <w:rPr>
      <w:rFonts w:ascii="Wingdings" w:eastAsia="Wingdings" w:hAnsi="Wingdings" w:cs="Wingdings"/>
    </w:rPr>
  </w:style>
  <w:style w:type="character" w:customStyle="1" w:styleId="RTFNum261">
    <w:name w:val="RTF_Num 26 1"/>
    <w:rPr>
      <w:rFonts w:ascii="Times New Roman" w:eastAsia="Times New Roman" w:hAnsi="Times New Roman" w:cs="Times New Roman"/>
    </w:rPr>
  </w:style>
  <w:style w:type="character" w:customStyle="1" w:styleId="RTFNum262">
    <w:name w:val="RTF_Num 26 2"/>
    <w:rPr>
      <w:rFonts w:ascii="Courier New" w:eastAsia="Courier New" w:hAnsi="Courier New" w:cs="Courier New"/>
    </w:rPr>
  </w:style>
  <w:style w:type="character" w:customStyle="1" w:styleId="RTFNum263">
    <w:name w:val="RTF_Num 26 3"/>
    <w:rPr>
      <w:rFonts w:ascii="Wingdings" w:eastAsia="Wingdings" w:hAnsi="Wingdings" w:cs="Wingdings"/>
    </w:rPr>
  </w:style>
  <w:style w:type="character" w:customStyle="1" w:styleId="RTFNum264">
    <w:name w:val="RTF_Num 26 4"/>
    <w:rPr>
      <w:rFonts w:ascii="Symbol" w:eastAsia="Symbol" w:hAnsi="Symbol" w:cs="Symbol"/>
    </w:rPr>
  </w:style>
  <w:style w:type="character" w:customStyle="1" w:styleId="RTFNum265">
    <w:name w:val="RTF_Num 26 5"/>
    <w:rPr>
      <w:rFonts w:ascii="Courier New" w:eastAsia="Courier New" w:hAnsi="Courier New" w:cs="Courier New"/>
    </w:rPr>
  </w:style>
  <w:style w:type="character" w:customStyle="1" w:styleId="RTFNum266">
    <w:name w:val="RTF_Num 26 6"/>
    <w:rPr>
      <w:rFonts w:ascii="Wingdings" w:eastAsia="Wingdings" w:hAnsi="Wingdings" w:cs="Wingdings"/>
    </w:rPr>
  </w:style>
  <w:style w:type="character" w:customStyle="1" w:styleId="RTFNum267">
    <w:name w:val="RTF_Num 26 7"/>
    <w:rPr>
      <w:rFonts w:ascii="Symbol" w:eastAsia="Symbol" w:hAnsi="Symbol" w:cs="Symbol"/>
    </w:rPr>
  </w:style>
  <w:style w:type="character" w:customStyle="1" w:styleId="RTFNum268">
    <w:name w:val="RTF_Num 26 8"/>
    <w:rPr>
      <w:rFonts w:ascii="Courier New" w:eastAsia="Courier New" w:hAnsi="Courier New" w:cs="Courier New"/>
    </w:rPr>
  </w:style>
  <w:style w:type="character" w:customStyle="1" w:styleId="RTFNum269">
    <w:name w:val="RTF_Num 26 9"/>
    <w:rPr>
      <w:rFonts w:ascii="Wingdings" w:eastAsia="Wingdings" w:hAnsi="Wingdings" w:cs="Wingdings"/>
    </w:rPr>
  </w:style>
  <w:style w:type="character" w:customStyle="1" w:styleId="RTFNum271">
    <w:name w:val="RTF_Num 27 1"/>
    <w:rPr>
      <w:rFonts w:ascii="Times New Roman" w:eastAsia="Times New Roman" w:hAnsi="Times New Roman" w:cs="Times New Roman"/>
    </w:rPr>
  </w:style>
  <w:style w:type="character" w:customStyle="1" w:styleId="RTFNum272">
    <w:name w:val="RTF_Num 27 2"/>
    <w:rPr>
      <w:rFonts w:ascii="Courier New" w:eastAsia="Courier New" w:hAnsi="Courier New" w:cs="Courier New"/>
    </w:rPr>
  </w:style>
  <w:style w:type="character" w:customStyle="1" w:styleId="RTFNum273">
    <w:name w:val="RTF_Num 27 3"/>
    <w:rPr>
      <w:rFonts w:ascii="Wingdings" w:eastAsia="Wingdings" w:hAnsi="Wingdings" w:cs="Wingdings"/>
    </w:rPr>
  </w:style>
  <w:style w:type="character" w:customStyle="1" w:styleId="RTFNum274">
    <w:name w:val="RTF_Num 27 4"/>
    <w:rPr>
      <w:rFonts w:ascii="Symbol" w:eastAsia="Symbol" w:hAnsi="Symbol" w:cs="Symbol"/>
    </w:rPr>
  </w:style>
  <w:style w:type="character" w:customStyle="1" w:styleId="RTFNum275">
    <w:name w:val="RTF_Num 27 5"/>
    <w:rPr>
      <w:rFonts w:ascii="Courier New" w:eastAsia="Courier New" w:hAnsi="Courier New" w:cs="Courier New"/>
    </w:rPr>
  </w:style>
  <w:style w:type="character" w:customStyle="1" w:styleId="RTFNum276">
    <w:name w:val="RTF_Num 27 6"/>
    <w:rPr>
      <w:rFonts w:ascii="Wingdings" w:eastAsia="Wingdings" w:hAnsi="Wingdings" w:cs="Wingdings"/>
    </w:rPr>
  </w:style>
  <w:style w:type="character" w:customStyle="1" w:styleId="RTFNum277">
    <w:name w:val="RTF_Num 27 7"/>
    <w:rPr>
      <w:rFonts w:ascii="Symbol" w:eastAsia="Symbol" w:hAnsi="Symbol" w:cs="Symbol"/>
    </w:rPr>
  </w:style>
  <w:style w:type="character" w:customStyle="1" w:styleId="RTFNum278">
    <w:name w:val="RTF_Num 27 8"/>
    <w:rPr>
      <w:rFonts w:ascii="Courier New" w:eastAsia="Courier New" w:hAnsi="Courier New" w:cs="Courier New"/>
    </w:rPr>
  </w:style>
  <w:style w:type="character" w:customStyle="1" w:styleId="RTFNum279">
    <w:name w:val="RTF_Num 27 9"/>
    <w:rPr>
      <w:rFonts w:ascii="Wingdings" w:eastAsia="Wingdings" w:hAnsi="Wingdings" w:cs="Wingdings"/>
    </w:rPr>
  </w:style>
  <w:style w:type="character" w:customStyle="1" w:styleId="RTFNum281">
    <w:name w:val="RTF_Num 28 1"/>
    <w:rPr>
      <w:rFonts w:cs="Times New Roman"/>
    </w:rPr>
  </w:style>
  <w:style w:type="character" w:customStyle="1" w:styleId="RTFNum282">
    <w:name w:val="RTF_Num 28 2"/>
    <w:rPr>
      <w:rFonts w:cs="Times New Roman"/>
    </w:rPr>
  </w:style>
  <w:style w:type="character" w:customStyle="1" w:styleId="RTFNum283">
    <w:name w:val="RTF_Num 28 3"/>
    <w:rPr>
      <w:rFonts w:cs="Times New Roman"/>
    </w:rPr>
  </w:style>
  <w:style w:type="character" w:customStyle="1" w:styleId="RTFNum284">
    <w:name w:val="RTF_Num 28 4"/>
    <w:rPr>
      <w:rFonts w:cs="Times New Roman"/>
    </w:rPr>
  </w:style>
  <w:style w:type="character" w:customStyle="1" w:styleId="RTFNum285">
    <w:name w:val="RTF_Num 28 5"/>
    <w:rPr>
      <w:rFonts w:cs="Times New Roman"/>
    </w:rPr>
  </w:style>
  <w:style w:type="character" w:customStyle="1" w:styleId="RTFNum286">
    <w:name w:val="RTF_Num 28 6"/>
    <w:rPr>
      <w:rFonts w:cs="Times New Roman"/>
    </w:rPr>
  </w:style>
  <w:style w:type="character" w:customStyle="1" w:styleId="RTFNum287">
    <w:name w:val="RTF_Num 28 7"/>
    <w:rPr>
      <w:rFonts w:cs="Times New Roman"/>
    </w:rPr>
  </w:style>
  <w:style w:type="character" w:customStyle="1" w:styleId="RTFNum288">
    <w:name w:val="RTF_Num 28 8"/>
    <w:rPr>
      <w:rFonts w:cs="Times New Roman"/>
    </w:rPr>
  </w:style>
  <w:style w:type="character" w:customStyle="1" w:styleId="RTFNum289">
    <w:name w:val="RTF_Num 28 9"/>
    <w:rPr>
      <w:rFonts w:cs="Times New Roman"/>
    </w:rPr>
  </w:style>
  <w:style w:type="character" w:customStyle="1" w:styleId="RTFNum291">
    <w:name w:val="RTF_Num 29 1"/>
    <w:rPr>
      <w:rFonts w:ascii="Symbol" w:eastAsia="Symbol" w:hAnsi="Symbol" w:cs="Symbol"/>
    </w:rPr>
  </w:style>
  <w:style w:type="character" w:customStyle="1" w:styleId="RTFNum292">
    <w:name w:val="RTF_Num 29 2"/>
    <w:rPr>
      <w:rFonts w:ascii="Courier New" w:eastAsia="Courier New" w:hAnsi="Courier New" w:cs="Courier New"/>
    </w:rPr>
  </w:style>
  <w:style w:type="character" w:customStyle="1" w:styleId="RTFNum293">
    <w:name w:val="RTF_Num 29 3"/>
    <w:rPr>
      <w:rFonts w:ascii="Wingdings" w:eastAsia="Wingdings" w:hAnsi="Wingdings" w:cs="Wingdings"/>
    </w:rPr>
  </w:style>
  <w:style w:type="character" w:customStyle="1" w:styleId="RTFNum294">
    <w:name w:val="RTF_Num 29 4"/>
    <w:rPr>
      <w:rFonts w:ascii="Symbol" w:eastAsia="Symbol" w:hAnsi="Symbol" w:cs="Symbol"/>
    </w:rPr>
  </w:style>
  <w:style w:type="character" w:customStyle="1" w:styleId="RTFNum295">
    <w:name w:val="RTF_Num 29 5"/>
    <w:rPr>
      <w:rFonts w:ascii="Courier New" w:eastAsia="Courier New" w:hAnsi="Courier New" w:cs="Courier New"/>
    </w:rPr>
  </w:style>
  <w:style w:type="character" w:customStyle="1" w:styleId="RTFNum296">
    <w:name w:val="RTF_Num 29 6"/>
    <w:rPr>
      <w:rFonts w:ascii="Wingdings" w:eastAsia="Wingdings" w:hAnsi="Wingdings" w:cs="Wingdings"/>
    </w:rPr>
  </w:style>
  <w:style w:type="character" w:customStyle="1" w:styleId="RTFNum297">
    <w:name w:val="RTF_Num 29 7"/>
    <w:rPr>
      <w:rFonts w:ascii="Symbol" w:eastAsia="Symbol" w:hAnsi="Symbol" w:cs="Symbol"/>
    </w:rPr>
  </w:style>
  <w:style w:type="character" w:customStyle="1" w:styleId="RTFNum298">
    <w:name w:val="RTF_Num 29 8"/>
    <w:rPr>
      <w:rFonts w:ascii="Courier New" w:eastAsia="Courier New" w:hAnsi="Courier New" w:cs="Courier New"/>
    </w:rPr>
  </w:style>
  <w:style w:type="character" w:customStyle="1" w:styleId="RTFNum299">
    <w:name w:val="RTF_Num 29 9"/>
    <w:rPr>
      <w:rFonts w:ascii="Wingdings" w:eastAsia="Wingdings" w:hAnsi="Wingdings" w:cs="Wingdings"/>
    </w:rPr>
  </w:style>
  <w:style w:type="character" w:customStyle="1" w:styleId="RTFNum301">
    <w:name w:val="RTF_Num 30 1"/>
    <w:rPr>
      <w:rFonts w:cs="Times New Roman"/>
    </w:rPr>
  </w:style>
  <w:style w:type="character" w:customStyle="1" w:styleId="RTFNum302">
    <w:name w:val="RTF_Num 30 2"/>
    <w:rPr>
      <w:rFonts w:cs="Times New Roman"/>
    </w:rPr>
  </w:style>
  <w:style w:type="character" w:customStyle="1" w:styleId="RTFNum303">
    <w:name w:val="RTF_Num 30 3"/>
    <w:rPr>
      <w:rFonts w:cs="Times New Roman"/>
    </w:rPr>
  </w:style>
  <w:style w:type="character" w:customStyle="1" w:styleId="RTFNum304">
    <w:name w:val="RTF_Num 30 4"/>
    <w:rPr>
      <w:rFonts w:cs="Times New Roman"/>
    </w:rPr>
  </w:style>
  <w:style w:type="character" w:customStyle="1" w:styleId="RTFNum305">
    <w:name w:val="RTF_Num 30 5"/>
    <w:rPr>
      <w:rFonts w:cs="Times New Roman"/>
    </w:rPr>
  </w:style>
  <w:style w:type="character" w:customStyle="1" w:styleId="RTFNum306">
    <w:name w:val="RTF_Num 30 6"/>
    <w:rPr>
      <w:rFonts w:cs="Times New Roman"/>
    </w:rPr>
  </w:style>
  <w:style w:type="character" w:customStyle="1" w:styleId="RTFNum307">
    <w:name w:val="RTF_Num 30 7"/>
    <w:rPr>
      <w:rFonts w:cs="Times New Roman"/>
    </w:rPr>
  </w:style>
  <w:style w:type="character" w:customStyle="1" w:styleId="RTFNum308">
    <w:name w:val="RTF_Num 30 8"/>
    <w:rPr>
      <w:rFonts w:cs="Times New Roman"/>
    </w:rPr>
  </w:style>
  <w:style w:type="character" w:customStyle="1" w:styleId="RTFNum309">
    <w:name w:val="RTF_Num 30 9"/>
    <w:rPr>
      <w:rFonts w:cs="Times New Roman"/>
    </w:rPr>
  </w:style>
  <w:style w:type="character" w:customStyle="1" w:styleId="RTFNum311">
    <w:name w:val="RTF_Num 31 1"/>
    <w:rPr>
      <w:rFonts w:cs="Times New Roman"/>
    </w:rPr>
  </w:style>
  <w:style w:type="character" w:customStyle="1" w:styleId="RTFNum321">
    <w:name w:val="RTF_Num 32 1"/>
    <w:rPr>
      <w:rFonts w:cs="Times New Roman"/>
    </w:rPr>
  </w:style>
  <w:style w:type="character" w:customStyle="1" w:styleId="RTFNum322">
    <w:name w:val="RTF_Num 32 2"/>
    <w:rPr>
      <w:rFonts w:cs="Times New Roman"/>
    </w:rPr>
  </w:style>
  <w:style w:type="character" w:customStyle="1" w:styleId="RTFNum323">
    <w:name w:val="RTF_Num 32 3"/>
    <w:rPr>
      <w:rFonts w:cs="Times New Roman"/>
    </w:rPr>
  </w:style>
  <w:style w:type="character" w:customStyle="1" w:styleId="RTFNum324">
    <w:name w:val="RTF_Num 32 4"/>
    <w:rPr>
      <w:rFonts w:cs="Times New Roman"/>
    </w:rPr>
  </w:style>
  <w:style w:type="character" w:customStyle="1" w:styleId="RTFNum325">
    <w:name w:val="RTF_Num 32 5"/>
    <w:rPr>
      <w:rFonts w:cs="Times New Roman"/>
    </w:rPr>
  </w:style>
  <w:style w:type="character" w:customStyle="1" w:styleId="RTFNum326">
    <w:name w:val="RTF_Num 32 6"/>
    <w:rPr>
      <w:rFonts w:cs="Times New Roman"/>
    </w:rPr>
  </w:style>
  <w:style w:type="character" w:customStyle="1" w:styleId="RTFNum327">
    <w:name w:val="RTF_Num 32 7"/>
    <w:rPr>
      <w:rFonts w:cs="Times New Roman"/>
    </w:rPr>
  </w:style>
  <w:style w:type="character" w:customStyle="1" w:styleId="RTFNum328">
    <w:name w:val="RTF_Num 32 8"/>
    <w:rPr>
      <w:rFonts w:cs="Times New Roman"/>
    </w:rPr>
  </w:style>
  <w:style w:type="character" w:customStyle="1" w:styleId="RTFNum329">
    <w:name w:val="RTF_Num 32 9"/>
    <w:rPr>
      <w:rFonts w:cs="Times New Roman"/>
    </w:rPr>
  </w:style>
  <w:style w:type="character" w:customStyle="1" w:styleId="RTFNum331">
    <w:name w:val="RTF_Num 33 1"/>
    <w:rPr>
      <w:rFonts w:ascii="Symbol" w:eastAsia="Symbol" w:hAnsi="Symbol" w:cs="Symbol"/>
    </w:rPr>
  </w:style>
  <w:style w:type="character" w:customStyle="1" w:styleId="RTFNum332">
    <w:name w:val="RTF_Num 33 2"/>
    <w:rPr>
      <w:rFonts w:ascii="Courier New" w:eastAsia="Courier New" w:hAnsi="Courier New" w:cs="Courier New"/>
    </w:rPr>
  </w:style>
  <w:style w:type="character" w:customStyle="1" w:styleId="RTFNum333">
    <w:name w:val="RTF_Num 33 3"/>
    <w:rPr>
      <w:rFonts w:ascii="Wingdings" w:eastAsia="Wingdings" w:hAnsi="Wingdings" w:cs="Wingdings"/>
    </w:rPr>
  </w:style>
  <w:style w:type="character" w:customStyle="1" w:styleId="RTFNum334">
    <w:name w:val="RTF_Num 33 4"/>
    <w:rPr>
      <w:rFonts w:ascii="Symbol" w:eastAsia="Symbol" w:hAnsi="Symbol" w:cs="Symbol"/>
    </w:rPr>
  </w:style>
  <w:style w:type="character" w:customStyle="1" w:styleId="RTFNum335">
    <w:name w:val="RTF_Num 33 5"/>
    <w:rPr>
      <w:rFonts w:ascii="Courier New" w:eastAsia="Courier New" w:hAnsi="Courier New" w:cs="Courier New"/>
    </w:rPr>
  </w:style>
  <w:style w:type="character" w:customStyle="1" w:styleId="RTFNum336">
    <w:name w:val="RTF_Num 33 6"/>
    <w:rPr>
      <w:rFonts w:ascii="Wingdings" w:eastAsia="Wingdings" w:hAnsi="Wingdings" w:cs="Wingdings"/>
    </w:rPr>
  </w:style>
  <w:style w:type="character" w:customStyle="1" w:styleId="RTFNum337">
    <w:name w:val="RTF_Num 33 7"/>
    <w:rPr>
      <w:rFonts w:ascii="Symbol" w:eastAsia="Symbol" w:hAnsi="Symbol" w:cs="Symbol"/>
    </w:rPr>
  </w:style>
  <w:style w:type="character" w:customStyle="1" w:styleId="RTFNum338">
    <w:name w:val="RTF_Num 33 8"/>
    <w:rPr>
      <w:rFonts w:ascii="Courier New" w:eastAsia="Courier New" w:hAnsi="Courier New" w:cs="Courier New"/>
    </w:rPr>
  </w:style>
  <w:style w:type="character" w:customStyle="1" w:styleId="RTFNum339">
    <w:name w:val="RTF_Num 33 9"/>
    <w:rPr>
      <w:rFonts w:ascii="Wingdings" w:eastAsia="Wingdings" w:hAnsi="Wingdings" w:cs="Wingdings"/>
    </w:rPr>
  </w:style>
  <w:style w:type="character" w:customStyle="1" w:styleId="RTFNum341">
    <w:name w:val="RTF_Num 34 1"/>
    <w:rPr>
      <w:rFonts w:ascii="Wingdings" w:eastAsia="Wingdings" w:hAnsi="Wingdings" w:cs="Wingdings"/>
    </w:rPr>
  </w:style>
  <w:style w:type="character" w:customStyle="1" w:styleId="RTFNum342">
    <w:name w:val="RTF_Num 34 2"/>
    <w:rPr>
      <w:rFonts w:ascii="Courier New" w:eastAsia="Courier New" w:hAnsi="Courier New" w:cs="Courier New"/>
    </w:rPr>
  </w:style>
  <w:style w:type="character" w:customStyle="1" w:styleId="RTFNum343">
    <w:name w:val="RTF_Num 34 3"/>
    <w:rPr>
      <w:rFonts w:ascii="Wingdings" w:eastAsia="Wingdings" w:hAnsi="Wingdings" w:cs="Wingdings"/>
    </w:rPr>
  </w:style>
  <w:style w:type="character" w:customStyle="1" w:styleId="RTFNum344">
    <w:name w:val="RTF_Num 34 4"/>
    <w:rPr>
      <w:rFonts w:ascii="Symbol" w:eastAsia="Symbol" w:hAnsi="Symbol" w:cs="Symbol"/>
    </w:rPr>
  </w:style>
  <w:style w:type="character" w:customStyle="1" w:styleId="RTFNum345">
    <w:name w:val="RTF_Num 34 5"/>
    <w:rPr>
      <w:rFonts w:ascii="Courier New" w:eastAsia="Courier New" w:hAnsi="Courier New" w:cs="Courier New"/>
    </w:rPr>
  </w:style>
  <w:style w:type="character" w:customStyle="1" w:styleId="RTFNum346">
    <w:name w:val="RTF_Num 34 6"/>
    <w:rPr>
      <w:rFonts w:ascii="Wingdings" w:eastAsia="Wingdings" w:hAnsi="Wingdings" w:cs="Wingdings"/>
    </w:rPr>
  </w:style>
  <w:style w:type="character" w:customStyle="1" w:styleId="RTFNum347">
    <w:name w:val="RTF_Num 34 7"/>
    <w:rPr>
      <w:rFonts w:ascii="Symbol" w:eastAsia="Symbol" w:hAnsi="Symbol" w:cs="Symbol"/>
    </w:rPr>
  </w:style>
  <w:style w:type="character" w:customStyle="1" w:styleId="RTFNum348">
    <w:name w:val="RTF_Num 34 8"/>
    <w:rPr>
      <w:rFonts w:ascii="Courier New" w:eastAsia="Courier New" w:hAnsi="Courier New" w:cs="Courier New"/>
    </w:rPr>
  </w:style>
  <w:style w:type="character" w:customStyle="1" w:styleId="RTFNum349">
    <w:name w:val="RTF_Num 34 9"/>
    <w:rPr>
      <w:rFonts w:ascii="Wingdings" w:eastAsia="Wingdings" w:hAnsi="Wingdings" w:cs="Wingdings"/>
    </w:rPr>
  </w:style>
  <w:style w:type="character" w:customStyle="1" w:styleId="RTFNum351">
    <w:name w:val="RTF_Num 35 1"/>
    <w:rPr>
      <w:rFonts w:ascii="Times New Roman" w:eastAsia="Times New Roman" w:hAnsi="Times New Roman" w:cs="Times New Roman"/>
    </w:rPr>
  </w:style>
  <w:style w:type="character" w:customStyle="1" w:styleId="RTFNum352">
    <w:name w:val="RTF_Num 35 2"/>
    <w:rPr>
      <w:rFonts w:ascii="Courier New" w:eastAsia="Courier New" w:hAnsi="Courier New" w:cs="Courier New"/>
    </w:rPr>
  </w:style>
  <w:style w:type="character" w:customStyle="1" w:styleId="RTFNum353">
    <w:name w:val="RTF_Num 35 3"/>
    <w:rPr>
      <w:rFonts w:ascii="Wingdings" w:eastAsia="Wingdings" w:hAnsi="Wingdings" w:cs="Wingdings"/>
    </w:rPr>
  </w:style>
  <w:style w:type="character" w:customStyle="1" w:styleId="RTFNum354">
    <w:name w:val="RTF_Num 35 4"/>
    <w:rPr>
      <w:rFonts w:ascii="Symbol" w:eastAsia="Symbol" w:hAnsi="Symbol" w:cs="Symbol"/>
    </w:rPr>
  </w:style>
  <w:style w:type="character" w:customStyle="1" w:styleId="RTFNum355">
    <w:name w:val="RTF_Num 35 5"/>
    <w:rPr>
      <w:rFonts w:ascii="Courier New" w:eastAsia="Courier New" w:hAnsi="Courier New" w:cs="Courier New"/>
    </w:rPr>
  </w:style>
  <w:style w:type="character" w:customStyle="1" w:styleId="RTFNum356">
    <w:name w:val="RTF_Num 35 6"/>
    <w:rPr>
      <w:rFonts w:ascii="Wingdings" w:eastAsia="Wingdings" w:hAnsi="Wingdings" w:cs="Wingdings"/>
    </w:rPr>
  </w:style>
  <w:style w:type="character" w:customStyle="1" w:styleId="RTFNum357">
    <w:name w:val="RTF_Num 35 7"/>
    <w:rPr>
      <w:rFonts w:ascii="Symbol" w:eastAsia="Symbol" w:hAnsi="Symbol" w:cs="Symbol"/>
    </w:rPr>
  </w:style>
  <w:style w:type="character" w:customStyle="1" w:styleId="RTFNum358">
    <w:name w:val="RTF_Num 35 8"/>
    <w:rPr>
      <w:rFonts w:ascii="Courier New" w:eastAsia="Courier New" w:hAnsi="Courier New" w:cs="Courier New"/>
    </w:rPr>
  </w:style>
  <w:style w:type="character" w:customStyle="1" w:styleId="RTFNum359">
    <w:name w:val="RTF_Num 35 9"/>
    <w:rPr>
      <w:rFonts w:ascii="Wingdings" w:eastAsia="Wingdings" w:hAnsi="Wingdings" w:cs="Wingdings"/>
    </w:rPr>
  </w:style>
  <w:style w:type="character" w:customStyle="1" w:styleId="RTFNum361">
    <w:name w:val="RTF_Num 36 1"/>
    <w:rPr>
      <w:rFonts w:ascii="Times New Roman" w:eastAsia="Times New Roman" w:hAnsi="Times New Roman" w:cs="Times New Roman"/>
    </w:rPr>
  </w:style>
  <w:style w:type="character" w:customStyle="1" w:styleId="RTFNum362">
    <w:name w:val="RTF_Num 36 2"/>
    <w:rPr>
      <w:rFonts w:ascii="Courier New" w:eastAsia="Courier New" w:hAnsi="Courier New" w:cs="Courier New"/>
    </w:rPr>
  </w:style>
  <w:style w:type="character" w:customStyle="1" w:styleId="RTFNum363">
    <w:name w:val="RTF_Num 36 3"/>
    <w:rPr>
      <w:rFonts w:ascii="Wingdings" w:eastAsia="Wingdings" w:hAnsi="Wingdings" w:cs="Wingdings"/>
    </w:rPr>
  </w:style>
  <w:style w:type="character" w:customStyle="1" w:styleId="RTFNum364">
    <w:name w:val="RTF_Num 36 4"/>
    <w:rPr>
      <w:rFonts w:ascii="Symbol" w:eastAsia="Symbol" w:hAnsi="Symbol" w:cs="Symbol"/>
    </w:rPr>
  </w:style>
  <w:style w:type="character" w:customStyle="1" w:styleId="RTFNum365">
    <w:name w:val="RTF_Num 36 5"/>
    <w:rPr>
      <w:rFonts w:ascii="Courier New" w:eastAsia="Courier New" w:hAnsi="Courier New" w:cs="Courier New"/>
    </w:rPr>
  </w:style>
  <w:style w:type="character" w:customStyle="1" w:styleId="RTFNum366">
    <w:name w:val="RTF_Num 36 6"/>
    <w:rPr>
      <w:rFonts w:ascii="Wingdings" w:eastAsia="Wingdings" w:hAnsi="Wingdings" w:cs="Wingdings"/>
    </w:rPr>
  </w:style>
  <w:style w:type="character" w:customStyle="1" w:styleId="RTFNum367">
    <w:name w:val="RTF_Num 36 7"/>
    <w:rPr>
      <w:rFonts w:ascii="Symbol" w:eastAsia="Symbol" w:hAnsi="Symbol" w:cs="Symbol"/>
    </w:rPr>
  </w:style>
  <w:style w:type="character" w:customStyle="1" w:styleId="RTFNum368">
    <w:name w:val="RTF_Num 36 8"/>
    <w:rPr>
      <w:rFonts w:ascii="Courier New" w:eastAsia="Courier New" w:hAnsi="Courier New" w:cs="Courier New"/>
    </w:rPr>
  </w:style>
  <w:style w:type="character" w:customStyle="1" w:styleId="RTFNum369">
    <w:name w:val="RTF_Num 36 9"/>
    <w:rPr>
      <w:rFonts w:ascii="Wingdings" w:eastAsia="Wingdings" w:hAnsi="Wingdings" w:cs="Wingdings"/>
    </w:rPr>
  </w:style>
  <w:style w:type="character" w:customStyle="1" w:styleId="RTFNum371">
    <w:name w:val="RTF_Num 37 1"/>
    <w:rPr>
      <w:rFonts w:cs="Times New Roman"/>
      <w:u w:val="none"/>
    </w:rPr>
  </w:style>
  <w:style w:type="character" w:customStyle="1" w:styleId="RTFNum381">
    <w:name w:val="RTF_Num 38 1"/>
    <w:rPr>
      <w:rFonts w:cs="Times New Roman"/>
    </w:rPr>
  </w:style>
  <w:style w:type="character" w:customStyle="1" w:styleId="RTFNum391">
    <w:name w:val="RTF_Num 39 1"/>
    <w:rPr>
      <w:rFonts w:ascii="Symbol" w:eastAsia="Symbol" w:hAnsi="Symbol" w:cs="Symbol"/>
    </w:rPr>
  </w:style>
  <w:style w:type="character" w:customStyle="1" w:styleId="RTFNum392">
    <w:name w:val="RTF_Num 39 2"/>
    <w:rPr>
      <w:rFonts w:ascii="Courier New" w:eastAsia="Courier New" w:hAnsi="Courier New" w:cs="Courier New"/>
    </w:rPr>
  </w:style>
  <w:style w:type="character" w:customStyle="1" w:styleId="RTFNum393">
    <w:name w:val="RTF_Num 39 3"/>
    <w:rPr>
      <w:rFonts w:ascii="Wingdings" w:eastAsia="Wingdings" w:hAnsi="Wingdings" w:cs="Wingdings"/>
    </w:rPr>
  </w:style>
  <w:style w:type="character" w:customStyle="1" w:styleId="RTFNum394">
    <w:name w:val="RTF_Num 39 4"/>
    <w:rPr>
      <w:rFonts w:ascii="Symbol" w:eastAsia="Symbol" w:hAnsi="Symbol" w:cs="Symbol"/>
    </w:rPr>
  </w:style>
  <w:style w:type="character" w:customStyle="1" w:styleId="RTFNum395">
    <w:name w:val="RTF_Num 39 5"/>
    <w:rPr>
      <w:rFonts w:ascii="Courier New" w:eastAsia="Courier New" w:hAnsi="Courier New" w:cs="Courier New"/>
    </w:rPr>
  </w:style>
  <w:style w:type="character" w:customStyle="1" w:styleId="RTFNum396">
    <w:name w:val="RTF_Num 39 6"/>
    <w:rPr>
      <w:rFonts w:ascii="Wingdings" w:eastAsia="Wingdings" w:hAnsi="Wingdings" w:cs="Wingdings"/>
    </w:rPr>
  </w:style>
  <w:style w:type="character" w:customStyle="1" w:styleId="RTFNum397">
    <w:name w:val="RTF_Num 39 7"/>
    <w:rPr>
      <w:rFonts w:ascii="Symbol" w:eastAsia="Symbol" w:hAnsi="Symbol" w:cs="Symbol"/>
    </w:rPr>
  </w:style>
  <w:style w:type="character" w:customStyle="1" w:styleId="RTFNum398">
    <w:name w:val="RTF_Num 39 8"/>
    <w:rPr>
      <w:rFonts w:ascii="Courier New" w:eastAsia="Courier New" w:hAnsi="Courier New" w:cs="Courier New"/>
    </w:rPr>
  </w:style>
  <w:style w:type="character" w:customStyle="1" w:styleId="RTFNum399">
    <w:name w:val="RTF_Num 39 9"/>
    <w:rPr>
      <w:rFonts w:ascii="Wingdings" w:eastAsia="Wingdings" w:hAnsi="Wingdings" w:cs="Wingdings"/>
    </w:rPr>
  </w:style>
  <w:style w:type="character" w:customStyle="1" w:styleId="RTFNum401">
    <w:name w:val="RTF_Num 40 1"/>
    <w:rPr>
      <w:rFonts w:ascii="Symbol" w:eastAsia="Symbol" w:hAnsi="Symbol" w:cs="Symbol"/>
    </w:rPr>
  </w:style>
  <w:style w:type="character" w:customStyle="1" w:styleId="RTFNum402">
    <w:name w:val="RTF_Num 40 2"/>
    <w:rPr>
      <w:rFonts w:ascii="Courier New" w:eastAsia="Courier New" w:hAnsi="Courier New" w:cs="Courier New"/>
    </w:rPr>
  </w:style>
  <w:style w:type="character" w:customStyle="1" w:styleId="RTFNum403">
    <w:name w:val="RTF_Num 40 3"/>
    <w:rPr>
      <w:rFonts w:ascii="Wingdings" w:eastAsia="Wingdings" w:hAnsi="Wingdings" w:cs="Wingdings"/>
    </w:rPr>
  </w:style>
  <w:style w:type="character" w:customStyle="1" w:styleId="RTFNum404">
    <w:name w:val="RTF_Num 40 4"/>
    <w:rPr>
      <w:rFonts w:ascii="Symbol" w:eastAsia="Symbol" w:hAnsi="Symbol" w:cs="Symbol"/>
    </w:rPr>
  </w:style>
  <w:style w:type="character" w:customStyle="1" w:styleId="RTFNum405">
    <w:name w:val="RTF_Num 40 5"/>
    <w:rPr>
      <w:rFonts w:ascii="Courier New" w:eastAsia="Courier New" w:hAnsi="Courier New" w:cs="Courier New"/>
    </w:rPr>
  </w:style>
  <w:style w:type="character" w:customStyle="1" w:styleId="RTFNum406">
    <w:name w:val="RTF_Num 40 6"/>
    <w:rPr>
      <w:rFonts w:ascii="Wingdings" w:eastAsia="Wingdings" w:hAnsi="Wingdings" w:cs="Wingdings"/>
    </w:rPr>
  </w:style>
  <w:style w:type="character" w:customStyle="1" w:styleId="RTFNum407">
    <w:name w:val="RTF_Num 40 7"/>
    <w:rPr>
      <w:rFonts w:ascii="Symbol" w:eastAsia="Symbol" w:hAnsi="Symbol" w:cs="Symbol"/>
    </w:rPr>
  </w:style>
  <w:style w:type="character" w:customStyle="1" w:styleId="RTFNum408">
    <w:name w:val="RTF_Num 40 8"/>
    <w:rPr>
      <w:rFonts w:ascii="Courier New" w:eastAsia="Courier New" w:hAnsi="Courier New" w:cs="Courier New"/>
    </w:rPr>
  </w:style>
  <w:style w:type="character" w:customStyle="1" w:styleId="RTFNum409">
    <w:name w:val="RTF_Num 40 9"/>
    <w:rPr>
      <w:rFonts w:ascii="Wingdings" w:eastAsia="Wingdings" w:hAnsi="Wingdings" w:cs="Wingdings"/>
    </w:rPr>
  </w:style>
  <w:style w:type="character" w:customStyle="1" w:styleId="RTFNum411">
    <w:name w:val="RTF_Num 41 1"/>
    <w:rPr>
      <w:rFonts w:cs="Times New Roman"/>
    </w:rPr>
  </w:style>
  <w:style w:type="character" w:customStyle="1" w:styleId="RTFNum412">
    <w:name w:val="RTF_Num 41 2"/>
    <w:rPr>
      <w:rFonts w:cs="Times New Roman"/>
    </w:rPr>
  </w:style>
  <w:style w:type="character" w:customStyle="1" w:styleId="RTFNum413">
    <w:name w:val="RTF_Num 41 3"/>
    <w:rPr>
      <w:rFonts w:cs="Times New Roman"/>
    </w:rPr>
  </w:style>
  <w:style w:type="character" w:customStyle="1" w:styleId="RTFNum414">
    <w:name w:val="RTF_Num 41 4"/>
    <w:rPr>
      <w:rFonts w:cs="Times New Roman"/>
    </w:rPr>
  </w:style>
  <w:style w:type="character" w:customStyle="1" w:styleId="RTFNum415">
    <w:name w:val="RTF_Num 41 5"/>
    <w:rPr>
      <w:rFonts w:cs="Times New Roman"/>
    </w:rPr>
  </w:style>
  <w:style w:type="character" w:customStyle="1" w:styleId="RTFNum416">
    <w:name w:val="RTF_Num 41 6"/>
    <w:rPr>
      <w:rFonts w:cs="Times New Roman"/>
    </w:rPr>
  </w:style>
  <w:style w:type="character" w:customStyle="1" w:styleId="RTFNum417">
    <w:name w:val="RTF_Num 41 7"/>
    <w:rPr>
      <w:rFonts w:cs="Times New Roman"/>
    </w:rPr>
  </w:style>
  <w:style w:type="character" w:customStyle="1" w:styleId="RTFNum418">
    <w:name w:val="RTF_Num 41 8"/>
    <w:rPr>
      <w:rFonts w:cs="Times New Roman"/>
    </w:rPr>
  </w:style>
  <w:style w:type="character" w:customStyle="1" w:styleId="RTFNum419">
    <w:name w:val="RTF_Num 41 9"/>
    <w:rPr>
      <w:rFonts w:cs="Times New Roman"/>
    </w:rPr>
  </w:style>
  <w:style w:type="character" w:customStyle="1" w:styleId="RTFNum421">
    <w:name w:val="RTF_Num 42 1"/>
    <w:rPr>
      <w:rFonts w:ascii="Garamond" w:eastAsia="Times New Roman" w:hAnsi="Garamond" w:cs="Garamond"/>
    </w:rPr>
  </w:style>
  <w:style w:type="character" w:customStyle="1" w:styleId="RTFNum422">
    <w:name w:val="RTF_Num 42 2"/>
    <w:rPr>
      <w:rFonts w:ascii="Courier New" w:eastAsia="Courier New" w:hAnsi="Courier New" w:cs="Courier New"/>
    </w:rPr>
  </w:style>
  <w:style w:type="character" w:customStyle="1" w:styleId="RTFNum423">
    <w:name w:val="RTF_Num 42 3"/>
    <w:rPr>
      <w:rFonts w:ascii="Wingdings" w:eastAsia="Wingdings" w:hAnsi="Wingdings" w:cs="Wingdings"/>
    </w:rPr>
  </w:style>
  <w:style w:type="character" w:customStyle="1" w:styleId="RTFNum424">
    <w:name w:val="RTF_Num 42 4"/>
    <w:rPr>
      <w:rFonts w:ascii="Symbol" w:eastAsia="Symbol" w:hAnsi="Symbol" w:cs="Symbol"/>
    </w:rPr>
  </w:style>
  <w:style w:type="character" w:customStyle="1" w:styleId="RTFNum425">
    <w:name w:val="RTF_Num 42 5"/>
    <w:rPr>
      <w:rFonts w:ascii="Courier New" w:eastAsia="Courier New" w:hAnsi="Courier New" w:cs="Courier New"/>
    </w:rPr>
  </w:style>
  <w:style w:type="character" w:customStyle="1" w:styleId="RTFNum426">
    <w:name w:val="RTF_Num 42 6"/>
    <w:rPr>
      <w:rFonts w:ascii="Wingdings" w:eastAsia="Wingdings" w:hAnsi="Wingdings" w:cs="Wingdings"/>
    </w:rPr>
  </w:style>
  <w:style w:type="character" w:customStyle="1" w:styleId="RTFNum427">
    <w:name w:val="RTF_Num 42 7"/>
    <w:rPr>
      <w:rFonts w:ascii="Symbol" w:eastAsia="Symbol" w:hAnsi="Symbol" w:cs="Symbol"/>
    </w:rPr>
  </w:style>
  <w:style w:type="character" w:customStyle="1" w:styleId="RTFNum428">
    <w:name w:val="RTF_Num 42 8"/>
    <w:rPr>
      <w:rFonts w:ascii="Courier New" w:eastAsia="Courier New" w:hAnsi="Courier New" w:cs="Courier New"/>
    </w:rPr>
  </w:style>
  <w:style w:type="character" w:customStyle="1" w:styleId="RTFNum429">
    <w:name w:val="RTF_Num 42 9"/>
    <w:rPr>
      <w:rFonts w:ascii="Wingdings" w:eastAsia="Wingdings" w:hAnsi="Wingdings" w:cs="Wingdings"/>
    </w:rPr>
  </w:style>
  <w:style w:type="character" w:customStyle="1" w:styleId="RTFNum431">
    <w:name w:val="RTF_Num 43 1"/>
    <w:rPr>
      <w:rFonts w:ascii="Symbol" w:eastAsia="Symbol" w:hAnsi="Symbol" w:cs="Symbol"/>
    </w:rPr>
  </w:style>
  <w:style w:type="character" w:customStyle="1" w:styleId="RTFNum441">
    <w:name w:val="RTF_Num 44 1"/>
    <w:rPr>
      <w:rFonts w:cs="Times New Roman"/>
    </w:rPr>
  </w:style>
  <w:style w:type="character" w:customStyle="1" w:styleId="RTFNum442">
    <w:name w:val="RTF_Num 44 2"/>
    <w:rPr>
      <w:rFonts w:cs="Times New Roman"/>
    </w:rPr>
  </w:style>
  <w:style w:type="character" w:customStyle="1" w:styleId="RTFNum443">
    <w:name w:val="RTF_Num 44 3"/>
    <w:rPr>
      <w:rFonts w:cs="Times New Roman"/>
    </w:rPr>
  </w:style>
  <w:style w:type="character" w:customStyle="1" w:styleId="RTFNum444">
    <w:name w:val="RTF_Num 44 4"/>
    <w:rPr>
      <w:rFonts w:cs="Times New Roman"/>
    </w:rPr>
  </w:style>
  <w:style w:type="character" w:customStyle="1" w:styleId="RTFNum445">
    <w:name w:val="RTF_Num 44 5"/>
    <w:rPr>
      <w:rFonts w:cs="Times New Roman"/>
    </w:rPr>
  </w:style>
  <w:style w:type="character" w:customStyle="1" w:styleId="RTFNum446">
    <w:name w:val="RTF_Num 44 6"/>
    <w:rPr>
      <w:rFonts w:cs="Times New Roman"/>
    </w:rPr>
  </w:style>
  <w:style w:type="character" w:customStyle="1" w:styleId="RTFNum447">
    <w:name w:val="RTF_Num 44 7"/>
    <w:rPr>
      <w:rFonts w:cs="Times New Roman"/>
    </w:rPr>
  </w:style>
  <w:style w:type="character" w:customStyle="1" w:styleId="RTFNum448">
    <w:name w:val="RTF_Num 44 8"/>
    <w:rPr>
      <w:rFonts w:cs="Times New Roman"/>
    </w:rPr>
  </w:style>
  <w:style w:type="character" w:customStyle="1" w:styleId="RTFNum449">
    <w:name w:val="RTF_Num 44 9"/>
    <w:rPr>
      <w:rFonts w:cs="Times New Roman"/>
    </w:rPr>
  </w:style>
  <w:style w:type="character" w:customStyle="1" w:styleId="RTFNum451">
    <w:name w:val="RTF_Num 45 1"/>
    <w:rPr>
      <w:rFonts w:ascii="Symbol" w:eastAsia="Symbol" w:hAnsi="Symbol" w:cs="Symbol"/>
    </w:rPr>
  </w:style>
  <w:style w:type="character" w:customStyle="1" w:styleId="RTFNum452">
    <w:name w:val="RTF_Num 45 2"/>
    <w:rPr>
      <w:rFonts w:ascii="Courier New" w:eastAsia="Courier New" w:hAnsi="Courier New" w:cs="Courier New"/>
    </w:rPr>
  </w:style>
  <w:style w:type="character" w:customStyle="1" w:styleId="RTFNum453">
    <w:name w:val="RTF_Num 45 3"/>
    <w:rPr>
      <w:rFonts w:ascii="Wingdings" w:eastAsia="Wingdings" w:hAnsi="Wingdings" w:cs="Wingdings"/>
    </w:rPr>
  </w:style>
  <w:style w:type="character" w:customStyle="1" w:styleId="RTFNum454">
    <w:name w:val="RTF_Num 45 4"/>
    <w:rPr>
      <w:rFonts w:ascii="Symbol" w:eastAsia="Symbol" w:hAnsi="Symbol" w:cs="Symbol"/>
    </w:rPr>
  </w:style>
  <w:style w:type="character" w:customStyle="1" w:styleId="RTFNum455">
    <w:name w:val="RTF_Num 45 5"/>
    <w:rPr>
      <w:rFonts w:ascii="Courier New" w:eastAsia="Courier New" w:hAnsi="Courier New" w:cs="Courier New"/>
    </w:rPr>
  </w:style>
  <w:style w:type="character" w:customStyle="1" w:styleId="RTFNum456">
    <w:name w:val="RTF_Num 45 6"/>
    <w:rPr>
      <w:rFonts w:ascii="Wingdings" w:eastAsia="Wingdings" w:hAnsi="Wingdings" w:cs="Wingdings"/>
    </w:rPr>
  </w:style>
  <w:style w:type="character" w:customStyle="1" w:styleId="RTFNum457">
    <w:name w:val="RTF_Num 45 7"/>
    <w:rPr>
      <w:rFonts w:ascii="Symbol" w:eastAsia="Symbol" w:hAnsi="Symbol" w:cs="Symbol"/>
    </w:rPr>
  </w:style>
  <w:style w:type="character" w:customStyle="1" w:styleId="RTFNum458">
    <w:name w:val="RTF_Num 45 8"/>
    <w:rPr>
      <w:rFonts w:ascii="Courier New" w:eastAsia="Courier New" w:hAnsi="Courier New" w:cs="Courier New"/>
    </w:rPr>
  </w:style>
  <w:style w:type="character" w:customStyle="1" w:styleId="RTFNum459">
    <w:name w:val="RTF_Num 45 9"/>
    <w:rPr>
      <w:rFonts w:ascii="Wingdings" w:eastAsia="Wingdings" w:hAnsi="Wingdings" w:cs="Wingdings"/>
    </w:rPr>
  </w:style>
  <w:style w:type="character" w:customStyle="1" w:styleId="RTFNum461">
    <w:name w:val="RTF_Num 46 1"/>
    <w:rPr>
      <w:rFonts w:ascii="Symbol" w:eastAsia="Symbol" w:hAnsi="Symbol" w:cs="Symbol"/>
    </w:rPr>
  </w:style>
  <w:style w:type="character" w:customStyle="1" w:styleId="RTFNum462">
    <w:name w:val="RTF_Num 46 2"/>
    <w:rPr>
      <w:rFonts w:cs="Times New Roman"/>
    </w:rPr>
  </w:style>
  <w:style w:type="character" w:customStyle="1" w:styleId="RTFNum463">
    <w:name w:val="RTF_Num 46 3"/>
    <w:rPr>
      <w:rFonts w:ascii="Wingdings" w:eastAsia="Wingdings" w:hAnsi="Wingdings" w:cs="Wingdings"/>
    </w:rPr>
  </w:style>
  <w:style w:type="character" w:customStyle="1" w:styleId="RTFNum464">
    <w:name w:val="RTF_Num 46 4"/>
    <w:rPr>
      <w:rFonts w:ascii="Symbol" w:eastAsia="Symbol" w:hAnsi="Symbol" w:cs="Symbol"/>
    </w:rPr>
  </w:style>
  <w:style w:type="character" w:customStyle="1" w:styleId="RTFNum465">
    <w:name w:val="RTF_Num 46 5"/>
    <w:rPr>
      <w:rFonts w:ascii="Courier New" w:eastAsia="Courier New" w:hAnsi="Courier New" w:cs="Courier New"/>
    </w:rPr>
  </w:style>
  <w:style w:type="character" w:customStyle="1" w:styleId="RTFNum466">
    <w:name w:val="RTF_Num 46 6"/>
    <w:rPr>
      <w:rFonts w:ascii="Wingdings" w:eastAsia="Wingdings" w:hAnsi="Wingdings" w:cs="Wingdings"/>
    </w:rPr>
  </w:style>
  <w:style w:type="character" w:customStyle="1" w:styleId="RTFNum467">
    <w:name w:val="RTF_Num 46 7"/>
    <w:rPr>
      <w:rFonts w:ascii="Symbol" w:eastAsia="Symbol" w:hAnsi="Symbol" w:cs="Symbol"/>
    </w:rPr>
  </w:style>
  <w:style w:type="character" w:customStyle="1" w:styleId="RTFNum468">
    <w:name w:val="RTF_Num 46 8"/>
    <w:rPr>
      <w:rFonts w:ascii="Courier New" w:eastAsia="Courier New" w:hAnsi="Courier New" w:cs="Courier New"/>
    </w:rPr>
  </w:style>
  <w:style w:type="character" w:customStyle="1" w:styleId="RTFNum469">
    <w:name w:val="RTF_Num 46 9"/>
    <w:rPr>
      <w:rFonts w:ascii="Wingdings" w:eastAsia="Wingdings" w:hAnsi="Wingdings" w:cs="Wingdings"/>
    </w:rPr>
  </w:style>
  <w:style w:type="character" w:customStyle="1" w:styleId="RTFNum471">
    <w:name w:val="RTF_Num 47 1"/>
    <w:rPr>
      <w:rFonts w:cs="Times New Roman"/>
    </w:rPr>
  </w:style>
  <w:style w:type="character" w:customStyle="1" w:styleId="RTFNum472">
    <w:name w:val="RTF_Num 47 2"/>
    <w:rPr>
      <w:rFonts w:cs="Times New Roman"/>
    </w:rPr>
  </w:style>
  <w:style w:type="character" w:customStyle="1" w:styleId="RTFNum473">
    <w:name w:val="RTF_Num 47 3"/>
    <w:rPr>
      <w:rFonts w:cs="Times New Roman"/>
    </w:rPr>
  </w:style>
  <w:style w:type="character" w:customStyle="1" w:styleId="RTFNum474">
    <w:name w:val="RTF_Num 47 4"/>
    <w:rPr>
      <w:rFonts w:cs="Times New Roman"/>
    </w:rPr>
  </w:style>
  <w:style w:type="character" w:customStyle="1" w:styleId="RTFNum475">
    <w:name w:val="RTF_Num 47 5"/>
    <w:rPr>
      <w:rFonts w:cs="Times New Roman"/>
    </w:rPr>
  </w:style>
  <w:style w:type="character" w:customStyle="1" w:styleId="RTFNum476">
    <w:name w:val="RTF_Num 47 6"/>
    <w:rPr>
      <w:rFonts w:cs="Times New Roman"/>
    </w:rPr>
  </w:style>
  <w:style w:type="character" w:customStyle="1" w:styleId="RTFNum477">
    <w:name w:val="RTF_Num 47 7"/>
    <w:rPr>
      <w:rFonts w:cs="Times New Roman"/>
    </w:rPr>
  </w:style>
  <w:style w:type="character" w:customStyle="1" w:styleId="RTFNum478">
    <w:name w:val="RTF_Num 47 8"/>
    <w:rPr>
      <w:rFonts w:cs="Times New Roman"/>
    </w:rPr>
  </w:style>
  <w:style w:type="character" w:customStyle="1" w:styleId="RTFNum479">
    <w:name w:val="RTF_Num 47 9"/>
    <w:rPr>
      <w:rFonts w:cs="Times New Roman"/>
    </w:rPr>
  </w:style>
  <w:style w:type="character" w:customStyle="1" w:styleId="RTFNum481">
    <w:name w:val="RTF_Num 48 1"/>
    <w:rPr>
      <w:rFonts w:cs="Times New Roman"/>
    </w:rPr>
  </w:style>
  <w:style w:type="character" w:customStyle="1" w:styleId="RTFNum482">
    <w:name w:val="RTF_Num 48 2"/>
    <w:rPr>
      <w:rFonts w:cs="Times New Roman"/>
    </w:rPr>
  </w:style>
  <w:style w:type="character" w:customStyle="1" w:styleId="RTFNum483">
    <w:name w:val="RTF_Num 48 3"/>
    <w:rPr>
      <w:rFonts w:cs="Times New Roman"/>
    </w:rPr>
  </w:style>
  <w:style w:type="character" w:customStyle="1" w:styleId="RTFNum484">
    <w:name w:val="RTF_Num 48 4"/>
    <w:rPr>
      <w:rFonts w:cs="Times New Roman"/>
    </w:rPr>
  </w:style>
  <w:style w:type="character" w:customStyle="1" w:styleId="RTFNum485">
    <w:name w:val="RTF_Num 48 5"/>
    <w:rPr>
      <w:rFonts w:cs="Times New Roman"/>
    </w:rPr>
  </w:style>
  <w:style w:type="character" w:customStyle="1" w:styleId="RTFNum486">
    <w:name w:val="RTF_Num 48 6"/>
    <w:rPr>
      <w:rFonts w:cs="Times New Roman"/>
    </w:rPr>
  </w:style>
  <w:style w:type="character" w:customStyle="1" w:styleId="RTFNum487">
    <w:name w:val="RTF_Num 48 7"/>
    <w:rPr>
      <w:rFonts w:cs="Times New Roman"/>
    </w:rPr>
  </w:style>
  <w:style w:type="character" w:customStyle="1" w:styleId="RTFNum488">
    <w:name w:val="RTF_Num 48 8"/>
    <w:rPr>
      <w:rFonts w:cs="Times New Roman"/>
    </w:rPr>
  </w:style>
  <w:style w:type="character" w:customStyle="1" w:styleId="RTFNum489">
    <w:name w:val="RTF_Num 48 9"/>
    <w:rPr>
      <w:rFonts w:cs="Times New Roman"/>
    </w:rPr>
  </w:style>
  <w:style w:type="character" w:customStyle="1" w:styleId="RTFNum491">
    <w:name w:val="RTF_Num 49 1"/>
    <w:rPr>
      <w:rFonts w:ascii="Symbol" w:eastAsia="Symbol" w:hAnsi="Symbol" w:cs="Symbol"/>
    </w:rPr>
  </w:style>
  <w:style w:type="character" w:customStyle="1" w:styleId="RTFNum492">
    <w:name w:val="RTF_Num 49 2"/>
    <w:rPr>
      <w:rFonts w:ascii="Courier New" w:eastAsia="Courier New" w:hAnsi="Courier New" w:cs="Courier New"/>
    </w:rPr>
  </w:style>
  <w:style w:type="character" w:customStyle="1" w:styleId="RTFNum493">
    <w:name w:val="RTF_Num 49 3"/>
    <w:rPr>
      <w:rFonts w:ascii="Wingdings" w:eastAsia="Wingdings" w:hAnsi="Wingdings" w:cs="Wingdings"/>
    </w:rPr>
  </w:style>
  <w:style w:type="character" w:customStyle="1" w:styleId="RTFNum494">
    <w:name w:val="RTF_Num 49 4"/>
    <w:rPr>
      <w:rFonts w:ascii="Symbol" w:eastAsia="Symbol" w:hAnsi="Symbol" w:cs="Symbol"/>
    </w:rPr>
  </w:style>
  <w:style w:type="character" w:customStyle="1" w:styleId="RTFNum495">
    <w:name w:val="RTF_Num 49 5"/>
    <w:rPr>
      <w:rFonts w:ascii="Courier New" w:eastAsia="Courier New" w:hAnsi="Courier New" w:cs="Courier New"/>
    </w:rPr>
  </w:style>
  <w:style w:type="character" w:customStyle="1" w:styleId="RTFNum496">
    <w:name w:val="RTF_Num 49 6"/>
    <w:rPr>
      <w:rFonts w:ascii="Wingdings" w:eastAsia="Wingdings" w:hAnsi="Wingdings" w:cs="Wingdings"/>
    </w:rPr>
  </w:style>
  <w:style w:type="character" w:customStyle="1" w:styleId="RTFNum497">
    <w:name w:val="RTF_Num 49 7"/>
    <w:rPr>
      <w:rFonts w:ascii="Symbol" w:eastAsia="Symbol" w:hAnsi="Symbol" w:cs="Symbol"/>
    </w:rPr>
  </w:style>
  <w:style w:type="character" w:customStyle="1" w:styleId="RTFNum498">
    <w:name w:val="RTF_Num 49 8"/>
    <w:rPr>
      <w:rFonts w:ascii="Courier New" w:eastAsia="Courier New" w:hAnsi="Courier New" w:cs="Courier New"/>
    </w:rPr>
  </w:style>
  <w:style w:type="character" w:customStyle="1" w:styleId="RTFNum499">
    <w:name w:val="RTF_Num 49 9"/>
    <w:rPr>
      <w:rFonts w:ascii="Wingdings" w:eastAsia="Wingdings" w:hAnsi="Wingdings" w:cs="Wingdings"/>
    </w:rPr>
  </w:style>
  <w:style w:type="character" w:customStyle="1" w:styleId="1">
    <w:name w:val="Шрифт абзацу за промовчанням1"/>
  </w:style>
  <w:style w:type="character" w:styleId="a3">
    <w:name w:val="Strong"/>
    <w:basedOn w:val="1"/>
    <w:qFormat/>
    <w:rPr>
      <w:rFonts w:cs="Times New Roman"/>
      <w:b/>
      <w:bCs/>
    </w:rPr>
  </w:style>
  <w:style w:type="character" w:customStyle="1" w:styleId="10">
    <w:name w:val="Номер сторінки1"/>
    <w:basedOn w:val="1"/>
    <w:rPr>
      <w:rFonts w:cs="Times New Roman"/>
    </w:rPr>
  </w:style>
  <w:style w:type="character" w:customStyle="1" w:styleId="12">
    <w:name w:val="Знак виноски1"/>
    <w:basedOn w:val="1"/>
    <w:rPr>
      <w:rFonts w:cs="Times New Roman"/>
      <w:position w:val="6"/>
      <w:sz w:val="14"/>
    </w:rPr>
  </w:style>
  <w:style w:type="character" w:styleId="a4">
    <w:name w:val="Hyperlink"/>
    <w:basedOn w:val="1"/>
    <w:semiHidden/>
    <w:rPr>
      <w:rFonts w:cs="Times New Roman"/>
      <w:color w:val="0000FF"/>
      <w:u w:val="single"/>
    </w:rPr>
  </w:style>
  <w:style w:type="character" w:customStyle="1" w:styleId="a5">
    <w:name w:val="Схема документа Знак"/>
    <w:basedOn w:val="1"/>
    <w:rPr>
      <w:rFonts w:ascii="Tahoma" w:eastAsia="Tahoma" w:hAnsi="Tahoma" w:cs="Tahoma"/>
      <w:spacing w:val="-10"/>
      <w:sz w:val="28"/>
      <w:szCs w:val="28"/>
      <w:shd w:val="clear" w:color="auto" w:fill="000080"/>
      <w:lang w:val="ru-RU"/>
    </w:rPr>
  </w:style>
  <w:style w:type="character" w:customStyle="1" w:styleId="a6">
    <w:name w:val="Âåðõíèé êîëîíòèòóë Çíàê"/>
    <w:basedOn w:val="1"/>
    <w:rPr>
      <w:rFonts w:cs="Times New Roman"/>
      <w:spacing w:val="-10"/>
      <w:sz w:val="28"/>
      <w:szCs w:val="28"/>
      <w:lang w:val="ru-RU"/>
    </w:rPr>
  </w:style>
  <w:style w:type="character" w:customStyle="1" w:styleId="FootnoteCharacters">
    <w:name w:val="Footnote Characters"/>
  </w:style>
  <w:style w:type="character" w:styleId="a7">
    <w:name w:val="footnote reference"/>
    <w:semiHidden/>
    <w:rPr>
      <w:vertAlign w:val="superscript"/>
    </w:rPr>
  </w:style>
  <w:style w:type="character" w:styleId="a8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Nimbus Sans L" w:eastAsia="Nimbus Sans L" w:hAnsi="Nimbus Sans L" w:cs="Nimbus Sans L"/>
      <w:sz w:val="28"/>
      <w:szCs w:val="28"/>
    </w:rPr>
  </w:style>
  <w:style w:type="paragraph" w:styleId="a9">
    <w:name w:val="Body Text"/>
    <w:basedOn w:val="a"/>
    <w:semiHidden/>
    <w:pPr>
      <w:tabs>
        <w:tab w:val="left" w:pos="598"/>
      </w:tabs>
      <w:spacing w:line="360" w:lineRule="auto"/>
      <w:jc w:val="both"/>
    </w:pPr>
    <w:rPr>
      <w:sz w:val="28"/>
      <w:szCs w:val="28"/>
    </w:rPr>
  </w:style>
  <w:style w:type="paragraph" w:styleId="aa">
    <w:name w:val="List"/>
    <w:basedOn w:val="a9"/>
    <w:semiHidden/>
    <w:rPr>
      <w:rFonts w:cs="Nimbus Sans L"/>
    </w:rPr>
  </w:style>
  <w:style w:type="paragraph" w:customStyle="1" w:styleId="13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11">
    <w:name w:val="Заголовок 11"/>
    <w:basedOn w:val="a"/>
    <w:next w:val="a"/>
    <w:pPr>
      <w:keepNext/>
      <w:numPr>
        <w:numId w:val="9"/>
      </w:numPr>
      <w:spacing w:line="360" w:lineRule="auto"/>
      <w:jc w:val="center"/>
      <w:outlineLvl w:val="0"/>
    </w:pPr>
    <w:rPr>
      <w:b/>
      <w:bCs/>
      <w:sz w:val="32"/>
      <w:szCs w:val="32"/>
    </w:rPr>
  </w:style>
  <w:style w:type="paragraph" w:customStyle="1" w:styleId="21">
    <w:name w:val="Заголовок 21"/>
    <w:basedOn w:val="a"/>
    <w:next w:val="a"/>
    <w:pPr>
      <w:keepNext/>
      <w:numPr>
        <w:ilvl w:val="1"/>
        <w:numId w:val="9"/>
      </w:numPr>
      <w:spacing w:line="360" w:lineRule="auto"/>
      <w:jc w:val="center"/>
      <w:outlineLvl w:val="1"/>
    </w:pPr>
    <w:rPr>
      <w:b/>
      <w:bCs/>
      <w:sz w:val="28"/>
      <w:szCs w:val="28"/>
    </w:rPr>
  </w:style>
  <w:style w:type="paragraph" w:customStyle="1" w:styleId="31">
    <w:name w:val="Заголовок 31"/>
    <w:basedOn w:val="a"/>
    <w:next w:val="a"/>
    <w:pPr>
      <w:keepNext/>
      <w:numPr>
        <w:ilvl w:val="2"/>
        <w:numId w:val="9"/>
      </w:numPr>
      <w:spacing w:line="360" w:lineRule="auto"/>
      <w:ind w:firstLine="720"/>
      <w:jc w:val="both"/>
      <w:outlineLvl w:val="2"/>
    </w:pPr>
    <w:rPr>
      <w:i/>
      <w:iCs/>
      <w:sz w:val="24"/>
      <w:szCs w:val="24"/>
    </w:rPr>
  </w:style>
  <w:style w:type="paragraph" w:customStyle="1" w:styleId="41">
    <w:name w:val="Заголовок 41"/>
    <w:basedOn w:val="a"/>
    <w:next w:val="a"/>
    <w:pPr>
      <w:keepNext/>
      <w:numPr>
        <w:ilvl w:val="3"/>
        <w:numId w:val="9"/>
      </w:numPr>
      <w:ind w:left="2" w:hanging="2"/>
      <w:jc w:val="both"/>
      <w:outlineLvl w:val="3"/>
    </w:pPr>
    <w:rPr>
      <w:sz w:val="24"/>
      <w:szCs w:val="24"/>
    </w:rPr>
  </w:style>
  <w:style w:type="paragraph" w:customStyle="1" w:styleId="51">
    <w:name w:val="Заголовок 51"/>
    <w:basedOn w:val="a"/>
    <w:next w:val="a"/>
    <w:pPr>
      <w:keepNext/>
      <w:numPr>
        <w:ilvl w:val="4"/>
        <w:numId w:val="9"/>
      </w:numPr>
      <w:jc w:val="both"/>
      <w:outlineLvl w:val="4"/>
    </w:pPr>
    <w:rPr>
      <w:sz w:val="24"/>
      <w:szCs w:val="24"/>
    </w:rPr>
  </w:style>
  <w:style w:type="paragraph" w:customStyle="1" w:styleId="61">
    <w:name w:val="Заголовок 61"/>
    <w:basedOn w:val="a"/>
    <w:next w:val="a"/>
    <w:pPr>
      <w:keepNext/>
      <w:numPr>
        <w:ilvl w:val="5"/>
        <w:numId w:val="9"/>
      </w:numPr>
      <w:jc w:val="center"/>
      <w:outlineLvl w:val="5"/>
    </w:pPr>
    <w:rPr>
      <w:b/>
      <w:bCs/>
      <w:sz w:val="24"/>
      <w:szCs w:val="24"/>
    </w:rPr>
  </w:style>
  <w:style w:type="paragraph" w:customStyle="1" w:styleId="71">
    <w:name w:val="Заголовок 71"/>
    <w:basedOn w:val="a"/>
    <w:next w:val="a"/>
    <w:pPr>
      <w:keepNext/>
      <w:numPr>
        <w:ilvl w:val="6"/>
        <w:numId w:val="9"/>
      </w:numPr>
      <w:ind w:left="102"/>
      <w:jc w:val="both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pPr>
      <w:keepNext/>
      <w:numPr>
        <w:ilvl w:val="7"/>
        <w:numId w:val="9"/>
      </w:numPr>
      <w:jc w:val="center"/>
      <w:outlineLvl w:val="7"/>
    </w:pPr>
    <w:rPr>
      <w:sz w:val="24"/>
      <w:szCs w:val="24"/>
    </w:rPr>
  </w:style>
  <w:style w:type="paragraph" w:customStyle="1" w:styleId="91">
    <w:name w:val="Заголовок 91"/>
    <w:basedOn w:val="a"/>
    <w:next w:val="a"/>
    <w:pPr>
      <w:keepNext/>
      <w:numPr>
        <w:ilvl w:val="8"/>
        <w:numId w:val="9"/>
      </w:numPr>
      <w:outlineLvl w:val="8"/>
    </w:pPr>
    <w:rPr>
      <w:sz w:val="24"/>
      <w:szCs w:val="24"/>
    </w:rPr>
  </w:style>
  <w:style w:type="paragraph" w:styleId="ab">
    <w:name w:val="Body Text Indent"/>
    <w:basedOn w:val="a"/>
    <w:semiHidden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210">
    <w:name w:val="Основний текст з відступом 21"/>
    <w:basedOn w:val="a"/>
    <w:pPr>
      <w:tabs>
        <w:tab w:val="left" w:pos="598"/>
      </w:tabs>
      <w:spacing w:line="360" w:lineRule="auto"/>
      <w:ind w:firstLine="709"/>
      <w:jc w:val="both"/>
    </w:pPr>
    <w:rPr>
      <w:sz w:val="28"/>
      <w:szCs w:val="28"/>
    </w:rPr>
  </w:style>
  <w:style w:type="paragraph" w:customStyle="1" w:styleId="310">
    <w:name w:val="Основний текст з відступом 31"/>
    <w:basedOn w:val="a"/>
    <w:pPr>
      <w:spacing w:line="360" w:lineRule="auto"/>
      <w:ind w:firstLine="720"/>
      <w:jc w:val="both"/>
    </w:pPr>
    <w:rPr>
      <w:i/>
      <w:iCs/>
      <w:sz w:val="24"/>
      <w:szCs w:val="24"/>
    </w:rPr>
  </w:style>
  <w:style w:type="paragraph" w:customStyle="1" w:styleId="2">
    <w:name w:val="Назва об'єкта2"/>
    <w:basedOn w:val="a"/>
    <w:next w:val="a"/>
    <w:pPr>
      <w:spacing w:line="360" w:lineRule="auto"/>
      <w:ind w:firstLine="720"/>
      <w:jc w:val="both"/>
    </w:pPr>
    <w:rPr>
      <w:i/>
      <w:iCs/>
      <w:sz w:val="24"/>
      <w:szCs w:val="24"/>
    </w:rPr>
  </w:style>
  <w:style w:type="paragraph" w:customStyle="1" w:styleId="211">
    <w:name w:val="Основний текст 21"/>
    <w:basedOn w:val="a"/>
    <w:rPr>
      <w:sz w:val="24"/>
      <w:szCs w:val="24"/>
    </w:rPr>
  </w:style>
  <w:style w:type="paragraph" w:customStyle="1" w:styleId="14">
    <w:name w:val="Звичайний (веб)1"/>
    <w:basedOn w:val="a"/>
    <w:pPr>
      <w:autoSpaceDE/>
      <w:spacing w:before="100" w:after="100"/>
      <w:ind w:left="225" w:right="225"/>
    </w:pPr>
    <w:rPr>
      <w:rFonts w:ascii="Arial" w:eastAsia="Arial Unicode MS" w:hAnsi="Arial" w:cs="Arial"/>
      <w:color w:val="0073AA"/>
    </w:rPr>
  </w:style>
  <w:style w:type="paragraph" w:customStyle="1" w:styleId="15">
    <w:name w:val="Нижні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сновний текст 31"/>
    <w:basedOn w:val="a"/>
    <w:pPr>
      <w:autoSpaceDE/>
      <w:ind w:right="3830"/>
      <w:jc w:val="both"/>
    </w:pPr>
    <w:rPr>
      <w:sz w:val="28"/>
      <w:szCs w:val="28"/>
    </w:rPr>
  </w:style>
  <w:style w:type="paragraph" w:customStyle="1" w:styleId="16">
    <w:name w:val="Текст виноски1"/>
    <w:basedOn w:val="a"/>
    <w:pPr>
      <w:spacing w:line="360" w:lineRule="auto"/>
      <w:ind w:firstLine="720"/>
      <w:jc w:val="both"/>
    </w:pPr>
    <w:rPr>
      <w:rFonts w:ascii="Courier New" w:eastAsia="Courier New" w:hAnsi="Courier New" w:cs="Courier New"/>
    </w:rPr>
  </w:style>
  <w:style w:type="paragraph" w:customStyle="1" w:styleId="110">
    <w:name w:val="Зміст 11"/>
    <w:basedOn w:val="a"/>
    <w:next w:val="a"/>
  </w:style>
  <w:style w:type="paragraph" w:customStyle="1" w:styleId="212">
    <w:name w:val="Зміст 21"/>
    <w:basedOn w:val="a"/>
    <w:next w:val="a"/>
    <w:pPr>
      <w:ind w:left="200"/>
    </w:pPr>
  </w:style>
  <w:style w:type="paragraph" w:customStyle="1" w:styleId="312">
    <w:name w:val="Зміст 31"/>
    <w:basedOn w:val="a"/>
    <w:next w:val="a"/>
    <w:pPr>
      <w:ind w:left="400"/>
    </w:pPr>
  </w:style>
  <w:style w:type="paragraph" w:customStyle="1" w:styleId="410">
    <w:name w:val="Зміст 41"/>
    <w:basedOn w:val="a"/>
    <w:next w:val="a"/>
    <w:pPr>
      <w:ind w:left="600"/>
    </w:pPr>
  </w:style>
  <w:style w:type="paragraph" w:customStyle="1" w:styleId="510">
    <w:name w:val="Зміст 51"/>
    <w:basedOn w:val="a"/>
    <w:next w:val="a"/>
    <w:pPr>
      <w:ind w:left="800"/>
    </w:pPr>
  </w:style>
  <w:style w:type="paragraph" w:customStyle="1" w:styleId="610">
    <w:name w:val="Зміст 61"/>
    <w:basedOn w:val="a"/>
    <w:next w:val="a"/>
    <w:pPr>
      <w:ind w:left="1000"/>
    </w:pPr>
  </w:style>
  <w:style w:type="paragraph" w:customStyle="1" w:styleId="710">
    <w:name w:val="Зміст 71"/>
    <w:basedOn w:val="a"/>
    <w:next w:val="a"/>
    <w:pPr>
      <w:ind w:left="1200"/>
    </w:pPr>
  </w:style>
  <w:style w:type="paragraph" w:customStyle="1" w:styleId="810">
    <w:name w:val="Зміст 81"/>
    <w:basedOn w:val="a"/>
    <w:next w:val="a"/>
    <w:pPr>
      <w:ind w:left="1400"/>
    </w:pPr>
  </w:style>
  <w:style w:type="paragraph" w:customStyle="1" w:styleId="910">
    <w:name w:val="Зміст 91"/>
    <w:basedOn w:val="a"/>
    <w:next w:val="a"/>
    <w:pPr>
      <w:ind w:left="1600"/>
    </w:pPr>
  </w:style>
  <w:style w:type="paragraph" w:customStyle="1" w:styleId="17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8">
    <w:name w:val="Схема документа1"/>
    <w:basedOn w:val="a"/>
    <w:pPr>
      <w:autoSpaceDE/>
      <w:spacing w:line="336" w:lineRule="auto"/>
      <w:ind w:firstLine="709"/>
      <w:jc w:val="both"/>
    </w:pPr>
    <w:rPr>
      <w:rFonts w:ascii="Tahoma" w:eastAsia="Tahoma" w:hAnsi="Tahoma" w:cs="Tahoma"/>
      <w:spacing w:val="-10"/>
      <w:sz w:val="27"/>
      <w:szCs w:val="27"/>
    </w:rPr>
  </w:style>
  <w:style w:type="paragraph" w:customStyle="1" w:styleId="19">
    <w:name w:val="Верхній колонтитул1"/>
    <w:basedOn w:val="a"/>
    <w:pPr>
      <w:tabs>
        <w:tab w:val="center" w:pos="4677"/>
        <w:tab w:val="right" w:pos="9355"/>
      </w:tabs>
      <w:autoSpaceDE/>
      <w:spacing w:line="336" w:lineRule="auto"/>
      <w:ind w:firstLine="709"/>
      <w:jc w:val="both"/>
    </w:pPr>
    <w:rPr>
      <w:spacing w:val="-10"/>
      <w:sz w:val="27"/>
      <w:szCs w:val="27"/>
    </w:rPr>
  </w:style>
  <w:style w:type="paragraph" w:customStyle="1" w:styleId="ac">
    <w:name w:val="Áåç íóìåðàöèè"/>
    <w:basedOn w:val="11"/>
    <w:pPr>
      <w:keepNext w:val="0"/>
      <w:pageBreakBefore/>
      <w:autoSpaceDE/>
      <w:spacing w:line="336" w:lineRule="auto"/>
    </w:pPr>
    <w:rPr>
      <w:b w:val="0"/>
      <w:bCs w:val="0"/>
      <w:spacing w:val="-10"/>
    </w:rPr>
  </w:style>
  <w:style w:type="paragraph" w:customStyle="1" w:styleId="FR2">
    <w:name w:val="FR2"/>
    <w:pPr>
      <w:widowControl w:val="0"/>
      <w:suppressAutoHyphens/>
      <w:autoSpaceDE w:val="0"/>
      <w:spacing w:line="420" w:lineRule="auto"/>
      <w:ind w:firstLine="680"/>
      <w:jc w:val="both"/>
    </w:pPr>
    <w:rPr>
      <w:sz w:val="28"/>
      <w:szCs w:val="28"/>
      <w:lang w:eastAsia="ar-SA"/>
    </w:rPr>
  </w:style>
  <w:style w:type="paragraph" w:customStyle="1" w:styleId="1a">
    <w:name w:val="Ñòèëü1"/>
    <w:basedOn w:val="a"/>
    <w:pPr>
      <w:autoSpaceDE/>
      <w:spacing w:line="360" w:lineRule="auto"/>
      <w:ind w:firstLine="709"/>
      <w:jc w:val="both"/>
    </w:pPr>
    <w:rPr>
      <w:sz w:val="28"/>
      <w:szCs w:val="28"/>
    </w:rPr>
  </w:style>
  <w:style w:type="paragraph" w:customStyle="1" w:styleId="ad">
    <w:name w:val="a"/>
    <w:basedOn w:val="a"/>
    <w:pPr>
      <w:autoSpaceDE/>
      <w:spacing w:before="100" w:after="100"/>
    </w:pPr>
    <w:rPr>
      <w:sz w:val="24"/>
      <w:szCs w:val="24"/>
    </w:rPr>
  </w:style>
  <w:style w:type="paragraph" w:customStyle="1" w:styleId="FR5">
    <w:name w:val="FR5"/>
    <w:pPr>
      <w:widowControl w:val="0"/>
      <w:suppressAutoHyphens/>
      <w:spacing w:line="30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HTML1">
    <w:name w:val="Стандартни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312" w:lineRule="auto"/>
      <w:jc w:val="both"/>
    </w:pPr>
    <w:rPr>
      <w:rFonts w:ascii="Verdana" w:eastAsia="Verdana" w:hAnsi="Verdana" w:cs="Verdana"/>
    </w:rPr>
  </w:style>
  <w:style w:type="paragraph" w:styleId="ae">
    <w:name w:val="footer"/>
    <w:basedOn w:val="a"/>
    <w:semiHidden/>
    <w:pPr>
      <w:suppressLineNumbers/>
      <w:tabs>
        <w:tab w:val="center" w:pos="4566"/>
        <w:tab w:val="right" w:pos="9132"/>
      </w:tabs>
    </w:pPr>
  </w:style>
  <w:style w:type="paragraph" w:styleId="af">
    <w:name w:val="footnote text"/>
    <w:basedOn w:val="a"/>
    <w:semiHidden/>
    <w:pPr>
      <w:suppressLineNumbers/>
      <w:ind w:left="283" w:hanging="283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5352</Words>
  <Characters>30508</Characters>
  <Application>Microsoft Office Word</Application>
  <DocSecurity>0</DocSecurity>
  <Lines>254</Lines>
  <Paragraphs>71</Paragraphs>
  <ScaleCrop>false</ScaleCrop>
  <Company>diakov.net</Company>
  <LinksUpToDate>false</LinksUpToDate>
  <CharactersWithSpaces>35789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2014-09-16T20:55:00Z</dcterms:created>
  <dcterms:modified xsi:type="dcterms:W3CDTF">2014-09-16T20:55:00Z</dcterms:modified>
</cp:coreProperties>
</file>