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27" w:rsidRDefault="00775627">
      <w:pPr>
        <w:pStyle w:val="a3"/>
        <w:spacing w:line="240" w:lineRule="auto"/>
        <w:rPr>
          <w:sz w:val="28"/>
        </w:rPr>
      </w:pPr>
    </w:p>
    <w:p w:rsidR="00185101" w:rsidRDefault="00383670">
      <w:pPr>
        <w:pStyle w:val="a3"/>
        <w:spacing w:line="240" w:lineRule="auto"/>
        <w:rPr>
          <w:sz w:val="28"/>
        </w:rPr>
      </w:pPr>
      <w:r>
        <w:rPr>
          <w:sz w:val="28"/>
        </w:rPr>
        <w:t>Тема</w:t>
      </w:r>
      <w:r w:rsidR="00185101">
        <w:rPr>
          <w:sz w:val="28"/>
        </w:rPr>
        <w:t xml:space="preserve"> 3. Финансовое планирование и прогнозирование</w:t>
      </w:r>
    </w:p>
    <w:p w:rsidR="00185101" w:rsidRDefault="00185101">
      <w:pPr>
        <w:pStyle w:val="a3"/>
        <w:spacing w:line="240" w:lineRule="auto"/>
        <w:jc w:val="left"/>
      </w:pPr>
    </w:p>
    <w:p w:rsidR="00185101" w:rsidRDefault="00185101">
      <w:pPr>
        <w:pStyle w:val="a3"/>
        <w:spacing w:line="240" w:lineRule="auto"/>
        <w:jc w:val="left"/>
      </w:pPr>
      <w:r>
        <w:t xml:space="preserve">В этой </w:t>
      </w:r>
      <w:r w:rsidR="00383670">
        <w:t>теме</w:t>
      </w:r>
      <w:r>
        <w:t>:</w:t>
      </w:r>
    </w:p>
    <w:p w:rsidR="00185101" w:rsidRDefault="00185101">
      <w:pPr>
        <w:jc w:val="both"/>
        <w:rPr>
          <w:b/>
          <w:sz w:val="24"/>
        </w:rPr>
      </w:pPr>
      <w:r>
        <w:rPr>
          <w:b/>
          <w:sz w:val="24"/>
        </w:rPr>
        <w:t>3.1. Сущность финансового планирования и прогнозирования.</w:t>
      </w:r>
    </w:p>
    <w:p w:rsidR="00185101" w:rsidRDefault="00185101">
      <w:pPr>
        <w:jc w:val="both"/>
        <w:rPr>
          <w:b/>
          <w:sz w:val="24"/>
        </w:rPr>
      </w:pPr>
      <w:r>
        <w:rPr>
          <w:b/>
          <w:sz w:val="24"/>
        </w:rPr>
        <w:t xml:space="preserve">3.2. Методы и модели, используемые в долгосрочном финансовом планировании. </w:t>
      </w:r>
    </w:p>
    <w:p w:rsidR="00185101" w:rsidRDefault="00185101">
      <w:pPr>
        <w:jc w:val="both"/>
        <w:rPr>
          <w:b/>
          <w:sz w:val="24"/>
        </w:rPr>
      </w:pPr>
      <w:r>
        <w:rPr>
          <w:b/>
          <w:sz w:val="24"/>
        </w:rPr>
        <w:t>3.3. Темпы роста организации: факторы, их определяющие, методика расчета.</w:t>
      </w:r>
    </w:p>
    <w:p w:rsidR="00185101" w:rsidRDefault="00185101">
      <w:pPr>
        <w:pStyle w:val="a4"/>
        <w:spacing w:line="240" w:lineRule="auto"/>
        <w:rPr>
          <w:b/>
        </w:rPr>
      </w:pPr>
      <w:r>
        <w:rPr>
          <w:b/>
        </w:rPr>
        <w:t>3.4. Прогнозирование финансовой устойчивости предприятия. Модели прогнозирования банкротства.</w:t>
      </w:r>
    </w:p>
    <w:p w:rsidR="00185101" w:rsidRDefault="00185101">
      <w:pPr>
        <w:ind w:left="360"/>
        <w:jc w:val="both"/>
        <w:rPr>
          <w:sz w:val="24"/>
        </w:rPr>
      </w:pPr>
    </w:p>
    <w:p w:rsidR="00185101" w:rsidRDefault="00185101">
      <w:pPr>
        <w:jc w:val="center"/>
        <w:rPr>
          <w:b/>
          <w:sz w:val="28"/>
        </w:rPr>
      </w:pPr>
      <w:r>
        <w:rPr>
          <w:b/>
          <w:sz w:val="28"/>
        </w:rPr>
        <w:t>3.1. Сущность финансового планирования и прогнозирования</w:t>
      </w:r>
    </w:p>
    <w:p w:rsidR="00185101" w:rsidRDefault="00185101">
      <w:pPr>
        <w:pStyle w:val="a5"/>
        <w:ind w:firstLine="851"/>
      </w:pPr>
    </w:p>
    <w:p w:rsidR="00185101" w:rsidRDefault="00185101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Финансовое планирование </w:t>
      </w:r>
      <w:r>
        <w:rPr>
          <w:sz w:val="24"/>
        </w:rPr>
        <w:t>формулирует пути и способы достижения финансовых целей предприятия. В целом, финансовый план представляет собой программу того, что должно быть сделано в будущем.</w:t>
      </w:r>
    </w:p>
    <w:p w:rsidR="00185101" w:rsidRDefault="00185101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Цели финансового планирования</w:t>
      </w:r>
      <w:r>
        <w:rPr>
          <w:sz w:val="24"/>
        </w:rPr>
        <w:t xml:space="preserve"> предприятия зависят от выбранных критериев принятия финансовых решений, к которым относятся: максимизация продаж, максимизация прибыли, максимизация собственности владельцев компании.  Главной целью является максимизация будущей выгоды  владельцев компании</w:t>
      </w:r>
      <w:r>
        <w:rPr>
          <w:i/>
          <w:sz w:val="24"/>
        </w:rPr>
        <w:t>.</w:t>
      </w:r>
      <w:r>
        <w:rPr>
          <w:sz w:val="24"/>
        </w:rPr>
        <w:t xml:space="preserve"> </w:t>
      </w:r>
    </w:p>
    <w:p w:rsidR="00185101" w:rsidRDefault="00185101">
      <w:pPr>
        <w:ind w:left="360"/>
        <w:jc w:val="both"/>
        <w:rPr>
          <w:i/>
          <w:sz w:val="24"/>
        </w:rPr>
      </w:pPr>
      <w:r>
        <w:rPr>
          <w:sz w:val="24"/>
        </w:rPr>
        <w:t xml:space="preserve">Финансовое планирование решает следующие </w:t>
      </w:r>
      <w:r>
        <w:rPr>
          <w:i/>
          <w:sz w:val="24"/>
        </w:rPr>
        <w:t>задачи:</w:t>
      </w:r>
    </w:p>
    <w:p w:rsidR="00185101" w:rsidRDefault="0018510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Проверяет согласованность поставленных целей и их осуществимость;</w:t>
      </w:r>
    </w:p>
    <w:p w:rsidR="00185101" w:rsidRDefault="0018510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Обеспечивает взаимодействие различных подразделений предприятия;</w:t>
      </w:r>
    </w:p>
    <w:p w:rsidR="00185101" w:rsidRDefault="0018510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Анализирует различные сценарии развития предприятия и соответственно – объемы инвестиций и способы их финансирования;</w:t>
      </w:r>
    </w:p>
    <w:p w:rsidR="00185101" w:rsidRDefault="0018510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Определяет программу мероприятий и поведения в случае наступления неблагоприятных событий;</w:t>
      </w:r>
    </w:p>
    <w:p w:rsidR="00185101" w:rsidRDefault="0018510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Осуществляет контроль за финансовым состоянием предприятия.</w:t>
      </w:r>
    </w:p>
    <w:p w:rsidR="00185101" w:rsidRDefault="00185101">
      <w:pPr>
        <w:pStyle w:val="a5"/>
        <w:ind w:firstLine="357"/>
      </w:pPr>
      <w:r>
        <w:t xml:space="preserve">Выделяют четыре </w:t>
      </w:r>
      <w:r>
        <w:rPr>
          <w:i/>
        </w:rPr>
        <w:t>этапа процесса финансового планирования</w:t>
      </w:r>
      <w:r>
        <w:t>:</w:t>
      </w:r>
    </w:p>
    <w:p w:rsidR="00185101" w:rsidRDefault="00185101">
      <w:pPr>
        <w:pStyle w:val="a5"/>
        <w:numPr>
          <w:ilvl w:val="0"/>
          <w:numId w:val="3"/>
        </w:numPr>
      </w:pPr>
      <w:r>
        <w:t>Анализ инвестиционных возможностей и возможностей финансирования, которыми располагает предприятия.</w:t>
      </w:r>
    </w:p>
    <w:p w:rsidR="00185101" w:rsidRDefault="00185101">
      <w:pPr>
        <w:pStyle w:val="a5"/>
        <w:numPr>
          <w:ilvl w:val="0"/>
          <w:numId w:val="3"/>
        </w:numPr>
      </w:pPr>
      <w:r>
        <w:t>Прогнозирование последствий текущих решений, чтобы избежать неожиданностей и понять связь между текущими и будущими решениями.</w:t>
      </w:r>
    </w:p>
    <w:p w:rsidR="00185101" w:rsidRDefault="00185101">
      <w:pPr>
        <w:pStyle w:val="a5"/>
        <w:numPr>
          <w:ilvl w:val="0"/>
          <w:numId w:val="3"/>
        </w:numPr>
      </w:pPr>
      <w:r>
        <w:t>Обоснование выбранного варианта из ряда возможных решений (этот вариант и будет представлен в окончательной редакции плана).</w:t>
      </w:r>
    </w:p>
    <w:p w:rsidR="00185101" w:rsidRDefault="00185101">
      <w:pPr>
        <w:pStyle w:val="a5"/>
        <w:numPr>
          <w:ilvl w:val="0"/>
          <w:numId w:val="3"/>
        </w:numPr>
      </w:pPr>
      <w:r>
        <w:t>Оценка результатов, достигнутых предприятием, в сравнении с целями, установленными в финансовом плане.</w:t>
      </w:r>
    </w:p>
    <w:p w:rsidR="00185101" w:rsidRDefault="00185101">
      <w:pPr>
        <w:ind w:firstLine="709"/>
        <w:jc w:val="both"/>
        <w:rPr>
          <w:sz w:val="24"/>
        </w:rPr>
      </w:pPr>
      <w:r>
        <w:rPr>
          <w:sz w:val="24"/>
        </w:rPr>
        <w:t xml:space="preserve">В практике финансового планирования применяются следующие </w:t>
      </w:r>
      <w:r>
        <w:rPr>
          <w:i/>
          <w:sz w:val="24"/>
        </w:rPr>
        <w:t>методы:</w:t>
      </w:r>
      <w:r>
        <w:rPr>
          <w:sz w:val="24"/>
        </w:rPr>
        <w:t xml:space="preserve"> экономического анализа; коэффициентный; нормативный; балансовый; дисконтированных денежных потоков; многовариантности (сценариев); экономико-математическое моделирование.</w:t>
      </w:r>
    </w:p>
    <w:p w:rsidR="00185101" w:rsidRDefault="00185101">
      <w:pPr>
        <w:ind w:firstLine="708"/>
        <w:jc w:val="both"/>
        <w:rPr>
          <w:sz w:val="24"/>
        </w:rPr>
      </w:pPr>
      <w:r>
        <w:rPr>
          <w:sz w:val="24"/>
        </w:rPr>
        <w:t xml:space="preserve">Финансовые планы </w:t>
      </w:r>
      <w:r>
        <w:rPr>
          <w:i/>
          <w:sz w:val="24"/>
        </w:rPr>
        <w:t>классифицируются по срокам действия</w:t>
      </w:r>
      <w:r>
        <w:rPr>
          <w:sz w:val="24"/>
        </w:rPr>
        <w:t xml:space="preserve">: </w:t>
      </w:r>
    </w:p>
    <w:p w:rsidR="00185101" w:rsidRDefault="00185101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Стратегическое планирование.</w:t>
      </w:r>
    </w:p>
    <w:p w:rsidR="00185101" w:rsidRDefault="00185101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Перспективное финансовое планирование.</w:t>
      </w:r>
    </w:p>
    <w:p w:rsidR="00185101" w:rsidRDefault="00185101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Бизнес-планирование.</w:t>
      </w:r>
    </w:p>
    <w:p w:rsidR="00185101" w:rsidRDefault="00185101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Текущее финансовое планирование (бюджетирование).</w:t>
      </w:r>
    </w:p>
    <w:p w:rsidR="00185101" w:rsidRDefault="00185101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Оперативное финансовое планирование. </w:t>
      </w:r>
    </w:p>
    <w:p w:rsidR="00185101" w:rsidRDefault="00185101">
      <w:pPr>
        <w:pStyle w:val="20"/>
        <w:spacing w:line="240" w:lineRule="auto"/>
      </w:pPr>
      <w:r>
        <w:rPr>
          <w:i/>
        </w:rPr>
        <w:t>Стратегическое планирование</w:t>
      </w:r>
      <w:r>
        <w:t xml:space="preserve"> связано с принятием основополагающих финансовых решений, например,  реорганизации бизнеса (приобретение еще одного предприятия, закрытие предприятия и т.д.) и инвестиционных решений. Степень детализации в таких планах довольно невысока. Количество, содержание этапов составления  и форма стратегического плана могут существенно отличаться и зависят от многих факторов, например формы собственности, </w:t>
      </w:r>
      <w:r>
        <w:lastRenderedPageBreak/>
        <w:t xml:space="preserve">отраслевой принадлежности и размеров. В нашей стране в условиях нестабильности экономики стратегические планы,  как правило, разрабатываются на период три года. </w:t>
      </w:r>
    </w:p>
    <w:p w:rsidR="00185101" w:rsidRDefault="00185101">
      <w:pPr>
        <w:pStyle w:val="20"/>
        <w:spacing w:line="240" w:lineRule="auto"/>
        <w:rPr>
          <w:i/>
        </w:rPr>
      </w:pPr>
      <w:r>
        <w:t xml:space="preserve">В процессе </w:t>
      </w:r>
      <w:r>
        <w:rPr>
          <w:i/>
        </w:rPr>
        <w:t>перспективного финансового планирования</w:t>
      </w:r>
      <w:r>
        <w:t xml:space="preserve"> установки, сделанные в стратегическом планировании, получают экономическое обоснование и уточнение</w:t>
      </w:r>
      <w:r>
        <w:rPr>
          <w:i/>
        </w:rPr>
        <w:t xml:space="preserve">. </w:t>
      </w:r>
    </w:p>
    <w:p w:rsidR="00185101" w:rsidRDefault="00185101">
      <w:pPr>
        <w:pStyle w:val="20"/>
        <w:spacing w:line="240" w:lineRule="auto"/>
      </w:pPr>
      <w:r>
        <w:t xml:space="preserve">Перспективный финансовый план (составляется на три года и более) определяет важнейшие показатели, пропорции и темпы расширенного воспроизводства, он связан с постановкой целей и задач предприятия, а также с поддержанием взаимоотношений с внешним окружением.  Перспективный финансовый план содержит прогнозную отчетность (проформы, </w:t>
      </w:r>
      <w:r>
        <w:rPr>
          <w:i/>
          <w:lang w:val="en-US"/>
        </w:rPr>
        <w:t>Pro</w:t>
      </w:r>
      <w:r w:rsidRPr="00B40FF1">
        <w:rPr>
          <w:i/>
        </w:rPr>
        <w:t xml:space="preserve"> </w:t>
      </w:r>
      <w:r>
        <w:rPr>
          <w:i/>
          <w:lang w:val="en-US"/>
        </w:rPr>
        <w:t>forma</w:t>
      </w:r>
      <w:r w:rsidRPr="00B40FF1">
        <w:rPr>
          <w:i/>
        </w:rPr>
        <w:t>)</w:t>
      </w:r>
      <w:r w:rsidRPr="00B40FF1">
        <w:t xml:space="preserve">: </w:t>
      </w:r>
      <w:r>
        <w:t xml:space="preserve">прогнозный баланс, план прибылей и убытков, план движения денежных средств. Прогнозная отчетность является удобным способом обобщения различных хозяйственных событий, возникновение которых ожидается в будущем. Она служит необходимым минимумом информации для принятия управленческих решений и базой для разработки более детализированных планов (бюджетов) предприятия. </w:t>
      </w:r>
    </w:p>
    <w:p w:rsidR="00185101" w:rsidRDefault="00185101">
      <w:pPr>
        <w:ind w:firstLine="708"/>
        <w:jc w:val="both"/>
        <w:rPr>
          <w:sz w:val="24"/>
        </w:rPr>
      </w:pPr>
      <w:r>
        <w:rPr>
          <w:i/>
          <w:sz w:val="24"/>
        </w:rPr>
        <w:t>Бизнес-планирование</w:t>
      </w:r>
      <w:r>
        <w:rPr>
          <w:sz w:val="24"/>
        </w:rPr>
        <w:t xml:space="preserve"> объединяет в единую систему перспективное и текущее планирование. Бизнес-план – это документ, представляющий собой результат исследования основных сторон деятельности предприятия и позволяющий его руководству определить целесообразность дальнейшего развития бизнеса.</w:t>
      </w:r>
    </w:p>
    <w:p w:rsidR="00185101" w:rsidRDefault="00185101">
      <w:pPr>
        <w:pStyle w:val="20"/>
        <w:spacing w:line="240" w:lineRule="auto"/>
      </w:pPr>
      <w:r>
        <w:t>Бизнес-план можно трактовать как:</w:t>
      </w:r>
    </w:p>
    <w:p w:rsidR="00185101" w:rsidRDefault="00185101">
      <w:pPr>
        <w:pStyle w:val="20"/>
        <w:numPr>
          <w:ilvl w:val="0"/>
          <w:numId w:val="2"/>
        </w:numPr>
        <w:spacing w:line="240" w:lineRule="auto"/>
      </w:pPr>
      <w:r>
        <w:t>инструмент стратегического планирования (формирования концепции развития бизнеса),</w:t>
      </w:r>
    </w:p>
    <w:p w:rsidR="00185101" w:rsidRDefault="00185101">
      <w:pPr>
        <w:pStyle w:val="20"/>
        <w:numPr>
          <w:ilvl w:val="0"/>
          <w:numId w:val="2"/>
        </w:numPr>
        <w:spacing w:line="240" w:lineRule="auto"/>
      </w:pPr>
      <w:r>
        <w:t xml:space="preserve">отдельный элемент инвестиционного проекта предприятия, </w:t>
      </w:r>
    </w:p>
    <w:p w:rsidR="00185101" w:rsidRDefault="00185101">
      <w:pPr>
        <w:pStyle w:val="20"/>
        <w:numPr>
          <w:ilvl w:val="0"/>
          <w:numId w:val="2"/>
        </w:numPr>
        <w:spacing w:line="240" w:lineRule="auto"/>
      </w:pPr>
      <w:r>
        <w:t>инструмент оперативного управления бизнесом.</w:t>
      </w:r>
    </w:p>
    <w:p w:rsidR="00185101" w:rsidRDefault="00185101">
      <w:pPr>
        <w:pStyle w:val="a5"/>
        <w:ind w:firstLine="851"/>
      </w:pPr>
      <w:r>
        <w:t>Бизнес-план имеет четко очерченный горизонт планирования</w:t>
      </w:r>
      <w:r>
        <w:rPr>
          <w:i/>
        </w:rPr>
        <w:t xml:space="preserve"> </w:t>
      </w:r>
      <w:r>
        <w:t xml:space="preserve">- временной интервал, в пределах которого должны быть решены определенные задачи бизнес-плана. Как правило, бизнес-план (как инструмент формирования концепции развития бизнеса) составляется на период от 3 до 5 лет, с детальной проработкой первого года и укрупненным прогнозом на последующие периоды. </w:t>
      </w:r>
    </w:p>
    <w:p w:rsidR="00185101" w:rsidRDefault="00185101">
      <w:pPr>
        <w:ind w:firstLine="708"/>
        <w:jc w:val="both"/>
        <w:rPr>
          <w:sz w:val="24"/>
        </w:rPr>
      </w:pPr>
      <w:r>
        <w:rPr>
          <w:i/>
          <w:sz w:val="24"/>
        </w:rPr>
        <w:t xml:space="preserve">Текущее финансовое планирование (бюджетирование) </w:t>
      </w:r>
      <w:r>
        <w:rPr>
          <w:sz w:val="24"/>
        </w:rPr>
        <w:t xml:space="preserve">осуществляется на основе показателей долгосрочного плана. В бюджетировании применяются более точные по сравнению с перспективным финансовым планированием методы расчетов. В бюджетах определяются конкретные цифровые показатели финансово-хозяйственной деятельности предприятия, последовательности и сроки совершения операций на бюджетный период (как правило, год). Основными бюджетами являются прогноз баланса,  бюджет доходов и расходов, бюджет движения денежных средств.  </w:t>
      </w:r>
    </w:p>
    <w:p w:rsidR="00185101" w:rsidRDefault="00185101">
      <w:pPr>
        <w:ind w:firstLine="708"/>
        <w:jc w:val="both"/>
        <w:rPr>
          <w:sz w:val="24"/>
        </w:rPr>
      </w:pPr>
      <w:r>
        <w:rPr>
          <w:i/>
          <w:sz w:val="24"/>
        </w:rPr>
        <w:t>Оперативное финансовое планирование</w:t>
      </w:r>
      <w:r>
        <w:rPr>
          <w:sz w:val="24"/>
        </w:rPr>
        <w:t xml:space="preserve"> заключается:</w:t>
      </w:r>
    </w:p>
    <w:p w:rsidR="00185101" w:rsidRDefault="00185101">
      <w:pPr>
        <w:pStyle w:val="10"/>
        <w:numPr>
          <w:ilvl w:val="0"/>
          <w:numId w:val="2"/>
        </w:numPr>
        <w:rPr>
          <w:kern w:val="0"/>
        </w:rPr>
      </w:pPr>
      <w:r>
        <w:rPr>
          <w:kern w:val="0"/>
        </w:rPr>
        <w:t xml:space="preserve">в разработке и доведения до исполнителей бюджетов, платежного календаря и других форм оперативных плановых заданий по всем основным вопросам финансовой деятельности, </w:t>
      </w:r>
    </w:p>
    <w:p w:rsidR="00185101" w:rsidRDefault="0018510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в умении эффективного управления оборотным капиталом (денежными средствами,  ликвидными ценными бумагами, дебиторской задолженностью) и кредиторской задолженностью. </w:t>
      </w:r>
    </w:p>
    <w:p w:rsidR="00185101" w:rsidRDefault="00185101">
      <w:pPr>
        <w:pStyle w:val="Web"/>
        <w:spacing w:before="0" w:after="0"/>
        <w:ind w:firstLine="720"/>
        <w:jc w:val="both"/>
      </w:pPr>
      <w:r>
        <w:rPr>
          <w:b/>
          <w:i/>
        </w:rPr>
        <w:t>Инфраструктура</w:t>
      </w:r>
      <w:r>
        <w:t xml:space="preserve"> </w:t>
      </w:r>
      <w:r>
        <w:rPr>
          <w:b/>
          <w:i/>
        </w:rPr>
        <w:t>процесса финансового планирования</w:t>
      </w:r>
      <w:r>
        <w:t xml:space="preserve"> предприятия (см. рисунок 3.1) включает четыре обязательных условий (компонента).</w:t>
      </w:r>
      <w:r>
        <w:rPr>
          <w:b/>
          <w:i/>
        </w:rPr>
        <w:t xml:space="preserve"> </w:t>
      </w:r>
    </w:p>
    <w:p w:rsidR="00185101" w:rsidRDefault="00185101">
      <w:pPr>
        <w:pStyle w:val="a5"/>
        <w:ind w:firstLine="357"/>
      </w:pPr>
      <w:r>
        <w:t xml:space="preserve">Основой финансового планирования на предприятии является составление </w:t>
      </w:r>
      <w:r>
        <w:rPr>
          <w:b/>
          <w:i/>
        </w:rPr>
        <w:t>финансовых прогнозов.</w:t>
      </w:r>
      <w:r>
        <w:t xml:space="preserve"> Прогнозирование всегда предшествует планированию и бюджетированию и имеет своей целью снижение риска при принятии решений. В отличие от планирования финансовое прогнозирование не ставит задачу непосредственно осуществить на практике разработанные прогнозы. </w:t>
      </w:r>
      <w:r>
        <w:rPr>
          <w:i/>
        </w:rPr>
        <w:t>Методы прогнозирования</w:t>
      </w:r>
      <w:r>
        <w:t xml:space="preserve"> делятся на две большие группы: </w:t>
      </w:r>
    </w:p>
    <w:p w:rsidR="00185101" w:rsidRDefault="00185101">
      <w:pPr>
        <w:pStyle w:val="a5"/>
        <w:spacing w:line="360" w:lineRule="auto"/>
        <w:ind w:firstLine="567"/>
        <w:jc w:val="center"/>
        <w:rPr>
          <w:b/>
          <w:sz w:val="20"/>
        </w:rPr>
      </w:pPr>
    </w:p>
    <w:p w:rsidR="00185101" w:rsidRDefault="00185101">
      <w:pPr>
        <w:pStyle w:val="a5"/>
        <w:spacing w:line="360" w:lineRule="auto"/>
        <w:ind w:firstLine="567"/>
        <w:jc w:val="center"/>
        <w:rPr>
          <w:b/>
          <w:sz w:val="20"/>
        </w:rPr>
      </w:pPr>
    </w:p>
    <w:p w:rsidR="00185101" w:rsidRDefault="00185101">
      <w:pPr>
        <w:pStyle w:val="a5"/>
        <w:spacing w:line="360" w:lineRule="auto"/>
        <w:ind w:firstLine="567"/>
        <w:jc w:val="center"/>
        <w:rPr>
          <w:b/>
          <w:sz w:val="20"/>
        </w:rPr>
      </w:pPr>
    </w:p>
    <w:p w:rsidR="00185101" w:rsidRDefault="00185101">
      <w:pPr>
        <w:pStyle w:val="a5"/>
        <w:spacing w:line="360" w:lineRule="auto"/>
        <w:ind w:firstLine="567"/>
        <w:jc w:val="center"/>
        <w:rPr>
          <w:b/>
          <w:sz w:val="20"/>
        </w:rPr>
      </w:pPr>
    </w:p>
    <w:p w:rsidR="00185101" w:rsidRDefault="00185101">
      <w:pPr>
        <w:pStyle w:val="a5"/>
        <w:spacing w:line="360" w:lineRule="auto"/>
        <w:ind w:firstLine="567"/>
        <w:jc w:val="center"/>
        <w:rPr>
          <w:b/>
          <w:sz w:val="20"/>
        </w:rPr>
      </w:pPr>
      <w:r>
        <w:rPr>
          <w:b/>
          <w:sz w:val="20"/>
        </w:rPr>
        <w:t>Рис. 3.1.  Инфраструктура процесса финансового планирования предприятия</w: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8" type="#_x0000_t202" style="position:absolute;left:0;text-align:left;margin-left:2in;margin-top:12.6pt;width:189pt;height:27pt;z-index:251639296" o:allowincell="f" fillcolor="#fc9">
            <v:textbox style="mso-next-textbox:#_x0000_s1478">
              <w:txbxContent>
                <w:p w:rsidR="00185101" w:rsidRDefault="00185101">
                  <w:pPr>
                    <w:jc w:val="center"/>
                  </w:pPr>
                  <w:r>
                    <w:t>Процесс финансового планирования</w:t>
                  </w:r>
                </w:p>
              </w:txbxContent>
            </v:textbox>
          </v:shape>
        </w:pict>
      </w:r>
    </w:p>
    <w:p w:rsidR="00185101" w:rsidRDefault="00185101">
      <w:pPr>
        <w:pStyle w:val="a5"/>
        <w:spacing w:line="360" w:lineRule="auto"/>
        <w:ind w:firstLine="0"/>
        <w:rPr>
          <w:sz w:val="20"/>
        </w:rPr>
      </w:pP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487" style="position:absolute;left:0;text-align:left;z-index:251648512" from="234pt,2pt" to="234pt,20pt" o:allowincell="f"/>
        </w:pict>
      </w:r>
      <w:r>
        <w:rPr>
          <w:noProof/>
          <w:sz w:val="20"/>
        </w:rPr>
        <w:pict>
          <v:line id="_x0000_s1486" style="position:absolute;left:0;text-align:left;z-index:251647488" from="351pt,17.15pt" to="351pt,34.2pt" o:allowincell="f"/>
        </w:pict>
      </w:r>
      <w:r>
        <w:rPr>
          <w:noProof/>
          <w:sz w:val="20"/>
        </w:rPr>
        <w:pict>
          <v:line id="_x0000_s1511" style="position:absolute;left:0;text-align:left;z-index:251673088" from="0,17.15pt" to="459pt,17.15pt" o:allowincell="f"/>
        </w:pict>
      </w:r>
      <w:r>
        <w:rPr>
          <w:noProof/>
          <w:sz w:val="20"/>
        </w:rPr>
        <w:pict>
          <v:line id="_x0000_s1485" style="position:absolute;left:0;text-align:left;z-index:251646464" from="459pt,17.15pt" to="459pt,35.15pt" o:allowincell="f"/>
        </w:pict>
      </w:r>
      <w:r>
        <w:rPr>
          <w:noProof/>
          <w:sz w:val="20"/>
        </w:rPr>
        <w:pict>
          <v:line id="_x0000_s1484" style="position:absolute;left:0;text-align:left;z-index:251645440" from="108pt,17.15pt" to="108pt,34.2pt" o:allowincell="f"/>
        </w:pict>
      </w:r>
      <w:r>
        <w:rPr>
          <w:noProof/>
          <w:sz w:val="20"/>
        </w:rPr>
        <w:pict>
          <v:line id="_x0000_s1483" style="position:absolute;left:0;text-align:left;z-index:251644416" from="0,17.15pt" to="0,35.15pt" o:allowincell="f"/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shape id="_x0000_s1482" type="#_x0000_t202" style="position:absolute;left:0;text-align:left;margin-left:369pt;margin-top:14.45pt;width:108pt;height:30.2pt;z-index:251643392" o:allowincell="f" fillcolor="#0cf">
            <v:textbox style="mso-next-textbox:#_x0000_s1482">
              <w:txbxContent>
                <w:p w:rsidR="00185101" w:rsidRDefault="001851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Программно-технический блок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481" type="#_x0000_t202" style="position:absolute;left:0;text-align:left;margin-left:234pt;margin-top:13.55pt;width:126pt;height:31.1pt;z-index:251642368" o:allowincell="f" fillcolor="lime">
            <v:textbox style="mso-next-textbox:#_x0000_s1481">
              <w:txbxContent>
                <w:p w:rsidR="00185101" w:rsidRDefault="001851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Организационный блок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479" type="#_x0000_t202" style="position:absolute;left:0;text-align:left;margin-left:-9pt;margin-top:13.55pt;width:99pt;height:31.1pt;z-index:251640320" o:allowincell="f" fillcolor="yellow">
            <v:textbox style="mso-next-textbox:#_x0000_s1479">
              <w:txbxContent>
                <w:p w:rsidR="00185101" w:rsidRDefault="001851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Аналитический блок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480" type="#_x0000_t202" style="position:absolute;left:0;text-align:left;margin-left:99pt;margin-top:13.55pt;width:126pt;height:31.1pt;z-index:251641344" o:allowincell="f" fillcolor="fuchsia">
            <v:textbox style="mso-next-textbox:#_x0000_s1480">
              <w:txbxContent>
                <w:p w:rsidR="00185101" w:rsidRDefault="00185101">
                  <w:pPr>
                    <w:pStyle w:val="5"/>
                    <w:rPr>
                      <w:sz w:val="20"/>
                    </w:rPr>
                  </w:pPr>
                  <w:r>
                    <w:rPr>
                      <w:sz w:val="20"/>
                    </w:rPr>
                    <w:t>Информационный блок</w:t>
                  </w:r>
                </w:p>
              </w:txbxContent>
            </v:textbox>
          </v:shape>
        </w:pict>
      </w:r>
    </w:p>
    <w:p w:rsidR="00185101" w:rsidRDefault="00185101">
      <w:pPr>
        <w:pStyle w:val="a5"/>
        <w:spacing w:line="360" w:lineRule="auto"/>
        <w:ind w:firstLine="0"/>
        <w:rPr>
          <w:sz w:val="20"/>
        </w:rPr>
      </w:pP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517" style="position:absolute;left:0;text-align:left;z-index:251679232" from="351pt,13.25pt" to="351pt,139.25pt" o:allowincell="f"/>
        </w:pict>
      </w:r>
      <w:r>
        <w:rPr>
          <w:noProof/>
          <w:sz w:val="20"/>
        </w:rPr>
        <w:pict>
          <v:line id="_x0000_s1499" style="position:absolute;left:0;text-align:left;z-index:251660800" from="108pt,13.25pt" to="108pt,242pt" o:allowincell="f"/>
        </w:pict>
      </w:r>
      <w:r>
        <w:rPr>
          <w:noProof/>
          <w:sz w:val="20"/>
        </w:rPr>
        <w:pict>
          <v:line id="_x0000_s1508" style="position:absolute;left:0;text-align:left;z-index:251670016" from="459pt,13.25pt" to="459pt,85.25pt" o:allowincell="f"/>
        </w:pict>
      </w:r>
      <w:r>
        <w:rPr>
          <w:noProof/>
          <w:sz w:val="20"/>
        </w:rPr>
        <w:pict>
          <v:line id="_x0000_s1493" style="position:absolute;left:0;text-align:left;z-index:251654656" from="0,13.25pt" to="0,103.25pt" o:allowincell="f"/>
        </w:pict>
      </w:r>
      <w:r>
        <w:rPr>
          <w:noProof/>
          <w:sz w:val="20"/>
        </w:rPr>
        <w:pict>
          <v:shape id="_x0000_s1524" type="#_x0000_t202" style="position:absolute;left:0;text-align:left;margin-left:117pt;margin-top:17pt;width:99pt;height:36pt;z-index:251686400" o:allowincell="f" fillcolor="#f9c">
            <v:textbox style="mso-next-textbox:#_x0000_s1524">
              <w:txbxContent>
                <w:p w:rsidR="00185101" w:rsidRDefault="00185101">
                  <w:pPr>
                    <w:pStyle w:val="a4"/>
                    <w:rPr>
                      <w:sz w:val="20"/>
                    </w:rPr>
                  </w:pPr>
                  <w:r>
                    <w:rPr>
                      <w:sz w:val="20"/>
                    </w:rPr>
                    <w:t>Экономическая информация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06" type="#_x0000_t202" style="position:absolute;left:0;text-align:left;margin-left:369pt;margin-top:18.05pt;width:81pt;height:36pt;z-index:251667968" o:allowincell="f" fillcolor="#cff">
            <v:textbox style="mso-next-textbox:#_x0000_s1506">
              <w:txbxContent>
                <w:p w:rsidR="00185101" w:rsidRDefault="00185101">
                  <w:pPr>
                    <w:jc w:val="center"/>
                  </w:pPr>
                  <w:r>
                    <w:t>Технические средства</w:t>
                  </w:r>
                </w:p>
              </w:txbxContent>
            </v:textbox>
          </v:shape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shape id="_x0000_s1504" type="#_x0000_t202" style="position:absolute;left:0;text-align:left;margin-left:234pt;margin-top:.8pt;width:108pt;height:40.2pt;z-index:251665920" o:allowincell="f" fillcolor="#cfc">
            <v:textbox style="mso-next-textbox:#_x0000_s1504">
              <w:txbxContent>
                <w:p w:rsidR="00185101" w:rsidRDefault="00185101">
                  <w:pPr>
                    <w:pStyle w:val="a4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Организационная структура управления  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488" type="#_x0000_t202" style="position:absolute;left:0;text-align:left;margin-left:9pt;margin-top:5.3pt;width:81pt;height:47.7pt;z-index:251649536" o:allowincell="f" fillcolor="#ff9">
            <v:textbox style="mso-next-textbox:#_x0000_s1488">
              <w:txbxContent>
                <w:p w:rsidR="00185101" w:rsidRDefault="00185101">
                  <w:r>
                    <w:t>Методология финансового планирования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521" style="position:absolute;left:0;text-align:left;z-index:251683328" from="108pt,14.3pt" to="117pt,14.3pt" o:allowincell="f"/>
        </w:pict>
      </w:r>
      <w:r>
        <w:rPr>
          <w:noProof/>
          <w:sz w:val="20"/>
        </w:rPr>
        <w:pict>
          <v:line id="_x0000_s1510" style="position:absolute;left:0;text-align:left;flip:x;z-index:251672064" from="450pt,15.35pt" to="459pt,15.35pt" o:allowincell="f"/>
        </w:pict>
      </w:r>
      <w:r>
        <w:rPr>
          <w:noProof/>
          <w:sz w:val="20"/>
        </w:rPr>
        <w:pict>
          <v:line id="_x0000_s1519" style="position:absolute;left:0;text-align:left;flip:x;z-index:251681280" from="342pt,15.35pt" to="351pt,15.35pt" o:allowincell="f"/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494" style="position:absolute;left:0;text-align:left;z-index:251655680" from="0,11.75pt" to="9pt,11.75pt" o:allowincell="f"/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515" style="position:absolute;left:0;text-align:left;z-index:251677184" from="333pt,6.5pt" to="333pt,33.5pt" o:allowincell="f"/>
        </w:pict>
      </w:r>
      <w:r>
        <w:rPr>
          <w:noProof/>
          <w:sz w:val="20"/>
        </w:rPr>
        <w:pict>
          <v:shape id="_x0000_s1513" type="#_x0000_t202" style="position:absolute;left:0;text-align:left;margin-left:234pt;margin-top:15.5pt;width:90pt;height:45pt;z-index:251675136" o:allowincell="f" fillcolor="#cfc">
            <v:textbox style="mso-next-textbox:#_x0000_s1513">
              <w:txbxContent>
                <w:p w:rsidR="00185101" w:rsidRDefault="00185101">
                  <w:pPr>
                    <w:jc w:val="center"/>
                  </w:pPr>
                  <w:r>
                    <w:t>Функции структурных подразделений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497" style="position:absolute;left:0;text-align:left;z-index:251658752" from="108pt,15.5pt" to="117pt,15.5pt" o:allowincell="f"/>
        </w:pict>
      </w:r>
      <w:r>
        <w:rPr>
          <w:noProof/>
          <w:sz w:val="20"/>
        </w:rPr>
        <w:pict>
          <v:shape id="_x0000_s1492" type="#_x0000_t202" style="position:absolute;left:0;text-align:left;margin-left:117pt;margin-top:6.5pt;width:108pt;height:18pt;z-index:251653632" o:allowincell="f" fillcolor="#f9c">
            <v:textbox style="mso-next-textbox:#_x0000_s1492">
              <w:txbxContent>
                <w:p w:rsidR="00185101" w:rsidRDefault="00185101">
                  <w:pPr>
                    <w:jc w:val="center"/>
                  </w:pPr>
                  <w:r>
                    <w:t>Учетная информация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07" type="#_x0000_t202" style="position:absolute;left:0;text-align:left;margin-left:369pt;margin-top:15.5pt;width:81pt;height:36pt;z-index:251668992" o:allowincell="f" fillcolor="#cff">
            <v:textbox style="mso-next-textbox:#_x0000_s1507">
              <w:txbxContent>
                <w:p w:rsidR="00185101" w:rsidRDefault="00185101">
                  <w:r>
                    <w:t>Программное обеспечение</w:t>
                  </w:r>
                </w:p>
              </w:txbxContent>
            </v:textbox>
          </v:shape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516" style="position:absolute;left:0;text-align:left;flip:x;z-index:251678208" from="324pt,16.25pt" to="333pt,16.25pt" o:allowincell="f"/>
        </w:pict>
      </w:r>
      <w:r>
        <w:rPr>
          <w:noProof/>
          <w:sz w:val="20"/>
        </w:rPr>
        <w:pict>
          <v:line id="_x0000_s1496" style="position:absolute;left:0;text-align:left;z-index:251657728" from="126pt,7.25pt" to="126pt,81.65pt" o:allowincell="f"/>
        </w:pict>
      </w:r>
      <w:r>
        <w:rPr>
          <w:noProof/>
          <w:sz w:val="20"/>
        </w:rPr>
        <w:pict>
          <v:shape id="_x0000_s1491" type="#_x0000_t202" style="position:absolute;left:0;text-align:left;margin-left:135pt;margin-top:16.25pt;width:90pt;height:34.95pt;z-index:251652608" o:allowincell="f" fillcolor="#f9c">
            <v:textbox style="mso-next-textbox:#_x0000_s1491">
              <w:txbxContent>
                <w:p w:rsidR="00185101" w:rsidRDefault="00185101">
                  <w:pPr>
                    <w:jc w:val="center"/>
                  </w:pPr>
                  <w:r>
                    <w:t>Бухгалтерский финансовый учет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489" type="#_x0000_t202" style="position:absolute;left:0;text-align:left;margin-left:9pt;margin-top:16.25pt;width:81pt;height:47.7pt;z-index:251650560" o:allowincell="f" fillcolor="#ff9">
            <v:textbox style="mso-next-textbox:#_x0000_s1489">
              <w:txbxContent>
                <w:p w:rsidR="00185101" w:rsidRDefault="00185101">
                  <w:r>
                    <w:t>Методика финансового планирования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509" style="position:absolute;left:0;text-align:left;flip:x;z-index:251671040" from="450pt,16.25pt" to="459pt,16.25pt" o:allowincell="f"/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498" style="position:absolute;left:0;text-align:left;z-index:251659776" from="126pt,17pt" to="135pt,17pt" o:allowincell="f"/>
        </w:pict>
      </w:r>
      <w:r>
        <w:rPr>
          <w:noProof/>
          <w:sz w:val="20"/>
        </w:rPr>
        <w:pict>
          <v:line id="_x0000_s1495" style="position:absolute;left:0;text-align:left;z-index:251656704" from="0,17pt" to="9pt,17pt" o:allowincell="f"/>
        </w:pict>
      </w:r>
    </w:p>
    <w:p w:rsidR="00185101" w:rsidRDefault="00185101">
      <w:pPr>
        <w:pStyle w:val="a5"/>
        <w:spacing w:line="360" w:lineRule="auto"/>
        <w:ind w:firstLine="0"/>
        <w:rPr>
          <w:sz w:val="20"/>
        </w:rPr>
      </w:pP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shape id="_x0000_s1490" type="#_x0000_t202" style="position:absolute;left:0;text-align:left;margin-left:135pt;margin-top:4.55pt;width:90pt;height:36pt;z-index:251651584" o:allowincell="f" fillcolor="#f9c">
            <v:textbox style="mso-next-textbox:#_x0000_s1490">
              <w:txbxContent>
                <w:p w:rsidR="00185101" w:rsidRDefault="00185101">
                  <w:pPr>
                    <w:jc w:val="center"/>
                  </w:pPr>
                  <w:r>
                    <w:t>Управленческий учет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05" type="#_x0000_t202" style="position:absolute;left:0;text-align:left;margin-left:234pt;margin-top:.5pt;width:108pt;height:36pt;z-index:251666944" o:allowincell="f" fillcolor="#cfc">
            <v:textbox style="mso-next-textbox:#_x0000_s1505">
              <w:txbxContent>
                <w:p w:rsidR="00185101" w:rsidRDefault="00185101">
                  <w:pPr>
                    <w:jc w:val="center"/>
                  </w:pPr>
                </w:p>
                <w:p w:rsidR="00185101" w:rsidRDefault="00185101">
                  <w:pPr>
                    <w:jc w:val="center"/>
                  </w:pPr>
                  <w:r>
                    <w:t>Система управления</w:t>
                  </w:r>
                </w:p>
              </w:txbxContent>
            </v:textbox>
          </v:shape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502" style="position:absolute;left:0;text-align:left;z-index:251663872" from="126pt,10.25pt" to="135pt,10.25pt" o:allowincell="f"/>
        </w:pict>
      </w:r>
      <w:r>
        <w:rPr>
          <w:noProof/>
          <w:sz w:val="20"/>
        </w:rPr>
        <w:pict>
          <v:line id="_x0000_s1518" style="position:absolute;left:0;text-align:left;flip:x;z-index:251680256" from="342pt,1.25pt" to="351pt,1.25pt" o:allowincell="f"/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520" style="position:absolute;left:0;text-align:left;z-index:251682304" from="333pt,2pt" to="333pt,74pt" o:allowincell="f"/>
        </w:pict>
      </w:r>
      <w:r>
        <w:rPr>
          <w:noProof/>
          <w:sz w:val="20"/>
        </w:rPr>
        <w:pict>
          <v:shape id="_x0000_s1512" type="#_x0000_t202" style="position:absolute;left:0;text-align:left;margin-left:234pt;margin-top:11pt;width:90pt;height:36pt;z-index:251674112" o:allowincell="f" fillcolor="#cfc">
            <v:textbox style="mso-next-textbox:#_x0000_s1512">
              <w:txbxContent>
                <w:p w:rsidR="00185101" w:rsidRDefault="00185101">
                  <w:pPr>
                    <w:pStyle w:val="a5"/>
                    <w:spacing w:line="36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Регламент взаимодействия</w:t>
                  </w:r>
                </w:p>
                <w:p w:rsidR="00185101" w:rsidRDefault="00185101">
                  <w:pPr>
                    <w:pStyle w:val="a7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00" type="#_x0000_t202" style="position:absolute;left:0;text-align:left;margin-left:117pt;margin-top:11pt;width:108pt;height:45pt;z-index:251661824" o:allowincell="f" fillcolor="#f9c">
            <v:textbox style="mso-next-textbox:#_x0000_s1500">
              <w:txbxContent>
                <w:p w:rsidR="00185101" w:rsidRDefault="00185101">
                  <w:pPr>
                    <w:jc w:val="center"/>
                  </w:pPr>
                  <w:r>
                    <w:t>Информация рынков: товарных, валютных, фондовых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01" type="#_x0000_t202" style="position:absolute;left:0;text-align:left;margin-left:-9pt;margin-top:11pt;width:108pt;height:45pt;z-index:251662848" o:allowincell="f" fillcolor="#f9c">
            <v:textbox style="mso-next-textbox:#_x0000_s1501">
              <w:txbxContent>
                <w:p w:rsidR="00185101" w:rsidRDefault="00185101">
                  <w:pPr>
                    <w:jc w:val="center"/>
                  </w:pPr>
                  <w:r>
                    <w:t>Информация финансовых и кре-дитных организаций</w:t>
                  </w:r>
                </w:p>
              </w:txbxContent>
            </v:textbox>
          </v:shape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522" style="position:absolute;left:0;text-align:left;z-index:251684352" from="324pt,11.75pt" to="333pt,11.75pt" o:allowincell="f"/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line id="_x0000_s1503" style="position:absolute;left:0;text-align:left;z-index:251664896" from="99pt,3.5pt" to="117pt,3.5pt" o:allowincell="f"/>
        </w:pict>
      </w:r>
    </w:p>
    <w:p w:rsidR="00185101" w:rsidRDefault="009E19B0">
      <w:pPr>
        <w:pStyle w:val="a5"/>
        <w:spacing w:line="360" w:lineRule="auto"/>
        <w:ind w:firstLine="0"/>
        <w:rPr>
          <w:sz w:val="20"/>
        </w:rPr>
      </w:pPr>
      <w:r>
        <w:rPr>
          <w:noProof/>
          <w:sz w:val="20"/>
        </w:rPr>
        <w:pict>
          <v:shape id="_x0000_s1514" type="#_x0000_t202" style="position:absolute;left:0;text-align:left;margin-left:234pt;margin-top:4.25pt;width:90pt;height:36pt;z-index:251676160" o:allowincell="f" fillcolor="#cfc">
            <v:textbox style="mso-next-textbox:#_x0000_s1514">
              <w:txbxContent>
                <w:p w:rsidR="00185101" w:rsidRDefault="00185101">
                  <w:pPr>
                    <w:jc w:val="center"/>
                  </w:pPr>
                  <w:r>
                    <w:t>Система ответственности</w:t>
                  </w:r>
                </w:p>
              </w:txbxContent>
            </v:textbox>
          </v:shape>
        </w:pict>
      </w:r>
    </w:p>
    <w:p w:rsidR="00185101" w:rsidRDefault="009E19B0">
      <w:pPr>
        <w:pStyle w:val="a5"/>
        <w:spacing w:line="360" w:lineRule="auto"/>
        <w:ind w:firstLine="357"/>
        <w:rPr>
          <w:sz w:val="20"/>
        </w:rPr>
      </w:pPr>
      <w:r>
        <w:rPr>
          <w:noProof/>
          <w:sz w:val="20"/>
        </w:rPr>
        <w:pict>
          <v:line id="_x0000_s1523" style="position:absolute;left:0;text-align:left;z-index:251685376" from="324pt,5pt" to="333pt,5pt" o:allowincell="f"/>
        </w:pict>
      </w:r>
      <w:r>
        <w:rPr>
          <w:noProof/>
          <w:sz w:val="20"/>
        </w:rPr>
        <w:pict>
          <v:shape id="_x0000_s1525" type="#_x0000_t202" style="position:absolute;left:0;text-align:left;margin-left:36pt;margin-top:5pt;width:2in;height:27pt;z-index:251687424" o:allowincell="f" fillcolor="#f9c">
            <v:textbox style="mso-next-textbox:#_x0000_s1525">
              <w:txbxContent>
                <w:p w:rsidR="00185101" w:rsidRDefault="00185101">
                  <w:pPr>
                    <w:jc w:val="center"/>
                  </w:pPr>
                  <w:r>
                    <w:t>Политическая информация</w:t>
                  </w:r>
                </w:p>
              </w:txbxContent>
            </v:textbox>
          </v:shape>
        </w:pict>
      </w:r>
      <w:r w:rsidR="00185101">
        <w:rPr>
          <w:sz w:val="20"/>
        </w:rPr>
        <w:tab/>
      </w:r>
    </w:p>
    <w:p w:rsidR="00185101" w:rsidRDefault="00185101">
      <w:pPr>
        <w:pStyle w:val="a5"/>
        <w:spacing w:line="360" w:lineRule="auto"/>
        <w:ind w:firstLine="357"/>
        <w:rPr>
          <w:i/>
          <w:sz w:val="20"/>
        </w:rPr>
      </w:pPr>
    </w:p>
    <w:p w:rsidR="00185101" w:rsidRDefault="00185101">
      <w:pPr>
        <w:ind w:firstLine="720"/>
        <w:jc w:val="both"/>
        <w:rPr>
          <w:sz w:val="24"/>
        </w:rPr>
      </w:pPr>
    </w:p>
    <w:p w:rsidR="00185101" w:rsidRDefault="00185101">
      <w:pPr>
        <w:pStyle w:val="a5"/>
        <w:ind w:firstLine="357"/>
        <w:rPr>
          <w:i/>
        </w:rPr>
      </w:pPr>
      <w:r>
        <w:rPr>
          <w:i/>
        </w:rPr>
        <w:t>1. Качественные методы:</w:t>
      </w:r>
    </w:p>
    <w:p w:rsidR="00185101" w:rsidRDefault="00185101">
      <w:pPr>
        <w:pStyle w:val="a5"/>
        <w:numPr>
          <w:ilvl w:val="0"/>
          <w:numId w:val="4"/>
        </w:numPr>
      </w:pPr>
      <w:r>
        <w:t>Метод Делфи (метод экспертных оценок).</w:t>
      </w:r>
    </w:p>
    <w:p w:rsidR="00185101" w:rsidRDefault="00185101">
      <w:pPr>
        <w:pStyle w:val="a5"/>
        <w:numPr>
          <w:ilvl w:val="0"/>
          <w:numId w:val="4"/>
        </w:numPr>
      </w:pPr>
      <w:r>
        <w:t>Мнения специалистов.</w:t>
      </w:r>
    </w:p>
    <w:p w:rsidR="00185101" w:rsidRDefault="00185101">
      <w:pPr>
        <w:pStyle w:val="a5"/>
        <w:numPr>
          <w:ilvl w:val="0"/>
          <w:numId w:val="4"/>
        </w:numPr>
      </w:pPr>
      <w:r>
        <w:t>Голосование (упорядоченный опрос) торговых агентов.</w:t>
      </w:r>
    </w:p>
    <w:p w:rsidR="00185101" w:rsidRDefault="00185101">
      <w:pPr>
        <w:pStyle w:val="a5"/>
        <w:numPr>
          <w:ilvl w:val="0"/>
          <w:numId w:val="4"/>
        </w:numPr>
      </w:pPr>
      <w:r>
        <w:t>Изучение покупателей.</w:t>
      </w:r>
    </w:p>
    <w:p w:rsidR="00185101" w:rsidRDefault="00185101">
      <w:pPr>
        <w:pStyle w:val="a5"/>
        <w:ind w:firstLine="357"/>
        <w:rPr>
          <w:i/>
        </w:rPr>
      </w:pPr>
      <w:r>
        <w:rPr>
          <w:i/>
        </w:rPr>
        <w:t>2. Количественные методы:</w:t>
      </w:r>
    </w:p>
    <w:p w:rsidR="00185101" w:rsidRDefault="00185101">
      <w:pPr>
        <w:pStyle w:val="a5"/>
        <w:numPr>
          <w:ilvl w:val="0"/>
          <w:numId w:val="5"/>
        </w:numPr>
      </w:pPr>
      <w:r>
        <w:t xml:space="preserve">Прогнозирование на основе данных прошлых периодов: 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>скользящее среднее,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>классическая декомпозиция,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>анализ трендов,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>анализ временных рядов,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>экспоненциальное сглаживание.</w:t>
      </w:r>
    </w:p>
    <w:p w:rsidR="00185101" w:rsidRDefault="00185101">
      <w:pPr>
        <w:pStyle w:val="a5"/>
        <w:numPr>
          <w:ilvl w:val="0"/>
          <w:numId w:val="5"/>
        </w:numPr>
      </w:pPr>
      <w:r>
        <w:t>Причинно-следственное прогнозирование (регрессионный анализ):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>простая регрессия,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 xml:space="preserve">множественная регрессия, </w:t>
      </w:r>
    </w:p>
    <w:p w:rsidR="00185101" w:rsidRDefault="00185101" w:rsidP="005E427D">
      <w:pPr>
        <w:pStyle w:val="a5"/>
        <w:numPr>
          <w:ilvl w:val="0"/>
          <w:numId w:val="6"/>
        </w:numPr>
        <w:ind w:left="360"/>
      </w:pPr>
      <w:r>
        <w:t>эконометрическое моделирование.</w:t>
      </w:r>
    </w:p>
    <w:p w:rsidR="00185101" w:rsidRDefault="00185101">
      <w:pPr>
        <w:pStyle w:val="a5"/>
        <w:ind w:firstLine="357"/>
        <w:rPr>
          <w:sz w:val="22"/>
        </w:rPr>
      </w:pPr>
      <w:r>
        <w:t xml:space="preserve">Процесс прогнозирования включает в себя шесть основных </w:t>
      </w:r>
      <w:r>
        <w:rPr>
          <w:i/>
        </w:rPr>
        <w:t xml:space="preserve">этапов, </w:t>
      </w:r>
      <w:r>
        <w:t>показанных на рис. 3.2.</w:t>
      </w:r>
      <w:r>
        <w:rPr>
          <w:sz w:val="22"/>
        </w:rPr>
        <w:tab/>
      </w:r>
    </w:p>
    <w:p w:rsidR="00185101" w:rsidRDefault="00185101">
      <w:pPr>
        <w:pStyle w:val="a5"/>
        <w:ind w:firstLine="357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 w:rsidR="009E19B0">
        <w:rPr>
          <w:b/>
          <w:i/>
          <w:noProof/>
          <w:sz w:val="20"/>
        </w:rPr>
        <w:pict>
          <v:shape id="_x0000_s1469" type="#_x0000_t202" style="position:absolute;left:0;text-align:left;margin-left:-5.85pt;margin-top:9.9pt;width:57.6pt;height:57.6pt;z-index:251630080;mso-position-horizontal-relative:text;mso-position-vertical-relative:text" o:allowincell="f">
            <v:stroke endarrowwidth="narrow" endarrowlength="long"/>
            <v:textbox style="mso-next-textbox:#_x0000_s1469">
              <w:txbxContent>
                <w:p w:rsidR="00185101" w:rsidRDefault="00185101">
                  <w:pPr>
                    <w:rPr>
                      <w:sz w:val="18"/>
                    </w:rPr>
                  </w:pPr>
                </w:p>
                <w:p w:rsidR="00185101" w:rsidRDefault="0018510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Постанов-ка   целей</w:t>
                  </w:r>
                </w:p>
              </w:txbxContent>
            </v:textbox>
          </v:shape>
        </w:pict>
      </w:r>
      <w:r w:rsidR="009E19B0">
        <w:rPr>
          <w:b/>
          <w:i/>
          <w:noProof/>
          <w:sz w:val="20"/>
        </w:rPr>
        <w:pict>
          <v:shape id="_x0000_s1468" type="#_x0000_t202" style="position:absolute;left:0;text-align:left;margin-left:66.15pt;margin-top:9.9pt;width:57.6pt;height:57.6pt;z-index:251629056;mso-position-horizontal-relative:text;mso-position-vertical-relative:text" o:allowincell="f">
            <v:stroke endarrowwidth="narrow" endarrowlength="long"/>
            <v:textbox style="mso-next-textbox:#_x0000_s1468">
              <w:txbxContent>
                <w:p w:rsidR="00185101" w:rsidRDefault="0018510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Выбор горизонта прогнози-рования</w:t>
                  </w:r>
                </w:p>
              </w:txbxContent>
            </v:textbox>
          </v:shape>
        </w:pict>
      </w:r>
      <w:r w:rsidR="009E19B0">
        <w:rPr>
          <w:b/>
          <w:i/>
          <w:noProof/>
          <w:sz w:val="20"/>
        </w:rPr>
        <w:pict>
          <v:shape id="_x0000_s1470" type="#_x0000_t202" style="position:absolute;left:0;text-align:left;margin-left:138.15pt;margin-top:9.9pt;width:64.8pt;height:57.6pt;z-index:251631104;mso-position-horizontal-relative:text;mso-position-vertical-relative:text" o:allowincell="f">
            <v:stroke endarrowwidth="narrow" endarrowlength="long"/>
            <v:textbox style="mso-next-textbox:#_x0000_s1470">
              <w:txbxContent>
                <w:p w:rsidR="00185101" w:rsidRDefault="00185101">
                  <w:pPr>
                    <w:rPr>
                      <w:sz w:val="16"/>
                    </w:rPr>
                  </w:pPr>
                  <w:r>
                    <w:t>Выбор метода прогнози-рования</w:t>
                  </w:r>
                </w:p>
              </w:txbxContent>
            </v:textbox>
          </v:shape>
        </w:pict>
      </w:r>
      <w:r w:rsidR="009E19B0">
        <w:rPr>
          <w:b/>
          <w:i/>
          <w:noProof/>
          <w:sz w:val="20"/>
        </w:rPr>
        <w:pict>
          <v:shape id="_x0000_s1475" type="#_x0000_t202" style="position:absolute;left:0;text-align:left;margin-left:217.35pt;margin-top:9.9pt;width:79.2pt;height:57.6pt;z-index:251636224;mso-position-horizontal-relative:text;mso-position-vertical-relative:text" o:allowincell="f">
            <v:stroke endarrowwidth="narrow" endarrowlength="long"/>
            <v:textbox style="mso-next-textbox:#_x0000_s1475">
              <w:txbxContent>
                <w:p w:rsidR="00185101" w:rsidRDefault="00185101">
                  <w:r>
                    <w:t>Сбор релеван-тных данных, осуществле-ние прогноза</w:t>
                  </w:r>
                </w:p>
              </w:txbxContent>
            </v:textbox>
          </v:shape>
        </w:pict>
      </w:r>
      <w:r w:rsidR="009E19B0">
        <w:rPr>
          <w:b/>
          <w:i/>
          <w:noProof/>
          <w:sz w:val="20"/>
        </w:rPr>
        <w:pict>
          <v:shape id="_x0000_s1476" type="#_x0000_t202" style="position:absolute;left:0;text-align:left;margin-left:310.95pt;margin-top:9.9pt;width:79.2pt;height:57.6pt;z-index:251637248;mso-position-horizontal-relative:text;mso-position-vertical-relative:text" o:allowincell="f">
            <v:stroke endarrowwidth="narrow" endarrowlength="long"/>
            <v:textbox style="mso-next-textbox:#_x0000_s1476">
              <w:txbxContent>
                <w:p w:rsidR="00185101" w:rsidRDefault="00185101">
                  <w:r>
                    <w:t>Определение  необходимых допущений и их анализ</w:t>
                  </w:r>
                </w:p>
              </w:txbxContent>
            </v:textbox>
          </v:shape>
        </w:pict>
      </w:r>
      <w:r w:rsidR="009E19B0">
        <w:rPr>
          <w:b/>
          <w:i/>
          <w:noProof/>
          <w:sz w:val="20"/>
        </w:rPr>
        <w:pict>
          <v:shape id="_x0000_s1477" type="#_x0000_t202" style="position:absolute;left:0;text-align:left;margin-left:404.55pt;margin-top:9.9pt;width:64.8pt;height:50.4pt;z-index:251638272;mso-position-horizontal-relative:text;mso-position-vertical-relative:text" o:allowincell="f">
            <v:stroke endarrowwidth="narrow" endarrowlength="long"/>
            <v:textbox style="mso-next-textbox:#_x0000_s1477">
              <w:txbxContent>
                <w:p w:rsidR="00185101" w:rsidRDefault="00185101">
                  <w:r>
                    <w:t>Оценка результа-тов</w:t>
                  </w:r>
                </w:p>
              </w:txbxContent>
            </v:textbox>
          </v:shape>
        </w:pict>
      </w:r>
    </w:p>
    <w:p w:rsidR="00185101" w:rsidRDefault="00185101">
      <w:pPr>
        <w:pStyle w:val="a5"/>
        <w:spacing w:line="360" w:lineRule="auto"/>
        <w:ind w:firstLine="357"/>
        <w:rPr>
          <w:sz w:val="20"/>
        </w:rPr>
      </w:pPr>
    </w:p>
    <w:p w:rsidR="00185101" w:rsidRDefault="009E19B0">
      <w:pPr>
        <w:pStyle w:val="a5"/>
        <w:ind w:firstLine="357"/>
        <w:rPr>
          <w:sz w:val="22"/>
        </w:rPr>
      </w:pPr>
      <w:r>
        <w:rPr>
          <w:noProof/>
          <w:sz w:val="22"/>
        </w:rPr>
        <w:pict>
          <v:line id="_x0000_s1467" style="position:absolute;left:0;text-align:left;z-index:251628032" from="51.75pt,4.2pt" to="66.15pt,4.2pt" o:allowincell="f">
            <v:stroke endarrow="block" endarrowwidth="narrow" endarrowlength="short"/>
          </v:line>
        </w:pict>
      </w:r>
      <w:r>
        <w:rPr>
          <w:noProof/>
          <w:sz w:val="22"/>
        </w:rPr>
        <w:pict>
          <v:line id="_x0000_s1471" style="position:absolute;left:0;text-align:left;z-index:251632128" from="123.75pt,4.2pt" to="138.15pt,4.2pt" o:allowincell="f">
            <v:stroke endarrow="block" endarrowwidth="narrow" endarrowlength="short"/>
          </v:line>
        </w:pict>
      </w:r>
      <w:r>
        <w:rPr>
          <w:b/>
          <w:i/>
          <w:noProof/>
          <w:sz w:val="20"/>
        </w:rPr>
        <w:pict>
          <v:line id="_x0000_s1472" style="position:absolute;left:0;text-align:left;z-index:251633152" from="202.95pt,4.2pt" to="217.35pt,4.2pt" o:allowincell="f">
            <v:stroke endarrow="block" endarrowwidth="narrow" endarrowlength="short"/>
          </v:line>
        </w:pict>
      </w:r>
      <w:r>
        <w:rPr>
          <w:noProof/>
          <w:sz w:val="20"/>
        </w:rPr>
        <w:pict>
          <v:line id="_x0000_s1473" style="position:absolute;left:0;text-align:left;z-index:251634176" from="296.55pt,4.2pt" to="310.95pt,4.2pt" o:allowincell="f">
            <v:stroke endarrow="block" endarrowwidth="narrow" endarrowlength="short"/>
          </v:line>
        </w:pict>
      </w:r>
      <w:r>
        <w:rPr>
          <w:b/>
          <w:i/>
          <w:noProof/>
          <w:sz w:val="20"/>
        </w:rPr>
        <w:pict>
          <v:line id="_x0000_s1474" style="position:absolute;left:0;text-align:left;z-index:251635200" from="390.15pt,4.2pt" to="404.55pt,4.2pt" o:allowincell="f">
            <v:stroke endarrow="block" endarrowwidth="narrow" endarrowlength="short"/>
          </v:line>
        </w:pict>
      </w:r>
    </w:p>
    <w:p w:rsidR="00185101" w:rsidRDefault="00185101">
      <w:pPr>
        <w:pStyle w:val="a5"/>
        <w:ind w:firstLine="357"/>
        <w:rPr>
          <w:sz w:val="22"/>
        </w:rPr>
      </w:pPr>
    </w:p>
    <w:p w:rsidR="00185101" w:rsidRDefault="00185101">
      <w:pPr>
        <w:pStyle w:val="a5"/>
        <w:ind w:firstLine="357"/>
        <w:rPr>
          <w:sz w:val="22"/>
        </w:rPr>
      </w:pPr>
    </w:p>
    <w:p w:rsidR="00185101" w:rsidRDefault="00185101">
      <w:pPr>
        <w:pStyle w:val="a5"/>
        <w:spacing w:line="360" w:lineRule="auto"/>
        <w:ind w:firstLine="357"/>
        <w:jc w:val="center"/>
        <w:rPr>
          <w:sz w:val="20"/>
        </w:rPr>
      </w:pPr>
    </w:p>
    <w:p w:rsidR="00185101" w:rsidRDefault="00185101">
      <w:pPr>
        <w:pStyle w:val="a5"/>
        <w:spacing w:line="360" w:lineRule="auto"/>
        <w:ind w:firstLine="357"/>
        <w:jc w:val="center"/>
        <w:rPr>
          <w:sz w:val="20"/>
        </w:rPr>
      </w:pPr>
      <w:r>
        <w:rPr>
          <w:sz w:val="20"/>
        </w:rPr>
        <w:t>Рис. 3.2. Стадии прогнозирования</w:t>
      </w:r>
    </w:p>
    <w:p w:rsidR="00185101" w:rsidRDefault="00185101">
      <w:pPr>
        <w:jc w:val="center"/>
        <w:rPr>
          <w:b/>
          <w:sz w:val="28"/>
        </w:rPr>
      </w:pPr>
      <w:r>
        <w:rPr>
          <w:b/>
          <w:sz w:val="28"/>
        </w:rPr>
        <w:t>3.2.  Методы и модели, используемые в долгосрочном финансовом планировании</w:t>
      </w:r>
    </w:p>
    <w:p w:rsidR="00185101" w:rsidRDefault="00185101">
      <w:pPr>
        <w:pStyle w:val="a5"/>
        <w:ind w:firstLine="357"/>
      </w:pPr>
      <w:r>
        <w:tab/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>К основным методам и моделям долгосрочного финансового планирования относятся:</w:t>
      </w:r>
    </w:p>
    <w:p w:rsidR="00185101" w:rsidRDefault="0018510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Аналитические (метод процентных изменений);</w:t>
      </w:r>
    </w:p>
    <w:p w:rsidR="00185101" w:rsidRDefault="0018510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Эконометрические (корреляционный и регрессионный анализ, прогнозирование временных рядов и др.);</w:t>
      </w:r>
    </w:p>
    <w:p w:rsidR="00185101" w:rsidRDefault="0018510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Математические (различные модели и методы оптимизации. </w:t>
      </w:r>
    </w:p>
    <w:p w:rsidR="00185101" w:rsidRDefault="00185101">
      <w:pPr>
        <w:pStyle w:val="8"/>
        <w:ind w:firstLine="709"/>
      </w:pPr>
      <w:r>
        <w:t>Модели могут сильно отличаться по сложности, но почти все из них будут включать следующие элементы:</w:t>
      </w:r>
    </w:p>
    <w:p w:rsidR="00185101" w:rsidRDefault="0018510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Прогноз объема продаж;</w:t>
      </w:r>
    </w:p>
    <w:p w:rsidR="00185101" w:rsidRDefault="0018510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Прогнозные отчеты;</w:t>
      </w:r>
    </w:p>
    <w:p w:rsidR="00185101" w:rsidRDefault="0018510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Планирование активов;</w:t>
      </w:r>
    </w:p>
    <w:p w:rsidR="00185101" w:rsidRDefault="0018510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Планирование источников финансирования;</w:t>
      </w:r>
    </w:p>
    <w:p w:rsidR="00185101" w:rsidRDefault="0018510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Регулирующий элемент (переменная) – «пробка»;</w:t>
      </w:r>
    </w:p>
    <w:p w:rsidR="00185101" w:rsidRDefault="00185101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Предположения об экономической среде.</w:t>
      </w:r>
    </w:p>
    <w:p w:rsidR="00185101" w:rsidRDefault="00185101">
      <w:pPr>
        <w:pStyle w:val="Web"/>
        <w:spacing w:before="0" w:after="0"/>
        <w:ind w:firstLine="709"/>
        <w:jc w:val="both"/>
      </w:pPr>
      <w:r>
        <w:t xml:space="preserve">Наибольшее распространение получили </w:t>
      </w:r>
      <w:r>
        <w:rPr>
          <w:i/>
        </w:rPr>
        <w:t>аналитические методы планирования</w:t>
      </w:r>
      <w:r>
        <w:t xml:space="preserve">, основанные на процентных зависимостях. Сущность таких моделей заключается в анализе взаимосвязей между ожидаемым объемом продаж, а также активами и финансированием, необходимыми для его реализации. В результате такой модели разрабатывается прогнозный баланс, план прибылей и убытков и план  движения денежных средств. </w:t>
      </w:r>
    </w:p>
    <w:p w:rsidR="00185101" w:rsidRDefault="00185101">
      <w:pPr>
        <w:pStyle w:val="Web"/>
        <w:spacing w:before="0" w:after="0"/>
        <w:ind w:firstLine="709"/>
        <w:jc w:val="both"/>
      </w:pPr>
      <w:r>
        <w:t>Важным моментом данного метода является использование компенсирующей переменной – «клапана» («пробки»). Под ней понимается определенный источник или источник внешнего финансирования, к которым можно прибегнуть в случае недостатка финансовых ресурсов, либо направления использования средств в случае их избытка.</w:t>
      </w:r>
    </w:p>
    <w:p w:rsidR="00185101" w:rsidRDefault="00185101">
      <w:pPr>
        <w:pStyle w:val="Web"/>
        <w:spacing w:before="0" w:after="0"/>
        <w:ind w:firstLine="709"/>
        <w:jc w:val="both"/>
      </w:pPr>
      <w:r>
        <w:t>Например, предприятие с большим количеством инвестиционных возможностей и ограниченными денежными потоками может попытаться получить дополнительный собственный или заемный капитал. Другие предприятия с небольшими возможностями роста и значительными притоками денежных средств могут получить излишек и, например, выплатить дополнительные дивиденды. В первом случае компенсирующей переменной является внешнее финансирование, а во втором - дивидендные выплаты.</w:t>
      </w:r>
    </w:p>
    <w:p w:rsidR="00185101" w:rsidRDefault="00185101">
      <w:pPr>
        <w:pStyle w:val="Web"/>
        <w:spacing w:before="0" w:after="0"/>
        <w:ind w:firstLine="709"/>
        <w:jc w:val="both"/>
      </w:pPr>
      <w:r>
        <w:t>План должен учитывать состояние и прогноз внешней экономической среды для выбранного временного горизонта. К наиболее важным предположениям относятся прогнозы значений процентных и налоговых ставок, а также уровень инфляции.</w:t>
      </w:r>
    </w:p>
    <w:p w:rsidR="00185101" w:rsidRDefault="00185101">
      <w:pPr>
        <w:ind w:firstLine="709"/>
        <w:jc w:val="both"/>
        <w:rPr>
          <w:sz w:val="24"/>
        </w:rPr>
      </w:pPr>
      <w:r>
        <w:rPr>
          <w:sz w:val="24"/>
        </w:rPr>
        <w:t xml:space="preserve">При использовании </w:t>
      </w:r>
      <w:r>
        <w:rPr>
          <w:b/>
          <w:sz w:val="24"/>
        </w:rPr>
        <w:t>метода процентной зависимости от объема продаж</w:t>
      </w:r>
      <w:r>
        <w:rPr>
          <w:sz w:val="24"/>
        </w:rPr>
        <w:t xml:space="preserve"> можно рассчитать </w:t>
      </w:r>
      <w:r>
        <w:rPr>
          <w:i/>
          <w:sz w:val="24"/>
        </w:rPr>
        <w:t>потребность в дополнительном внешнем финансировании</w:t>
      </w:r>
      <w:r>
        <w:rPr>
          <w:sz w:val="24"/>
        </w:rPr>
        <w:t xml:space="preserve"> (</w:t>
      </w:r>
      <w:r>
        <w:rPr>
          <w:i/>
          <w:sz w:val="24"/>
          <w:lang w:val="en-US"/>
        </w:rPr>
        <w:t>EFN</w:t>
      </w:r>
      <w:r>
        <w:rPr>
          <w:sz w:val="24"/>
        </w:rPr>
        <w:t>) по следующей формуле:</w:t>
      </w:r>
    </w:p>
    <w:p w:rsidR="00185101" w:rsidRDefault="00185101">
      <w:pPr>
        <w:ind w:left="720" w:firstLine="720"/>
        <w:jc w:val="both"/>
        <w:rPr>
          <w:sz w:val="24"/>
        </w:rPr>
      </w:pPr>
      <w:r>
        <w:rPr>
          <w:position w:val="-30"/>
          <w:sz w:val="24"/>
        </w:rPr>
        <w:object w:dxaOrig="5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33.75pt" o:ole="" fillcolor="window">
            <v:imagedata r:id="rId7" o:title=""/>
          </v:shape>
          <o:OLEObject Type="Embed" ProgID="Equation.3" ShapeID="_x0000_i1025" DrawAspect="Content" ObjectID="_1459007121" r:id="rId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(3.1)</w:t>
      </w:r>
    </w:p>
    <w:p w:rsidR="00185101" w:rsidRDefault="00185101">
      <w:pPr>
        <w:ind w:firstLine="709"/>
        <w:jc w:val="both"/>
        <w:rPr>
          <w:sz w:val="22"/>
        </w:rPr>
      </w:pPr>
      <w:r>
        <w:rPr>
          <w:sz w:val="22"/>
        </w:rPr>
        <w:t xml:space="preserve">где  </w:t>
      </w:r>
      <w:r>
        <w:rPr>
          <w:i/>
          <w:sz w:val="22"/>
          <w:lang w:val="en-US"/>
        </w:rPr>
        <w:t>A</w:t>
      </w:r>
      <w:r>
        <w:rPr>
          <w:i/>
          <w:sz w:val="22"/>
          <w:vertAlign w:val="subscript"/>
          <w:lang w:val="en-US"/>
        </w:rPr>
        <w:t>S</w:t>
      </w:r>
      <w:r>
        <w:rPr>
          <w:sz w:val="22"/>
        </w:rPr>
        <w:t xml:space="preserve">- активы баланса, которые меняются в зависимости от объема продаж  </w:t>
      </w:r>
    </w:p>
    <w:p w:rsidR="00185101" w:rsidRDefault="00185101">
      <w:pPr>
        <w:tabs>
          <w:tab w:val="left" w:pos="709"/>
        </w:tabs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 w:rsidRPr="00B40FF1">
        <w:rPr>
          <w:sz w:val="22"/>
        </w:rPr>
        <w:t xml:space="preserve">      </w:t>
      </w:r>
      <w:r>
        <w:rPr>
          <w:i/>
          <w:sz w:val="22"/>
          <w:lang w:val="en-US"/>
        </w:rPr>
        <w:t>L</w:t>
      </w:r>
      <w:r>
        <w:rPr>
          <w:i/>
          <w:sz w:val="22"/>
          <w:vertAlign w:val="subscript"/>
          <w:lang w:val="en-US"/>
        </w:rPr>
        <w:t>S</w:t>
      </w:r>
      <w:r>
        <w:rPr>
          <w:sz w:val="22"/>
        </w:rPr>
        <w:t xml:space="preserve"> – пассивы баланса,  которые меняются в зависимости от объема продаж</w:t>
      </w:r>
    </w:p>
    <w:p w:rsidR="00185101" w:rsidRDefault="00185101">
      <w:pPr>
        <w:tabs>
          <w:tab w:val="left" w:pos="709"/>
        </w:tabs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 w:rsidRPr="00B40FF1">
        <w:rPr>
          <w:sz w:val="22"/>
        </w:rPr>
        <w:t xml:space="preserve">      </w:t>
      </w:r>
      <w:r>
        <w:rPr>
          <w:i/>
          <w:sz w:val="22"/>
          <w:lang w:val="en-US"/>
        </w:rPr>
        <w:t>S</w:t>
      </w:r>
      <w:r w:rsidRPr="00B40FF1">
        <w:rPr>
          <w:i/>
          <w:sz w:val="22"/>
          <w:vertAlign w:val="subscript"/>
        </w:rPr>
        <w:t>1</w:t>
      </w:r>
      <w:r>
        <w:rPr>
          <w:i/>
          <w:sz w:val="22"/>
        </w:rPr>
        <w:t xml:space="preserve"> </w:t>
      </w:r>
      <w:r>
        <w:rPr>
          <w:sz w:val="22"/>
        </w:rPr>
        <w:t xml:space="preserve">-  прогнозируемый объем продаж </w:t>
      </w:r>
    </w:p>
    <w:p w:rsidR="00185101" w:rsidRDefault="00185101">
      <w:pPr>
        <w:tabs>
          <w:tab w:val="left" w:pos="709"/>
        </w:tabs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 w:rsidRPr="00B40FF1">
        <w:rPr>
          <w:sz w:val="22"/>
        </w:rPr>
        <w:t xml:space="preserve">     </w:t>
      </w:r>
      <w:r>
        <w:rPr>
          <w:sz w:val="22"/>
        </w:rPr>
        <w:t xml:space="preserve"> </w:t>
      </w:r>
      <w:r>
        <w:rPr>
          <w:i/>
          <w:sz w:val="22"/>
          <w:lang w:val="en-US"/>
        </w:rPr>
        <w:t>S</w:t>
      </w:r>
      <w:r w:rsidRPr="00B40FF1">
        <w:rPr>
          <w:i/>
          <w:sz w:val="22"/>
          <w:vertAlign w:val="subscript"/>
        </w:rPr>
        <w:t>0</w:t>
      </w:r>
      <w:r>
        <w:rPr>
          <w:sz w:val="22"/>
        </w:rPr>
        <w:t>-  фактический объем продаж</w:t>
      </w:r>
    </w:p>
    <w:p w:rsidR="00185101" w:rsidRDefault="00185101">
      <w:pPr>
        <w:tabs>
          <w:tab w:val="left" w:pos="709"/>
        </w:tabs>
        <w:ind w:firstLine="709"/>
        <w:jc w:val="both"/>
        <w:rPr>
          <w:sz w:val="22"/>
        </w:rPr>
      </w:pPr>
      <w:r>
        <w:rPr>
          <w:i/>
          <w:sz w:val="22"/>
        </w:rPr>
        <w:t xml:space="preserve"> </w:t>
      </w:r>
      <w:r w:rsidRPr="00B40FF1">
        <w:rPr>
          <w:i/>
          <w:sz w:val="22"/>
        </w:rPr>
        <w:t xml:space="preserve">      </w:t>
      </w:r>
      <w:r>
        <w:rPr>
          <w:i/>
          <w:sz w:val="22"/>
          <w:lang w:val="en-US"/>
        </w:rPr>
        <w:t>Int</w:t>
      </w:r>
      <w:r>
        <w:rPr>
          <w:sz w:val="22"/>
        </w:rPr>
        <w:t xml:space="preserve"> -  ставка процентов к уплате</w:t>
      </w:r>
    </w:p>
    <w:p w:rsidR="00185101" w:rsidRPr="00B40FF1" w:rsidRDefault="00185101">
      <w:pPr>
        <w:tabs>
          <w:tab w:val="left" w:pos="709"/>
        </w:tabs>
        <w:ind w:firstLine="709"/>
        <w:jc w:val="both"/>
        <w:rPr>
          <w:sz w:val="22"/>
        </w:rPr>
      </w:pPr>
      <w:r w:rsidRPr="00B40FF1">
        <w:rPr>
          <w:sz w:val="22"/>
        </w:rPr>
        <w:t xml:space="preserve">       </w:t>
      </w:r>
      <w:r>
        <w:rPr>
          <w:i/>
          <w:sz w:val="22"/>
          <w:lang w:val="en-US"/>
        </w:rPr>
        <w:t>t</w:t>
      </w:r>
      <w:r w:rsidRPr="00B40FF1">
        <w:rPr>
          <w:i/>
          <w:sz w:val="22"/>
        </w:rPr>
        <w:t xml:space="preserve"> </w:t>
      </w:r>
      <w:r w:rsidRPr="00B40FF1">
        <w:rPr>
          <w:sz w:val="22"/>
        </w:rPr>
        <w:t>– ставка налога на прибыль</w:t>
      </w:r>
    </w:p>
    <w:p w:rsidR="00185101" w:rsidRPr="00B40FF1" w:rsidRDefault="00185101">
      <w:pPr>
        <w:tabs>
          <w:tab w:val="left" w:pos="709"/>
        </w:tabs>
        <w:ind w:firstLine="709"/>
        <w:jc w:val="both"/>
        <w:rPr>
          <w:sz w:val="22"/>
        </w:rPr>
      </w:pPr>
      <w:r w:rsidRPr="00B40FF1">
        <w:rPr>
          <w:sz w:val="22"/>
        </w:rPr>
        <w:t xml:space="preserve">       </w:t>
      </w:r>
      <w:r>
        <w:rPr>
          <w:i/>
          <w:sz w:val="22"/>
          <w:lang w:val="en-US"/>
        </w:rPr>
        <w:t>PR</w:t>
      </w:r>
      <w:r w:rsidRPr="00B40FF1">
        <w:rPr>
          <w:sz w:val="22"/>
        </w:rPr>
        <w:t xml:space="preserve"> – коэффициент дивидендных выплат (постоянная величина)</w:t>
      </w:r>
    </w:p>
    <w:p w:rsidR="00185101" w:rsidRDefault="00185101">
      <w:pPr>
        <w:ind w:firstLine="709"/>
        <w:jc w:val="both"/>
        <w:rPr>
          <w:sz w:val="24"/>
        </w:rPr>
      </w:pPr>
    </w:p>
    <w:p w:rsidR="00185101" w:rsidRDefault="00185101">
      <w:pPr>
        <w:ind w:firstLine="709"/>
        <w:jc w:val="both"/>
        <w:rPr>
          <w:sz w:val="24"/>
        </w:rPr>
      </w:pPr>
      <w:r>
        <w:rPr>
          <w:sz w:val="24"/>
        </w:rPr>
        <w:t>При этом коэффициент дивидендных выплат</w:t>
      </w:r>
      <w:r w:rsidRPr="00B40FF1">
        <w:rPr>
          <w:sz w:val="24"/>
        </w:rPr>
        <w:t xml:space="preserve"> (</w:t>
      </w:r>
      <w:r>
        <w:rPr>
          <w:i/>
          <w:sz w:val="24"/>
          <w:lang w:val="en-US"/>
        </w:rPr>
        <w:t>PR</w:t>
      </w:r>
      <w:r w:rsidRPr="00B40FF1">
        <w:rPr>
          <w:sz w:val="24"/>
        </w:rPr>
        <w:t>), то есть</w:t>
      </w:r>
      <w:r>
        <w:rPr>
          <w:sz w:val="24"/>
        </w:rPr>
        <w:t xml:space="preserve"> доля дохода, расходуемая на выплату дивидендов, рассчитывается по формуле:</w:t>
      </w:r>
    </w:p>
    <w:p w:rsidR="00185101" w:rsidRDefault="00185101">
      <w:pPr>
        <w:ind w:firstLine="709"/>
        <w:jc w:val="both"/>
        <w:rPr>
          <w:sz w:val="24"/>
        </w:rPr>
      </w:pPr>
    </w:p>
    <w:p w:rsidR="00185101" w:rsidRDefault="00185101">
      <w:pPr>
        <w:ind w:left="2880" w:firstLine="720"/>
        <w:jc w:val="both"/>
        <w:rPr>
          <w:sz w:val="24"/>
        </w:rPr>
      </w:pPr>
      <w:r>
        <w:rPr>
          <w:position w:val="-24"/>
          <w:sz w:val="24"/>
        </w:rPr>
        <w:object w:dxaOrig="1939" w:dyaOrig="620">
          <v:shape id="_x0000_i1026" type="#_x0000_t75" style="width:96.75pt;height:30.75pt" o:ole="" fillcolor="window">
            <v:imagedata r:id="rId9" o:title=""/>
          </v:shape>
          <o:OLEObject Type="Embed" ProgID="Equation.3" ShapeID="_x0000_i1026" DrawAspect="Content" ObjectID="_1459007122" r:id="rId1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(3.2)</w:t>
      </w:r>
    </w:p>
    <w:p w:rsidR="00185101" w:rsidRDefault="00185101">
      <w:pPr>
        <w:ind w:firstLine="851"/>
        <w:jc w:val="both"/>
        <w:rPr>
          <w:sz w:val="22"/>
        </w:rPr>
      </w:pPr>
      <w:r>
        <w:rPr>
          <w:sz w:val="22"/>
        </w:rPr>
        <w:t xml:space="preserve">где </w:t>
      </w:r>
      <w:r>
        <w:rPr>
          <w:sz w:val="22"/>
          <w:lang w:val="en-US"/>
        </w:rPr>
        <w:t>EPS</w:t>
      </w:r>
      <w:r w:rsidRPr="00B40FF1">
        <w:rPr>
          <w:sz w:val="22"/>
        </w:rPr>
        <w:t xml:space="preserve"> – </w:t>
      </w:r>
      <w:r>
        <w:rPr>
          <w:sz w:val="22"/>
        </w:rPr>
        <w:t>доход на акцию,</w:t>
      </w:r>
    </w:p>
    <w:p w:rsidR="00185101" w:rsidRDefault="00185101">
      <w:pPr>
        <w:ind w:firstLine="851"/>
        <w:jc w:val="both"/>
        <w:rPr>
          <w:sz w:val="22"/>
        </w:rPr>
      </w:pPr>
      <w:r>
        <w:rPr>
          <w:sz w:val="22"/>
          <w:lang w:val="en-US"/>
        </w:rPr>
        <w:t>DIV</w:t>
      </w:r>
      <w:r w:rsidRPr="00B40FF1">
        <w:rPr>
          <w:sz w:val="22"/>
        </w:rPr>
        <w:t xml:space="preserve"> – </w:t>
      </w:r>
      <w:r>
        <w:rPr>
          <w:sz w:val="22"/>
        </w:rPr>
        <w:t>дивиденд на акцию</w:t>
      </w:r>
    </w:p>
    <w:p w:rsidR="00185101" w:rsidRDefault="00185101">
      <w:pPr>
        <w:ind w:firstLine="851"/>
        <w:jc w:val="both"/>
        <w:rPr>
          <w:sz w:val="24"/>
        </w:rPr>
      </w:pPr>
      <w:r>
        <w:rPr>
          <w:i/>
          <w:sz w:val="22"/>
          <w:lang w:val="en-US"/>
        </w:rPr>
        <w:t>RR</w:t>
      </w:r>
      <w:r>
        <w:rPr>
          <w:sz w:val="22"/>
        </w:rPr>
        <w:t xml:space="preserve"> - коэффициент реинвестирования</w:t>
      </w:r>
      <w:r>
        <w:rPr>
          <w:sz w:val="24"/>
        </w:rPr>
        <w:t xml:space="preserve"> </w:t>
      </w:r>
    </w:p>
    <w:p w:rsidR="00185101" w:rsidRDefault="00185101">
      <w:pPr>
        <w:ind w:firstLine="709"/>
        <w:jc w:val="both"/>
        <w:rPr>
          <w:sz w:val="24"/>
        </w:rPr>
      </w:pPr>
      <w:r>
        <w:rPr>
          <w:sz w:val="24"/>
        </w:rPr>
        <w:t>При прочих неизменных условиях, чем выше темпы роста продаж или активов, тем больше будет потребность во внешнем финансировании.</w:t>
      </w:r>
    </w:p>
    <w:p w:rsidR="00185101" w:rsidRDefault="00185101">
      <w:pPr>
        <w:ind w:firstLine="709"/>
        <w:jc w:val="both"/>
        <w:rPr>
          <w:sz w:val="24"/>
        </w:rPr>
      </w:pPr>
      <w:r>
        <w:rPr>
          <w:sz w:val="24"/>
        </w:rPr>
        <w:t>В моделях может использоваться предположение, что активы являются фиксированным процентом продаж. Однако данное допущение является во многих случаях неподходящим. Если оборудование предприятия загружено на 100% мощности, тогда наращивание объемов реализации требует увеличения внеоборотных активов. Но на практике часто существует избыток производственных мощностей, и производство может быть увеличено, например,  за счет дозагрузки имеющегося оборудования.</w:t>
      </w:r>
    </w:p>
    <w:p w:rsidR="00185101" w:rsidRDefault="00185101">
      <w:pPr>
        <w:ind w:firstLine="284"/>
        <w:jc w:val="center"/>
        <w:rPr>
          <w:b/>
          <w:sz w:val="28"/>
        </w:rPr>
      </w:pPr>
    </w:p>
    <w:p w:rsidR="00185101" w:rsidRDefault="00185101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3. 3. Темпы роста организации: факторы, их определяющие, методика расчета</w:t>
      </w:r>
    </w:p>
    <w:p w:rsidR="00185101" w:rsidRDefault="00185101">
      <w:pPr>
        <w:ind w:firstLine="284"/>
        <w:jc w:val="both"/>
        <w:rPr>
          <w:sz w:val="24"/>
        </w:rPr>
      </w:pPr>
    </w:p>
    <w:p w:rsidR="00185101" w:rsidRDefault="00185101">
      <w:pPr>
        <w:ind w:firstLine="646"/>
        <w:jc w:val="both"/>
        <w:rPr>
          <w:sz w:val="24"/>
        </w:rPr>
      </w:pPr>
      <w:r>
        <w:rPr>
          <w:sz w:val="24"/>
        </w:rPr>
        <w:t>Существует прямая связь между ростом предприятия и внешним финансированием. Эта взаимосвязь выражается с помощью специальных показателей:</w:t>
      </w:r>
    </w:p>
    <w:p w:rsidR="00185101" w:rsidRDefault="00185101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коэффициента внутреннего роста,</w:t>
      </w:r>
    </w:p>
    <w:p w:rsidR="00185101" w:rsidRDefault="00185101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коэффициента устойчивого роста.</w:t>
      </w:r>
    </w:p>
    <w:p w:rsidR="00185101" w:rsidRDefault="00185101">
      <w:pPr>
        <w:ind w:firstLine="646"/>
        <w:jc w:val="both"/>
        <w:rPr>
          <w:sz w:val="24"/>
        </w:rPr>
      </w:pPr>
      <w:r>
        <w:rPr>
          <w:b/>
          <w:i/>
          <w:sz w:val="24"/>
        </w:rPr>
        <w:t xml:space="preserve">Коэффициент внутреннего роста </w:t>
      </w:r>
      <w:r>
        <w:rPr>
          <w:sz w:val="24"/>
        </w:rPr>
        <w:t>– это максимальный темп роста, который предприятие может достигнуть без внешнего финансирования. Другими словами, предприятие может обеспечить подобный рост, используя только внутренние источники финансирования.</w:t>
      </w:r>
    </w:p>
    <w:p w:rsidR="00185101" w:rsidRDefault="00185101">
      <w:pPr>
        <w:ind w:firstLine="646"/>
        <w:jc w:val="both"/>
        <w:rPr>
          <w:sz w:val="24"/>
        </w:rPr>
      </w:pPr>
      <w:r>
        <w:rPr>
          <w:sz w:val="24"/>
        </w:rPr>
        <w:t>Формула для определения коэффициента внутреннего роста имеет следующий вид:</w:t>
      </w:r>
    </w:p>
    <w:p w:rsidR="00185101" w:rsidRPr="00B40FF1" w:rsidRDefault="00185101">
      <w:pPr>
        <w:ind w:left="2880" w:firstLine="720"/>
        <w:jc w:val="both"/>
        <w:rPr>
          <w:sz w:val="24"/>
        </w:rPr>
      </w:pPr>
      <w:r>
        <w:rPr>
          <w:position w:val="-24"/>
          <w:sz w:val="24"/>
          <w:lang w:val="en-US"/>
        </w:rPr>
        <w:object w:dxaOrig="2100" w:dyaOrig="620">
          <v:shape id="_x0000_i1027" type="#_x0000_t75" style="width:105pt;height:30.75pt" o:ole="" fillcolor="window">
            <v:imagedata r:id="rId11" o:title=""/>
          </v:shape>
          <o:OLEObject Type="Embed" ProgID="Equation.3" ShapeID="_x0000_i1027" DrawAspect="Content" ObjectID="_1459007123" r:id="rId12"/>
        </w:object>
      </w:r>
      <w:r w:rsidRPr="00B40FF1">
        <w:rPr>
          <w:sz w:val="24"/>
        </w:rPr>
        <w:tab/>
      </w:r>
      <w:r w:rsidRPr="00B40FF1">
        <w:rPr>
          <w:sz w:val="24"/>
        </w:rPr>
        <w:tab/>
      </w:r>
      <w:r w:rsidRPr="00B40FF1">
        <w:rPr>
          <w:sz w:val="24"/>
        </w:rPr>
        <w:tab/>
      </w:r>
      <w:r w:rsidRPr="00B40FF1">
        <w:rPr>
          <w:sz w:val="24"/>
        </w:rPr>
        <w:tab/>
      </w:r>
      <w:r w:rsidRPr="00B40FF1">
        <w:rPr>
          <w:sz w:val="24"/>
        </w:rPr>
        <w:tab/>
        <w:t>(3.3)</w:t>
      </w:r>
    </w:p>
    <w:p w:rsidR="00185101" w:rsidRPr="00B40FF1" w:rsidRDefault="00185101">
      <w:pPr>
        <w:ind w:firstLine="646"/>
        <w:jc w:val="both"/>
        <w:rPr>
          <w:sz w:val="22"/>
        </w:rPr>
      </w:pPr>
    </w:p>
    <w:p w:rsidR="00185101" w:rsidRDefault="00185101">
      <w:pPr>
        <w:ind w:firstLine="646"/>
        <w:jc w:val="both"/>
        <w:rPr>
          <w:sz w:val="22"/>
        </w:rPr>
      </w:pPr>
      <w:r w:rsidRPr="00B40FF1">
        <w:rPr>
          <w:sz w:val="22"/>
        </w:rPr>
        <w:t xml:space="preserve">где </w:t>
      </w:r>
      <w:r>
        <w:rPr>
          <w:i/>
          <w:sz w:val="22"/>
          <w:lang w:val="en-US"/>
        </w:rPr>
        <w:t>ROA</w:t>
      </w:r>
      <w:r w:rsidRPr="00B40FF1">
        <w:rPr>
          <w:sz w:val="22"/>
        </w:rPr>
        <w:t xml:space="preserve"> -  чистая </w:t>
      </w:r>
      <w:r>
        <w:rPr>
          <w:sz w:val="22"/>
        </w:rPr>
        <w:t>рентабельность активов (Чистая прибыль / Активы),</w:t>
      </w:r>
    </w:p>
    <w:p w:rsidR="00185101" w:rsidRDefault="00185101">
      <w:pPr>
        <w:ind w:firstLine="646"/>
        <w:jc w:val="both"/>
        <w:rPr>
          <w:sz w:val="22"/>
        </w:rPr>
      </w:pPr>
      <w:r>
        <w:rPr>
          <w:i/>
          <w:sz w:val="22"/>
          <w:lang w:val="en-US"/>
        </w:rPr>
        <w:t>RR</w:t>
      </w:r>
      <w:r w:rsidRPr="00B40FF1">
        <w:rPr>
          <w:sz w:val="22"/>
        </w:rPr>
        <w:t xml:space="preserve"> -  </w:t>
      </w:r>
      <w:r>
        <w:rPr>
          <w:sz w:val="22"/>
        </w:rPr>
        <w:t>коэффициент реинвестирования (капитализации) прибыли</w:t>
      </w:r>
    </w:p>
    <w:p w:rsidR="00185101" w:rsidRDefault="00185101">
      <w:pPr>
        <w:ind w:firstLine="646"/>
        <w:jc w:val="both"/>
        <w:rPr>
          <w:sz w:val="24"/>
        </w:rPr>
      </w:pPr>
    </w:p>
    <w:p w:rsidR="00185101" w:rsidRDefault="00185101">
      <w:pPr>
        <w:ind w:firstLine="648"/>
        <w:jc w:val="both"/>
        <w:rPr>
          <w:sz w:val="24"/>
        </w:rPr>
      </w:pPr>
      <w:r>
        <w:rPr>
          <w:b/>
          <w:i/>
          <w:sz w:val="24"/>
        </w:rPr>
        <w:t xml:space="preserve">Коэффициент устойчивого роста </w:t>
      </w:r>
      <w:r>
        <w:rPr>
          <w:sz w:val="24"/>
        </w:rPr>
        <w:t>показывает максимальный темп роста, который предприятие может поддерживать без увеличения финансового рычага. Его значение может быть вычислено по формуле:</w:t>
      </w:r>
    </w:p>
    <w:p w:rsidR="00185101" w:rsidRDefault="00185101">
      <w:pPr>
        <w:ind w:left="2880" w:firstLine="720"/>
        <w:jc w:val="both"/>
        <w:rPr>
          <w:sz w:val="24"/>
        </w:rPr>
      </w:pPr>
      <w:r>
        <w:rPr>
          <w:i/>
          <w:position w:val="-24"/>
          <w:sz w:val="24"/>
        </w:rPr>
        <w:object w:dxaOrig="2079" w:dyaOrig="620">
          <v:shape id="_x0000_i1028" type="#_x0000_t75" style="width:104.25pt;height:30.75pt" o:ole="" fillcolor="window">
            <v:imagedata r:id="rId13" o:title=""/>
          </v:shape>
          <o:OLEObject Type="Embed" ProgID="Equation.3" ShapeID="_x0000_i1028" DrawAspect="Content" ObjectID="_1459007124" r:id="rId14"/>
        </w:objec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(3.4)</w:t>
      </w:r>
    </w:p>
    <w:p w:rsidR="00185101" w:rsidRDefault="00185101">
      <w:pPr>
        <w:ind w:firstLine="648"/>
        <w:jc w:val="both"/>
        <w:rPr>
          <w:sz w:val="22"/>
        </w:rPr>
      </w:pPr>
      <w:r>
        <w:rPr>
          <w:sz w:val="22"/>
        </w:rPr>
        <w:t xml:space="preserve">где </w:t>
      </w:r>
      <w:r>
        <w:rPr>
          <w:i/>
          <w:sz w:val="22"/>
          <w:lang w:val="en-US"/>
        </w:rPr>
        <w:t>ROE</w:t>
      </w:r>
      <w:r>
        <w:rPr>
          <w:i/>
          <w:sz w:val="22"/>
        </w:rPr>
        <w:t xml:space="preserve"> – </w:t>
      </w:r>
      <w:r>
        <w:rPr>
          <w:sz w:val="22"/>
        </w:rPr>
        <w:t>чистая рентабельность собственного капитала.</w:t>
      </w:r>
    </w:p>
    <w:p w:rsidR="00185101" w:rsidRDefault="00185101">
      <w:pPr>
        <w:ind w:firstLine="720"/>
        <w:jc w:val="both"/>
        <w:rPr>
          <w:sz w:val="24"/>
        </w:rPr>
      </w:pP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>или</w:t>
      </w:r>
    </w:p>
    <w:p w:rsidR="00185101" w:rsidRDefault="00185101">
      <w:pPr>
        <w:ind w:left="2160" w:firstLine="720"/>
        <w:jc w:val="both"/>
        <w:rPr>
          <w:sz w:val="24"/>
        </w:rPr>
      </w:pPr>
      <w:r>
        <w:rPr>
          <w:i/>
          <w:position w:val="-54"/>
          <w:sz w:val="24"/>
        </w:rPr>
        <w:object w:dxaOrig="3760" w:dyaOrig="920">
          <v:shape id="_x0000_i1029" type="#_x0000_t75" style="width:188.25pt;height:45.75pt" o:ole="" fillcolor="window">
            <v:imagedata r:id="rId15" o:title=""/>
          </v:shape>
          <o:OLEObject Type="Embed" ProgID="Equation.3" ShapeID="_x0000_i1029" DrawAspect="Content" ObjectID="_1459007125" r:id="rId1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(3.5)</w:t>
      </w:r>
    </w:p>
    <w:p w:rsidR="00185101" w:rsidRDefault="00185101">
      <w:pPr>
        <w:ind w:firstLine="720"/>
        <w:jc w:val="both"/>
        <w:rPr>
          <w:sz w:val="22"/>
        </w:rPr>
      </w:pPr>
      <w:r>
        <w:rPr>
          <w:sz w:val="22"/>
        </w:rPr>
        <w:t xml:space="preserve">где </w:t>
      </w:r>
      <w:r>
        <w:rPr>
          <w:i/>
          <w:sz w:val="22"/>
          <w:lang w:val="en-US"/>
        </w:rPr>
        <w:t>ROS</w:t>
      </w:r>
      <w:r w:rsidRPr="00B40FF1">
        <w:rPr>
          <w:i/>
          <w:sz w:val="22"/>
        </w:rPr>
        <w:t xml:space="preserve"> </w:t>
      </w:r>
      <w:r w:rsidRPr="00B40FF1">
        <w:rPr>
          <w:sz w:val="22"/>
        </w:rPr>
        <w:t xml:space="preserve">– </w:t>
      </w:r>
      <w:r>
        <w:rPr>
          <w:sz w:val="22"/>
        </w:rPr>
        <w:t>чистая рентабельность продаж (Чистая прибыль/Выручка)</w:t>
      </w:r>
    </w:p>
    <w:p w:rsidR="00185101" w:rsidRDefault="00185101">
      <w:pPr>
        <w:ind w:firstLine="720"/>
        <w:jc w:val="both"/>
        <w:rPr>
          <w:sz w:val="22"/>
        </w:rPr>
      </w:pPr>
      <w:r>
        <w:rPr>
          <w:i/>
          <w:sz w:val="22"/>
          <w:lang w:val="en-US"/>
        </w:rPr>
        <w:t>PR</w:t>
      </w:r>
      <w:r w:rsidRPr="00B40FF1">
        <w:rPr>
          <w:sz w:val="22"/>
        </w:rPr>
        <w:t xml:space="preserve"> – коэффициент </w:t>
      </w:r>
      <w:r>
        <w:rPr>
          <w:sz w:val="22"/>
        </w:rPr>
        <w:t>выплаты дивидендов</w:t>
      </w:r>
    </w:p>
    <w:p w:rsidR="00185101" w:rsidRPr="00B40FF1" w:rsidRDefault="00185101">
      <w:pPr>
        <w:ind w:firstLine="720"/>
        <w:jc w:val="both"/>
        <w:rPr>
          <w:sz w:val="22"/>
        </w:rPr>
      </w:pPr>
      <w:r>
        <w:rPr>
          <w:i/>
          <w:sz w:val="22"/>
          <w:lang w:val="en-US"/>
        </w:rPr>
        <w:t>D</w:t>
      </w:r>
      <w:r w:rsidRPr="00B40FF1">
        <w:rPr>
          <w:i/>
          <w:sz w:val="22"/>
        </w:rPr>
        <w:t>/</w:t>
      </w:r>
      <w:r>
        <w:rPr>
          <w:i/>
          <w:sz w:val="22"/>
          <w:lang w:val="en-US"/>
        </w:rPr>
        <w:t>E</w:t>
      </w:r>
      <w:r w:rsidRPr="00B40FF1">
        <w:rPr>
          <w:sz w:val="22"/>
        </w:rPr>
        <w:t xml:space="preserve"> – финансовый рычаг (Заемный капитал/Собственный капитал)</w:t>
      </w:r>
    </w:p>
    <w:p w:rsidR="00185101" w:rsidRPr="00B40FF1" w:rsidRDefault="00185101">
      <w:pPr>
        <w:ind w:firstLine="720"/>
        <w:jc w:val="both"/>
        <w:rPr>
          <w:sz w:val="22"/>
        </w:rPr>
      </w:pPr>
      <w:r>
        <w:rPr>
          <w:i/>
          <w:sz w:val="22"/>
          <w:lang w:val="en-US"/>
        </w:rPr>
        <w:t>A</w:t>
      </w:r>
      <w:r w:rsidRPr="00B40FF1">
        <w:rPr>
          <w:i/>
          <w:sz w:val="22"/>
        </w:rPr>
        <w:t>/</w:t>
      </w:r>
      <w:r>
        <w:rPr>
          <w:i/>
          <w:sz w:val="22"/>
          <w:lang w:val="en-US"/>
        </w:rPr>
        <w:t>S</w:t>
      </w:r>
      <w:r w:rsidRPr="00B40FF1">
        <w:rPr>
          <w:sz w:val="22"/>
        </w:rPr>
        <w:t xml:space="preserve"> – капиталоемкость (Актив/Выручка)</w:t>
      </w:r>
    </w:p>
    <w:p w:rsidR="00185101" w:rsidRPr="00B40FF1" w:rsidRDefault="00185101">
      <w:pPr>
        <w:ind w:firstLine="720"/>
        <w:jc w:val="both"/>
        <w:rPr>
          <w:sz w:val="22"/>
        </w:rPr>
      </w:pPr>
    </w:p>
    <w:p w:rsidR="00185101" w:rsidRDefault="00185101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Определяющие факторы роста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 xml:space="preserve">В соответствии с формулой корпорации Дюпон рентабельность собственного капитала </w:t>
      </w:r>
      <w:r>
        <w:rPr>
          <w:i/>
          <w:sz w:val="24"/>
          <w:lang w:val="en-US"/>
        </w:rPr>
        <w:t>ROE</w:t>
      </w:r>
      <w:r>
        <w:rPr>
          <w:sz w:val="24"/>
        </w:rPr>
        <w:t xml:space="preserve"> может быть разложена на различные компоненты:</w:t>
      </w:r>
    </w:p>
    <w:p w:rsidR="00185101" w:rsidRDefault="00185101">
      <w:pPr>
        <w:spacing w:line="360" w:lineRule="auto"/>
        <w:ind w:right="288" w:firstLine="648"/>
        <w:jc w:val="both"/>
        <w:rPr>
          <w:sz w:val="24"/>
        </w:rPr>
      </w:pPr>
      <w:r>
        <w:rPr>
          <w:i/>
          <w:position w:val="-30"/>
          <w:sz w:val="22"/>
        </w:rPr>
        <w:object w:dxaOrig="6180" w:dyaOrig="680">
          <v:shape id="_x0000_i1030" type="#_x0000_t75" style="width:309pt;height:33.75pt" o:ole="" fillcolor="window">
            <v:imagedata r:id="rId17" o:title=""/>
          </v:shape>
          <o:OLEObject Type="Embed" ProgID="Equation.3" ShapeID="_x0000_i1030" DrawAspect="Content" ObjectID="_1459007126" r:id="rId18"/>
        </w:object>
      </w:r>
      <w:r>
        <w:rPr>
          <w:i/>
          <w:sz w:val="22"/>
        </w:rPr>
        <w:t>=</w:t>
      </w:r>
      <w:r>
        <w:rPr>
          <w:i/>
          <w:position w:val="-6"/>
          <w:sz w:val="22"/>
        </w:rPr>
        <w:object w:dxaOrig="1719" w:dyaOrig="279">
          <v:shape id="_x0000_i1031" type="#_x0000_t75" style="width:86.25pt;height:14.25pt" o:ole="" fillcolor="window">
            <v:imagedata r:id="rId19" o:title=""/>
          </v:shape>
          <o:OLEObject Type="Embed" ProgID="Equation.3" ShapeID="_x0000_i1031" DrawAspect="Content" ObjectID="_1459007127" r:id="rId20"/>
        </w:object>
      </w:r>
      <w:r>
        <w:rPr>
          <w:i/>
          <w:sz w:val="22"/>
        </w:rPr>
        <w:t xml:space="preserve">      </w:t>
      </w:r>
      <w:r>
        <w:rPr>
          <w:sz w:val="24"/>
        </w:rPr>
        <w:t>(3.6)</w:t>
      </w:r>
    </w:p>
    <w:p w:rsidR="00185101" w:rsidRDefault="00185101">
      <w:pPr>
        <w:ind w:firstLine="648"/>
        <w:jc w:val="both"/>
        <w:rPr>
          <w:sz w:val="24"/>
        </w:rPr>
      </w:pPr>
      <w:r>
        <w:rPr>
          <w:sz w:val="24"/>
        </w:rPr>
        <w:t>Эта формула устанавливает взаимосвязь между рентабельностью собственного капитала и основными финансовыми показателями предприятия: чистой рентабельностью продаж (</w:t>
      </w:r>
      <w:r>
        <w:rPr>
          <w:i/>
          <w:sz w:val="24"/>
          <w:lang w:val="en-US"/>
        </w:rPr>
        <w:t>ROS</w:t>
      </w:r>
      <w:r w:rsidRPr="00B40FF1">
        <w:rPr>
          <w:sz w:val="24"/>
        </w:rPr>
        <w:t>)</w:t>
      </w:r>
      <w:r>
        <w:rPr>
          <w:sz w:val="24"/>
        </w:rPr>
        <w:t xml:space="preserve">, оборачиваемостью активов </w:t>
      </w:r>
      <w:r w:rsidRPr="00B40FF1">
        <w:rPr>
          <w:sz w:val="24"/>
        </w:rPr>
        <w:t>(</w:t>
      </w:r>
      <w:r>
        <w:rPr>
          <w:i/>
          <w:sz w:val="24"/>
          <w:lang w:val="en-US"/>
        </w:rPr>
        <w:t>TAT</w:t>
      </w:r>
      <w:r w:rsidRPr="00B40FF1">
        <w:rPr>
          <w:sz w:val="24"/>
        </w:rPr>
        <w:t xml:space="preserve">) </w:t>
      </w:r>
      <w:r>
        <w:rPr>
          <w:sz w:val="24"/>
        </w:rPr>
        <w:t>и мультипликатором собственного капитала (</w:t>
      </w:r>
      <w:r>
        <w:rPr>
          <w:i/>
          <w:sz w:val="24"/>
          <w:lang w:val="en-US"/>
        </w:rPr>
        <w:t>equity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multiplier</w:t>
      </w:r>
      <w:r w:rsidRPr="00B40FF1">
        <w:rPr>
          <w:i/>
          <w:sz w:val="24"/>
        </w:rPr>
        <w:t>, ЕМ</w:t>
      </w:r>
      <w:r>
        <w:rPr>
          <w:sz w:val="24"/>
        </w:rPr>
        <w:t>).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 xml:space="preserve">Тогда из модели Хиггинса (формулы 3.4 или 3.5) следует, что все, что увеличивает </w:t>
      </w:r>
      <w:r>
        <w:rPr>
          <w:i/>
          <w:sz w:val="24"/>
          <w:lang w:val="en-US"/>
        </w:rPr>
        <w:t>ROE</w:t>
      </w:r>
      <w:r>
        <w:rPr>
          <w:sz w:val="24"/>
        </w:rPr>
        <w:t>, будет оказывать аналогичное влияние на значение коэффициента устойчивого роста. Нетрудно заметить, что увеличение коэффициента реинвестирования будет давать такой же эффект.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>Отсюда следует вывод, что способность предприятия к устойчивому росту зависит напрямую от четырех факторов: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 xml:space="preserve">1. Чистая рентабельность продаж (показывает производственную эффективность). 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 xml:space="preserve">2. Дивидендная политика (измеряется коэффициентом реинвестирования). 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 xml:space="preserve">3. Финансовая политика (измеряется финансовым рычагом). 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>4. Оборачиваемость активов (показывает  эффективность использования активов)</w:t>
      </w:r>
    </w:p>
    <w:p w:rsidR="00185101" w:rsidRDefault="00185101">
      <w:pPr>
        <w:ind w:firstLine="648"/>
        <w:jc w:val="both"/>
        <w:rPr>
          <w:sz w:val="24"/>
        </w:rPr>
      </w:pPr>
      <w:r>
        <w:rPr>
          <w:sz w:val="24"/>
        </w:rPr>
        <w:t>При этом если предприятие не желает выпускать новых акций и ее чистая рентабельность продаж, политика выплаты дивидендов, финансовая политика и оборачиваемость активов неизменны, то существует только один возможный коэффициент роста.</w:t>
      </w:r>
    </w:p>
    <w:p w:rsidR="00185101" w:rsidRDefault="00185101">
      <w:pPr>
        <w:ind w:firstLine="648"/>
        <w:jc w:val="both"/>
        <w:rPr>
          <w:sz w:val="24"/>
        </w:rPr>
      </w:pPr>
      <w:r>
        <w:rPr>
          <w:sz w:val="24"/>
        </w:rPr>
        <w:t>Коэффициент устойчивого роста используется для:</w:t>
      </w:r>
    </w:p>
    <w:p w:rsidR="00185101" w:rsidRDefault="00185101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расчета возможностей достижения согласованности различных целей предприятия,</w:t>
      </w:r>
    </w:p>
    <w:p w:rsidR="00185101" w:rsidRDefault="00185101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определения осуществимости запланированного темпа роста. 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>Если объемы продаж растут большими темпами, чем рекомендует коэффициент устойчивого роста, то предприятие должно увеличить следующие показатели: чистую рентабельность продаж, оборачиваемость активов, финансовый рычаг, коэффициент реинвестирования; либо выпустить новые акции.</w:t>
      </w:r>
    </w:p>
    <w:p w:rsidR="00185101" w:rsidRDefault="00185101">
      <w:pPr>
        <w:jc w:val="both"/>
        <w:rPr>
          <w:sz w:val="24"/>
        </w:rPr>
      </w:pPr>
    </w:p>
    <w:p w:rsidR="00185101" w:rsidRDefault="00185101">
      <w:pPr>
        <w:jc w:val="center"/>
        <w:rPr>
          <w:b/>
          <w:sz w:val="28"/>
        </w:rPr>
      </w:pPr>
      <w:r>
        <w:rPr>
          <w:b/>
          <w:sz w:val="28"/>
        </w:rPr>
        <w:t xml:space="preserve">3.4. Прогнозирование финансовой устойчивости предприятия. </w:t>
      </w:r>
    </w:p>
    <w:p w:rsidR="00185101" w:rsidRDefault="00185101">
      <w:pPr>
        <w:jc w:val="center"/>
        <w:rPr>
          <w:b/>
          <w:sz w:val="28"/>
        </w:rPr>
      </w:pPr>
      <w:r>
        <w:rPr>
          <w:b/>
          <w:sz w:val="28"/>
        </w:rPr>
        <w:t>Модели прогнозирования банкротства</w:t>
      </w:r>
    </w:p>
    <w:p w:rsidR="00185101" w:rsidRDefault="00185101">
      <w:pPr>
        <w:pStyle w:val="a4"/>
        <w:spacing w:line="240" w:lineRule="auto"/>
        <w:jc w:val="center"/>
        <w:rPr>
          <w:b/>
        </w:rPr>
      </w:pPr>
    </w:p>
    <w:p w:rsidR="00185101" w:rsidRDefault="00185101">
      <w:pPr>
        <w:ind w:firstLine="708"/>
        <w:jc w:val="both"/>
        <w:rPr>
          <w:sz w:val="24"/>
        </w:rPr>
      </w:pPr>
      <w:r>
        <w:rPr>
          <w:sz w:val="24"/>
        </w:rPr>
        <w:t>Одной из важнейших задач долгосрочного финансового планирования является прогнозирование стабильности деятельности предприятия с позиции долгосрочной перспективы. Такая задача связана прежде всего с прогнозной оценкой общей финансовой устойчивости предприятия, которая характеризуется соотношением собственных и заемных средств. Так, если прогнозная структура «собственный капитал - заемный капитал» имеет значительный перекос в сторону долга, предприятие может обанкротиться, поскольку несколько кредиторов одновременно могут потребовать свои деньги обратно в «неудобное» время.</w:t>
      </w:r>
    </w:p>
    <w:p w:rsidR="00185101" w:rsidRDefault="00185101">
      <w:pPr>
        <w:ind w:firstLine="708"/>
        <w:jc w:val="both"/>
        <w:rPr>
          <w:sz w:val="24"/>
        </w:rPr>
      </w:pPr>
      <w:r>
        <w:rPr>
          <w:sz w:val="24"/>
        </w:rPr>
        <w:t>Прогнозная оценка финансовой устойчивости предприятия включает ряд показателей:  коэффициент автономии (Е/А), финансовый рычаг (</w:t>
      </w:r>
      <w:r>
        <w:rPr>
          <w:sz w:val="24"/>
          <w:lang w:val="en-US"/>
        </w:rPr>
        <w:t>D</w:t>
      </w:r>
      <w:r w:rsidRPr="00B40FF1">
        <w:rPr>
          <w:sz w:val="24"/>
        </w:rPr>
        <w:t>/</w:t>
      </w:r>
      <w:r>
        <w:rPr>
          <w:sz w:val="24"/>
          <w:lang w:val="en-US"/>
        </w:rPr>
        <w:t>E</w:t>
      </w:r>
      <w:r>
        <w:rPr>
          <w:sz w:val="24"/>
        </w:rPr>
        <w:t>), коэффициент финансовой зависимости (</w:t>
      </w:r>
      <w:r>
        <w:rPr>
          <w:sz w:val="24"/>
          <w:lang w:val="en-US"/>
        </w:rPr>
        <w:t>D</w:t>
      </w:r>
      <w:r w:rsidRPr="00B40FF1">
        <w:rPr>
          <w:sz w:val="24"/>
        </w:rPr>
        <w:t>/</w:t>
      </w:r>
      <w:r>
        <w:rPr>
          <w:sz w:val="24"/>
          <w:lang w:val="en-US"/>
        </w:rPr>
        <w:t>A</w:t>
      </w:r>
      <w:r w:rsidRPr="00B40FF1">
        <w:rPr>
          <w:sz w:val="24"/>
        </w:rPr>
        <w:t>)</w:t>
      </w:r>
      <w:r>
        <w:rPr>
          <w:sz w:val="24"/>
        </w:rPr>
        <w:t>, коэффициент покрытия процентов прибылью (Т</w:t>
      </w:r>
      <w:r>
        <w:rPr>
          <w:sz w:val="24"/>
          <w:lang w:val="en-US"/>
        </w:rPr>
        <w:t>IE</w:t>
      </w:r>
      <w:r>
        <w:rPr>
          <w:sz w:val="24"/>
        </w:rPr>
        <w:t>), «Покрытие постоянных финансовых расходов» (</w:t>
      </w:r>
      <w:r>
        <w:rPr>
          <w:sz w:val="24"/>
          <w:lang w:val="en-US"/>
        </w:rPr>
        <w:t>FCC)</w:t>
      </w:r>
    </w:p>
    <w:p w:rsidR="00185101" w:rsidRDefault="00185101">
      <w:pPr>
        <w:ind w:firstLine="709"/>
        <w:jc w:val="both"/>
        <w:rPr>
          <w:b/>
          <w:color w:val="000000"/>
          <w:spacing w:val="-11"/>
          <w:sz w:val="24"/>
        </w:rPr>
      </w:pPr>
      <w:r>
        <w:rPr>
          <w:sz w:val="24"/>
        </w:rPr>
        <w:t xml:space="preserve">Такие коэффициенты, рассчитанные по пассиву прогнозного баланса, являются основными при оценке финансовой устойчивости предприятия. Также для оценки прогнозной ликвидности предприятия проводятся дополнительные расчеты: статьи прогнозного актива баланса группируются по степени убывания ликвидности, а пассива баланса – по степени срочности оплаты. При определении прогнозной ликвидности баланса группы актива и пассива сопоставляются между собой. Баланс считается  абсолютно ликвидным, если выполняются следующие соотношения групп активов и обязательств:  </w:t>
      </w:r>
      <w:r>
        <w:rPr>
          <w:b/>
          <w:color w:val="000000"/>
          <w:spacing w:val="-11"/>
          <w:sz w:val="24"/>
        </w:rPr>
        <w:t>А1 ≥ П1; А2 ≥ П2; А3 ≥ П3; А4 ≤ П4.</w:t>
      </w:r>
    </w:p>
    <w:p w:rsidR="00185101" w:rsidRDefault="00185101">
      <w:pPr>
        <w:pStyle w:val="20"/>
        <w:spacing w:line="240" w:lineRule="auto"/>
      </w:pPr>
      <w:r>
        <w:t xml:space="preserve">Систематическое неустойчивое финансовое состояние предприятий ведет к их банкротству. В соответствие с Федеральным законом РФ от 26.10.2002 № 127-ФЗ «О несостоятельности (банкротстве)» может быть возбуждено дело о банкротстве при условии, что сумма требований к должнику составляет не менее 100 тыс. руб. и соответствующие обязательства по удовлетворению требований кредиторов или по уплате обязательных платежей не исполнены в течение трех месяцев с даты, когда они должны быть исполнены. 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 xml:space="preserve">В мировой практике выработано несколько </w:t>
      </w:r>
      <w:r>
        <w:rPr>
          <w:b/>
          <w:i/>
          <w:sz w:val="24"/>
        </w:rPr>
        <w:t>походов прогнозирования банкротства</w:t>
      </w:r>
      <w:r>
        <w:rPr>
          <w:sz w:val="24"/>
        </w:rPr>
        <w:t>: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b/>
          <w:i/>
          <w:sz w:val="24"/>
        </w:rPr>
        <w:t xml:space="preserve">1. Формализованные критерии – </w:t>
      </w:r>
      <w:r>
        <w:rPr>
          <w:sz w:val="24"/>
        </w:rPr>
        <w:t>это система финансовых коэффициентов, уровень и динамика которых в комплексе может дать основания для выводов о вероятном наступлении банкротства. В нашей стране количественные критерии определения неудовлетворительной структуры баланса неплатежеспособного предприятия содержатся в  постановлении Правительства РФ от 20.05.1994 № 498 «О некоторых мерах по реализации законодательства о несостоятельности (банкротстве) предприятий». К ним относятся коэффициент текущей ликвидности, коэффициент обеспеченности собственными оборотными средствами, коэффициент восстановления (утраты) платежеспособности.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b/>
          <w:i/>
          <w:sz w:val="24"/>
        </w:rPr>
        <w:t xml:space="preserve">2. Неформализованные критерии – </w:t>
      </w:r>
      <w:r>
        <w:rPr>
          <w:sz w:val="24"/>
        </w:rPr>
        <w:t>это характеристики ухудшающегося финансового состояния, часто не имеющие количественного измерения. Такие критерии содержатся, например, в:</w:t>
      </w:r>
    </w:p>
    <w:p w:rsidR="00185101" w:rsidRDefault="00185101">
      <w:pPr>
        <w:numPr>
          <w:ilvl w:val="0"/>
          <w:numId w:val="13"/>
        </w:numPr>
        <w:jc w:val="both"/>
        <w:rPr>
          <w:sz w:val="24"/>
        </w:rPr>
      </w:pPr>
      <w:r>
        <w:rPr>
          <w:i/>
          <w:sz w:val="24"/>
        </w:rPr>
        <w:t>Рекомендациях Комитета по обобщению практики аудита Великобритании,</w:t>
      </w:r>
      <w:r>
        <w:rPr>
          <w:sz w:val="24"/>
        </w:rPr>
        <w:t xml:space="preserve"> включающих перечень критических показателей для оценки возможного банкротства организаций. На их основе разработана двухуровневая система показателей. </w:t>
      </w:r>
    </w:p>
    <w:p w:rsidR="00185101" w:rsidRDefault="00185101">
      <w:pPr>
        <w:numPr>
          <w:ilvl w:val="0"/>
          <w:numId w:val="13"/>
        </w:numPr>
        <w:jc w:val="both"/>
        <w:rPr>
          <w:sz w:val="24"/>
        </w:rPr>
      </w:pPr>
      <w:r>
        <w:rPr>
          <w:i/>
          <w:sz w:val="24"/>
        </w:rPr>
        <w:t>А-модели,</w:t>
      </w:r>
      <w:r>
        <w:rPr>
          <w:b/>
          <w:sz w:val="24"/>
        </w:rPr>
        <w:t xml:space="preserve">  </w:t>
      </w:r>
      <w:r>
        <w:rPr>
          <w:sz w:val="24"/>
        </w:rPr>
        <w:t xml:space="preserve">разработанной Д.Аргенти. Модель используется для прогнозирования высокого уровня финансового риска и риска банкротства; основана на учете субъективных суждений участников процесса кредитования. </w:t>
      </w:r>
    </w:p>
    <w:p w:rsidR="00185101" w:rsidRDefault="00185101">
      <w:pPr>
        <w:ind w:firstLine="792"/>
        <w:jc w:val="both"/>
        <w:rPr>
          <w:b/>
          <w:i/>
          <w:sz w:val="24"/>
        </w:rPr>
      </w:pPr>
      <w:r>
        <w:rPr>
          <w:b/>
          <w:i/>
          <w:sz w:val="24"/>
        </w:rPr>
        <w:t>3. Расчет комплексного показателя.</w:t>
      </w:r>
    </w:p>
    <w:p w:rsidR="00185101" w:rsidRDefault="00185101" w:rsidP="005E427D">
      <w:pPr>
        <w:numPr>
          <w:ilvl w:val="0"/>
          <w:numId w:val="14"/>
        </w:numPr>
        <w:tabs>
          <w:tab w:val="clear" w:pos="530"/>
          <w:tab w:val="num" w:pos="1152"/>
        </w:tabs>
        <w:ind w:left="622"/>
        <w:jc w:val="both"/>
        <w:rPr>
          <w:b/>
          <w:sz w:val="24"/>
        </w:rPr>
      </w:pPr>
      <w:r>
        <w:rPr>
          <w:b/>
          <w:sz w:val="24"/>
          <w:lang w:val="en-US"/>
        </w:rPr>
        <w:t>Z</w:t>
      </w:r>
      <w:r>
        <w:rPr>
          <w:b/>
          <w:sz w:val="24"/>
        </w:rPr>
        <w:t>-счет Альтмана</w:t>
      </w:r>
    </w:p>
    <w:p w:rsidR="00185101" w:rsidRDefault="00185101">
      <w:pPr>
        <w:ind w:left="72" w:firstLine="720"/>
        <w:jc w:val="both"/>
        <w:rPr>
          <w:sz w:val="24"/>
        </w:rPr>
      </w:pPr>
      <w:r>
        <w:rPr>
          <w:sz w:val="24"/>
        </w:rPr>
        <w:t xml:space="preserve">Известны двухфакторная, пятифакторная и семифакторная модели прогнозирования банкротства компаний, разработанные американскими специалистами во главе с Э.Альтманом. </w:t>
      </w:r>
    </w:p>
    <w:p w:rsidR="00185101" w:rsidRDefault="00185101">
      <w:pPr>
        <w:spacing w:line="283" w:lineRule="exact"/>
        <w:ind w:left="144" w:firstLine="648"/>
        <w:jc w:val="both"/>
        <w:rPr>
          <w:sz w:val="24"/>
        </w:rPr>
      </w:pPr>
      <w:r>
        <w:rPr>
          <w:i/>
          <w:sz w:val="24"/>
        </w:rPr>
        <w:t>Двухфакторная модель</w:t>
      </w:r>
      <w:r>
        <w:rPr>
          <w:sz w:val="24"/>
        </w:rPr>
        <w:t>:</w:t>
      </w:r>
    </w:p>
    <w:p w:rsidR="00185101" w:rsidRDefault="00185101">
      <w:pPr>
        <w:spacing w:line="360" w:lineRule="auto"/>
        <w:ind w:firstLine="720"/>
        <w:rPr>
          <w:b/>
          <w:sz w:val="24"/>
          <w:u w:val="single"/>
        </w:rPr>
      </w:pPr>
      <w:r>
        <w:rPr>
          <w:position w:val="-30"/>
          <w:sz w:val="22"/>
        </w:rPr>
        <w:object w:dxaOrig="8020" w:dyaOrig="680">
          <v:shape id="_x0000_i1032" type="#_x0000_t75" style="width:389.25pt;height:33.75pt" o:ole="" fillcolor="window">
            <v:imagedata r:id="rId21" o:title=""/>
          </v:shape>
          <o:OLEObject Type="Embed" ProgID="Equation.3" ShapeID="_x0000_i1032" DrawAspect="Content" ObjectID="_1459007128" r:id="rId22"/>
        </w:objec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  <w:t>(3.7)</w:t>
      </w:r>
    </w:p>
    <w:p w:rsidR="00185101" w:rsidRDefault="00185101">
      <w:pPr>
        <w:ind w:firstLine="648"/>
        <w:jc w:val="both"/>
        <w:rPr>
          <w:sz w:val="24"/>
        </w:rPr>
      </w:pPr>
      <w:r>
        <w:rPr>
          <w:sz w:val="24"/>
        </w:rPr>
        <w:t>При прочих равных условиях вероятность банкротства тем меньше, чем больше коэффициент текущей ликвидности и меньше коэффициент финансовой зависимости:</w:t>
      </w:r>
    </w:p>
    <w:p w:rsidR="00185101" w:rsidRPr="00B40FF1" w:rsidRDefault="00185101">
      <w:pPr>
        <w:pStyle w:val="a5"/>
        <w:ind w:firstLine="709"/>
      </w:pPr>
      <w:r>
        <w:t xml:space="preserve">Для компаний, у которых </w:t>
      </w:r>
      <w:r>
        <w:rPr>
          <w:lang w:val="en-US"/>
        </w:rPr>
        <w:t>Z</w:t>
      </w:r>
      <w:r>
        <w:t xml:space="preserve">=0, вероятность банкротства = 50%. Если </w:t>
      </w:r>
      <w:r>
        <w:rPr>
          <w:lang w:val="en-US"/>
        </w:rPr>
        <w:t>Z</w:t>
      </w:r>
      <w:r>
        <w:t xml:space="preserve">&lt;0, то вероятность банкротства меньше 50% и далее снижается по мере уменьшения </w:t>
      </w:r>
      <w:r>
        <w:rPr>
          <w:lang w:val="en-US"/>
        </w:rPr>
        <w:t>Z</w:t>
      </w:r>
      <w:r w:rsidRPr="00B40FF1">
        <w:t>.</w:t>
      </w:r>
      <w:r>
        <w:t xml:space="preserve"> Если </w:t>
      </w:r>
      <w:r>
        <w:rPr>
          <w:lang w:val="en-US"/>
        </w:rPr>
        <w:t>Z</w:t>
      </w:r>
      <w:r>
        <w:t xml:space="preserve">&gt;0, то вероятность банкротства больше 50% и возрастает с ростом </w:t>
      </w:r>
      <w:r>
        <w:rPr>
          <w:lang w:val="en-US"/>
        </w:rPr>
        <w:t>Z</w:t>
      </w:r>
      <w:r>
        <w:t>.</w:t>
      </w:r>
    </w:p>
    <w:p w:rsidR="00185101" w:rsidRDefault="00185101">
      <w:pPr>
        <w:spacing w:line="273" w:lineRule="exact"/>
        <w:ind w:right="-1" w:firstLine="720"/>
        <w:jc w:val="both"/>
        <w:rPr>
          <w:i/>
          <w:sz w:val="24"/>
        </w:rPr>
      </w:pPr>
      <w:r>
        <w:rPr>
          <w:i/>
          <w:sz w:val="24"/>
        </w:rPr>
        <w:t>Пятифакторная модель</w:t>
      </w:r>
      <w:r w:rsidRPr="00B40FF1">
        <w:rPr>
          <w:sz w:val="24"/>
        </w:rPr>
        <w:t>:</w:t>
      </w:r>
    </w:p>
    <w:p w:rsidR="00185101" w:rsidRDefault="00185101">
      <w:pPr>
        <w:ind w:left="2880"/>
        <w:jc w:val="both"/>
        <w:rPr>
          <w:sz w:val="24"/>
        </w:rPr>
      </w:pPr>
      <w:r>
        <w:rPr>
          <w:position w:val="-12"/>
          <w:sz w:val="24"/>
        </w:rPr>
        <w:object w:dxaOrig="4280" w:dyaOrig="360">
          <v:shape id="_x0000_i1033" type="#_x0000_t75" style="width:213.75pt;height:18pt" o:ole="" fillcolor="window">
            <v:imagedata r:id="rId23" o:title=""/>
          </v:shape>
          <o:OLEObject Type="Embed" ProgID="Equation.3" ShapeID="_x0000_i1033" DrawAspect="Content" ObjectID="_1459007129" r:id="rId2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(3.8)</w:t>
      </w:r>
    </w:p>
    <w:p w:rsidR="00185101" w:rsidRDefault="00185101">
      <w:pPr>
        <w:ind w:firstLine="708"/>
        <w:jc w:val="both"/>
        <w:rPr>
          <w:sz w:val="22"/>
        </w:rPr>
      </w:pPr>
      <w:r>
        <w:rPr>
          <w:sz w:val="22"/>
        </w:rPr>
        <w:t xml:space="preserve">где </w:t>
      </w:r>
      <w:r>
        <w:rPr>
          <w:position w:val="-10"/>
          <w:sz w:val="22"/>
        </w:rPr>
        <w:object w:dxaOrig="320" w:dyaOrig="340">
          <v:shape id="_x0000_i1034" type="#_x0000_t75" style="width:15.75pt;height:17.25pt" o:ole="" fillcolor="window">
            <v:imagedata r:id="rId25" o:title=""/>
          </v:shape>
          <o:OLEObject Type="Embed" ProgID="Equation.3" ShapeID="_x0000_i1034" DrawAspect="Content" ObjectID="_1459007130" r:id="rId26"/>
        </w:object>
      </w:r>
      <w:r>
        <w:rPr>
          <w:sz w:val="22"/>
        </w:rPr>
        <w:t>=(Оборотный капитал/Активы),</w:t>
      </w:r>
    </w:p>
    <w:p w:rsidR="00185101" w:rsidRDefault="00185101">
      <w:pPr>
        <w:tabs>
          <w:tab w:val="num" w:pos="720"/>
        </w:tabs>
        <w:ind w:left="360" w:firstLine="708"/>
        <w:jc w:val="both"/>
        <w:rPr>
          <w:sz w:val="22"/>
        </w:rPr>
      </w:pPr>
      <w:r>
        <w:rPr>
          <w:position w:val="-10"/>
          <w:sz w:val="22"/>
        </w:rPr>
        <w:object w:dxaOrig="340" w:dyaOrig="340">
          <v:shape id="_x0000_i1035" type="#_x0000_t75" style="width:17.25pt;height:17.25pt" o:ole="" fillcolor="window">
            <v:imagedata r:id="rId27" o:title=""/>
          </v:shape>
          <o:OLEObject Type="Embed" ProgID="Equation.3" ShapeID="_x0000_i1035" DrawAspect="Content" ObjectID="_1459007131" r:id="rId28"/>
        </w:object>
      </w:r>
      <w:r>
        <w:rPr>
          <w:sz w:val="22"/>
        </w:rPr>
        <w:tab/>
        <w:t>= (Нераспределенная прибыль/Активы),</w:t>
      </w:r>
    </w:p>
    <w:p w:rsidR="00185101" w:rsidRDefault="00185101">
      <w:pPr>
        <w:tabs>
          <w:tab w:val="num" w:pos="720"/>
        </w:tabs>
        <w:ind w:left="360" w:firstLine="708"/>
        <w:jc w:val="both"/>
        <w:rPr>
          <w:sz w:val="22"/>
        </w:rPr>
      </w:pPr>
      <w:r>
        <w:rPr>
          <w:position w:val="-12"/>
          <w:sz w:val="22"/>
        </w:rPr>
        <w:object w:dxaOrig="340" w:dyaOrig="360">
          <v:shape id="_x0000_i1036" type="#_x0000_t75" style="width:17.25pt;height:18pt" o:ole="" fillcolor="window">
            <v:imagedata r:id="rId29" o:title=""/>
          </v:shape>
          <o:OLEObject Type="Embed" ProgID="Equation.3" ShapeID="_x0000_i1036" DrawAspect="Content" ObjectID="_1459007132" r:id="rId30"/>
        </w:object>
      </w:r>
      <w:r>
        <w:rPr>
          <w:sz w:val="22"/>
        </w:rPr>
        <w:tab/>
        <w:t>= (Прибыль до выплаты процентов и налогов/Активы),</w:t>
      </w:r>
    </w:p>
    <w:p w:rsidR="00185101" w:rsidRDefault="00185101">
      <w:pPr>
        <w:tabs>
          <w:tab w:val="num" w:pos="720"/>
          <w:tab w:val="num" w:pos="108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position w:val="-10"/>
          <w:sz w:val="22"/>
        </w:rPr>
        <w:object w:dxaOrig="340" w:dyaOrig="340">
          <v:shape id="_x0000_i1037" type="#_x0000_t75" style="width:17.25pt;height:17.25pt" o:ole="" fillcolor="window">
            <v:imagedata r:id="rId31" o:title=""/>
          </v:shape>
          <o:OLEObject Type="Embed" ProgID="Equation.3" ShapeID="_x0000_i1037" DrawAspect="Content" ObjectID="_1459007133" r:id="rId32"/>
        </w:object>
      </w:r>
      <w:r>
        <w:rPr>
          <w:sz w:val="22"/>
        </w:rPr>
        <w:t>= (Собственный капитал по рыночной стоимости/Заемный капитал),</w:t>
      </w:r>
    </w:p>
    <w:p w:rsidR="00185101" w:rsidRDefault="00185101">
      <w:pPr>
        <w:tabs>
          <w:tab w:val="num" w:pos="1080"/>
        </w:tabs>
        <w:jc w:val="both"/>
        <w:rPr>
          <w:sz w:val="22"/>
        </w:rPr>
      </w:pPr>
      <w:r>
        <w:rPr>
          <w:sz w:val="22"/>
        </w:rPr>
        <w:tab/>
      </w:r>
      <w:r>
        <w:rPr>
          <w:position w:val="-12"/>
          <w:sz w:val="22"/>
        </w:rPr>
        <w:object w:dxaOrig="340" w:dyaOrig="360">
          <v:shape id="_x0000_i1038" type="#_x0000_t75" style="width:17.25pt;height:18pt" o:ole="" fillcolor="window">
            <v:imagedata r:id="rId33" o:title=""/>
          </v:shape>
          <o:OLEObject Type="Embed" ProgID="Equation.3" ShapeID="_x0000_i1038" DrawAspect="Content" ObjectID="_1459007134" r:id="rId34"/>
        </w:object>
      </w:r>
      <w:r>
        <w:rPr>
          <w:sz w:val="22"/>
        </w:rPr>
        <w:t>= Объем продаж/Активы.</w:t>
      </w:r>
      <w:r>
        <w:rPr>
          <w:sz w:val="22"/>
        </w:rPr>
        <w:tab/>
      </w:r>
    </w:p>
    <w:p w:rsidR="00185101" w:rsidRDefault="00185101">
      <w:pPr>
        <w:ind w:firstLine="708"/>
        <w:jc w:val="both"/>
        <w:rPr>
          <w:i/>
          <w:sz w:val="24"/>
        </w:rPr>
      </w:pPr>
      <w:r>
        <w:rPr>
          <w:sz w:val="24"/>
        </w:rPr>
        <w:t>Полученное значение сравнивают с данными 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711"/>
      </w:tblGrid>
      <w:tr w:rsidR="00185101">
        <w:trPr>
          <w:jc w:val="center"/>
        </w:trPr>
        <w:tc>
          <w:tcPr>
            <w:tcW w:w="2365" w:type="dxa"/>
          </w:tcPr>
          <w:p w:rsidR="00185101" w:rsidRDefault="00185101">
            <w:pPr>
              <w:rPr>
                <w:sz w:val="22"/>
              </w:rPr>
            </w:pPr>
            <w:r>
              <w:rPr>
                <w:sz w:val="22"/>
              </w:rPr>
              <w:t>Полученное значение</w:t>
            </w:r>
          </w:p>
        </w:tc>
        <w:tc>
          <w:tcPr>
            <w:tcW w:w="2711" w:type="dxa"/>
          </w:tcPr>
          <w:p w:rsidR="00185101" w:rsidRDefault="00185101">
            <w:pPr>
              <w:rPr>
                <w:sz w:val="22"/>
              </w:rPr>
            </w:pPr>
            <w:r>
              <w:rPr>
                <w:sz w:val="22"/>
              </w:rPr>
              <w:t>Вероятность банкротства</w:t>
            </w:r>
          </w:p>
        </w:tc>
      </w:tr>
      <w:tr w:rsidR="00185101">
        <w:trPr>
          <w:jc w:val="center"/>
        </w:trPr>
        <w:tc>
          <w:tcPr>
            <w:tcW w:w="2365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Меньше 1,8</w:t>
            </w:r>
          </w:p>
        </w:tc>
        <w:tc>
          <w:tcPr>
            <w:tcW w:w="2711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Очень высокая</w:t>
            </w:r>
          </w:p>
        </w:tc>
      </w:tr>
      <w:tr w:rsidR="00185101">
        <w:trPr>
          <w:jc w:val="center"/>
        </w:trPr>
        <w:tc>
          <w:tcPr>
            <w:tcW w:w="2365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От 1,81 до 2,7</w:t>
            </w:r>
          </w:p>
        </w:tc>
        <w:tc>
          <w:tcPr>
            <w:tcW w:w="2711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Высокая</w:t>
            </w:r>
          </w:p>
        </w:tc>
      </w:tr>
      <w:tr w:rsidR="00185101">
        <w:trPr>
          <w:jc w:val="center"/>
        </w:trPr>
        <w:tc>
          <w:tcPr>
            <w:tcW w:w="2365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От 2,8 до 2,9</w:t>
            </w:r>
          </w:p>
        </w:tc>
        <w:tc>
          <w:tcPr>
            <w:tcW w:w="2711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Низкая</w:t>
            </w:r>
          </w:p>
        </w:tc>
      </w:tr>
      <w:tr w:rsidR="00185101">
        <w:trPr>
          <w:jc w:val="center"/>
        </w:trPr>
        <w:tc>
          <w:tcPr>
            <w:tcW w:w="2365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Более 3</w:t>
            </w:r>
          </w:p>
        </w:tc>
        <w:tc>
          <w:tcPr>
            <w:tcW w:w="2711" w:type="dxa"/>
          </w:tcPr>
          <w:p w:rsidR="00185101" w:rsidRDefault="00185101">
            <w:pPr>
              <w:spacing w:line="278" w:lineRule="exact"/>
              <w:rPr>
                <w:sz w:val="22"/>
              </w:rPr>
            </w:pPr>
            <w:r>
              <w:rPr>
                <w:sz w:val="22"/>
              </w:rPr>
              <w:t>Очень низкая</w:t>
            </w:r>
          </w:p>
        </w:tc>
      </w:tr>
    </w:tbl>
    <w:p w:rsidR="00185101" w:rsidRDefault="00185101">
      <w:pPr>
        <w:ind w:firstLine="708"/>
        <w:jc w:val="both"/>
        <w:rPr>
          <w:sz w:val="24"/>
        </w:rPr>
      </w:pPr>
    </w:p>
    <w:p w:rsidR="00185101" w:rsidRDefault="00185101">
      <w:pPr>
        <w:ind w:firstLine="720"/>
        <w:jc w:val="both"/>
        <w:rPr>
          <w:sz w:val="24"/>
        </w:rPr>
      </w:pPr>
      <w:r>
        <w:rPr>
          <w:i/>
          <w:sz w:val="24"/>
        </w:rPr>
        <w:t>Семифакторная модель</w:t>
      </w:r>
      <w:r>
        <w:rPr>
          <w:sz w:val="24"/>
        </w:rPr>
        <w:t xml:space="preserve"> Э.Альтмана включает следующие показатели: рентабельность активов, динамика прибыли, коэффициент покрытия процентов прибылью, кумулятивная прибыльность, коэффициент покрытия (текущей ликвидности), коэффициент автономии, совокупные активы. Однако применение этой модели затруднено из-за сложности получения информации внешними пользователями. 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 xml:space="preserve">В целом, критическое значение </w:t>
      </w:r>
      <w:r>
        <w:rPr>
          <w:i/>
          <w:sz w:val="24"/>
          <w:lang w:val="en-US"/>
        </w:rPr>
        <w:t>Z</w:t>
      </w:r>
      <w:r>
        <w:rPr>
          <w:i/>
          <w:sz w:val="24"/>
        </w:rPr>
        <w:t xml:space="preserve"> </w:t>
      </w:r>
      <w:r>
        <w:rPr>
          <w:sz w:val="24"/>
        </w:rPr>
        <w:t>следует воспринимать как сигнал опасности, анализировать причины неудовлетворительного положения и устранять их.</w:t>
      </w:r>
    </w:p>
    <w:p w:rsidR="00185101" w:rsidRDefault="00185101">
      <w:pPr>
        <w:ind w:firstLine="360"/>
        <w:rPr>
          <w:b/>
          <w:sz w:val="24"/>
        </w:rPr>
      </w:pPr>
    </w:p>
    <w:p w:rsidR="00185101" w:rsidRDefault="00185101" w:rsidP="005E427D">
      <w:pPr>
        <w:numPr>
          <w:ilvl w:val="0"/>
          <w:numId w:val="15"/>
        </w:numPr>
        <w:tabs>
          <w:tab w:val="clear" w:pos="530"/>
          <w:tab w:val="num" w:pos="720"/>
        </w:tabs>
        <w:ind w:left="190"/>
        <w:jc w:val="both"/>
        <w:rPr>
          <w:sz w:val="24"/>
        </w:rPr>
      </w:pPr>
      <w:r>
        <w:rPr>
          <w:b/>
          <w:sz w:val="24"/>
        </w:rPr>
        <w:t xml:space="preserve">Коэффициент У.Бивера – </w:t>
      </w:r>
      <w:r>
        <w:rPr>
          <w:sz w:val="24"/>
        </w:rPr>
        <w:t>это отношение величины денежного потока предприятия к общей величине задолженности.  Его значения показаны в таблице:</w:t>
      </w:r>
    </w:p>
    <w:p w:rsidR="00185101" w:rsidRDefault="00185101">
      <w:pPr>
        <w:pStyle w:val="7"/>
        <w:rPr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240"/>
        <w:gridCol w:w="1244"/>
        <w:gridCol w:w="1097"/>
        <w:gridCol w:w="1080"/>
      </w:tblGrid>
      <w:tr w:rsidR="00185101">
        <w:trPr>
          <w:cantSplit/>
        </w:trPr>
        <w:tc>
          <w:tcPr>
            <w:tcW w:w="2808" w:type="dxa"/>
            <w:vMerge w:val="restart"/>
          </w:tcPr>
          <w:p w:rsidR="00185101" w:rsidRDefault="00185101">
            <w:pPr>
              <w:jc w:val="center"/>
              <w:rPr>
                <w:sz w:val="22"/>
              </w:rPr>
            </w:pPr>
          </w:p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  <w:tc>
          <w:tcPr>
            <w:tcW w:w="3240" w:type="dxa"/>
            <w:vMerge w:val="restart"/>
          </w:tcPr>
          <w:p w:rsidR="00185101" w:rsidRDefault="00185101">
            <w:pPr>
              <w:jc w:val="center"/>
              <w:rPr>
                <w:sz w:val="22"/>
              </w:rPr>
            </w:pPr>
          </w:p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</w:t>
            </w:r>
          </w:p>
        </w:tc>
        <w:tc>
          <w:tcPr>
            <w:tcW w:w="3421" w:type="dxa"/>
            <w:gridSpan w:val="3"/>
          </w:tcPr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</w:t>
            </w:r>
          </w:p>
        </w:tc>
      </w:tr>
      <w:tr w:rsidR="00185101">
        <w:trPr>
          <w:cantSplit/>
        </w:trPr>
        <w:tc>
          <w:tcPr>
            <w:tcW w:w="2808" w:type="dxa"/>
            <w:vMerge/>
          </w:tcPr>
          <w:p w:rsidR="00185101" w:rsidRDefault="00185101">
            <w:pPr>
              <w:jc w:val="center"/>
              <w:rPr>
                <w:sz w:val="22"/>
              </w:rPr>
            </w:pPr>
          </w:p>
        </w:tc>
        <w:tc>
          <w:tcPr>
            <w:tcW w:w="3240" w:type="dxa"/>
            <w:vMerge/>
          </w:tcPr>
          <w:p w:rsidR="00185101" w:rsidRDefault="00185101">
            <w:pPr>
              <w:jc w:val="center"/>
              <w:rPr>
                <w:sz w:val="22"/>
              </w:rPr>
            </w:pPr>
          </w:p>
        </w:tc>
        <w:tc>
          <w:tcPr>
            <w:tcW w:w="1244" w:type="dxa"/>
          </w:tcPr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Для благо-получных компаний</w:t>
            </w:r>
          </w:p>
        </w:tc>
        <w:tc>
          <w:tcPr>
            <w:tcW w:w="1097" w:type="dxa"/>
          </w:tcPr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5 лет до банк-ротства</w:t>
            </w:r>
          </w:p>
        </w:tc>
        <w:tc>
          <w:tcPr>
            <w:tcW w:w="1080" w:type="dxa"/>
          </w:tcPr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1 год до банк-ротства</w:t>
            </w:r>
          </w:p>
        </w:tc>
      </w:tr>
      <w:tr w:rsidR="00185101">
        <w:tc>
          <w:tcPr>
            <w:tcW w:w="2808" w:type="dxa"/>
          </w:tcPr>
          <w:p w:rsidR="00185101" w:rsidRDefault="0018510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Коэффициент Бивера</w:t>
            </w:r>
          </w:p>
        </w:tc>
        <w:tc>
          <w:tcPr>
            <w:tcW w:w="3240" w:type="dxa"/>
          </w:tcPr>
          <w:p w:rsidR="00185101" w:rsidRDefault="00185101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Чистая прибыль + Амортизация</w:t>
            </w:r>
          </w:p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Заемный капитал</w:t>
            </w:r>
          </w:p>
        </w:tc>
        <w:tc>
          <w:tcPr>
            <w:tcW w:w="1244" w:type="dxa"/>
          </w:tcPr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0,4-0,45</w:t>
            </w:r>
          </w:p>
        </w:tc>
        <w:tc>
          <w:tcPr>
            <w:tcW w:w="1097" w:type="dxa"/>
          </w:tcPr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0,17</w:t>
            </w:r>
          </w:p>
        </w:tc>
        <w:tc>
          <w:tcPr>
            <w:tcW w:w="1080" w:type="dxa"/>
          </w:tcPr>
          <w:p w:rsidR="00185101" w:rsidRDefault="001851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-0,15</w:t>
            </w:r>
          </w:p>
        </w:tc>
      </w:tr>
    </w:tbl>
    <w:p w:rsidR="00185101" w:rsidRDefault="00185101">
      <w:pPr>
        <w:ind w:firstLine="708"/>
        <w:jc w:val="both"/>
        <w:rPr>
          <w:sz w:val="24"/>
        </w:rPr>
      </w:pPr>
    </w:p>
    <w:p w:rsidR="00185101" w:rsidRDefault="00185101" w:rsidP="005E427D">
      <w:pPr>
        <w:pStyle w:val="1"/>
        <w:numPr>
          <w:ilvl w:val="0"/>
          <w:numId w:val="16"/>
        </w:numPr>
        <w:tabs>
          <w:tab w:val="clear" w:pos="530"/>
          <w:tab w:val="num" w:pos="720"/>
        </w:tabs>
        <w:spacing w:line="240" w:lineRule="auto"/>
        <w:ind w:left="190"/>
        <w:rPr>
          <w:b w:val="0"/>
        </w:rPr>
      </w:pPr>
      <w:r>
        <w:t xml:space="preserve">Коэффициент Чессера  </w:t>
      </w:r>
      <w:r>
        <w:rPr>
          <w:b w:val="0"/>
        </w:rPr>
        <w:t xml:space="preserve">позволяет оценить не только вероятность риска банкротства, но и вероятность невыполнения обязательств по погашению задолженности по кредитам. Чем ближе значение данного показателя к нулю, тем устойчивее финансовое состояние анализируемого предприятия. </w:t>
      </w:r>
    </w:p>
    <w:p w:rsidR="00185101" w:rsidRDefault="00185101">
      <w:pPr>
        <w:ind w:firstLine="720"/>
        <w:rPr>
          <w:sz w:val="24"/>
        </w:rPr>
      </w:pPr>
      <w:r>
        <w:rPr>
          <w:sz w:val="24"/>
        </w:rPr>
        <w:t>Расчет коэффициента Чессера осуществляется по формуле:</w:t>
      </w:r>
    </w:p>
    <w:p w:rsidR="00185101" w:rsidRDefault="00185101">
      <w:pPr>
        <w:ind w:firstLine="3888"/>
        <w:jc w:val="both"/>
        <w:rPr>
          <w:sz w:val="24"/>
        </w:rPr>
      </w:pPr>
      <w:r>
        <w:rPr>
          <w:i/>
          <w:position w:val="-24"/>
          <w:sz w:val="24"/>
        </w:rPr>
        <w:object w:dxaOrig="1140" w:dyaOrig="620">
          <v:shape id="_x0000_i1039" type="#_x0000_t75" style="width:57pt;height:30.75pt" o:ole="" fillcolor="window">
            <v:imagedata r:id="rId35" o:title=""/>
          </v:shape>
          <o:OLEObject Type="Embed" ProgID="Equation.3" ShapeID="_x0000_i1039" DrawAspect="Content" ObjectID="_1459007135" r:id="rId36"/>
        </w:objec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(3.9)</w:t>
      </w:r>
    </w:p>
    <w:p w:rsidR="00185101" w:rsidRDefault="00185101">
      <w:pPr>
        <w:ind w:firstLine="426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е</w:t>
      </w:r>
      <w:r>
        <w:rPr>
          <w:sz w:val="24"/>
        </w:rPr>
        <w:t xml:space="preserve"> – основание натурального логарифма (2,718281828)</w:t>
      </w:r>
    </w:p>
    <w:p w:rsidR="00185101" w:rsidRDefault="00185101">
      <w:pPr>
        <w:ind w:firstLine="792"/>
        <w:jc w:val="both"/>
        <w:rPr>
          <w:b/>
          <w:sz w:val="24"/>
        </w:rPr>
      </w:pPr>
      <w:r>
        <w:rPr>
          <w:b/>
          <w:sz w:val="24"/>
        </w:rPr>
        <w:t>у = -2,0434 - 5,24Х</w:t>
      </w:r>
      <w:r>
        <w:rPr>
          <w:b/>
          <w:sz w:val="24"/>
          <w:vertAlign w:val="subscript"/>
        </w:rPr>
        <w:t>1</w:t>
      </w:r>
      <w:r>
        <w:rPr>
          <w:b/>
          <w:sz w:val="24"/>
        </w:rPr>
        <w:t>+ 0,0053 Х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- 6,6507 Х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+ 4,4009 Х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 xml:space="preserve"> - 0,0791 Х</w:t>
      </w:r>
      <w:r>
        <w:rPr>
          <w:b/>
          <w:sz w:val="24"/>
          <w:vertAlign w:val="subscript"/>
        </w:rPr>
        <w:t>5</w:t>
      </w:r>
      <w:r>
        <w:rPr>
          <w:b/>
          <w:sz w:val="24"/>
        </w:rPr>
        <w:t xml:space="preserve"> - 0,102 Х</w:t>
      </w:r>
      <w:r>
        <w:rPr>
          <w:b/>
          <w:sz w:val="24"/>
          <w:vertAlign w:val="subscript"/>
        </w:rPr>
        <w:t>6</w:t>
      </w:r>
    </w:p>
    <w:p w:rsidR="00185101" w:rsidRDefault="00185101">
      <w:pPr>
        <w:ind w:firstLine="792"/>
        <w:jc w:val="both"/>
        <w:rPr>
          <w:sz w:val="24"/>
        </w:rPr>
      </w:pPr>
      <w:r>
        <w:rPr>
          <w:sz w:val="24"/>
        </w:rPr>
        <w:t>Х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(Денежные средства и лекгореализуемые ценные бумаги) / Активы</w:t>
      </w:r>
    </w:p>
    <w:p w:rsidR="00185101" w:rsidRDefault="00185101">
      <w:pPr>
        <w:ind w:firstLine="792"/>
        <w:jc w:val="both"/>
        <w:rPr>
          <w:sz w:val="24"/>
        </w:rPr>
      </w:pPr>
      <w:r>
        <w:rPr>
          <w:sz w:val="24"/>
        </w:rPr>
        <w:t>Х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Выручка / (Денежные средства и лекгореализуемые ценные бумаги) </w:t>
      </w:r>
    </w:p>
    <w:p w:rsidR="00185101" w:rsidRDefault="00185101">
      <w:pPr>
        <w:ind w:firstLine="792"/>
        <w:jc w:val="both"/>
        <w:rPr>
          <w:sz w:val="24"/>
        </w:rPr>
      </w:pPr>
      <w:r>
        <w:rPr>
          <w:sz w:val="24"/>
        </w:rPr>
        <w:t>Х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Доходы / Активы</w:t>
      </w:r>
    </w:p>
    <w:p w:rsidR="00185101" w:rsidRDefault="00185101">
      <w:pPr>
        <w:ind w:firstLine="792"/>
        <w:jc w:val="both"/>
        <w:rPr>
          <w:sz w:val="24"/>
        </w:rPr>
      </w:pPr>
      <w:r>
        <w:rPr>
          <w:sz w:val="24"/>
        </w:rPr>
        <w:t>Х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= Заемный капитал / Активы</w:t>
      </w:r>
    </w:p>
    <w:p w:rsidR="00185101" w:rsidRDefault="00185101">
      <w:pPr>
        <w:ind w:firstLine="792"/>
        <w:jc w:val="both"/>
        <w:rPr>
          <w:sz w:val="24"/>
        </w:rPr>
      </w:pPr>
      <w:r>
        <w:rPr>
          <w:sz w:val="24"/>
        </w:rPr>
        <w:t>Х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= Собственный капитал / Чистые активы</w:t>
      </w:r>
    </w:p>
    <w:p w:rsidR="00185101" w:rsidRDefault="00185101">
      <w:pPr>
        <w:ind w:firstLine="792"/>
        <w:jc w:val="both"/>
        <w:rPr>
          <w:sz w:val="24"/>
        </w:rPr>
      </w:pPr>
      <w:r>
        <w:rPr>
          <w:sz w:val="24"/>
        </w:rPr>
        <w:t>Х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= Оборотные средства / Выручка</w:t>
      </w:r>
    </w:p>
    <w:p w:rsidR="00185101" w:rsidRDefault="00185101">
      <w:pPr>
        <w:ind w:firstLine="720"/>
        <w:jc w:val="both"/>
        <w:rPr>
          <w:sz w:val="24"/>
        </w:rPr>
      </w:pPr>
      <w:r>
        <w:rPr>
          <w:sz w:val="24"/>
        </w:rPr>
        <w:t>Финансовое положение предприятия считается удовлетворительным, если значение коэффициента составляет менее 0,5.</w:t>
      </w:r>
    </w:p>
    <w:p w:rsidR="00185101" w:rsidRDefault="00185101">
      <w:pPr>
        <w:ind w:firstLine="720"/>
        <w:rPr>
          <w:b/>
          <w:sz w:val="24"/>
        </w:rPr>
      </w:pPr>
    </w:p>
    <w:p w:rsidR="00185101" w:rsidRDefault="00185101" w:rsidP="005E427D">
      <w:pPr>
        <w:numPr>
          <w:ilvl w:val="0"/>
          <w:numId w:val="17"/>
        </w:numPr>
        <w:tabs>
          <w:tab w:val="clear" w:pos="530"/>
          <w:tab w:val="num" w:pos="1080"/>
        </w:tabs>
        <w:ind w:left="550"/>
        <w:rPr>
          <w:sz w:val="24"/>
        </w:rPr>
      </w:pPr>
      <w:r>
        <w:rPr>
          <w:b/>
          <w:sz w:val="24"/>
        </w:rPr>
        <w:t xml:space="preserve">Коэффициент Фулмера </w:t>
      </w:r>
      <w:r>
        <w:rPr>
          <w:sz w:val="24"/>
        </w:rPr>
        <w:t>рассчитывается по формуле:</w:t>
      </w:r>
    </w:p>
    <w:p w:rsidR="00185101" w:rsidRDefault="00185101">
      <w:pPr>
        <w:ind w:right="-1" w:firstLine="720"/>
        <w:rPr>
          <w:b/>
          <w:sz w:val="24"/>
        </w:rPr>
      </w:pPr>
      <w:r>
        <w:rPr>
          <w:b/>
          <w:sz w:val="24"/>
        </w:rPr>
        <w:t>Н = 5,528*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1</w:t>
      </w:r>
      <w:r>
        <w:rPr>
          <w:b/>
          <w:sz w:val="24"/>
        </w:rPr>
        <w:t xml:space="preserve"> + 0,212*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2</w:t>
      </w:r>
      <w:r>
        <w:rPr>
          <w:b/>
          <w:sz w:val="24"/>
        </w:rPr>
        <w:t>+ 0,073*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+ 1,270*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4</w:t>
      </w:r>
      <w:r>
        <w:rPr>
          <w:b/>
          <w:sz w:val="24"/>
        </w:rPr>
        <w:t xml:space="preserve"> – 0,120*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5</w:t>
      </w:r>
      <w:r>
        <w:rPr>
          <w:b/>
          <w:sz w:val="24"/>
        </w:rPr>
        <w:t xml:space="preserve"> + 2,335*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6</w:t>
      </w:r>
      <w:r>
        <w:rPr>
          <w:b/>
          <w:sz w:val="24"/>
        </w:rPr>
        <w:t>+ 0,575*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7</w:t>
      </w:r>
      <w:r>
        <w:rPr>
          <w:b/>
          <w:sz w:val="24"/>
        </w:rPr>
        <w:t>+</w:t>
      </w:r>
    </w:p>
    <w:p w:rsidR="00185101" w:rsidRDefault="00185101">
      <w:pPr>
        <w:ind w:left="284" w:right="-1" w:firstLine="720"/>
        <w:rPr>
          <w:sz w:val="24"/>
        </w:rPr>
      </w:pPr>
      <w:r>
        <w:rPr>
          <w:b/>
          <w:sz w:val="24"/>
        </w:rPr>
        <w:t xml:space="preserve">  +  1,083*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>8</w:t>
      </w:r>
      <w:r>
        <w:rPr>
          <w:b/>
          <w:sz w:val="24"/>
        </w:rPr>
        <w:t>+ + 0,894*</w:t>
      </w:r>
      <w:r w:rsidRPr="00B40FF1">
        <w:rPr>
          <w:b/>
          <w:sz w:val="24"/>
        </w:rPr>
        <w:t xml:space="preserve"> </w:t>
      </w:r>
      <w:r>
        <w:rPr>
          <w:b/>
          <w:sz w:val="24"/>
          <w:lang w:val="en-US"/>
        </w:rPr>
        <w:t>V</w:t>
      </w:r>
      <w:r w:rsidRPr="00B40FF1">
        <w:rPr>
          <w:b/>
          <w:sz w:val="24"/>
          <w:vertAlign w:val="subscript"/>
        </w:rPr>
        <w:t xml:space="preserve">9 </w:t>
      </w:r>
      <w:r>
        <w:rPr>
          <w:b/>
          <w:sz w:val="24"/>
        </w:rPr>
        <w:t xml:space="preserve">- 6,075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(3.10) </w:t>
      </w:r>
    </w:p>
    <w:p w:rsidR="00185101" w:rsidRDefault="00185101">
      <w:pPr>
        <w:ind w:firstLine="284"/>
        <w:jc w:val="both"/>
        <w:rPr>
          <w:sz w:val="22"/>
        </w:rPr>
      </w:pPr>
      <w:r>
        <w:rPr>
          <w:sz w:val="22"/>
        </w:rPr>
        <w:t xml:space="preserve">где  </w:t>
      </w: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1</w:t>
      </w:r>
      <w:r>
        <w:rPr>
          <w:sz w:val="22"/>
        </w:rPr>
        <w:t xml:space="preserve"> = Нераспределенная прибыль / Активы,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2</w:t>
      </w:r>
      <w:r>
        <w:rPr>
          <w:sz w:val="22"/>
        </w:rPr>
        <w:t xml:space="preserve"> = Выручка / Активы,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3</w:t>
      </w:r>
      <w:r>
        <w:rPr>
          <w:sz w:val="22"/>
        </w:rPr>
        <w:t xml:space="preserve"> = Прибыль до выплаты налогов / Активы,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4</w:t>
      </w:r>
      <w:r>
        <w:rPr>
          <w:sz w:val="22"/>
        </w:rPr>
        <w:t xml:space="preserve"> = Денежный поток / Заемный капитал,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5</w:t>
      </w:r>
      <w:r>
        <w:rPr>
          <w:sz w:val="22"/>
        </w:rPr>
        <w:t xml:space="preserve"> = Заемный капитал / Активы,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6</w:t>
      </w:r>
      <w:r>
        <w:rPr>
          <w:sz w:val="22"/>
        </w:rPr>
        <w:t xml:space="preserve"> = Краткосрочные обязательства / Активы,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7</w:t>
      </w:r>
      <w:r>
        <w:rPr>
          <w:sz w:val="22"/>
        </w:rPr>
        <w:t xml:space="preserve"> = Материальные активы / Активы,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8</w:t>
      </w:r>
      <w:r>
        <w:rPr>
          <w:sz w:val="22"/>
        </w:rPr>
        <w:t xml:space="preserve"> = Оборотный капитал / Заемный капитал,</w:t>
      </w:r>
    </w:p>
    <w:p w:rsidR="00185101" w:rsidRDefault="00185101">
      <w:pPr>
        <w:ind w:firstLine="720"/>
        <w:rPr>
          <w:sz w:val="22"/>
        </w:rPr>
      </w:pPr>
      <w:r>
        <w:rPr>
          <w:sz w:val="22"/>
          <w:lang w:val="en-US"/>
        </w:rPr>
        <w:t>V</w:t>
      </w:r>
      <w:r w:rsidRPr="00B40FF1">
        <w:rPr>
          <w:sz w:val="22"/>
          <w:vertAlign w:val="subscript"/>
        </w:rPr>
        <w:t>9</w:t>
      </w:r>
      <w:r>
        <w:rPr>
          <w:sz w:val="22"/>
        </w:rPr>
        <w:t xml:space="preserve"> = Прибыль до выплаты процентов и налогов / Выплаченные проценты.</w:t>
      </w:r>
    </w:p>
    <w:p w:rsidR="00185101" w:rsidRDefault="00185101">
      <w:pPr>
        <w:ind w:firstLine="720"/>
        <w:rPr>
          <w:sz w:val="24"/>
        </w:rPr>
      </w:pPr>
      <w:r>
        <w:rPr>
          <w:sz w:val="24"/>
        </w:rPr>
        <w:t xml:space="preserve">Банкротство считается неизбежным при </w:t>
      </w:r>
      <w:r>
        <w:rPr>
          <w:i/>
          <w:sz w:val="24"/>
        </w:rPr>
        <w:t>Н</w:t>
      </w:r>
      <w:r>
        <w:rPr>
          <w:sz w:val="24"/>
        </w:rPr>
        <w:t>&lt;0.</w:t>
      </w:r>
    </w:p>
    <w:p w:rsidR="00185101" w:rsidRDefault="00185101">
      <w:pPr>
        <w:ind w:firstLine="708"/>
        <w:jc w:val="both"/>
        <w:rPr>
          <w:sz w:val="24"/>
        </w:rPr>
      </w:pPr>
      <w:r>
        <w:rPr>
          <w:sz w:val="24"/>
        </w:rPr>
        <w:t>Имеется также ряд отечественных разработок - модели Р.С.Сайфулина и Г.Г.Кадыкова, С.Кромонова и др.</w:t>
      </w:r>
    </w:p>
    <w:p w:rsidR="00185101" w:rsidRDefault="00185101">
      <w:pPr>
        <w:pStyle w:val="21"/>
        <w:ind w:firstLine="708"/>
      </w:pPr>
      <w:r>
        <w:tab/>
        <w:t>Модели прогнозирования финансовой устойчивости и банкротства могут применяться как для внутренних целей предприятия, так и анализа их бизнес-рисков деловыми партнерами – коммерческими банками, инвестиционными компаниями, поставщиками и пр. Вместе с тем, будучи полезным инструментом, диагностика банкротства на базе факторных моделей имеет ряд недостатков:</w:t>
      </w:r>
    </w:p>
    <w:p w:rsidR="00185101" w:rsidRDefault="00185101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подобные модели не позволяют оценить причины попадания предприятия в «зону неплатежеспособности»;</w:t>
      </w:r>
    </w:p>
    <w:p w:rsidR="00185101" w:rsidRDefault="00185101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нормативное содержание коэффициентов, используемых для рейтинговой оценки, не учитывает отраслевых особенностей предприятий;</w:t>
      </w:r>
    </w:p>
    <w:p w:rsidR="00185101" w:rsidRDefault="00185101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для разных стран, отраслей и т.п. коэффициенты при показателях моделей (константы) будут отличаться.</w:t>
      </w:r>
    </w:p>
    <w:p w:rsidR="00185101" w:rsidRDefault="00185101">
      <w:pPr>
        <w:ind w:firstLine="539"/>
        <w:jc w:val="both"/>
        <w:rPr>
          <w:sz w:val="24"/>
        </w:rPr>
      </w:pPr>
      <w:r>
        <w:rPr>
          <w:sz w:val="24"/>
        </w:rPr>
        <w:t>В этой связи применение подобных моделей требует разумной осторожности.</w:t>
      </w:r>
      <w:bookmarkStart w:id="0" w:name="_GoBack"/>
      <w:bookmarkEnd w:id="0"/>
    </w:p>
    <w:sectPr w:rsidR="00185101">
      <w:headerReference w:type="even" r:id="rId37"/>
      <w:headerReference w:type="default" r:id="rId38"/>
      <w:type w:val="nextColumn"/>
      <w:pgSz w:w="11907" w:h="16840" w:code="9"/>
      <w:pgMar w:top="1134" w:right="567" w:bottom="1134" w:left="1418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BD" w:rsidRDefault="00B70CBD">
      <w:r>
        <w:separator/>
      </w:r>
    </w:p>
  </w:endnote>
  <w:endnote w:type="continuationSeparator" w:id="0">
    <w:p w:rsidR="00B70CBD" w:rsidRDefault="00B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BD" w:rsidRDefault="00B70CBD">
      <w:r>
        <w:separator/>
      </w:r>
    </w:p>
  </w:footnote>
  <w:footnote w:type="continuationSeparator" w:id="0">
    <w:p w:rsidR="00B70CBD" w:rsidRDefault="00B7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01" w:rsidRDefault="0018510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5101" w:rsidRDefault="001851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01" w:rsidRDefault="0018510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19B0">
      <w:rPr>
        <w:rStyle w:val="ab"/>
        <w:noProof/>
      </w:rPr>
      <w:t>1</w:t>
    </w:r>
    <w:r>
      <w:rPr>
        <w:rStyle w:val="ab"/>
      </w:rPr>
      <w:fldChar w:fldCharType="end"/>
    </w:r>
  </w:p>
  <w:p w:rsidR="00185101" w:rsidRDefault="001851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822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">
    <w:nsid w:val="004C0090"/>
    <w:multiLevelType w:val="singleLevel"/>
    <w:tmpl w:val="8A046494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2"/>
      </w:rPr>
    </w:lvl>
  </w:abstractNum>
  <w:abstractNum w:abstractNumId="2">
    <w:nsid w:val="0B3938F5"/>
    <w:multiLevelType w:val="singleLevel"/>
    <w:tmpl w:val="0AB64DF2"/>
    <w:lvl w:ilvl="0">
      <w:start w:val="1"/>
      <w:numFmt w:val="bullet"/>
      <w:lvlText w:val="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  <w:sz w:val="16"/>
      </w:rPr>
    </w:lvl>
  </w:abstractNum>
  <w:abstractNum w:abstractNumId="3">
    <w:nsid w:val="138B66DA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199E6C00"/>
    <w:multiLevelType w:val="singleLevel"/>
    <w:tmpl w:val="8A046494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2"/>
      </w:rPr>
    </w:lvl>
  </w:abstractNum>
  <w:abstractNum w:abstractNumId="5">
    <w:nsid w:val="295C7511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6">
    <w:nsid w:val="345C5986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7">
    <w:nsid w:val="406F18BD"/>
    <w:multiLevelType w:val="multilevel"/>
    <w:tmpl w:val="60703862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947E4"/>
    <w:multiLevelType w:val="singleLevel"/>
    <w:tmpl w:val="0AB64DF2"/>
    <w:lvl w:ilvl="0">
      <w:start w:val="1"/>
      <w:numFmt w:val="bullet"/>
      <w:lvlText w:val="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  <w:sz w:val="16"/>
      </w:rPr>
    </w:lvl>
  </w:abstractNum>
  <w:abstractNum w:abstractNumId="9">
    <w:nsid w:val="424523D4"/>
    <w:multiLevelType w:val="singleLevel"/>
    <w:tmpl w:val="8BBC23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0">
    <w:nsid w:val="559A4B96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1">
    <w:nsid w:val="5A6F2375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2">
    <w:nsid w:val="5C34075E"/>
    <w:multiLevelType w:val="multilevel"/>
    <w:tmpl w:val="45180DF8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4E67AC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4">
    <w:nsid w:val="6CB1049C"/>
    <w:multiLevelType w:val="singleLevel"/>
    <w:tmpl w:val="0AB64DF2"/>
    <w:lvl w:ilvl="0">
      <w:start w:val="1"/>
      <w:numFmt w:val="bullet"/>
      <w:lvlText w:val="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  <w:sz w:val="16"/>
      </w:rPr>
    </w:lvl>
  </w:abstractNum>
  <w:abstractNum w:abstractNumId="15">
    <w:nsid w:val="7BCE66AC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16">
    <w:nsid w:val="7E0E3CA6"/>
    <w:multiLevelType w:val="singleLevel"/>
    <w:tmpl w:val="775EEEA2"/>
    <w:lvl w:ilvl="0">
      <w:start w:val="1"/>
      <w:numFmt w:val="bullet"/>
      <w:lvlText w:val="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6"/>
  </w:num>
  <w:num w:numId="13">
    <w:abstractNumId w:val="11"/>
  </w:num>
  <w:num w:numId="14">
    <w:abstractNumId w:val="5"/>
  </w:num>
  <w:num w:numId="15">
    <w:abstractNumId w:val="13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F1"/>
    <w:rsid w:val="00056A6A"/>
    <w:rsid w:val="00185101"/>
    <w:rsid w:val="002078B0"/>
    <w:rsid w:val="002A1162"/>
    <w:rsid w:val="00383670"/>
    <w:rsid w:val="00495F74"/>
    <w:rsid w:val="005A5279"/>
    <w:rsid w:val="005E427D"/>
    <w:rsid w:val="00651074"/>
    <w:rsid w:val="00775627"/>
    <w:rsid w:val="009828EE"/>
    <w:rsid w:val="009E19B0"/>
    <w:rsid w:val="00AC0181"/>
    <w:rsid w:val="00B40FF1"/>
    <w:rsid w:val="00B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2" fillcolor="white" stroke="f">
      <v:fill color="white"/>
      <v:stroke on="f"/>
      <o:colormenu v:ext="edit" fillcolor="silver"/>
    </o:shapedefaults>
    <o:shapelayout v:ext="edit">
      <o:idmap v:ext="edit" data="1"/>
    </o:shapelayout>
  </w:shapeDefaults>
  <w:decimalSymbol w:val=","/>
  <w:listSeparator w:val=";"/>
  <w15:chartTrackingRefBased/>
  <w15:docId w15:val="{4868A01B-7E8D-48FB-9833-6D2D50CA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36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spacing w:before="4"/>
      <w:ind w:firstLine="708"/>
      <w:jc w:val="right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ind w:firstLine="284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before="196" w:line="302" w:lineRule="exact"/>
      <w:ind w:firstLine="792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b/>
      <w:sz w:val="24"/>
    </w:rPr>
  </w:style>
  <w:style w:type="paragraph" w:styleId="a4">
    <w:name w:val="Body Text"/>
    <w:basedOn w:val="a"/>
    <w:pPr>
      <w:spacing w:line="360" w:lineRule="auto"/>
      <w:jc w:val="both"/>
    </w:pPr>
    <w:rPr>
      <w:sz w:val="24"/>
    </w:rPr>
  </w:style>
  <w:style w:type="paragraph" w:styleId="a5">
    <w:name w:val="Body Text Indent"/>
    <w:basedOn w:val="a"/>
    <w:pPr>
      <w:ind w:firstLine="360"/>
      <w:jc w:val="both"/>
    </w:pPr>
    <w:rPr>
      <w:sz w:val="24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sz w:val="24"/>
    </w:rPr>
  </w:style>
  <w:style w:type="character" w:styleId="a6">
    <w:name w:val="footnote reference"/>
    <w:basedOn w:val="a0"/>
    <w:semiHidden/>
    <w:rPr>
      <w:vertAlign w:val="superscript"/>
    </w:rPr>
  </w:style>
  <w:style w:type="paragraph" w:customStyle="1" w:styleId="Web">
    <w:name w:val="Обычный (Web)"/>
    <w:aliases w:val="Normal (Web)"/>
    <w:basedOn w:val="a"/>
    <w:pPr>
      <w:spacing w:before="100" w:after="100"/>
    </w:pPr>
    <w:rPr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spacing w:line="360" w:lineRule="auto"/>
      <w:ind w:firstLine="708"/>
      <w:jc w:val="both"/>
    </w:pPr>
    <w:rPr>
      <w:sz w:val="22"/>
    </w:rPr>
  </w:style>
  <w:style w:type="paragraph" w:styleId="a7">
    <w:name w:val="footnote text"/>
    <w:basedOn w:val="a"/>
    <w:semiHidden/>
  </w:style>
  <w:style w:type="paragraph" w:styleId="a8">
    <w:name w:val="Plain Text"/>
    <w:basedOn w:val="a"/>
    <w:rPr>
      <w:rFonts w:ascii="Courier New" w:hAnsi="Courier New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character" w:styleId="a9">
    <w:name w:val="Strong"/>
    <w:basedOn w:val="a0"/>
    <w:qFormat/>
    <w:rPr>
      <w:b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10">
    <w:name w:val="Обычный с отступом 1 см"/>
    <w:basedOn w:val="a"/>
    <w:pPr>
      <w:ind w:firstLine="567"/>
      <w:jc w:val="both"/>
    </w:pPr>
    <w:rPr>
      <w:kern w:val="22"/>
      <w:sz w:val="24"/>
    </w:r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jc w:val="center"/>
    </w:pPr>
  </w:style>
  <w:style w:type="paragraph" w:customStyle="1" w:styleId="11">
    <w:name w:val="Обычный (веб)1"/>
    <w:basedOn w:val="a"/>
    <w:pPr>
      <w:spacing w:before="100" w:after="100"/>
    </w:pPr>
    <w:rPr>
      <w:sz w:val="24"/>
      <w:lang w:val="en-US"/>
    </w:rPr>
  </w:style>
  <w:style w:type="paragraph" w:styleId="ad">
    <w:name w:val="Document Map"/>
    <w:basedOn w:val="a"/>
    <w:semiHidden/>
    <w:rsid w:val="0065107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3</vt:lpstr>
    </vt:vector>
  </TitlesOfParts>
  <Company> </Company>
  <LinksUpToDate>false</LinksUpToDate>
  <CharactersWithSpaces>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3</dc:title>
  <dc:subject/>
  <dc:creator>Ольга</dc:creator>
  <cp:keywords/>
  <cp:lastModifiedBy>admin</cp:lastModifiedBy>
  <cp:revision>2</cp:revision>
  <cp:lastPrinted>2004-05-03T18:41:00Z</cp:lastPrinted>
  <dcterms:created xsi:type="dcterms:W3CDTF">2014-04-14T15:58:00Z</dcterms:created>
  <dcterms:modified xsi:type="dcterms:W3CDTF">2014-04-14T15:58:00Z</dcterms:modified>
</cp:coreProperties>
</file>