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0A" w:rsidRDefault="00785D0A" w:rsidP="00230646">
      <w:pPr>
        <w:spacing w:after="0" w:line="360" w:lineRule="auto"/>
        <w:ind w:firstLine="709"/>
        <w:jc w:val="center"/>
        <w:rPr>
          <w:b/>
        </w:rPr>
      </w:pPr>
    </w:p>
    <w:p w:rsidR="00C84953" w:rsidRDefault="001F28FD" w:rsidP="00230646">
      <w:pPr>
        <w:spacing w:after="0" w:line="360" w:lineRule="auto"/>
        <w:ind w:firstLine="709"/>
        <w:jc w:val="center"/>
        <w:rPr>
          <w:b/>
        </w:rPr>
      </w:pPr>
      <w:r w:rsidRPr="001F28FD">
        <w:rPr>
          <w:b/>
        </w:rPr>
        <w:t>Содержание</w:t>
      </w:r>
    </w:p>
    <w:p w:rsidR="00230646" w:rsidRPr="001F28FD" w:rsidRDefault="00230646" w:rsidP="007F27D2">
      <w:pPr>
        <w:spacing w:after="0" w:line="360" w:lineRule="auto"/>
        <w:ind w:firstLine="709"/>
        <w:jc w:val="both"/>
        <w:rPr>
          <w:b/>
        </w:rPr>
      </w:pPr>
    </w:p>
    <w:p w:rsidR="001F28FD" w:rsidRDefault="001F28FD" w:rsidP="007F27D2">
      <w:pPr>
        <w:spacing w:after="0" w:line="360" w:lineRule="auto"/>
        <w:ind w:firstLine="709"/>
        <w:jc w:val="both"/>
      </w:pPr>
      <w:r>
        <w:t>Введение</w:t>
      </w:r>
      <w:r w:rsidR="000026C0">
        <w:t>……………………………………………………………………3</w:t>
      </w:r>
    </w:p>
    <w:p w:rsidR="001F28FD" w:rsidRDefault="001F28FD" w:rsidP="007F27D2">
      <w:pPr>
        <w:spacing w:after="0" w:line="360" w:lineRule="auto"/>
        <w:ind w:firstLine="709"/>
        <w:jc w:val="both"/>
      </w:pPr>
      <w:r w:rsidRPr="001F28FD">
        <w:t>1.</w:t>
      </w:r>
      <w:r>
        <w:t xml:space="preserve"> П</w:t>
      </w:r>
      <w:r w:rsidRPr="001F28FD">
        <w:t>онятие готовой продукции</w:t>
      </w:r>
      <w:r w:rsidR="000026C0">
        <w:t>…………………………………………..</w:t>
      </w:r>
      <w:r w:rsidR="00230646">
        <w:t>4</w:t>
      </w:r>
    </w:p>
    <w:p w:rsidR="001F28FD" w:rsidRDefault="001F28FD" w:rsidP="007F27D2">
      <w:pPr>
        <w:spacing w:after="0" w:line="360" w:lineRule="auto"/>
        <w:ind w:firstLine="709"/>
        <w:jc w:val="both"/>
      </w:pPr>
      <w:r>
        <w:t>2. Д</w:t>
      </w:r>
      <w:r w:rsidRPr="001F28FD">
        <w:t>окументальное оформление готовой продукции</w:t>
      </w:r>
      <w:r w:rsidR="000026C0">
        <w:t>…………………..</w:t>
      </w:r>
      <w:r w:rsidR="00230646">
        <w:t>6</w:t>
      </w:r>
    </w:p>
    <w:p w:rsidR="001F28FD" w:rsidRDefault="001F28FD" w:rsidP="007F27D2">
      <w:pPr>
        <w:spacing w:after="0" w:line="360" w:lineRule="auto"/>
        <w:ind w:firstLine="709"/>
        <w:jc w:val="both"/>
      </w:pPr>
      <w:r w:rsidRPr="001F28FD">
        <w:t xml:space="preserve">3. </w:t>
      </w:r>
      <w:r>
        <w:t>У</w:t>
      </w:r>
      <w:r w:rsidRPr="001F28FD">
        <w:t>чет выпуска продукци</w:t>
      </w:r>
      <w:r w:rsidR="000026C0">
        <w:t>и по фактической себестоимости…………..</w:t>
      </w:r>
      <w:r w:rsidR="00230646">
        <w:t>9</w:t>
      </w:r>
    </w:p>
    <w:p w:rsidR="001F28FD" w:rsidRDefault="001F28FD" w:rsidP="007F27D2">
      <w:pPr>
        <w:spacing w:after="0" w:line="360" w:lineRule="auto"/>
        <w:ind w:firstLine="709"/>
        <w:jc w:val="both"/>
      </w:pPr>
      <w:r w:rsidRPr="001F28FD">
        <w:t xml:space="preserve">4. </w:t>
      </w:r>
      <w:r>
        <w:t>У</w:t>
      </w:r>
      <w:r w:rsidRPr="001F28FD">
        <w:t>чет и оценка отгруженной продукции</w:t>
      </w:r>
      <w:r w:rsidR="000026C0">
        <w:t>………………………………</w:t>
      </w:r>
      <w:r w:rsidR="00230646">
        <w:t>14</w:t>
      </w:r>
    </w:p>
    <w:p w:rsidR="001F28FD" w:rsidRDefault="001F28FD" w:rsidP="007F27D2">
      <w:pPr>
        <w:spacing w:after="0" w:line="360" w:lineRule="auto"/>
        <w:ind w:firstLine="709"/>
        <w:jc w:val="both"/>
      </w:pPr>
      <w:r>
        <w:t>Заключение</w:t>
      </w:r>
      <w:r w:rsidR="000026C0">
        <w:t>………………………………………………………………</w:t>
      </w:r>
      <w:r w:rsidR="00230646">
        <w:t>..17</w:t>
      </w:r>
    </w:p>
    <w:p w:rsidR="001F28FD" w:rsidRDefault="001F28FD" w:rsidP="007F27D2">
      <w:pPr>
        <w:spacing w:after="0" w:line="360" w:lineRule="auto"/>
        <w:ind w:firstLine="709"/>
        <w:jc w:val="both"/>
      </w:pPr>
      <w:r>
        <w:t>Список использованной литературы</w:t>
      </w:r>
      <w:r w:rsidR="000026C0">
        <w:t>…………………………………….</w:t>
      </w:r>
      <w:r w:rsidR="00230646">
        <w:t>18</w:t>
      </w:r>
    </w:p>
    <w:p w:rsidR="001F28FD" w:rsidRDefault="001F28FD" w:rsidP="007F27D2">
      <w:pPr>
        <w:spacing w:after="0" w:line="360" w:lineRule="auto"/>
        <w:ind w:firstLine="709"/>
        <w:jc w:val="both"/>
      </w:pPr>
      <w:r>
        <w:br w:type="page"/>
      </w:r>
    </w:p>
    <w:p w:rsidR="001F28FD" w:rsidRDefault="001F28FD" w:rsidP="000026C0">
      <w:pPr>
        <w:spacing w:after="0" w:line="360" w:lineRule="auto"/>
        <w:ind w:firstLine="709"/>
        <w:jc w:val="center"/>
        <w:rPr>
          <w:b/>
        </w:rPr>
      </w:pPr>
      <w:r w:rsidRPr="001F28FD">
        <w:rPr>
          <w:b/>
        </w:rPr>
        <w:t>Введение</w:t>
      </w:r>
    </w:p>
    <w:p w:rsidR="000026C0" w:rsidRDefault="000026C0" w:rsidP="000026C0">
      <w:pPr>
        <w:spacing w:after="0" w:line="360" w:lineRule="auto"/>
        <w:ind w:firstLine="709"/>
        <w:jc w:val="center"/>
        <w:rPr>
          <w:b/>
        </w:rPr>
      </w:pPr>
    </w:p>
    <w:p w:rsidR="00230646" w:rsidRDefault="00230646" w:rsidP="000026C0">
      <w:pPr>
        <w:spacing w:after="0" w:line="360" w:lineRule="auto"/>
        <w:ind w:firstLine="709"/>
        <w:jc w:val="both"/>
      </w:pPr>
      <w:r w:rsidRPr="00230646">
        <w:t>Автоматизация процессов производства - один из важнейших аспектов эффективной организации работы предприятия. Особенно это стало актуальным в связи с широким распространением в последние годы персональных компьютеров и внедрением их в подразделениях предприятий.</w:t>
      </w:r>
    </w:p>
    <w:p w:rsidR="00230646" w:rsidRDefault="00230646" w:rsidP="000026C0">
      <w:pPr>
        <w:spacing w:after="0" w:line="360" w:lineRule="auto"/>
        <w:ind w:firstLine="709"/>
        <w:jc w:val="both"/>
      </w:pPr>
      <w:r w:rsidRPr="00230646">
        <w:t xml:space="preserve">Отдельное внимание уделим автоматизации </w:t>
      </w:r>
      <w:r>
        <w:t>бухгалтерского учета</w:t>
      </w:r>
      <w:r w:rsidRPr="00230646">
        <w:t>, а в частности выпуска и реализации готовой продукции.</w:t>
      </w:r>
    </w:p>
    <w:p w:rsidR="000026C0" w:rsidRDefault="000026C0" w:rsidP="000026C0">
      <w:pPr>
        <w:spacing w:after="0" w:line="360" w:lineRule="auto"/>
        <w:ind w:firstLine="709"/>
        <w:jc w:val="both"/>
      </w:pPr>
      <w:r>
        <w:t>Реализация выпущенной   готовой  продукции – конечная цель деятельности организации, заключительный этап кругооборота ее средств, по завершении которого определяются результаты хозяйствования, эффективность производства.</w:t>
      </w:r>
    </w:p>
    <w:p w:rsidR="000026C0" w:rsidRDefault="000026C0" w:rsidP="000026C0">
      <w:pPr>
        <w:spacing w:after="0" w:line="360" w:lineRule="auto"/>
        <w:ind w:firstLine="709"/>
        <w:jc w:val="both"/>
      </w:pPr>
      <w:r w:rsidRPr="000026C0">
        <w:t>Готовая продукция – конечный продукт производственного процесса предприятия. Это изделия и продукты, полностью законченные обработкой на данном предприятии, отвечающие требованиям стандартов и техническим условиям, принятые отделом технического контроля (ОТК), сданные на склад готовой продукции или представителям заказчика.</w:t>
      </w:r>
    </w:p>
    <w:p w:rsidR="001E1433" w:rsidRDefault="000026C0" w:rsidP="000026C0">
      <w:pPr>
        <w:spacing w:after="0" w:line="360" w:lineRule="auto"/>
        <w:ind w:firstLine="709"/>
        <w:jc w:val="both"/>
      </w:pPr>
      <w:r>
        <w:t>Цель выбранной темы – более глубокое изучение операций по выпуску и оприходованию готовой продукции, ее отгрузке и реализации покупателям, а также методике отражения  в учете этих операций.</w:t>
      </w:r>
    </w:p>
    <w:p w:rsidR="000026C0" w:rsidRDefault="000026C0" w:rsidP="000026C0">
      <w:pPr>
        <w:spacing w:after="0" w:line="360" w:lineRule="auto"/>
        <w:ind w:firstLine="709"/>
        <w:jc w:val="both"/>
      </w:pPr>
    </w:p>
    <w:p w:rsidR="000026C0" w:rsidRDefault="000026C0">
      <w:r>
        <w:br w:type="page"/>
      </w:r>
    </w:p>
    <w:p w:rsidR="001E1433" w:rsidRDefault="001E1433" w:rsidP="007F27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</w:rPr>
      </w:pPr>
      <w:r w:rsidRPr="002E6B8F">
        <w:rPr>
          <w:b/>
        </w:rPr>
        <w:t>Понятие готовой продукции</w:t>
      </w:r>
    </w:p>
    <w:p w:rsidR="002E6B8F" w:rsidRPr="002E6B8F" w:rsidRDefault="002E6B8F" w:rsidP="002E6B8F">
      <w:pPr>
        <w:pStyle w:val="a3"/>
        <w:spacing w:after="0" w:line="360" w:lineRule="auto"/>
        <w:ind w:left="709"/>
        <w:jc w:val="both"/>
        <w:rPr>
          <w:b/>
        </w:rPr>
      </w:pPr>
    </w:p>
    <w:p w:rsidR="00D05788" w:rsidRDefault="00D05788" w:rsidP="007F27D2">
      <w:pPr>
        <w:spacing w:after="0" w:line="360" w:lineRule="auto"/>
        <w:ind w:firstLine="709"/>
        <w:jc w:val="both"/>
      </w:pPr>
      <w:r>
        <w:t>Готовой продукцией называется продукция, которая полностью закончена обработкой, принята техническим контролем, сдана на склад, или принята заказчиком, согласно акту приемки. Изделия, не прошедшие всех стадий обработки и не принятые техническим контролем, учитываются в составе незавершенного производства.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Готовая продукция оценивается в учете по фактической производственной себестоимости или по учетной цене, в зависимости от установленного учетной политикой варианта учета. В этой оценке она отражается и в балансе предприятия.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Готовая продукция является частью материально-производственных запасов, предназначенных для продажи (конечный результат производственного цикла, активы, законченные обработкой (комплектацией), технические и качественные характеристики которых соответствуют условиям договора или требованиям иных документов, в случаях, установленных законодательством). Товары являются частью материально-производственных запасов, приобретенных или полученных от других юридических или физических лиц и предназначенных для продажи.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Учет готовой продукции и товаров регулируется Положением по бухгалтерскому учету «Учет материально-производственных запасов» (ПБУ 5/01), утвержденным приказом Минфина России от 09.06.01 г. № 44н, а также Методическими указаниями по бухгалтерскому учету материально-производственных запасов, утвержденными приказом Минфина России от 28.12.01 г. № 119н.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Движение готовой продукции включает основные стадии: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поступление готовой продукции на склад;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отгрузка (отпуск) готовой продукции и товаров покупателям (заказчикам) в порядке реализации (продажи) или при ином их выбытии.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Единица бухгалтерского учета готовой продукции выбирается организацией самостоятельно таким образом, чтобы обеспечить формирование полной и достоверной информации об этих запасах, а также надлежащий контроль за их наличием и движением. Готовая продукция, как правило, должна быть сдана из производства на склад в подотчет материально ответственному лицу.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Крупногабаритные изделия и продукция, которая не может быть сдана на склад по техническим причинам, принимаются представителем заказчика на месте их изготовления, комплектации и сборки. Планирование и учет готовой продукции ведут в натуральных, условно-натуральных и стоимостных показателях. Условно- натуральные показатели используют для получения обобщенных данных об однородной продукции. Например, количество выработанных консервов может учитываться в условных банках. Движение товаров в торговых организациях включает две стадии: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1) поступление товаров путем их приобретения у поставщиков;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2) продажа товаров покупателям — юридическим и физическим лицам.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Единицей бухгалтерского учета товаров, предназначенных для последующей перепродажи, могут являться партии, номенклатурные единицы.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Основными задачами учета готовой продукции и товаров являются: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а) формирование фактической себестоимости готовой продукции;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б) правильное и своевременное документальное оформление операций и обеспечение достоверных данных по поступлению и отпуску готовой продукции и товаров;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в) контроль за сохранностью готовой продукции и товаров в местах их хранения (эксплуатации) и на всех этапах их движения; г) контроль за соблюдением установленных организацией норм по выпуску готовой продукции, обеспечивающих ее бесперебойный выпуск, выполнение работ и оказание услуг;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д) своевременное выявление ненужных и излишних запасов готовой продукции и товаров с целью их возможной продажи или выявления иных возможностей вовлечения их в оборот;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е) проведение анализа эффективности использования товарных запасов и запасов готовой продукции.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В основе организации бухгалтерского учета готовой продукции и товаров лежат следующие основные требования: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сплошного, непрерывного и полного отражения движения (прихода, расхода, перемещения) данных запасов;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учет количества и оценки товаров и готовой продукции;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оперативности (своевременности) учета запасов;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достоверности;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соответствия синтетического учета данным аналитического учета на начало каждого месяца (по оборотам и остаткам);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• соответствия данных складского учета и оперативного учета движения запасов в подразделениях организации данным бухгалтерского учета.</w:t>
      </w:r>
    </w:p>
    <w:p w:rsidR="002E6B8F" w:rsidRDefault="002E6B8F" w:rsidP="007F27D2">
      <w:pPr>
        <w:spacing w:after="0" w:line="360" w:lineRule="auto"/>
        <w:ind w:firstLine="709"/>
        <w:jc w:val="both"/>
      </w:pPr>
    </w:p>
    <w:p w:rsidR="001E1433" w:rsidRPr="002E6B8F" w:rsidRDefault="00D05788" w:rsidP="002E6B8F">
      <w:pPr>
        <w:pStyle w:val="a3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2E6B8F">
        <w:rPr>
          <w:b/>
        </w:rPr>
        <w:t>Документальное оформление готовой продукции</w:t>
      </w:r>
    </w:p>
    <w:p w:rsidR="002E6B8F" w:rsidRPr="002E6B8F" w:rsidRDefault="002E6B8F" w:rsidP="002E6B8F">
      <w:pPr>
        <w:pStyle w:val="a3"/>
        <w:spacing w:after="0" w:line="360" w:lineRule="auto"/>
        <w:ind w:left="709"/>
        <w:jc w:val="both"/>
        <w:rPr>
          <w:b/>
        </w:rPr>
      </w:pPr>
    </w:p>
    <w:p w:rsidR="00D05788" w:rsidRDefault="00D05788" w:rsidP="007F27D2">
      <w:pPr>
        <w:spacing w:after="0" w:line="360" w:lineRule="auto"/>
        <w:ind w:firstLine="709"/>
        <w:jc w:val="both"/>
      </w:pPr>
      <w:r>
        <w:t>Все операции по движению (поступлению, перемещению, расходованию) запасов должны оформляться первичными учетными документами.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Готовая продукция поступает из производства на склад на основании приемосдаточных накладных, актов, спецификаций и других аналогичных документов, которые выписываются в двух экземплярах. Один экземпляр предназначен для сдатчика готовой продукции, другой является сопроводительным документом для хранения на складе. Учет готовой продукции на складе осуществляется в соответствии с требованиями, предъявляемыми к учету материально-производственных запасов (глава 5 учебника). Для хранения готовой продукции, выпущенной из производства, создаются отдельные склады, кроме крупногабаритных изделий и иной продукции, сдача которых на склад затруднена по техническим причинам. Они принимаются заказчиком на месте изготовления и отгружаются непосредственно с этих мест.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Учет готовой продукции на складах ведется по местам хранения и материально ответственным лицам. Особенностью учета готовой продукции является ведение количественно-стоимостного учета, при этом организацией самостоятельно определяются учетные единицы. Готовая продукция учитывается по наименованиям, с раздельным учетом отличительных признаков (маркам, артикулам, типовым размерам, моделям, фасонам и т.д.). Кроме того, учет ведется по укрупненным группам продукции: изделия основного производства, товары народного потребления и др.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Отпуск готовой продукции покупателям оформляется, как правило, накладными. В качестве типовой формы накладной можно использовать форму № М-15 «Накладная на отпуск материалов на сторону».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В зависимости от отраслевой специфики организации могут применять специализированные формы накладных и других первичных документов с указанием в них обязательных реквизитов. Основанием для выписки накладных являются распоряжения руководителя организации или уполномоченного лица, а также договор с покупателем (заказчиком).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Методическими рекомендациями по учету материально- производственных запасов рекомендуется следующий порядок учета отпуска готовой продукции: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1. Накладные формы № М-15 выписываются на складе или в отделе сбыта в четырех экземплярах и передаются в бухгалтерию для регистрации в журнале регистрации накладных на отпуск готовой продукции и подписи их главным бухгалтером или лицом, им уполномоченным.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2. Из бухгалтерии подписанные накладные возвращаются в отдел сбыта (или другое аналогичное подразделение организации). Один экземпляр накладной передается кладовщику (или другому материально ответственному лицу), второй служит основанием для выписки счета-фактуры, третий и четвертый передаются получателю готовой продукции. На всех экземплярах накладной получатель обязан расписаться в получении.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3. При вывозе продукции через пропускной пункт один экземпляр накладной (четвертый) остается у службы охраны, а третий экземпляр передается получателю в качестве сопроводительного документа на груз.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4. Служба охраны записывает накладные в журнал регистрации грузов и затем передает их в бухгалтерию по описи, где делают отметки о вывозе в журнале регистрации накладных на вывоз (продажу) готовой продукции.</w:t>
      </w:r>
    </w:p>
    <w:p w:rsidR="00D05788" w:rsidRDefault="00D05788" w:rsidP="007F27D2">
      <w:pPr>
        <w:spacing w:after="0" w:line="360" w:lineRule="auto"/>
        <w:ind w:firstLine="709"/>
        <w:jc w:val="both"/>
      </w:pPr>
      <w:r>
        <w:t>5. На отгруженную продукцию в обязательном порядке выписывается счет-фактура, в двух экземплярах. Первый экземпляр не позднее пяти дней с даты отгрузки продукции высылается или передается покупателю, а второй остается у организации-поставщика для отражения в книге продаж и начисления НДС.</w:t>
      </w:r>
    </w:p>
    <w:p w:rsidR="008514F0" w:rsidRDefault="008514F0" w:rsidP="008514F0">
      <w:pPr>
        <w:spacing w:after="0" w:line="360" w:lineRule="auto"/>
        <w:ind w:firstLine="709"/>
        <w:jc w:val="both"/>
      </w:pPr>
      <w:r>
        <w:t>В системе «1С:Предприятие» учет поступления готовой продукции ведется в журнале «Учет-материалов» и оформляется документом, который называется «Передача готовой продукции на склад».</w:t>
      </w:r>
    </w:p>
    <w:p w:rsidR="008514F0" w:rsidRDefault="008514F0" w:rsidP="008514F0">
      <w:pPr>
        <w:spacing w:after="0" w:line="360" w:lineRule="auto"/>
        <w:ind w:firstLine="709"/>
        <w:jc w:val="both"/>
      </w:pPr>
      <w:r>
        <w:t>Продажа готовой продукции выполняется выбором пункта «Отгрузка товаров, продукции»  из подменю «Учет товаров, реализации» меню «Документы», главного меню программы.</w:t>
      </w:r>
    </w:p>
    <w:p w:rsidR="008514F0" w:rsidRDefault="008514F0" w:rsidP="008514F0">
      <w:pPr>
        <w:spacing w:after="0" w:line="360" w:lineRule="auto"/>
        <w:ind w:firstLine="709"/>
        <w:jc w:val="both"/>
      </w:pPr>
      <w:r>
        <w:t>Если учет готовой продукции ведется на складе по нормативной себестоимости, тогда готовая продукция оприходывается на склад сразу с ценой.</w:t>
      </w:r>
    </w:p>
    <w:p w:rsidR="00D05788" w:rsidRDefault="008514F0" w:rsidP="008514F0">
      <w:pPr>
        <w:spacing w:after="0" w:line="360" w:lineRule="auto"/>
        <w:ind w:firstLine="709"/>
        <w:jc w:val="both"/>
      </w:pPr>
      <w:r>
        <w:t>Если учет готовой продукции ведется по фактической себестоимости, тогда готовая продукция сначала оприходывается на склад без цены, а в конце месяца после сбора всех затрат  открываются все приходные накладные и заносится себестоимость и затем проводятся все документы.</w:t>
      </w:r>
    </w:p>
    <w:p w:rsidR="00D05788" w:rsidRDefault="00D05788" w:rsidP="007F27D2">
      <w:pPr>
        <w:spacing w:after="0" w:line="360" w:lineRule="auto"/>
        <w:ind w:firstLine="709"/>
        <w:jc w:val="both"/>
      </w:pPr>
    </w:p>
    <w:p w:rsidR="00230646" w:rsidRDefault="00230646" w:rsidP="00230646">
      <w:pPr>
        <w:pStyle w:val="a3"/>
        <w:spacing w:after="0" w:line="360" w:lineRule="auto"/>
        <w:ind w:left="709"/>
        <w:jc w:val="both"/>
        <w:rPr>
          <w:b/>
        </w:rPr>
      </w:pPr>
    </w:p>
    <w:p w:rsidR="00D05788" w:rsidRDefault="00D05788" w:rsidP="007F27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</w:rPr>
      </w:pPr>
      <w:r w:rsidRPr="008514F0">
        <w:rPr>
          <w:b/>
        </w:rPr>
        <w:t>Учет выпуска продукции по фактической себестоимости</w:t>
      </w:r>
    </w:p>
    <w:p w:rsidR="008514F0" w:rsidRPr="008514F0" w:rsidRDefault="008514F0" w:rsidP="008514F0">
      <w:pPr>
        <w:pStyle w:val="a3"/>
        <w:spacing w:after="0" w:line="360" w:lineRule="auto"/>
        <w:ind w:left="709"/>
        <w:jc w:val="both"/>
        <w:rPr>
          <w:b/>
        </w:rPr>
      </w:pP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Учет наличия и движения готовой продукции осуществляют на активном счете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. Этот счет используется организациями отраслей материального производства. Готовые изделия, приобретенные для комплектации или в качестве товаров для продажи, учитывают на счете 41 </w:t>
      </w:r>
      <w:r w:rsidR="00230646">
        <w:t>«</w:t>
      </w:r>
      <w:r>
        <w:t>Товары</w:t>
      </w:r>
      <w:r w:rsidR="00230646">
        <w:t>»</w:t>
      </w:r>
      <w:r>
        <w:t xml:space="preserve">. Стоимость выполненных работ и оказанных услуг на сторону также отражают на счете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. Фактические затраты по ним списывают со счетов затрат на производство в дебет счета 90 </w:t>
      </w:r>
      <w:r w:rsidR="00230646">
        <w:t>«</w:t>
      </w:r>
      <w:r>
        <w:t>Продажи</w:t>
      </w:r>
      <w:r w:rsidR="00230646">
        <w:t>»</w:t>
      </w:r>
      <w:r>
        <w:t xml:space="preserve">. Продукция, не подлежащая сдаче на месте и не оформленная актом приемки, остается в составе незавершенного производства и на счете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 не учитывается.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Синтетический учет готовой продукции может осуществляться в двух вариантах: без использования счета 40 </w:t>
      </w:r>
      <w:r w:rsidR="00230646">
        <w:t>«</w:t>
      </w:r>
      <w:r>
        <w:t>Выпуск продукции (работ, услуг)</w:t>
      </w:r>
      <w:r w:rsidR="00230646">
        <w:t>»</w:t>
      </w:r>
      <w:r>
        <w:t xml:space="preserve"> и с использованием счета 40.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При первом варианте, являющемся традиционным для нашей учетной практики, готовую продукцию учитывают на синтетическом счете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 по фактической производственной себестоимости. Однако аналитический учет отдельных видов готовой продукции осуществляют, как правило, по учетным ценам (нормативной себестоимости, договорным ценам и др.) с выделением отклонений фактической себестоимости готовой продукции от стоимости по учетным ценам отдельных изделий и учитываемых на отдельном аналитическом счете.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Оприходование готовой продукции по учетным ценам оформляют бухгалтерской записью по дебету счета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 и кредиту счета 20 </w:t>
      </w:r>
      <w:r w:rsidR="00230646">
        <w:t>«</w:t>
      </w:r>
      <w:r>
        <w:t>Основное производство</w:t>
      </w:r>
      <w:r w:rsidR="00230646">
        <w:t>»</w:t>
      </w:r>
      <w:r>
        <w:t xml:space="preserve">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По окончании месяца исчисляют фактическую себестоимость оприходованной готовой продукции от стоимости ее по учетным ценам и списывают это отклонение с кредита счета 20 </w:t>
      </w:r>
      <w:r w:rsidR="00230646">
        <w:t>«</w:t>
      </w:r>
      <w:r>
        <w:t>Основное производство</w:t>
      </w:r>
      <w:r w:rsidR="00230646">
        <w:t>»</w:t>
      </w:r>
      <w:r>
        <w:t xml:space="preserve"> в дебет счета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 способом дополнительной бухгалтерской проводки или способом </w:t>
      </w:r>
      <w:r w:rsidR="00230646">
        <w:t>«</w:t>
      </w:r>
      <w:r>
        <w:t>красное сторно</w:t>
      </w:r>
      <w:r w:rsidR="00230646">
        <w:t>»</w:t>
      </w:r>
      <w:r>
        <w:t xml:space="preserve">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Если готовая продукция полностью используется в самой организации, то ее можно приходовать по дебету счета 10 </w:t>
      </w:r>
      <w:r w:rsidR="00230646">
        <w:t>«</w:t>
      </w:r>
      <w:r>
        <w:t>Материалы</w:t>
      </w:r>
      <w:r w:rsidR="00230646">
        <w:t>»</w:t>
      </w:r>
      <w:r>
        <w:t xml:space="preserve"> и других аналогичных счетов с кредита счета 20 </w:t>
      </w:r>
      <w:r w:rsidR="00230646">
        <w:t>«</w:t>
      </w:r>
      <w:r>
        <w:t>Основное производство</w:t>
      </w:r>
      <w:r w:rsidR="00230646">
        <w:t>»</w:t>
      </w:r>
      <w:r>
        <w:t xml:space="preserve">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Сельскохозяйственные организации учитывают движение сельскохозяйственной продукции в течение года по плановой себестоимости, а по окончании года ее доводят до фактической себестоимости.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Отгруженную или сданную на месте готовую продукцию в зависимости от условий поставки, оговоренных в договоре на поставку продукции, списывают по учетным ценам с кредита счета 43 </w:t>
      </w:r>
      <w:r w:rsidR="00230646">
        <w:t>«</w:t>
      </w:r>
      <w:r>
        <w:t>Готовая продукция</w:t>
      </w:r>
      <w:r w:rsidR="00230646">
        <w:t xml:space="preserve">» </w:t>
      </w:r>
      <w:r>
        <w:t xml:space="preserve"> в дебет счета 45 </w:t>
      </w:r>
      <w:r w:rsidR="00230646">
        <w:t>«</w:t>
      </w:r>
      <w:r>
        <w:t>Товары отгруженные</w:t>
      </w:r>
      <w:r w:rsidR="00230646">
        <w:t>»</w:t>
      </w:r>
      <w:r>
        <w:t xml:space="preserve"> или 90 </w:t>
      </w:r>
      <w:r w:rsidR="00230646">
        <w:t>«</w:t>
      </w:r>
      <w:r>
        <w:t>Продажи</w:t>
      </w:r>
      <w:r w:rsidR="00230646">
        <w:t>»</w:t>
      </w:r>
      <w:r>
        <w:t xml:space="preserve">. По окончании месяца определяют отклонение фактической себестоимости отгруженной (реализованной) продукции от стоимости ее по учетным ценам и списывают с кредита счета 43 дополнительной проводкой или способом </w:t>
      </w:r>
      <w:r w:rsidR="00230646">
        <w:t>«</w:t>
      </w:r>
      <w:r>
        <w:t>красное сторно</w:t>
      </w:r>
      <w:r w:rsidR="00230646">
        <w:t>»</w:t>
      </w:r>
      <w:r>
        <w:t xml:space="preserve"> в дебет счета 45 или 90.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Готовую продукцию, переданную другим организациям для продажи на комиссионных началах, списывают с кредита счета 43 в дебет счета 45 </w:t>
      </w:r>
      <w:r w:rsidR="00230646">
        <w:t>«</w:t>
      </w:r>
      <w:r>
        <w:t>Товары отгруженные</w:t>
      </w:r>
      <w:r w:rsidR="00230646">
        <w:t>»</w:t>
      </w:r>
      <w:r>
        <w:t>.</w:t>
      </w:r>
    </w:p>
    <w:p w:rsidR="002E6B8F" w:rsidRDefault="002E6B8F" w:rsidP="007F27D2">
      <w:pPr>
        <w:spacing w:after="0" w:line="360" w:lineRule="auto"/>
        <w:ind w:firstLine="709"/>
        <w:jc w:val="both"/>
      </w:pPr>
      <w:r w:rsidRPr="002E6B8F">
        <w:t>Расчет фактической себестоимости в конфигурации 1C:Бухгалтерия</w:t>
      </w:r>
      <w:r>
        <w:t>.</w:t>
      </w:r>
    </w:p>
    <w:p w:rsidR="002E6B8F" w:rsidRDefault="002E6B8F" w:rsidP="007F27D2">
      <w:pPr>
        <w:spacing w:after="0" w:line="360" w:lineRule="auto"/>
        <w:ind w:firstLine="709"/>
        <w:jc w:val="both"/>
      </w:pPr>
      <w:r>
        <w:t xml:space="preserve">Сначала необходимо </w:t>
      </w:r>
      <w:r w:rsidRPr="002E6B8F">
        <w:t>отразить передачу в производство материалов с помощью док</w:t>
      </w:r>
      <w:r w:rsidR="0054186E">
        <w:t xml:space="preserve">ументов </w:t>
      </w:r>
      <w:r w:rsidR="00230646">
        <w:t>«</w:t>
      </w:r>
      <w:r w:rsidR="0054186E">
        <w:t>требование-накладная</w:t>
      </w:r>
      <w:r w:rsidR="00230646">
        <w:t>»</w:t>
      </w:r>
      <w:r w:rsidR="0054186E">
        <w:t>.</w:t>
      </w:r>
    </w:p>
    <w:p w:rsidR="0054186E" w:rsidRDefault="000E31AC" w:rsidP="00230646">
      <w:pPr>
        <w:spacing w:after="0" w:line="360" w:lineRule="auto"/>
        <w:ind w:firstLine="709"/>
        <w:jc w:val="center"/>
      </w:pPr>
      <w:r>
        <w:rPr>
          <w:noProof/>
          <w:snapToGrid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08pt;height:338.25pt;visibility:visible">
            <v:imagedata r:id="rId7" o:title="waybill"/>
          </v:shape>
        </w:pict>
      </w:r>
    </w:p>
    <w:p w:rsidR="0054186E" w:rsidRDefault="0054186E" w:rsidP="00230646">
      <w:pPr>
        <w:spacing w:after="0" w:line="360" w:lineRule="auto"/>
        <w:ind w:firstLine="709"/>
        <w:jc w:val="center"/>
      </w:pPr>
      <w:r w:rsidRPr="0054186E">
        <w:t>Рис.</w:t>
      </w:r>
      <w:r>
        <w:t>1</w:t>
      </w:r>
      <w:r w:rsidRPr="0054186E">
        <w:t xml:space="preserve">  Требование-накладная на передачу в производство материалов для изготовления</w:t>
      </w:r>
      <w:r>
        <w:t xml:space="preserve"> продукции</w:t>
      </w:r>
    </w:p>
    <w:p w:rsidR="0054186E" w:rsidRDefault="0054186E" w:rsidP="007F27D2">
      <w:pPr>
        <w:spacing w:after="0" w:line="360" w:lineRule="auto"/>
        <w:ind w:firstLine="709"/>
        <w:jc w:val="both"/>
      </w:pPr>
      <w:r w:rsidRPr="0054186E">
        <w:t>Следующая статья затрат - расходы на оплату труда персонала производственного подразделения</w:t>
      </w:r>
      <w:r>
        <w:t xml:space="preserve">, которая оформляется </w:t>
      </w:r>
      <w:r w:rsidRPr="0054186E">
        <w:t xml:space="preserve">с помощью документа </w:t>
      </w:r>
      <w:r w:rsidR="00230646">
        <w:t>«</w:t>
      </w:r>
      <w:r w:rsidRPr="0054186E">
        <w:t>Начисление зарплаты работникам организаций</w:t>
      </w:r>
      <w:r w:rsidR="00230646">
        <w:t>»</w:t>
      </w:r>
      <w:r w:rsidRPr="0054186E">
        <w:t xml:space="preserve">, </w:t>
      </w:r>
      <w:r>
        <w:t>(</w:t>
      </w:r>
      <w:r w:rsidRPr="0054186E">
        <w:t>Рис.</w:t>
      </w:r>
      <w:r>
        <w:t>2)</w:t>
      </w:r>
      <w:r w:rsidRPr="0054186E">
        <w:t xml:space="preserve">, который проводок в бухгалтерском и налоговом учете не создает, но является основанием для другого документа </w:t>
      </w:r>
      <w:r w:rsidR="00230646">
        <w:t>«</w:t>
      </w:r>
      <w:r w:rsidRPr="0054186E">
        <w:t>Отражение зарплаты в регламентированном учете</w:t>
      </w:r>
      <w:r w:rsidR="00230646">
        <w:t>»</w:t>
      </w:r>
      <w:r w:rsidRPr="0054186E">
        <w:t>.</w:t>
      </w:r>
    </w:p>
    <w:p w:rsidR="0054186E" w:rsidRDefault="000E31AC" w:rsidP="00230646">
      <w:pPr>
        <w:spacing w:after="0" w:line="360" w:lineRule="auto"/>
        <w:ind w:firstLine="709"/>
        <w:jc w:val="center"/>
      </w:pPr>
      <w:r>
        <w:rPr>
          <w:noProof/>
          <w:snapToGrid/>
          <w:lang w:eastAsia="ru-RU"/>
        </w:rPr>
        <w:pict>
          <v:shape id="Рисунок 4" o:spid="_x0000_i1026" type="#_x0000_t75" style="width:386.25pt;height:245.25pt;visibility:visible">
            <v:imagedata r:id="rId8" o:title=""/>
          </v:shape>
        </w:pict>
      </w:r>
    </w:p>
    <w:p w:rsidR="0054186E" w:rsidRDefault="0054186E" w:rsidP="00230646">
      <w:pPr>
        <w:spacing w:after="0" w:line="360" w:lineRule="auto"/>
        <w:ind w:firstLine="709"/>
        <w:jc w:val="center"/>
      </w:pPr>
      <w:r w:rsidRPr="0054186E">
        <w:t>Рис.</w:t>
      </w:r>
      <w:r>
        <w:t>2</w:t>
      </w:r>
      <w:r w:rsidRPr="0054186E">
        <w:t xml:space="preserve"> Документ </w:t>
      </w:r>
      <w:r w:rsidR="00230646">
        <w:t>«</w:t>
      </w:r>
      <w:r w:rsidRPr="0054186E">
        <w:t>Начисление зарплаты работникам организаций</w:t>
      </w:r>
      <w:r w:rsidR="00230646">
        <w:t>»</w:t>
      </w:r>
    </w:p>
    <w:p w:rsidR="0054186E" w:rsidRDefault="0054186E" w:rsidP="007F27D2">
      <w:pPr>
        <w:spacing w:after="0" w:line="360" w:lineRule="auto"/>
        <w:ind w:firstLine="709"/>
        <w:jc w:val="both"/>
      </w:pPr>
      <w:r w:rsidRPr="0054186E">
        <w:t>Для получения результата</w:t>
      </w:r>
      <w:r>
        <w:t xml:space="preserve"> </w:t>
      </w:r>
      <w:r w:rsidRPr="0054186E">
        <w:t xml:space="preserve">осталось отразить в учете выпуск готовой продукции документом </w:t>
      </w:r>
      <w:r w:rsidR="00230646">
        <w:t>«</w:t>
      </w:r>
      <w:r w:rsidRPr="0054186E">
        <w:t>Отчет производства за смену</w:t>
      </w:r>
      <w:r w:rsidR="00230646">
        <w:t>»</w:t>
      </w:r>
    </w:p>
    <w:p w:rsidR="0054186E" w:rsidRDefault="000E31AC" w:rsidP="00230646">
      <w:pPr>
        <w:spacing w:after="0" w:line="360" w:lineRule="auto"/>
        <w:ind w:firstLine="709"/>
        <w:jc w:val="center"/>
      </w:pPr>
      <w:r>
        <w:rPr>
          <w:noProof/>
          <w:snapToGrid/>
          <w:lang w:eastAsia="ru-RU"/>
        </w:rPr>
        <w:pict>
          <v:shape id="Рисунок 7" o:spid="_x0000_i1027" type="#_x0000_t75" style="width:386.25pt;height:153pt;visibility:visible">
            <v:imagedata r:id="rId9" o:title=""/>
          </v:shape>
        </w:pict>
      </w:r>
    </w:p>
    <w:p w:rsidR="0054186E" w:rsidRDefault="0054186E" w:rsidP="00230646">
      <w:pPr>
        <w:spacing w:after="0" w:line="360" w:lineRule="auto"/>
        <w:ind w:firstLine="709"/>
        <w:jc w:val="center"/>
      </w:pPr>
      <w:r w:rsidRPr="0054186E">
        <w:t>Рис.</w:t>
      </w:r>
      <w:r>
        <w:t>3</w:t>
      </w:r>
      <w:r w:rsidRPr="0054186E">
        <w:t xml:space="preserve"> Выпуск готовой продукции</w:t>
      </w:r>
    </w:p>
    <w:p w:rsidR="0054186E" w:rsidRDefault="000E31AC" w:rsidP="00230646">
      <w:pPr>
        <w:spacing w:after="0" w:line="360" w:lineRule="auto"/>
        <w:ind w:firstLine="709"/>
        <w:jc w:val="center"/>
      </w:pPr>
      <w:r>
        <w:rPr>
          <w:noProof/>
          <w:snapToGrid/>
          <w:lang w:eastAsia="ru-RU"/>
        </w:rPr>
        <w:pict>
          <v:shape id="Рисунок 10" o:spid="_x0000_i1028" type="#_x0000_t75" style="width:5in;height:444pt;visibility:visible">
            <v:imagedata r:id="rId10" o:title=""/>
          </v:shape>
        </w:pict>
      </w:r>
    </w:p>
    <w:p w:rsidR="0054186E" w:rsidRDefault="0054186E" w:rsidP="00230646">
      <w:pPr>
        <w:spacing w:after="0" w:line="360" w:lineRule="auto"/>
        <w:ind w:firstLine="709"/>
        <w:jc w:val="center"/>
      </w:pPr>
      <w:r w:rsidRPr="0054186E">
        <w:t>Рис.</w:t>
      </w:r>
      <w:r>
        <w:t>4</w:t>
      </w:r>
      <w:r w:rsidRPr="0054186E">
        <w:t xml:space="preserve"> Анализ счета 20 после ра</w:t>
      </w:r>
      <w:r>
        <w:t>счета фактической себестоимости</w:t>
      </w:r>
    </w:p>
    <w:p w:rsidR="0054186E" w:rsidRDefault="000E31AC" w:rsidP="00230646">
      <w:pPr>
        <w:spacing w:after="0" w:line="360" w:lineRule="auto"/>
        <w:ind w:firstLine="709"/>
        <w:jc w:val="center"/>
      </w:pPr>
      <w:r>
        <w:rPr>
          <w:noProof/>
          <w:snapToGrid/>
          <w:lang w:eastAsia="ru-RU"/>
        </w:rPr>
        <w:pict>
          <v:shape id="Рисунок 13" o:spid="_x0000_i1029" type="#_x0000_t75" style="width:417.75pt;height:374.25pt;visibility:visible">
            <v:imagedata r:id="rId11" o:title=""/>
          </v:shape>
        </w:pict>
      </w:r>
    </w:p>
    <w:p w:rsidR="0054186E" w:rsidRDefault="0054186E" w:rsidP="00230646">
      <w:pPr>
        <w:spacing w:after="0" w:line="360" w:lineRule="auto"/>
        <w:ind w:firstLine="709"/>
        <w:jc w:val="center"/>
      </w:pPr>
      <w:r w:rsidRPr="0054186E">
        <w:t>Рис.</w:t>
      </w:r>
      <w:r>
        <w:t>5</w:t>
      </w:r>
      <w:r w:rsidRPr="0054186E">
        <w:t xml:space="preserve"> Калькуляция себестоимости </w:t>
      </w:r>
      <w:r>
        <w:t>продукции номенклатурной группы</w:t>
      </w:r>
    </w:p>
    <w:p w:rsidR="002E6B8F" w:rsidRDefault="002E6B8F" w:rsidP="007F27D2">
      <w:pPr>
        <w:spacing w:after="0" w:line="360" w:lineRule="auto"/>
        <w:ind w:firstLine="709"/>
        <w:jc w:val="both"/>
      </w:pPr>
    </w:p>
    <w:p w:rsidR="00D05788" w:rsidRDefault="007F27D2" w:rsidP="002E6B8F">
      <w:pPr>
        <w:pStyle w:val="a3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2E6B8F">
        <w:rPr>
          <w:b/>
        </w:rPr>
        <w:t>Учет и оценка отгруженной продукции</w:t>
      </w:r>
    </w:p>
    <w:p w:rsidR="002E6B8F" w:rsidRPr="002E6B8F" w:rsidRDefault="002E6B8F" w:rsidP="002E6B8F">
      <w:pPr>
        <w:pStyle w:val="a3"/>
        <w:spacing w:after="0" w:line="360" w:lineRule="auto"/>
        <w:ind w:left="1069"/>
        <w:jc w:val="both"/>
        <w:rPr>
          <w:b/>
        </w:rPr>
      </w:pPr>
    </w:p>
    <w:p w:rsidR="007F27D2" w:rsidRDefault="000026C0" w:rsidP="00230646">
      <w:pPr>
        <w:spacing w:after="0" w:line="360" w:lineRule="auto"/>
        <w:ind w:firstLine="709"/>
        <w:jc w:val="both"/>
      </w:pPr>
      <w:r>
        <w:t>Г</w:t>
      </w:r>
      <w:r w:rsidR="007F27D2">
        <w:t xml:space="preserve">отовая продукция и товары отгруженные могут отражаться в учете и бухгалтерском балансе: </w:t>
      </w:r>
    </w:p>
    <w:p w:rsidR="007F27D2" w:rsidRDefault="007F27D2" w:rsidP="0023064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 xml:space="preserve">по полной фактической производственной себестоимости (если в учете не используется счет 40 </w:t>
      </w:r>
      <w:r w:rsidR="00230646">
        <w:t>«</w:t>
      </w:r>
      <w:r>
        <w:t>Выпуск продукции (работ, услуг)</w:t>
      </w:r>
      <w:r w:rsidR="00230646">
        <w:t>»</w:t>
      </w:r>
      <w:r>
        <w:t xml:space="preserve"> и общехозяйственные расходы списываются на счета 20, 23, 29); </w:t>
      </w:r>
    </w:p>
    <w:p w:rsidR="007F27D2" w:rsidRDefault="007F27D2" w:rsidP="0023064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 xml:space="preserve">по неполной фактической производственной себестоимости (если в учете не используется счет 40 и со счета 26 расходы списываются на счет 90); </w:t>
      </w:r>
    </w:p>
    <w:p w:rsidR="007F27D2" w:rsidRDefault="007F27D2" w:rsidP="0023064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 xml:space="preserve">по полной нормативной или плановой себестоимости (если в учете используется счет 40 и со счета 26 расходы списываются на счета 20, 23, 29); </w:t>
      </w:r>
    </w:p>
    <w:p w:rsidR="007F27D2" w:rsidRDefault="007F27D2" w:rsidP="0023064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 xml:space="preserve">по неполной нормативной или плановой себестоимости продукции (по прямым статьям расходов, когда используется счет 40 и общехозяйственные расходы списываются на счет 90). </w:t>
      </w:r>
    </w:p>
    <w:p w:rsidR="007F27D2" w:rsidRDefault="007F27D2" w:rsidP="00230646">
      <w:pPr>
        <w:spacing w:after="0" w:line="360" w:lineRule="auto"/>
        <w:ind w:firstLine="709"/>
        <w:jc w:val="both"/>
      </w:pPr>
      <w:r>
        <w:t xml:space="preserve">Отгруженная или предъявленная покупателям готовая продукция по ценам продажи (включая НДС и акцизы) отражается по дебету счета 62 </w:t>
      </w:r>
      <w:r w:rsidR="00230646">
        <w:t>«</w:t>
      </w:r>
      <w:r>
        <w:t>Расчеты с покупателями и заказчиками</w:t>
      </w:r>
      <w:r w:rsidR="00230646">
        <w:t>»</w:t>
      </w:r>
      <w:r>
        <w:t xml:space="preserve"> и кредиту счета 90 </w:t>
      </w:r>
      <w:r w:rsidR="00230646">
        <w:t>«</w:t>
      </w:r>
      <w:r>
        <w:t>Продажи</w:t>
      </w:r>
      <w:r w:rsidR="00230646">
        <w:t>»</w:t>
      </w:r>
      <w:r>
        <w:t xml:space="preserve">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Одновременно себестоимость отгруженной или предъявленной покупателю продукции списывается в дебет счета 90 </w:t>
      </w:r>
      <w:r w:rsidR="00230646">
        <w:t>«</w:t>
      </w:r>
      <w:r>
        <w:t>Продажи</w:t>
      </w:r>
      <w:r w:rsidR="00230646">
        <w:t>»</w:t>
      </w:r>
      <w:r>
        <w:t xml:space="preserve"> с кредита счета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Если выручка от продажи отгруженной продукции определенное время не может быть признана в бухгалтерском учете (например, при экспорте продукции), то для учета такой отгруженной продукции используют счет 45 </w:t>
      </w:r>
      <w:r w:rsidR="00230646">
        <w:t>«</w:t>
      </w:r>
      <w:r>
        <w:t>Товары отгруженные</w:t>
      </w:r>
      <w:r w:rsidR="00230646">
        <w:t>»</w:t>
      </w:r>
      <w:r>
        <w:t xml:space="preserve">. При отгрузке указанной продукции она списывается с кредита счета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 в дебет счета 45 </w:t>
      </w:r>
      <w:r w:rsidR="00230646">
        <w:t>«</w:t>
      </w:r>
      <w:r>
        <w:t>Товары отгруженные</w:t>
      </w:r>
      <w:r w:rsidR="00230646">
        <w:t>».</w:t>
      </w:r>
      <w:r>
        <w:t xml:space="preserve">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После получения извещения о признании выручки от продажи продукции поставщик списывает ее с кредита счета 45 </w:t>
      </w:r>
      <w:r w:rsidR="00230646">
        <w:t>«</w:t>
      </w:r>
      <w:r>
        <w:t>Товары отгруженные</w:t>
      </w:r>
      <w:r w:rsidR="00230646">
        <w:t>»</w:t>
      </w:r>
      <w:r>
        <w:t xml:space="preserve"> в дебет счета 90 </w:t>
      </w:r>
      <w:r w:rsidR="00230646">
        <w:t>«</w:t>
      </w:r>
      <w:r>
        <w:t>Продажи</w:t>
      </w:r>
      <w:r w:rsidR="00230646">
        <w:t>»</w:t>
      </w:r>
      <w:r>
        <w:t xml:space="preserve">. Одновременно стоимость продукции по цене продажи (включая НДС и акцизы) отражается по кредиту счета 90 и дебету счета 62 </w:t>
      </w:r>
      <w:r w:rsidR="00230646">
        <w:t>«</w:t>
      </w:r>
      <w:r>
        <w:t>Расчеты с покупателями и заказчиками</w:t>
      </w:r>
      <w:r w:rsidR="00230646">
        <w:t>»</w:t>
      </w:r>
      <w:r>
        <w:t xml:space="preserve">. </w:t>
      </w:r>
    </w:p>
    <w:p w:rsidR="007F27D2" w:rsidRDefault="007F27D2" w:rsidP="007F27D2">
      <w:pPr>
        <w:spacing w:after="0" w:line="360" w:lineRule="auto"/>
        <w:ind w:firstLine="709"/>
        <w:jc w:val="both"/>
      </w:pPr>
      <w:r>
        <w:t xml:space="preserve">На счете 45 </w:t>
      </w:r>
      <w:r w:rsidR="00230646">
        <w:t>«</w:t>
      </w:r>
      <w:r>
        <w:t>Товары отгруженные</w:t>
      </w:r>
      <w:r w:rsidR="00230646">
        <w:t>»</w:t>
      </w:r>
      <w:r>
        <w:t xml:space="preserve"> указываются также готовые изделия и товары, переданные другим организациям для продажи на комиссионных и иных подобных началах. При отпуске таких изделий они списываются с кредита счета 43 </w:t>
      </w:r>
      <w:r w:rsidR="00230646">
        <w:t>«</w:t>
      </w:r>
      <w:r>
        <w:t>Готовая продукция</w:t>
      </w:r>
      <w:r w:rsidR="00230646">
        <w:t>»</w:t>
      </w:r>
      <w:r>
        <w:t xml:space="preserve"> в дебет счета 45 </w:t>
      </w:r>
      <w:r w:rsidR="00230646">
        <w:t>«</w:t>
      </w:r>
      <w:r>
        <w:t>Товары отгруженные</w:t>
      </w:r>
      <w:r w:rsidR="00230646">
        <w:t>»</w:t>
      </w:r>
      <w:r>
        <w:t xml:space="preserve">. При поступлении извещения от комиссионера о продаже переданных ему изделий они списываются с кредита счета 45 </w:t>
      </w:r>
      <w:r w:rsidR="00230646">
        <w:t>«</w:t>
      </w:r>
      <w:r>
        <w:t>Товары отгруженные</w:t>
      </w:r>
      <w:r w:rsidR="00230646">
        <w:t>»</w:t>
      </w:r>
      <w:r>
        <w:t xml:space="preserve"> в дебет счета 90 </w:t>
      </w:r>
      <w:r w:rsidR="00230646">
        <w:t>«</w:t>
      </w:r>
      <w:r>
        <w:t>Продажи</w:t>
      </w:r>
      <w:r w:rsidR="00230646">
        <w:t>»</w:t>
      </w:r>
      <w:r>
        <w:t xml:space="preserve"> с одновременным отражением по дебету счета 62 </w:t>
      </w:r>
      <w:r w:rsidR="00230646">
        <w:t>«</w:t>
      </w:r>
      <w:r>
        <w:t>Расчеты с покупателями и заказчиками</w:t>
      </w:r>
      <w:r w:rsidR="00230646">
        <w:t>»</w:t>
      </w:r>
      <w:r>
        <w:t xml:space="preserve"> и кредиту счета 90 </w:t>
      </w:r>
      <w:r w:rsidR="00230646">
        <w:t>«</w:t>
      </w:r>
      <w:r>
        <w:t>Продажи</w:t>
      </w:r>
      <w:r w:rsidR="00230646">
        <w:t>»</w:t>
      </w:r>
      <w:r>
        <w:t xml:space="preserve">. </w:t>
      </w:r>
    </w:p>
    <w:p w:rsidR="002E6B8F" w:rsidRDefault="007F27D2" w:rsidP="007F27D2">
      <w:pPr>
        <w:spacing w:after="0" w:line="360" w:lineRule="auto"/>
        <w:ind w:firstLine="709"/>
        <w:jc w:val="both"/>
      </w:pPr>
      <w:r>
        <w:t xml:space="preserve">Стоимость сданных работ и оказанных услуг списывается по фактической или нормативной (плановой) себестоимости с кредита счета 20 </w:t>
      </w:r>
      <w:r w:rsidR="00230646">
        <w:t>«</w:t>
      </w:r>
      <w:r>
        <w:t>Основное производство</w:t>
      </w:r>
      <w:r w:rsidR="00230646">
        <w:t>»</w:t>
      </w:r>
      <w:r>
        <w:t xml:space="preserve"> или 40 </w:t>
      </w:r>
      <w:r w:rsidR="00230646">
        <w:t>«</w:t>
      </w:r>
      <w:r>
        <w:t>Выпуск продукции (работ, услуг)</w:t>
      </w:r>
      <w:r w:rsidR="00230646">
        <w:t>»</w:t>
      </w:r>
      <w:r>
        <w:t xml:space="preserve"> в дебет счета 90 </w:t>
      </w:r>
      <w:r w:rsidR="00230646">
        <w:t>«</w:t>
      </w:r>
      <w:r>
        <w:t>Продажи</w:t>
      </w:r>
      <w:r w:rsidR="00230646">
        <w:t>»</w:t>
      </w:r>
      <w:r>
        <w:t xml:space="preserve"> по мере предъявления счетов за выполненные работы и услуги. Одновременно сумму выручки отражают по кредиту счета 90 </w:t>
      </w:r>
      <w:r w:rsidR="00230646">
        <w:t>«</w:t>
      </w:r>
      <w:r>
        <w:t>Продажи</w:t>
      </w:r>
      <w:r w:rsidR="00230646">
        <w:t>»</w:t>
      </w:r>
      <w:r>
        <w:t xml:space="preserve"> и дебету счета 62 </w:t>
      </w:r>
      <w:r w:rsidR="00230646">
        <w:t>«</w:t>
      </w:r>
      <w:r>
        <w:t>Расчеты с покупателями и заказчиками</w:t>
      </w:r>
      <w:r w:rsidR="00230646">
        <w:t>»</w:t>
      </w:r>
      <w:r>
        <w:t>.</w:t>
      </w:r>
    </w:p>
    <w:p w:rsidR="002E6B8F" w:rsidRDefault="002E6B8F">
      <w:r>
        <w:br w:type="page"/>
      </w:r>
    </w:p>
    <w:p w:rsidR="007F27D2" w:rsidRPr="002E6B8F" w:rsidRDefault="002E6B8F" w:rsidP="000026C0">
      <w:pPr>
        <w:spacing w:after="0" w:line="360" w:lineRule="auto"/>
        <w:jc w:val="center"/>
        <w:rPr>
          <w:b/>
        </w:rPr>
      </w:pPr>
      <w:r w:rsidRPr="002E6B8F">
        <w:rPr>
          <w:b/>
        </w:rPr>
        <w:t>Заключение</w:t>
      </w:r>
    </w:p>
    <w:p w:rsidR="002E6B8F" w:rsidRDefault="002E6B8F" w:rsidP="007F27D2">
      <w:pPr>
        <w:spacing w:after="0" w:line="360" w:lineRule="auto"/>
        <w:ind w:firstLine="709"/>
        <w:jc w:val="both"/>
      </w:pPr>
    </w:p>
    <w:p w:rsidR="00230646" w:rsidRDefault="00230646" w:rsidP="00230646">
      <w:pPr>
        <w:spacing w:after="0" w:line="360" w:lineRule="auto"/>
        <w:ind w:firstLine="709"/>
        <w:jc w:val="both"/>
      </w:pPr>
      <w:r>
        <w:t>Готовой продукцией называется продукция, которая полностью закончена обработкой, принята техническим контролем, сдана на склад, или принята заказчиком, согласно акту приемки. Изделия, не прошедшие всех стадий обработки и не принятые техническим контролем, учитываются в составе незавершенного производства.</w:t>
      </w:r>
    </w:p>
    <w:p w:rsidR="00FD70BD" w:rsidRDefault="00FD70BD" w:rsidP="00230646">
      <w:pPr>
        <w:spacing w:after="0" w:line="360" w:lineRule="auto"/>
        <w:ind w:firstLine="709"/>
        <w:jc w:val="both"/>
      </w:pPr>
      <w:r>
        <w:t>Все операции по движению (поступлению, перемещению, расходованию) запасов должны оформляться первичными учетными документами.</w:t>
      </w:r>
    </w:p>
    <w:p w:rsidR="002E6B8F" w:rsidRDefault="00FD70BD" w:rsidP="007F27D2">
      <w:pPr>
        <w:spacing w:after="0" w:line="360" w:lineRule="auto"/>
        <w:ind w:firstLine="709"/>
        <w:jc w:val="both"/>
      </w:pPr>
      <w:r>
        <w:t>Учет наличия и движения готовой продукции осуществляют на активном счете 43 «Готовая продукция». Этот счет используется организациями отраслей материального производства.</w:t>
      </w:r>
    </w:p>
    <w:p w:rsidR="00FD70BD" w:rsidRDefault="00FD70BD" w:rsidP="007F27D2">
      <w:pPr>
        <w:spacing w:after="0" w:line="360" w:lineRule="auto"/>
        <w:ind w:firstLine="709"/>
        <w:jc w:val="both"/>
      </w:pPr>
      <w:r>
        <w:t>Готовая продукция и товары отгруженные могут отражаться в учете и бухгалтерском балансе по полной фактической производственной себестоимости, по неполной фактической производственной себестоимости, по полной нормативной или плановой себестоимости, по неполной нормативной или плановой себестоимости продукции.</w:t>
      </w:r>
    </w:p>
    <w:p w:rsidR="00FD70BD" w:rsidRDefault="00FD70BD">
      <w:r>
        <w:br w:type="page"/>
      </w:r>
    </w:p>
    <w:p w:rsidR="00FD70BD" w:rsidRDefault="00FD70BD" w:rsidP="00FD70BD">
      <w:pPr>
        <w:spacing w:after="0" w:line="360" w:lineRule="auto"/>
        <w:ind w:firstLine="709"/>
        <w:jc w:val="center"/>
        <w:rPr>
          <w:b/>
        </w:rPr>
      </w:pPr>
      <w:r w:rsidRPr="000328F8">
        <w:rPr>
          <w:b/>
        </w:rPr>
        <w:t>Список используемой литературы</w:t>
      </w:r>
    </w:p>
    <w:p w:rsidR="00FD70BD" w:rsidRDefault="00FD70BD" w:rsidP="00FD70BD">
      <w:pPr>
        <w:spacing w:after="0" w:line="360" w:lineRule="auto"/>
        <w:ind w:firstLine="709"/>
        <w:jc w:val="center"/>
        <w:rPr>
          <w:b/>
        </w:rPr>
      </w:pPr>
    </w:p>
    <w:p w:rsidR="00FD70BD" w:rsidRPr="00FD70BD" w:rsidRDefault="00FD70BD" w:rsidP="00FD70B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680"/>
        <w:rPr>
          <w:rFonts w:eastAsia="Arial Unicode MS"/>
        </w:rPr>
      </w:pPr>
      <w:r w:rsidRPr="00FD70BD">
        <w:rPr>
          <w:rFonts w:eastAsia="Arial Unicode MS"/>
          <w:color w:val="000000"/>
          <w:spacing w:val="-11"/>
        </w:rPr>
        <w:t xml:space="preserve">Кондраков Н.П. </w:t>
      </w:r>
      <w:r w:rsidRPr="00FD70BD">
        <w:rPr>
          <w:rFonts w:eastAsia="Arial Unicode MS"/>
          <w:color w:val="000000"/>
          <w:w w:val="88"/>
        </w:rPr>
        <w:tab/>
      </w:r>
      <w:r w:rsidRPr="00FD70BD">
        <w:rPr>
          <w:rFonts w:eastAsia="Arial Unicode MS"/>
          <w:bCs/>
          <w:color w:val="000000"/>
          <w:w w:val="88"/>
        </w:rPr>
        <w:t xml:space="preserve">Бухгалтерский учет: Учебник. — М.: ИНФРА-М, 2004. — 592 </w:t>
      </w:r>
      <w:r w:rsidRPr="00FD70BD">
        <w:rPr>
          <w:rFonts w:eastAsia="Arial Unicode MS"/>
          <w:bCs/>
          <w:i/>
          <w:iCs/>
          <w:color w:val="000000"/>
          <w:w w:val="88"/>
        </w:rPr>
        <w:t>с.</w:t>
      </w:r>
    </w:p>
    <w:p w:rsidR="00FD70BD" w:rsidRDefault="00FD70BD" w:rsidP="00FD70B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680"/>
        <w:rPr>
          <w:rFonts w:eastAsia="Arial Unicode MS"/>
        </w:rPr>
      </w:pPr>
      <w:r w:rsidRPr="00023D70">
        <w:rPr>
          <w:rFonts w:eastAsia="Arial Unicode MS"/>
        </w:rPr>
        <w:t>1С:Предприятие 8.0. Управление производственн</w:t>
      </w:r>
      <w:r w:rsidR="00023D70">
        <w:rPr>
          <w:rFonts w:eastAsia="Arial Unicode MS"/>
        </w:rPr>
        <w:t xml:space="preserve">ым предприятием. Секреты работы. </w:t>
      </w:r>
      <w:r w:rsidRPr="00023D70">
        <w:rPr>
          <w:rFonts w:eastAsia="Arial Unicode MS"/>
        </w:rPr>
        <w:t>Наталья Рязанцева, Дмитрий Рязанцев (2006)</w:t>
      </w:r>
    </w:p>
    <w:p w:rsidR="00023D70" w:rsidRDefault="00023D70" w:rsidP="00023D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680"/>
        <w:rPr>
          <w:rFonts w:eastAsia="Arial Unicode MS"/>
        </w:rPr>
      </w:pPr>
      <w:r w:rsidRPr="00023D70">
        <w:rPr>
          <w:rFonts w:eastAsia="Arial Unicode MS"/>
        </w:rPr>
        <w:t>Бухгалтерский и налоговый учет в программе 1С:Бухгалтерия 8</w:t>
      </w:r>
      <w:r>
        <w:rPr>
          <w:rFonts w:eastAsia="Arial Unicode MS"/>
        </w:rPr>
        <w:t xml:space="preserve"> С</w:t>
      </w:r>
      <w:r w:rsidRPr="00023D70">
        <w:rPr>
          <w:rFonts w:eastAsia="Arial Unicode MS"/>
        </w:rPr>
        <w:t>. Харитонов (2009)</w:t>
      </w:r>
    </w:p>
    <w:p w:rsidR="00023D70" w:rsidRDefault="00023D70" w:rsidP="00023D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680"/>
        <w:rPr>
          <w:rFonts w:eastAsia="Arial Unicode MS"/>
        </w:rPr>
      </w:pPr>
      <w:r w:rsidRPr="00023D70">
        <w:rPr>
          <w:rFonts w:eastAsia="Arial Unicode MS"/>
        </w:rPr>
        <w:t>Хомичевская В. 1С:Бухгалтерия от 7.7 к 8.0 Бухгалтеру от бухгалтера</w:t>
      </w:r>
    </w:p>
    <w:p w:rsidR="00023D70" w:rsidRPr="00023D70" w:rsidRDefault="00023D70" w:rsidP="00023D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680"/>
        <w:rPr>
          <w:rFonts w:eastAsia="Arial Unicode MS"/>
        </w:rPr>
      </w:pPr>
      <w:r w:rsidRPr="00023D70">
        <w:rPr>
          <w:rFonts w:eastAsia="Arial Unicode MS"/>
        </w:rPr>
        <w:t xml:space="preserve">М.Л.Пятов </w:t>
      </w:r>
      <w:r>
        <w:rPr>
          <w:rFonts w:eastAsia="Arial Unicode MS"/>
        </w:rPr>
        <w:t>«</w:t>
      </w:r>
      <w:r w:rsidRPr="00023D70">
        <w:rPr>
          <w:rFonts w:eastAsia="Arial Unicode MS"/>
        </w:rPr>
        <w:t>Базовые принципы бухгалтерского учета</w:t>
      </w:r>
      <w:r>
        <w:rPr>
          <w:rFonts w:eastAsia="Arial Unicode MS"/>
        </w:rPr>
        <w:t>»</w:t>
      </w:r>
      <w:bookmarkStart w:id="0" w:name="_GoBack"/>
      <w:bookmarkEnd w:id="0"/>
    </w:p>
    <w:sectPr w:rsidR="00023D70" w:rsidRPr="00023D70" w:rsidSect="000026C0"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5F" w:rsidRDefault="0028675F" w:rsidP="000026C0">
      <w:pPr>
        <w:spacing w:after="0" w:line="240" w:lineRule="auto"/>
      </w:pPr>
      <w:r>
        <w:separator/>
      </w:r>
    </w:p>
  </w:endnote>
  <w:endnote w:type="continuationSeparator" w:id="0">
    <w:p w:rsidR="0028675F" w:rsidRDefault="0028675F" w:rsidP="0000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6C0" w:rsidRDefault="000026C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D0A">
      <w:rPr>
        <w:noProof/>
      </w:rPr>
      <w:t>2</w:t>
    </w:r>
    <w:r>
      <w:fldChar w:fldCharType="end"/>
    </w:r>
  </w:p>
  <w:p w:rsidR="000026C0" w:rsidRDefault="000026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5F" w:rsidRDefault="0028675F" w:rsidP="000026C0">
      <w:pPr>
        <w:spacing w:after="0" w:line="240" w:lineRule="auto"/>
      </w:pPr>
      <w:r>
        <w:separator/>
      </w:r>
    </w:p>
  </w:footnote>
  <w:footnote w:type="continuationSeparator" w:id="0">
    <w:p w:rsidR="0028675F" w:rsidRDefault="0028675F" w:rsidP="0000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5504A"/>
    <w:multiLevelType w:val="hybridMultilevel"/>
    <w:tmpl w:val="9A6221EA"/>
    <w:lvl w:ilvl="0" w:tplc="CF1296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8552D0"/>
    <w:multiLevelType w:val="hybridMultilevel"/>
    <w:tmpl w:val="424A8158"/>
    <w:lvl w:ilvl="0" w:tplc="19BCA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23089"/>
    <w:multiLevelType w:val="hybridMultilevel"/>
    <w:tmpl w:val="B56CA574"/>
    <w:lvl w:ilvl="0" w:tplc="3B06C652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3">
    <w:nsid w:val="51974CAA"/>
    <w:multiLevelType w:val="hybridMultilevel"/>
    <w:tmpl w:val="FDECDFEA"/>
    <w:lvl w:ilvl="0" w:tplc="0DCA7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859B4"/>
    <w:multiLevelType w:val="hybridMultilevel"/>
    <w:tmpl w:val="68608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8FD"/>
    <w:rsid w:val="000026C0"/>
    <w:rsid w:val="00023D70"/>
    <w:rsid w:val="000E31AC"/>
    <w:rsid w:val="00195B57"/>
    <w:rsid w:val="001E1433"/>
    <w:rsid w:val="001F28FD"/>
    <w:rsid w:val="00230646"/>
    <w:rsid w:val="0028675F"/>
    <w:rsid w:val="002E6B8F"/>
    <w:rsid w:val="0054186E"/>
    <w:rsid w:val="005F03C1"/>
    <w:rsid w:val="006A2C45"/>
    <w:rsid w:val="00785D0A"/>
    <w:rsid w:val="007F27D2"/>
    <w:rsid w:val="008514F0"/>
    <w:rsid w:val="00C84953"/>
    <w:rsid w:val="00D05788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EB39A57-6756-4D90-8EAC-3F2B6352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53"/>
    <w:pPr>
      <w:spacing w:after="200" w:line="276" w:lineRule="auto"/>
    </w:pPr>
    <w:rPr>
      <w:snapToGrid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1E14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6B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0026C0"/>
  </w:style>
  <w:style w:type="paragraph" w:styleId="a8">
    <w:name w:val="footer"/>
    <w:basedOn w:val="a"/>
    <w:link w:val="a9"/>
    <w:uiPriority w:val="99"/>
    <w:unhideWhenUsed/>
    <w:rsid w:val="0000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026C0"/>
  </w:style>
  <w:style w:type="paragraph" w:styleId="aa">
    <w:name w:val="Body Text"/>
    <w:basedOn w:val="a"/>
    <w:link w:val="ab"/>
    <w:rsid w:val="00FD70B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Arial Unicode MS"/>
      <w:snapToGrid/>
      <w:color w:val="000000"/>
      <w:spacing w:val="-4"/>
      <w:w w:val="92"/>
      <w:lang w:eastAsia="ru-RU"/>
    </w:rPr>
  </w:style>
  <w:style w:type="character" w:customStyle="1" w:styleId="ab">
    <w:name w:val="Основний текст Знак"/>
    <w:basedOn w:val="a0"/>
    <w:link w:val="aa"/>
    <w:rsid w:val="00FD70BD"/>
    <w:rPr>
      <w:rFonts w:eastAsia="Arial Unicode MS"/>
      <w:snapToGrid/>
      <w:color w:val="000000"/>
      <w:spacing w:val="-4"/>
      <w:w w:val="9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Irina</cp:lastModifiedBy>
  <cp:revision>2</cp:revision>
  <dcterms:created xsi:type="dcterms:W3CDTF">2014-08-16T13:41:00Z</dcterms:created>
  <dcterms:modified xsi:type="dcterms:W3CDTF">2014-08-16T13:41:00Z</dcterms:modified>
</cp:coreProperties>
</file>