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DB9" w:rsidRDefault="00943E6D" w:rsidP="00686DB9">
      <w:pPr>
        <w:pStyle w:val="1"/>
        <w:spacing w:line="240" w:lineRule="auto"/>
        <w:ind w:firstLine="0"/>
        <w:jc w:val="center"/>
        <w:rPr>
          <w:b/>
          <w:spacing w:val="20"/>
          <w:sz w:val="28"/>
          <w:szCs w:val="28"/>
        </w:rPr>
      </w:pPr>
      <w:r w:rsidRPr="00943E6D">
        <w:rPr>
          <w:b/>
          <w:spacing w:val="20"/>
          <w:sz w:val="28"/>
          <w:szCs w:val="28"/>
        </w:rPr>
        <w:t>Методические рекомендации для контролируемой</w:t>
      </w:r>
    </w:p>
    <w:p w:rsidR="00A11120" w:rsidRPr="00943E6D" w:rsidRDefault="00943E6D" w:rsidP="00686DB9">
      <w:pPr>
        <w:pStyle w:val="1"/>
        <w:spacing w:line="240" w:lineRule="auto"/>
        <w:ind w:firstLine="0"/>
        <w:jc w:val="center"/>
        <w:rPr>
          <w:b/>
          <w:spacing w:val="20"/>
          <w:sz w:val="28"/>
          <w:szCs w:val="28"/>
        </w:rPr>
      </w:pPr>
      <w:r w:rsidRPr="00943E6D">
        <w:rPr>
          <w:b/>
          <w:spacing w:val="20"/>
          <w:sz w:val="28"/>
          <w:szCs w:val="28"/>
        </w:rPr>
        <w:t xml:space="preserve">самостоятельной работы студентов </w:t>
      </w:r>
      <w:r w:rsidR="00A11120" w:rsidRPr="00943E6D">
        <w:rPr>
          <w:b/>
          <w:spacing w:val="20"/>
          <w:sz w:val="28"/>
          <w:szCs w:val="28"/>
        </w:rPr>
        <w:t xml:space="preserve">по теме: </w:t>
      </w:r>
    </w:p>
    <w:p w:rsidR="007973B0" w:rsidRPr="00943E6D" w:rsidRDefault="00943E6D" w:rsidP="00A11120">
      <w:pPr>
        <w:pStyle w:val="1"/>
        <w:spacing w:line="240" w:lineRule="auto"/>
        <w:ind w:firstLine="0"/>
        <w:jc w:val="center"/>
        <w:rPr>
          <w:b/>
          <w:spacing w:val="20"/>
          <w:sz w:val="28"/>
          <w:szCs w:val="28"/>
        </w:rPr>
      </w:pPr>
      <w:r w:rsidRPr="00943E6D">
        <w:rPr>
          <w:b/>
          <w:spacing w:val="20"/>
          <w:sz w:val="28"/>
          <w:szCs w:val="28"/>
        </w:rPr>
        <w:t>КРОВЕТВОРЕНИЕ, ИЛИ ГЕМОПОЭЗ.</w:t>
      </w:r>
    </w:p>
    <w:p w:rsidR="00A11120" w:rsidRDefault="00A11120" w:rsidP="00A11120">
      <w:pPr>
        <w:pStyle w:val="1"/>
        <w:spacing w:line="240" w:lineRule="auto"/>
        <w:ind w:firstLine="0"/>
        <w:jc w:val="center"/>
        <w:rPr>
          <w:b/>
          <w:spacing w:val="20"/>
          <w:sz w:val="28"/>
          <w:szCs w:val="28"/>
        </w:rPr>
      </w:pPr>
    </w:p>
    <w:p w:rsidR="00686DB9" w:rsidRPr="00943E6D" w:rsidRDefault="00686DB9" w:rsidP="00A11120">
      <w:pPr>
        <w:pStyle w:val="1"/>
        <w:spacing w:line="240" w:lineRule="auto"/>
        <w:ind w:firstLine="0"/>
        <w:jc w:val="center"/>
        <w:rPr>
          <w:b/>
          <w:spacing w:val="20"/>
          <w:sz w:val="28"/>
          <w:szCs w:val="28"/>
        </w:rPr>
      </w:pPr>
    </w:p>
    <w:p w:rsidR="00943E6D" w:rsidRPr="00943E6D" w:rsidRDefault="00943E6D" w:rsidP="00943E6D">
      <w:pPr>
        <w:pStyle w:val="10"/>
        <w:spacing w:line="240" w:lineRule="auto"/>
        <w:ind w:firstLine="708"/>
        <w:rPr>
          <w:b/>
          <w:bCs/>
          <w:sz w:val="28"/>
          <w:szCs w:val="28"/>
        </w:rPr>
      </w:pPr>
      <w:smartTag w:uri="urn:schemas-microsoft-com:office:smarttags" w:element="place">
        <w:r w:rsidRPr="00943E6D">
          <w:rPr>
            <w:b/>
            <w:bCs/>
            <w:sz w:val="28"/>
            <w:szCs w:val="28"/>
            <w:lang w:val="en-US"/>
          </w:rPr>
          <w:t>I</w:t>
        </w:r>
        <w:r w:rsidRPr="00943E6D">
          <w:rPr>
            <w:b/>
            <w:bCs/>
            <w:sz w:val="28"/>
            <w:szCs w:val="28"/>
          </w:rPr>
          <w:t>.</w:t>
        </w:r>
      </w:smartTag>
      <w:r w:rsidRPr="00943E6D">
        <w:rPr>
          <w:b/>
          <w:bCs/>
          <w:sz w:val="28"/>
          <w:szCs w:val="28"/>
        </w:rPr>
        <w:t xml:space="preserve"> Учебная программа по теме.</w:t>
      </w:r>
    </w:p>
    <w:p w:rsidR="00F517F5" w:rsidRDefault="00F517F5" w:rsidP="00F517F5">
      <w:pPr>
        <w:pStyle w:val="a3"/>
        <w:ind w:firstLine="709"/>
        <w:jc w:val="both"/>
        <w:rPr>
          <w:rFonts w:ascii="Times New Roman" w:hAnsi="Times New Roman"/>
          <w:sz w:val="28"/>
        </w:rPr>
      </w:pPr>
      <w:r w:rsidRPr="005C424A">
        <w:rPr>
          <w:rFonts w:ascii="Times New Roman" w:hAnsi="Times New Roman"/>
          <w:sz w:val="28"/>
        </w:rPr>
        <w:t>Гемоцитопоэз и иммуноцитопоэз. Развитие крови как ткани (эмбриональный гемопоэз). Постэмбриональный гемопозз и иммунопоэз - физиологическая регенерация крови. Унитарная теория кроветворения. Классы гемопоэтических элементов. Стволовые и полустволовые</w:t>
      </w:r>
      <w:r>
        <w:rPr>
          <w:rFonts w:ascii="Times New Roman" w:hAnsi="Times New Roman"/>
          <w:sz w:val="28"/>
        </w:rPr>
        <w:t xml:space="preserve"> клетки, их свойства и роль. Понятие о колониеобразующих единицах (КОЕ) клеток крови. Бластные, дифференцирующиеся и  зрелые клетки. Характеристика миелоидной и лимфоидной тканей и роль микроокружения для развития гемопоэтических клеток. Регуляция гемопоэза и иммунопоэза.</w:t>
      </w:r>
    </w:p>
    <w:p w:rsidR="00943E6D" w:rsidRPr="00943E6D" w:rsidRDefault="00943E6D" w:rsidP="00A11120">
      <w:pPr>
        <w:pStyle w:val="2"/>
        <w:tabs>
          <w:tab w:val="left" w:pos="851"/>
        </w:tabs>
        <w:spacing w:line="340" w:lineRule="exact"/>
        <w:ind w:firstLine="709"/>
        <w:rPr>
          <w:bCs/>
          <w:iCs/>
          <w:snapToGrid w:val="0"/>
          <w:spacing w:val="20"/>
          <w:sz w:val="28"/>
          <w:szCs w:val="28"/>
        </w:rPr>
      </w:pPr>
    </w:p>
    <w:p w:rsidR="00943E6D" w:rsidRPr="00943E6D" w:rsidRDefault="00943E6D" w:rsidP="00943E6D">
      <w:pPr>
        <w:pStyle w:val="2"/>
        <w:tabs>
          <w:tab w:val="left" w:pos="851"/>
        </w:tabs>
        <w:spacing w:line="340" w:lineRule="exact"/>
        <w:ind w:firstLine="709"/>
        <w:rPr>
          <w:b/>
          <w:iCs/>
          <w:snapToGrid w:val="0"/>
          <w:spacing w:val="20"/>
          <w:sz w:val="28"/>
          <w:szCs w:val="28"/>
        </w:rPr>
      </w:pPr>
      <w:r w:rsidRPr="00943E6D">
        <w:rPr>
          <w:b/>
          <w:iCs/>
          <w:snapToGrid w:val="0"/>
          <w:spacing w:val="20"/>
          <w:sz w:val="28"/>
          <w:szCs w:val="28"/>
          <w:lang w:val="en-US"/>
        </w:rPr>
        <w:t>II</w:t>
      </w:r>
      <w:r w:rsidRPr="00943E6D">
        <w:rPr>
          <w:b/>
          <w:iCs/>
          <w:snapToGrid w:val="0"/>
          <w:spacing w:val="20"/>
          <w:sz w:val="28"/>
          <w:szCs w:val="28"/>
        </w:rPr>
        <w:t>. Учебно-методическая литература.</w:t>
      </w:r>
    </w:p>
    <w:p w:rsidR="00943E6D" w:rsidRPr="00943E6D" w:rsidRDefault="00943E6D" w:rsidP="00686DB9">
      <w:pPr>
        <w:numPr>
          <w:ilvl w:val="0"/>
          <w:numId w:val="1"/>
        </w:numPr>
        <w:tabs>
          <w:tab w:val="clear" w:pos="720"/>
          <w:tab w:val="num" w:pos="360"/>
        </w:tabs>
        <w:spacing w:line="340" w:lineRule="exact"/>
        <w:ind w:left="360"/>
        <w:jc w:val="both"/>
        <w:rPr>
          <w:sz w:val="28"/>
          <w:szCs w:val="28"/>
        </w:rPr>
      </w:pPr>
      <w:r w:rsidRPr="00943E6D">
        <w:rPr>
          <w:sz w:val="28"/>
          <w:szCs w:val="28"/>
          <w:lang w:val="be-BY"/>
        </w:rPr>
        <w:t>Арцішэўскі А.А. Гісталогія з асновамі цыталогіі і эмбрыялогіі. – Мн.: Тэхналогія, 2000. – С. 67-73.</w:t>
      </w:r>
    </w:p>
    <w:p w:rsidR="00943E6D" w:rsidRPr="00943E6D" w:rsidRDefault="00943E6D" w:rsidP="00686DB9">
      <w:pPr>
        <w:numPr>
          <w:ilvl w:val="0"/>
          <w:numId w:val="1"/>
        </w:numPr>
        <w:tabs>
          <w:tab w:val="clear" w:pos="720"/>
          <w:tab w:val="num" w:pos="360"/>
        </w:tabs>
        <w:spacing w:line="340" w:lineRule="exact"/>
        <w:ind w:left="360"/>
        <w:jc w:val="both"/>
        <w:rPr>
          <w:sz w:val="28"/>
          <w:szCs w:val="28"/>
        </w:rPr>
      </w:pPr>
      <w:r w:rsidRPr="00943E6D">
        <w:rPr>
          <w:sz w:val="28"/>
          <w:szCs w:val="28"/>
        </w:rPr>
        <w:t>Быков В.Л. Цитология и общая гистология. – СПб.: Сотис, 1999. – С. 218-282.</w:t>
      </w:r>
    </w:p>
    <w:p w:rsidR="00943E6D" w:rsidRPr="00943E6D" w:rsidRDefault="00943E6D" w:rsidP="00686DB9">
      <w:pPr>
        <w:numPr>
          <w:ilvl w:val="0"/>
          <w:numId w:val="1"/>
        </w:numPr>
        <w:tabs>
          <w:tab w:val="clear" w:pos="720"/>
          <w:tab w:val="num" w:pos="360"/>
        </w:tabs>
        <w:spacing w:line="340" w:lineRule="exact"/>
        <w:ind w:left="360"/>
        <w:jc w:val="both"/>
        <w:rPr>
          <w:sz w:val="28"/>
          <w:szCs w:val="28"/>
        </w:rPr>
      </w:pPr>
      <w:r w:rsidRPr="00943E6D">
        <w:rPr>
          <w:sz w:val="28"/>
          <w:szCs w:val="28"/>
        </w:rPr>
        <w:t>Гистология / Под ред. Ю.И. Афанасьева, Н.А. Юриной. – М.: Медицина, 1999. – С. 180-198.</w:t>
      </w:r>
    </w:p>
    <w:p w:rsidR="00943E6D" w:rsidRPr="00943E6D" w:rsidRDefault="00943E6D" w:rsidP="00686DB9">
      <w:pPr>
        <w:numPr>
          <w:ilvl w:val="0"/>
          <w:numId w:val="1"/>
        </w:numPr>
        <w:tabs>
          <w:tab w:val="clear" w:pos="720"/>
          <w:tab w:val="num" w:pos="360"/>
        </w:tabs>
        <w:spacing w:line="340" w:lineRule="exact"/>
        <w:ind w:left="360"/>
        <w:jc w:val="both"/>
        <w:rPr>
          <w:sz w:val="28"/>
          <w:szCs w:val="28"/>
        </w:rPr>
      </w:pPr>
      <w:r w:rsidRPr="00943E6D">
        <w:rPr>
          <w:sz w:val="28"/>
          <w:szCs w:val="28"/>
        </w:rPr>
        <w:t>Гистология в вопросах и ответах / Под ред. Б.А. Слуки. – Мозырь: Белый ветер, 2000. – С. 70-74.</w:t>
      </w:r>
    </w:p>
    <w:p w:rsidR="00943E6D" w:rsidRPr="00943E6D" w:rsidRDefault="00943E6D" w:rsidP="00686DB9">
      <w:pPr>
        <w:numPr>
          <w:ilvl w:val="0"/>
          <w:numId w:val="1"/>
        </w:numPr>
        <w:tabs>
          <w:tab w:val="clear" w:pos="720"/>
          <w:tab w:val="num" w:pos="360"/>
        </w:tabs>
        <w:spacing w:line="340" w:lineRule="exact"/>
        <w:ind w:left="360"/>
        <w:jc w:val="both"/>
        <w:rPr>
          <w:sz w:val="28"/>
          <w:szCs w:val="28"/>
        </w:rPr>
      </w:pPr>
      <w:r w:rsidRPr="00943E6D">
        <w:rPr>
          <w:sz w:val="28"/>
          <w:szCs w:val="28"/>
        </w:rPr>
        <w:t>Гистология / Под ред. Э.Г. Улумбекова, Ю.А. Челышева. – М.: ГЭОТАР, 2001. – С. 116-126.</w:t>
      </w:r>
    </w:p>
    <w:p w:rsidR="00943E6D" w:rsidRPr="00943E6D" w:rsidRDefault="00943E6D" w:rsidP="00686DB9">
      <w:pPr>
        <w:numPr>
          <w:ilvl w:val="0"/>
          <w:numId w:val="1"/>
        </w:numPr>
        <w:tabs>
          <w:tab w:val="clear" w:pos="720"/>
          <w:tab w:val="num" w:pos="360"/>
        </w:tabs>
        <w:spacing w:line="340" w:lineRule="exact"/>
        <w:ind w:left="360"/>
        <w:jc w:val="both"/>
        <w:rPr>
          <w:sz w:val="28"/>
          <w:szCs w:val="28"/>
        </w:rPr>
      </w:pPr>
      <w:r w:rsidRPr="00943E6D">
        <w:rPr>
          <w:sz w:val="28"/>
          <w:szCs w:val="28"/>
        </w:rPr>
        <w:t>Кузнецов С.Л., Мушкамбаров Н.Н. Гистология, цитология и эмбриология: Учебник для мед. вузов. – М.: ООО “Медицинское информационное агентство”, 2005. – С. 309-324.</w:t>
      </w:r>
    </w:p>
    <w:p w:rsidR="00943E6D" w:rsidRPr="00943E6D" w:rsidRDefault="00943E6D" w:rsidP="00686DB9">
      <w:pPr>
        <w:numPr>
          <w:ilvl w:val="0"/>
          <w:numId w:val="1"/>
        </w:numPr>
        <w:tabs>
          <w:tab w:val="clear" w:pos="720"/>
          <w:tab w:val="num" w:pos="360"/>
        </w:tabs>
        <w:spacing w:line="340" w:lineRule="exact"/>
        <w:ind w:left="360"/>
        <w:jc w:val="both"/>
        <w:rPr>
          <w:sz w:val="28"/>
          <w:szCs w:val="28"/>
        </w:rPr>
      </w:pPr>
      <w:r w:rsidRPr="00943E6D">
        <w:rPr>
          <w:sz w:val="28"/>
          <w:szCs w:val="28"/>
        </w:rPr>
        <w:t>Кузнецов С.Л., Мушкамбаров Н.Н, Горячкина В.Л. Атлас по гистологии, цитологии и эмбриологии. – М.: Медицина, 2006. – С. 128-148.</w:t>
      </w:r>
    </w:p>
    <w:p w:rsidR="00943E6D" w:rsidRPr="00943E6D" w:rsidRDefault="00943E6D" w:rsidP="00686DB9">
      <w:pPr>
        <w:numPr>
          <w:ilvl w:val="0"/>
          <w:numId w:val="1"/>
        </w:numPr>
        <w:tabs>
          <w:tab w:val="clear" w:pos="720"/>
          <w:tab w:val="num" w:pos="360"/>
        </w:tabs>
        <w:spacing w:line="340" w:lineRule="exact"/>
        <w:ind w:left="360"/>
        <w:jc w:val="both"/>
        <w:rPr>
          <w:sz w:val="28"/>
          <w:szCs w:val="28"/>
        </w:rPr>
      </w:pPr>
      <w:r w:rsidRPr="00943E6D">
        <w:rPr>
          <w:sz w:val="28"/>
          <w:szCs w:val="28"/>
        </w:rPr>
        <w:t>Руководство по гистологии. – СПб.: СпецЛит, 2001. – Т. 1. – С. 220-248.</w:t>
      </w:r>
    </w:p>
    <w:p w:rsidR="00943E6D" w:rsidRPr="00943E6D" w:rsidRDefault="00943E6D" w:rsidP="00943E6D">
      <w:pPr>
        <w:pStyle w:val="2"/>
        <w:tabs>
          <w:tab w:val="left" w:pos="851"/>
        </w:tabs>
        <w:spacing w:line="340" w:lineRule="exact"/>
        <w:ind w:firstLine="709"/>
        <w:rPr>
          <w:bCs/>
          <w:iCs/>
          <w:snapToGrid w:val="0"/>
          <w:spacing w:val="20"/>
          <w:sz w:val="28"/>
          <w:szCs w:val="28"/>
        </w:rPr>
      </w:pPr>
    </w:p>
    <w:p w:rsidR="00943E6D" w:rsidRPr="00943E6D" w:rsidRDefault="00943E6D" w:rsidP="00943E6D">
      <w:pPr>
        <w:pStyle w:val="2"/>
        <w:tabs>
          <w:tab w:val="left" w:pos="851"/>
        </w:tabs>
        <w:spacing w:line="340" w:lineRule="exact"/>
        <w:ind w:firstLine="709"/>
        <w:rPr>
          <w:b/>
          <w:iCs/>
          <w:snapToGrid w:val="0"/>
          <w:spacing w:val="20"/>
          <w:sz w:val="28"/>
          <w:szCs w:val="28"/>
        </w:rPr>
      </w:pPr>
      <w:r w:rsidRPr="00943E6D">
        <w:rPr>
          <w:b/>
          <w:iCs/>
          <w:snapToGrid w:val="0"/>
          <w:spacing w:val="20"/>
          <w:sz w:val="28"/>
          <w:szCs w:val="28"/>
          <w:lang w:val="en-US"/>
        </w:rPr>
        <w:t>III</w:t>
      </w:r>
      <w:r w:rsidRPr="00943E6D">
        <w:rPr>
          <w:b/>
          <w:iCs/>
          <w:snapToGrid w:val="0"/>
          <w:spacing w:val="20"/>
          <w:sz w:val="28"/>
          <w:szCs w:val="28"/>
        </w:rPr>
        <w:t>. Краткий конспект.</w:t>
      </w:r>
    </w:p>
    <w:p w:rsidR="007973B0" w:rsidRPr="00943E6D" w:rsidRDefault="007973B0" w:rsidP="00686DB9">
      <w:pPr>
        <w:spacing w:line="340" w:lineRule="exact"/>
        <w:ind w:firstLine="709"/>
        <w:jc w:val="both"/>
        <w:rPr>
          <w:spacing w:val="20"/>
          <w:sz w:val="28"/>
          <w:szCs w:val="28"/>
        </w:rPr>
      </w:pPr>
      <w:r w:rsidRPr="00943E6D">
        <w:rPr>
          <w:b/>
          <w:i/>
          <w:snapToGrid w:val="0"/>
          <w:spacing w:val="20"/>
          <w:sz w:val="28"/>
          <w:szCs w:val="28"/>
        </w:rPr>
        <w:t>Гемопоэз</w:t>
      </w:r>
      <w:r w:rsidRPr="00943E6D">
        <w:rPr>
          <w:spacing w:val="20"/>
          <w:sz w:val="28"/>
          <w:szCs w:val="28"/>
        </w:rPr>
        <w:t xml:space="preserve"> </w:t>
      </w:r>
      <w:r w:rsidRPr="00686DB9">
        <w:rPr>
          <w:sz w:val="28"/>
          <w:szCs w:val="28"/>
        </w:rPr>
        <w:t>– это процесс образования форменных элемен</w:t>
      </w:r>
      <w:r w:rsidRPr="00686DB9">
        <w:rPr>
          <w:sz w:val="28"/>
          <w:szCs w:val="28"/>
        </w:rPr>
        <w:softHyphen/>
        <w:t>тов крови.</w:t>
      </w:r>
      <w:r w:rsidRPr="00943E6D">
        <w:rPr>
          <w:spacing w:val="20"/>
          <w:sz w:val="28"/>
          <w:szCs w:val="28"/>
        </w:rPr>
        <w:t xml:space="preserve"> </w:t>
      </w:r>
      <w:r w:rsidRPr="00686DB9">
        <w:rPr>
          <w:sz w:val="28"/>
          <w:szCs w:val="28"/>
        </w:rPr>
        <w:t>Различают</w:t>
      </w:r>
      <w:r w:rsidRPr="00943E6D">
        <w:rPr>
          <w:b/>
          <w:spacing w:val="20"/>
          <w:sz w:val="28"/>
          <w:szCs w:val="28"/>
        </w:rPr>
        <w:t xml:space="preserve"> эмбриональный</w:t>
      </w:r>
      <w:r w:rsidRPr="00943E6D">
        <w:rPr>
          <w:spacing w:val="20"/>
          <w:sz w:val="28"/>
          <w:szCs w:val="28"/>
        </w:rPr>
        <w:t xml:space="preserve"> и </w:t>
      </w:r>
      <w:r w:rsidRPr="00943E6D">
        <w:rPr>
          <w:b/>
          <w:spacing w:val="20"/>
          <w:sz w:val="28"/>
          <w:szCs w:val="28"/>
        </w:rPr>
        <w:t>постэм</w:t>
      </w:r>
      <w:r w:rsidRPr="00943E6D">
        <w:rPr>
          <w:b/>
          <w:spacing w:val="20"/>
          <w:sz w:val="28"/>
          <w:szCs w:val="28"/>
        </w:rPr>
        <w:softHyphen/>
        <w:t>бриональный гемопоэз.</w:t>
      </w:r>
      <w:r w:rsidRPr="00943E6D">
        <w:rPr>
          <w:spacing w:val="20"/>
          <w:sz w:val="28"/>
          <w:szCs w:val="28"/>
        </w:rPr>
        <w:t xml:space="preserve"> </w:t>
      </w:r>
      <w:r w:rsidRPr="00686DB9">
        <w:rPr>
          <w:sz w:val="28"/>
          <w:szCs w:val="28"/>
        </w:rPr>
        <w:t>Под</w:t>
      </w:r>
      <w:r w:rsidRPr="00943E6D">
        <w:rPr>
          <w:spacing w:val="20"/>
          <w:sz w:val="28"/>
          <w:szCs w:val="28"/>
        </w:rPr>
        <w:t xml:space="preserve"> э</w:t>
      </w:r>
      <w:r w:rsidRPr="00943E6D">
        <w:rPr>
          <w:b/>
          <w:spacing w:val="20"/>
          <w:sz w:val="28"/>
          <w:szCs w:val="28"/>
        </w:rPr>
        <w:t>мбриональным гемопоэзом</w:t>
      </w:r>
      <w:r w:rsidRPr="00943E6D">
        <w:rPr>
          <w:spacing w:val="20"/>
          <w:sz w:val="28"/>
          <w:szCs w:val="28"/>
        </w:rPr>
        <w:t xml:space="preserve"> </w:t>
      </w:r>
      <w:r w:rsidRPr="00686DB9">
        <w:rPr>
          <w:sz w:val="28"/>
          <w:szCs w:val="28"/>
        </w:rPr>
        <w:t>понимают процесс образования крови как ткани, под по</w:t>
      </w:r>
      <w:r w:rsidRPr="00686DB9">
        <w:rPr>
          <w:sz w:val="28"/>
          <w:szCs w:val="28"/>
        </w:rPr>
        <w:softHyphen/>
        <w:t>стэмбриональным</w:t>
      </w:r>
      <w:r w:rsidRPr="00943E6D">
        <w:rPr>
          <w:spacing w:val="20"/>
          <w:sz w:val="28"/>
          <w:szCs w:val="28"/>
        </w:rPr>
        <w:t xml:space="preserve"> </w:t>
      </w:r>
      <w:r w:rsidRPr="00686DB9">
        <w:rPr>
          <w:sz w:val="28"/>
          <w:szCs w:val="28"/>
        </w:rPr>
        <w:t>– процесс физиологической и репара</w:t>
      </w:r>
      <w:r w:rsidR="00A11120" w:rsidRPr="00686DB9">
        <w:rPr>
          <w:sz w:val="28"/>
          <w:szCs w:val="28"/>
        </w:rPr>
        <w:t>тив</w:t>
      </w:r>
      <w:r w:rsidR="00A11120" w:rsidRPr="00686DB9">
        <w:rPr>
          <w:sz w:val="28"/>
          <w:szCs w:val="28"/>
        </w:rPr>
        <w:softHyphen/>
        <w:t>ной регенерации крови.</w:t>
      </w:r>
    </w:p>
    <w:p w:rsidR="007973B0" w:rsidRPr="00943E6D" w:rsidRDefault="007973B0" w:rsidP="00A11120">
      <w:pPr>
        <w:pStyle w:val="2"/>
        <w:tabs>
          <w:tab w:val="left" w:pos="851"/>
        </w:tabs>
        <w:spacing w:line="340" w:lineRule="exact"/>
        <w:ind w:firstLine="709"/>
        <w:rPr>
          <w:spacing w:val="20"/>
          <w:sz w:val="28"/>
          <w:szCs w:val="28"/>
        </w:rPr>
      </w:pPr>
      <w:r w:rsidRPr="00943E6D">
        <w:rPr>
          <w:b/>
          <w:i/>
          <w:snapToGrid w:val="0"/>
          <w:spacing w:val="20"/>
          <w:sz w:val="28"/>
          <w:szCs w:val="28"/>
        </w:rPr>
        <w:t>Эмбриональный</w:t>
      </w:r>
      <w:r w:rsidRPr="00943E6D">
        <w:rPr>
          <w:b/>
          <w:i/>
          <w:iCs/>
          <w:spacing w:val="20"/>
          <w:sz w:val="28"/>
          <w:szCs w:val="28"/>
        </w:rPr>
        <w:t xml:space="preserve"> </w:t>
      </w:r>
      <w:r w:rsidRPr="00943E6D">
        <w:rPr>
          <w:b/>
          <w:i/>
          <w:snapToGrid w:val="0"/>
          <w:spacing w:val="20"/>
          <w:sz w:val="28"/>
          <w:szCs w:val="28"/>
        </w:rPr>
        <w:t>гемопоэз</w:t>
      </w:r>
      <w:r w:rsidRPr="00943E6D">
        <w:rPr>
          <w:spacing w:val="20"/>
          <w:sz w:val="28"/>
          <w:szCs w:val="28"/>
        </w:rPr>
        <w:t xml:space="preserve"> </w:t>
      </w:r>
      <w:r w:rsidRPr="00686DB9">
        <w:rPr>
          <w:sz w:val="28"/>
          <w:szCs w:val="28"/>
        </w:rPr>
        <w:t>происходит с 3-й недели раз</w:t>
      </w:r>
      <w:r w:rsidRPr="00686DB9">
        <w:rPr>
          <w:sz w:val="28"/>
          <w:szCs w:val="28"/>
        </w:rPr>
        <w:softHyphen/>
        <w:t>вития зародыша в мезенхиме желточного мешка (мезобластический этап), с 5-й не</w:t>
      </w:r>
      <w:r w:rsidRPr="00686DB9">
        <w:rPr>
          <w:sz w:val="28"/>
          <w:szCs w:val="28"/>
        </w:rPr>
        <w:softHyphen/>
        <w:t>дели – в печени (печеночный этап), с 8-й недели – в тимусе, с 4-5-го месяца – в селезенке и красном костном мозге (медуллярный этап).</w:t>
      </w:r>
      <w:r w:rsidRPr="00943E6D">
        <w:rPr>
          <w:spacing w:val="20"/>
          <w:sz w:val="28"/>
          <w:szCs w:val="28"/>
        </w:rPr>
        <w:t xml:space="preserve"> </w:t>
      </w:r>
    </w:p>
    <w:p w:rsidR="00A11120" w:rsidRPr="00943E6D" w:rsidRDefault="00A11120" w:rsidP="00A11120">
      <w:pPr>
        <w:pStyle w:val="2"/>
        <w:tabs>
          <w:tab w:val="left" w:pos="851"/>
        </w:tabs>
        <w:spacing w:line="340" w:lineRule="exact"/>
        <w:ind w:firstLine="709"/>
        <w:rPr>
          <w:spacing w:val="20"/>
          <w:sz w:val="28"/>
          <w:szCs w:val="28"/>
        </w:rPr>
      </w:pPr>
    </w:p>
    <w:p w:rsidR="007973B0" w:rsidRPr="00943E6D" w:rsidRDefault="00A11120" w:rsidP="00A11120">
      <w:pPr>
        <w:spacing w:line="340" w:lineRule="exact"/>
        <w:ind w:firstLine="709"/>
        <w:jc w:val="both"/>
        <w:rPr>
          <w:sz w:val="28"/>
          <w:szCs w:val="28"/>
        </w:rPr>
      </w:pPr>
      <w:r w:rsidRPr="00943E6D">
        <w:rPr>
          <w:b/>
          <w:i/>
          <w:iCs/>
          <w:sz w:val="28"/>
          <w:szCs w:val="28"/>
        </w:rPr>
        <w:t xml:space="preserve">1. </w:t>
      </w:r>
      <w:r w:rsidR="007973B0" w:rsidRPr="00943E6D">
        <w:rPr>
          <w:b/>
          <w:i/>
          <w:iCs/>
          <w:sz w:val="28"/>
          <w:szCs w:val="28"/>
        </w:rPr>
        <w:t>Мезобластический этап.</w:t>
      </w:r>
      <w:r w:rsidR="007973B0" w:rsidRPr="00943E6D">
        <w:rPr>
          <w:sz w:val="28"/>
          <w:szCs w:val="28"/>
        </w:rPr>
        <w:t xml:space="preserve"> В стенке желточного мешка скопления мезенхимных клеток образуют кровяные островки. Периферические клетки островков соединяются между собой и дифференцируются в эндотелий будущих сосудов. Центральные клетки островков округляются и вступают в эритропоэз. Процесс образования эритроцитов происходит внутри сосуда и называется интраваскулярным. Поскольку образующиеся в результате эритроциты по размеру больше обычных эритроцитов, часто содержат ядра, его еще именуют мегалобластическим. Осуществляется он по схеме: первичные стволовые клетки → мегалобласты → мегалоциты (первичные эритроциты). Позже мегалобластический тип кроветворения в желточном  мешке становится нормобластическим, т. е. приводит к образованию обычных эритроцитов. Одновременно вне сосудов – экстраваскулярно из  бластов начинают образовываться первичные лейкоциты – гранулоциты.</w:t>
      </w:r>
    </w:p>
    <w:p w:rsidR="007973B0" w:rsidRPr="00943E6D" w:rsidRDefault="00A11120" w:rsidP="00A11120">
      <w:pPr>
        <w:spacing w:line="340" w:lineRule="exact"/>
        <w:ind w:firstLine="709"/>
        <w:jc w:val="both"/>
        <w:rPr>
          <w:sz w:val="28"/>
          <w:szCs w:val="28"/>
        </w:rPr>
      </w:pPr>
      <w:r w:rsidRPr="00943E6D">
        <w:rPr>
          <w:b/>
          <w:i/>
          <w:iCs/>
          <w:sz w:val="28"/>
          <w:szCs w:val="28"/>
        </w:rPr>
        <w:t>2.</w:t>
      </w:r>
      <w:r w:rsidR="007973B0" w:rsidRPr="00943E6D">
        <w:rPr>
          <w:b/>
          <w:i/>
          <w:iCs/>
          <w:sz w:val="28"/>
          <w:szCs w:val="28"/>
        </w:rPr>
        <w:t xml:space="preserve"> Печеночный этап.</w:t>
      </w:r>
      <w:r w:rsidR="007973B0" w:rsidRPr="00943E6D">
        <w:rPr>
          <w:b/>
          <w:sz w:val="28"/>
          <w:szCs w:val="28"/>
        </w:rPr>
        <w:t xml:space="preserve"> </w:t>
      </w:r>
      <w:r w:rsidR="007973B0" w:rsidRPr="00943E6D">
        <w:rPr>
          <w:sz w:val="28"/>
          <w:szCs w:val="28"/>
        </w:rPr>
        <w:t xml:space="preserve">Кроветворение в печени происходит только экстраваскулярно, по ходу кровеносных капилляров, врастающих внутрь печеночных долек вместе с мезенхимой. Причем образуются </w:t>
      </w:r>
      <w:r w:rsidR="007973B0" w:rsidRPr="00943E6D">
        <w:rPr>
          <w:b/>
          <w:sz w:val="28"/>
          <w:szCs w:val="28"/>
        </w:rPr>
        <w:t xml:space="preserve">все </w:t>
      </w:r>
      <w:r w:rsidR="007973B0" w:rsidRPr="00943E6D">
        <w:rPr>
          <w:sz w:val="28"/>
          <w:szCs w:val="28"/>
        </w:rPr>
        <w:t xml:space="preserve">форменные элементы крови, т. е. у эмбриона печень является </w:t>
      </w:r>
      <w:r w:rsidR="007973B0" w:rsidRPr="00943E6D">
        <w:rPr>
          <w:b/>
          <w:sz w:val="28"/>
          <w:szCs w:val="28"/>
        </w:rPr>
        <w:t xml:space="preserve">универсальным </w:t>
      </w:r>
      <w:r w:rsidR="007973B0" w:rsidRPr="00943E6D">
        <w:rPr>
          <w:sz w:val="28"/>
          <w:szCs w:val="28"/>
        </w:rPr>
        <w:t xml:space="preserve">кроветворным органом. Процесс кроветворения повторяет обычную схему и заканчивается образованием клеток нормальных размеров. </w:t>
      </w:r>
    </w:p>
    <w:p w:rsidR="007973B0" w:rsidRPr="00943E6D" w:rsidRDefault="00A11120" w:rsidP="00A11120">
      <w:pPr>
        <w:spacing w:line="340" w:lineRule="exact"/>
        <w:ind w:firstLine="709"/>
        <w:jc w:val="both"/>
        <w:rPr>
          <w:sz w:val="28"/>
          <w:szCs w:val="28"/>
        </w:rPr>
      </w:pPr>
      <w:r w:rsidRPr="00943E6D">
        <w:rPr>
          <w:b/>
          <w:i/>
          <w:iCs/>
          <w:sz w:val="28"/>
          <w:szCs w:val="28"/>
        </w:rPr>
        <w:t xml:space="preserve">3. </w:t>
      </w:r>
      <w:r w:rsidR="007973B0" w:rsidRPr="00943E6D">
        <w:rPr>
          <w:b/>
          <w:i/>
          <w:iCs/>
          <w:sz w:val="28"/>
          <w:szCs w:val="28"/>
        </w:rPr>
        <w:t>Медуллярный этап.</w:t>
      </w:r>
      <w:r w:rsidR="007973B0" w:rsidRPr="00943E6D">
        <w:rPr>
          <w:b/>
          <w:sz w:val="28"/>
          <w:szCs w:val="28"/>
        </w:rPr>
        <w:t xml:space="preserve"> </w:t>
      </w:r>
      <w:r w:rsidR="007973B0" w:rsidRPr="00943E6D">
        <w:rPr>
          <w:sz w:val="28"/>
          <w:szCs w:val="28"/>
        </w:rPr>
        <w:t>Выселяющиеся из печени стволовые клетки оседают в закладках тимуса, лимфоузлов, селезенки и красного костного мозга. Кроветворение во всех этих органах происходит также экстраваскулярно. В тимусе стволовые клетки дифференцируются в Т-лимфоциты, завершая свое антигеннезависимое созревание. В лимфоузлах и селезенке вначале образуются все виды форменных элементов крови (в лимфоузлах до 15-й недели развития, в селезенке – до рождения). Затем преобладает лимфоцитопоэз – антигензависимое созревание В- и Т-лимфоцитов. Красный костный мозг тоже в начале образует все клетки крови, но потом его начинают покидать предшественники Т-лимфоцитов. У взрослого человека в костном мозге формируются все виды клеток крови, кроме Т-лимфоцитов. На протяжении всего последующего онтогенеза здесь сохраняются стволовые клетки.</w:t>
      </w:r>
    </w:p>
    <w:p w:rsidR="007973B0" w:rsidRPr="00943E6D" w:rsidRDefault="007973B0" w:rsidP="00A11120">
      <w:pPr>
        <w:pStyle w:val="2"/>
        <w:tabs>
          <w:tab w:val="left" w:pos="851"/>
        </w:tabs>
        <w:spacing w:line="340" w:lineRule="exact"/>
        <w:ind w:firstLine="709"/>
        <w:rPr>
          <w:sz w:val="28"/>
          <w:szCs w:val="28"/>
        </w:rPr>
      </w:pPr>
      <w:r w:rsidRPr="00943E6D">
        <w:rPr>
          <w:b/>
          <w:i/>
          <w:snapToGrid w:val="0"/>
          <w:spacing w:val="20"/>
          <w:sz w:val="28"/>
          <w:szCs w:val="28"/>
        </w:rPr>
        <w:t>Постэмбриональный</w:t>
      </w:r>
      <w:r w:rsidRPr="00943E6D">
        <w:rPr>
          <w:b/>
          <w:i/>
          <w:iCs/>
          <w:sz w:val="28"/>
          <w:szCs w:val="28"/>
        </w:rPr>
        <w:t xml:space="preserve"> </w:t>
      </w:r>
      <w:r w:rsidRPr="00943E6D">
        <w:rPr>
          <w:b/>
          <w:i/>
          <w:snapToGrid w:val="0"/>
          <w:spacing w:val="20"/>
          <w:sz w:val="28"/>
          <w:szCs w:val="28"/>
        </w:rPr>
        <w:t>гемопоэз</w:t>
      </w:r>
      <w:r w:rsidRPr="00943E6D">
        <w:rPr>
          <w:sz w:val="28"/>
          <w:szCs w:val="28"/>
        </w:rPr>
        <w:t xml:space="preserve"> осуществляется только в миелоидной ткани красного костного мозга – </w:t>
      </w:r>
      <w:r w:rsidRPr="00943E6D">
        <w:rPr>
          <w:b/>
          <w:bCs/>
          <w:sz w:val="28"/>
          <w:szCs w:val="28"/>
        </w:rPr>
        <w:t>миелопоэз</w:t>
      </w:r>
      <w:r w:rsidRPr="00943E6D">
        <w:rPr>
          <w:sz w:val="28"/>
          <w:szCs w:val="28"/>
        </w:rPr>
        <w:t xml:space="preserve"> и лимфоидной ткани – </w:t>
      </w:r>
      <w:r w:rsidRPr="00943E6D">
        <w:rPr>
          <w:b/>
          <w:bCs/>
          <w:sz w:val="28"/>
          <w:szCs w:val="28"/>
        </w:rPr>
        <w:t>лимфопоэз</w:t>
      </w:r>
      <w:r w:rsidRPr="00943E6D">
        <w:rPr>
          <w:sz w:val="28"/>
          <w:szCs w:val="28"/>
        </w:rPr>
        <w:t xml:space="preserve">. </w:t>
      </w:r>
    </w:p>
    <w:p w:rsidR="00A11120" w:rsidRPr="00943E6D" w:rsidRDefault="007973B0" w:rsidP="00A11120">
      <w:pPr>
        <w:spacing w:line="340" w:lineRule="exact"/>
        <w:ind w:firstLine="709"/>
        <w:jc w:val="both"/>
        <w:rPr>
          <w:sz w:val="28"/>
          <w:szCs w:val="28"/>
        </w:rPr>
      </w:pPr>
      <w:r w:rsidRPr="00943E6D">
        <w:rPr>
          <w:sz w:val="28"/>
          <w:szCs w:val="28"/>
        </w:rPr>
        <w:t xml:space="preserve">Согласно унитарной теории процесс кроветворения начинается со стволовой кроветворной клетки. </w:t>
      </w:r>
      <w:r w:rsidRPr="00943E6D">
        <w:rPr>
          <w:b/>
          <w:sz w:val="28"/>
          <w:szCs w:val="28"/>
        </w:rPr>
        <w:t>Миелопоэз</w:t>
      </w:r>
      <w:r w:rsidRPr="00943E6D">
        <w:rPr>
          <w:sz w:val="28"/>
          <w:szCs w:val="28"/>
        </w:rPr>
        <w:t xml:space="preserve"> включает: образование эритроцитов, моноцитов, тромбоцитов, базофильных, оксифильных и нейтрофильных гранулоцитов крови. </w:t>
      </w:r>
      <w:r w:rsidRPr="00943E6D">
        <w:rPr>
          <w:b/>
          <w:sz w:val="28"/>
          <w:szCs w:val="28"/>
        </w:rPr>
        <w:t>Лимфопоэз</w:t>
      </w:r>
      <w:r w:rsidRPr="00943E6D">
        <w:rPr>
          <w:sz w:val="28"/>
          <w:szCs w:val="28"/>
        </w:rPr>
        <w:t xml:space="preserve"> – образование Т- и В-лимфоцитов. </w:t>
      </w:r>
    </w:p>
    <w:p w:rsidR="007973B0" w:rsidRPr="00943E6D" w:rsidRDefault="007973B0" w:rsidP="00A11120">
      <w:pPr>
        <w:spacing w:line="340" w:lineRule="exact"/>
        <w:ind w:firstLine="709"/>
        <w:jc w:val="both"/>
        <w:rPr>
          <w:sz w:val="28"/>
          <w:szCs w:val="28"/>
        </w:rPr>
      </w:pPr>
      <w:r w:rsidRPr="00943E6D">
        <w:rPr>
          <w:sz w:val="28"/>
          <w:szCs w:val="28"/>
        </w:rPr>
        <w:t xml:space="preserve">По общепринятой схеме гемопоэза различают шесть классов дифференцировки. К первому классу относят </w:t>
      </w:r>
      <w:r w:rsidRPr="00943E6D">
        <w:rPr>
          <w:i/>
          <w:iCs/>
          <w:sz w:val="28"/>
          <w:szCs w:val="28"/>
        </w:rPr>
        <w:t>стволовую кроветворную клетку</w:t>
      </w:r>
      <w:r w:rsidRPr="00943E6D">
        <w:rPr>
          <w:sz w:val="28"/>
          <w:szCs w:val="28"/>
        </w:rPr>
        <w:t xml:space="preserve"> </w:t>
      </w:r>
      <w:r w:rsidRPr="00943E6D">
        <w:rPr>
          <w:i/>
          <w:iCs/>
          <w:sz w:val="28"/>
          <w:szCs w:val="28"/>
        </w:rPr>
        <w:t>(ССК)</w:t>
      </w:r>
      <w:r w:rsidRPr="00943E6D">
        <w:rPr>
          <w:sz w:val="28"/>
          <w:szCs w:val="28"/>
        </w:rPr>
        <w:t xml:space="preserve">; ко второму – </w:t>
      </w:r>
      <w:r w:rsidRPr="00943E6D">
        <w:rPr>
          <w:i/>
          <w:iCs/>
          <w:sz w:val="28"/>
          <w:szCs w:val="28"/>
        </w:rPr>
        <w:t>полустволовую</w:t>
      </w:r>
      <w:r w:rsidRPr="00943E6D">
        <w:rPr>
          <w:sz w:val="28"/>
          <w:szCs w:val="28"/>
        </w:rPr>
        <w:t xml:space="preserve"> </w:t>
      </w:r>
      <w:r w:rsidRPr="00943E6D">
        <w:rPr>
          <w:i/>
          <w:iCs/>
          <w:sz w:val="28"/>
          <w:szCs w:val="28"/>
        </w:rPr>
        <w:t>клетку</w:t>
      </w:r>
      <w:r w:rsidRPr="00943E6D">
        <w:rPr>
          <w:sz w:val="28"/>
          <w:szCs w:val="28"/>
        </w:rPr>
        <w:t xml:space="preserve"> </w:t>
      </w:r>
      <w:r w:rsidRPr="00943E6D">
        <w:rPr>
          <w:i/>
          <w:iCs/>
          <w:sz w:val="28"/>
          <w:szCs w:val="28"/>
        </w:rPr>
        <w:t>(ПСК)</w:t>
      </w:r>
      <w:r w:rsidRPr="00943E6D">
        <w:rPr>
          <w:sz w:val="28"/>
          <w:szCs w:val="28"/>
        </w:rPr>
        <w:t xml:space="preserve">; к третьему – </w:t>
      </w:r>
      <w:r w:rsidRPr="00943E6D">
        <w:rPr>
          <w:i/>
          <w:iCs/>
          <w:sz w:val="28"/>
          <w:szCs w:val="28"/>
        </w:rPr>
        <w:t>унипотентные</w:t>
      </w:r>
      <w:r w:rsidRPr="00943E6D">
        <w:rPr>
          <w:sz w:val="28"/>
          <w:szCs w:val="28"/>
        </w:rPr>
        <w:t xml:space="preserve"> </w:t>
      </w:r>
      <w:r w:rsidRPr="00943E6D">
        <w:rPr>
          <w:i/>
          <w:iCs/>
          <w:sz w:val="28"/>
          <w:szCs w:val="28"/>
        </w:rPr>
        <w:t>клетки</w:t>
      </w:r>
      <w:r w:rsidRPr="00943E6D">
        <w:rPr>
          <w:sz w:val="28"/>
          <w:szCs w:val="28"/>
        </w:rPr>
        <w:t xml:space="preserve"> </w:t>
      </w:r>
      <w:r w:rsidRPr="00943E6D">
        <w:rPr>
          <w:i/>
          <w:iCs/>
          <w:sz w:val="28"/>
          <w:szCs w:val="28"/>
        </w:rPr>
        <w:t>(УПК)</w:t>
      </w:r>
      <w:r w:rsidRPr="00943E6D">
        <w:rPr>
          <w:sz w:val="28"/>
          <w:szCs w:val="28"/>
        </w:rPr>
        <w:t xml:space="preserve">; к четвертому – </w:t>
      </w:r>
      <w:r w:rsidRPr="00943E6D">
        <w:rPr>
          <w:i/>
          <w:iCs/>
          <w:sz w:val="28"/>
          <w:szCs w:val="28"/>
        </w:rPr>
        <w:t>бласты</w:t>
      </w:r>
      <w:r w:rsidRPr="00943E6D">
        <w:rPr>
          <w:sz w:val="28"/>
          <w:szCs w:val="28"/>
        </w:rPr>
        <w:t xml:space="preserve">; к пятому – </w:t>
      </w:r>
      <w:r w:rsidRPr="00943E6D">
        <w:rPr>
          <w:i/>
          <w:iCs/>
          <w:sz w:val="28"/>
          <w:szCs w:val="28"/>
        </w:rPr>
        <w:t>созревающие</w:t>
      </w:r>
      <w:r w:rsidRPr="00943E6D">
        <w:rPr>
          <w:sz w:val="28"/>
          <w:szCs w:val="28"/>
        </w:rPr>
        <w:t xml:space="preserve"> </w:t>
      </w:r>
      <w:r w:rsidRPr="00943E6D">
        <w:rPr>
          <w:i/>
          <w:iCs/>
          <w:sz w:val="28"/>
          <w:szCs w:val="28"/>
        </w:rPr>
        <w:t>или дифференцирующиеся клетки</w:t>
      </w:r>
      <w:r w:rsidRPr="00943E6D">
        <w:rPr>
          <w:sz w:val="28"/>
          <w:szCs w:val="28"/>
        </w:rPr>
        <w:t xml:space="preserve">; к шестому – </w:t>
      </w:r>
      <w:r w:rsidRPr="00943E6D">
        <w:rPr>
          <w:i/>
          <w:iCs/>
          <w:sz w:val="28"/>
          <w:szCs w:val="28"/>
        </w:rPr>
        <w:t>зрелые клетки крови</w:t>
      </w:r>
      <w:r w:rsidRPr="00943E6D">
        <w:rPr>
          <w:sz w:val="28"/>
          <w:szCs w:val="28"/>
        </w:rPr>
        <w:t xml:space="preserve">. Клетки </w:t>
      </w:r>
      <w:r w:rsidRPr="00943E6D">
        <w:rPr>
          <w:sz w:val="28"/>
          <w:szCs w:val="28"/>
          <w:lang w:val="en-US"/>
        </w:rPr>
        <w:t>I</w:t>
      </w:r>
      <w:r w:rsidRPr="00943E6D">
        <w:rPr>
          <w:sz w:val="28"/>
          <w:szCs w:val="28"/>
        </w:rPr>
        <w:t>-</w:t>
      </w:r>
      <w:r w:rsidRPr="00943E6D">
        <w:rPr>
          <w:sz w:val="28"/>
          <w:szCs w:val="28"/>
          <w:lang w:val="en-US"/>
        </w:rPr>
        <w:t>III</w:t>
      </w:r>
      <w:r w:rsidRPr="00943E6D">
        <w:rPr>
          <w:sz w:val="28"/>
          <w:szCs w:val="28"/>
        </w:rPr>
        <w:t xml:space="preserve"> классов похожи на малые лимфоциты, друг от друга морфологически не отличимые, а определятся по поверхностным антигенам, так как на данных стадиях гемопоэза дифференцировка идет лишь на уровне генома. </w:t>
      </w:r>
      <w:r w:rsidRPr="00943E6D">
        <w:rPr>
          <w:b/>
          <w:sz w:val="28"/>
          <w:szCs w:val="28"/>
        </w:rPr>
        <w:t>СКК</w:t>
      </w:r>
      <w:r w:rsidRPr="00943E6D">
        <w:rPr>
          <w:sz w:val="28"/>
          <w:szCs w:val="28"/>
        </w:rPr>
        <w:t xml:space="preserve"> делятся относительно редко. Благодаря тому, что при делении не менее 50% дочерних клеток полностью идентичны материнским</w:t>
      </w:r>
      <w:r w:rsidRPr="00943E6D">
        <w:rPr>
          <w:b/>
          <w:sz w:val="28"/>
          <w:szCs w:val="28"/>
        </w:rPr>
        <w:t xml:space="preserve"> </w:t>
      </w:r>
      <w:r w:rsidRPr="00943E6D">
        <w:rPr>
          <w:sz w:val="28"/>
          <w:szCs w:val="28"/>
        </w:rPr>
        <w:t xml:space="preserve">СКК, способны к самоподдержанию популяции. Полипотентны, т. е. могут давать начало всем форменным элементам крови. </w:t>
      </w:r>
      <w:r w:rsidRPr="00943E6D">
        <w:rPr>
          <w:b/>
          <w:sz w:val="28"/>
          <w:szCs w:val="28"/>
        </w:rPr>
        <w:t>ПСК</w:t>
      </w:r>
      <w:r w:rsidRPr="00943E6D">
        <w:rPr>
          <w:sz w:val="28"/>
          <w:szCs w:val="28"/>
        </w:rPr>
        <w:t xml:space="preserve"> – являются частично детерминированными, т. е. способность у них к дифференцировке сужается. Также ограничивается и способность  к самоподдержанию. Именно эти клетки приобретают чувствительность к регуляторам гемопоэза, которые определяют направление дифференцировки из олигопотентных ПСК в унипотентные  - </w:t>
      </w:r>
      <w:r w:rsidRPr="00943E6D">
        <w:rPr>
          <w:b/>
          <w:bCs/>
          <w:sz w:val="28"/>
          <w:szCs w:val="28"/>
        </w:rPr>
        <w:t>УПК</w:t>
      </w:r>
      <w:r w:rsidRPr="00943E6D">
        <w:rPr>
          <w:sz w:val="28"/>
          <w:szCs w:val="28"/>
        </w:rPr>
        <w:t xml:space="preserve">. Эритропоэтин  стимулирует образование КоЕ-ГнЭ колониеобразующих единиц нейтрофильных гранулоцитов и эритоцитов, лейкопоэтин – образование КоЕ-ГМ (колониеобразующих единиц нейтрофилов, базофилов, эозинофилов и моноцитов), тромбопоэтин – КоЕ-МГЦЭ (колониеобразующих единиц тромбоцитов). </w:t>
      </w:r>
      <w:r w:rsidRPr="00943E6D">
        <w:rPr>
          <w:b/>
          <w:sz w:val="28"/>
          <w:szCs w:val="28"/>
        </w:rPr>
        <w:t>УПК</w:t>
      </w:r>
      <w:r w:rsidRPr="00943E6D">
        <w:rPr>
          <w:sz w:val="28"/>
          <w:szCs w:val="28"/>
        </w:rPr>
        <w:t xml:space="preserve"> – каждая из них дает развитие только одному типу клеток крови. </w:t>
      </w:r>
      <w:r w:rsidRPr="00943E6D">
        <w:rPr>
          <w:b/>
          <w:sz w:val="28"/>
          <w:szCs w:val="28"/>
        </w:rPr>
        <w:t>Бласты</w:t>
      </w:r>
      <w:r w:rsidRPr="00943E6D">
        <w:rPr>
          <w:sz w:val="28"/>
          <w:szCs w:val="28"/>
        </w:rPr>
        <w:t xml:space="preserve"> – молодые клетки, в отличие от первых трех классов имеют большие размеры, большое светлое ядро и светлую цитоплазму. </w:t>
      </w:r>
      <w:r w:rsidRPr="00943E6D">
        <w:rPr>
          <w:b/>
          <w:sz w:val="28"/>
          <w:szCs w:val="28"/>
        </w:rPr>
        <w:t>Созревающие клетки</w:t>
      </w:r>
      <w:r w:rsidRPr="00943E6D">
        <w:rPr>
          <w:sz w:val="28"/>
          <w:szCs w:val="28"/>
        </w:rPr>
        <w:t xml:space="preserve"> – многочисленные дифференцирующиеся клетки, последовательно переходящие друг в друга, морфологически хорошо различимые. </w:t>
      </w:r>
      <w:r w:rsidRPr="00943E6D">
        <w:rPr>
          <w:b/>
          <w:sz w:val="28"/>
          <w:szCs w:val="28"/>
        </w:rPr>
        <w:t>Зрелые клетки</w:t>
      </w:r>
      <w:r w:rsidRPr="00943E6D">
        <w:rPr>
          <w:sz w:val="28"/>
          <w:szCs w:val="28"/>
        </w:rPr>
        <w:t xml:space="preserve"> – дифференцированные форменные элементы крови. Дифференцировка клеток пятого класса в процессе миелопоэза выражается появлением ряда морфологических особенностей  и для конкретных видов клеток состоит в следующем.</w:t>
      </w:r>
    </w:p>
    <w:p w:rsidR="007973B0" w:rsidRPr="00943E6D" w:rsidRDefault="007973B0" w:rsidP="00A11120">
      <w:pPr>
        <w:spacing w:line="340" w:lineRule="exact"/>
        <w:ind w:firstLine="709"/>
        <w:jc w:val="both"/>
        <w:rPr>
          <w:sz w:val="28"/>
          <w:szCs w:val="28"/>
        </w:rPr>
      </w:pPr>
      <w:r w:rsidRPr="00943E6D">
        <w:rPr>
          <w:sz w:val="28"/>
          <w:szCs w:val="28"/>
        </w:rPr>
        <w:t xml:space="preserve">При </w:t>
      </w:r>
      <w:r w:rsidRPr="00943E6D">
        <w:rPr>
          <w:b/>
          <w:i/>
          <w:iCs/>
          <w:sz w:val="28"/>
          <w:szCs w:val="28"/>
        </w:rPr>
        <w:t>эритропоэзе</w:t>
      </w:r>
      <w:r w:rsidRPr="00943E6D">
        <w:rPr>
          <w:b/>
          <w:sz w:val="28"/>
          <w:szCs w:val="28"/>
        </w:rPr>
        <w:t xml:space="preserve"> </w:t>
      </w:r>
      <w:r w:rsidRPr="00943E6D">
        <w:rPr>
          <w:sz w:val="28"/>
          <w:szCs w:val="28"/>
        </w:rPr>
        <w:t xml:space="preserve">в связи с необходимостью синтеза гемоглобина увеличивается количество РНК и рибосом, поэтому цитоплазма бластов приобретает резко базофильную окраску и клетки называются – </w:t>
      </w:r>
      <w:r w:rsidRPr="00943E6D">
        <w:rPr>
          <w:b/>
          <w:sz w:val="28"/>
          <w:szCs w:val="28"/>
        </w:rPr>
        <w:t>базофильные эритробласты</w:t>
      </w:r>
      <w:r w:rsidRPr="00943E6D">
        <w:rPr>
          <w:sz w:val="28"/>
          <w:szCs w:val="28"/>
        </w:rPr>
        <w:t xml:space="preserve">. Они способны к делению. В дальнейшем количество синтезируемого гемоглобина в цитоплазме увеличивается и наряду с базофильными, она приобретает оксифильные свойства. Клетки по прежнему способны к делению и получили название </w:t>
      </w:r>
      <w:r w:rsidRPr="00943E6D">
        <w:rPr>
          <w:b/>
          <w:sz w:val="28"/>
          <w:szCs w:val="28"/>
        </w:rPr>
        <w:t>полихроматофильные эритробласты</w:t>
      </w:r>
      <w:r w:rsidRPr="00943E6D">
        <w:rPr>
          <w:sz w:val="28"/>
          <w:szCs w:val="28"/>
        </w:rPr>
        <w:t xml:space="preserve">. По мере дальнейшей дифференцировки количество рибосом еще больше снижается, цитоплазма накапливает гемоглобин и в </w:t>
      </w:r>
      <w:r w:rsidRPr="00943E6D">
        <w:rPr>
          <w:b/>
          <w:sz w:val="28"/>
          <w:szCs w:val="28"/>
        </w:rPr>
        <w:t>оксифильных эритробластах</w:t>
      </w:r>
      <w:r w:rsidRPr="00943E6D">
        <w:rPr>
          <w:sz w:val="28"/>
          <w:szCs w:val="28"/>
        </w:rPr>
        <w:t xml:space="preserve"> окрашивается только оксифильно. Эти клетки уже не делятся. Уменьшаются их размеры, ядро сначала уменьшается, уплотняется, а затем выталкивается из клетки. Оксифильные эритробласты превращаются в </w:t>
      </w:r>
      <w:r w:rsidRPr="00943E6D">
        <w:rPr>
          <w:b/>
          <w:sz w:val="28"/>
          <w:szCs w:val="28"/>
        </w:rPr>
        <w:t>ретикулоциты</w:t>
      </w:r>
      <w:r w:rsidRPr="00943E6D">
        <w:rPr>
          <w:sz w:val="28"/>
          <w:szCs w:val="28"/>
        </w:rPr>
        <w:t xml:space="preserve"> – клетки шестого класса (зрелые клетки). Они не имеют ядра, но часть цитоплазмы занята рудиментами органелл (эндоплазматической сети, митохондрий), поэтому содержит меньше гемоглобина. Способны выходить из костного мозга в кровь и составляют 2-8% от общего количества эритроцитов. Освобождаясь от всех органелл, ретикулоциты превращаются в </w:t>
      </w:r>
      <w:r w:rsidRPr="00943E6D">
        <w:rPr>
          <w:b/>
          <w:sz w:val="28"/>
          <w:szCs w:val="28"/>
        </w:rPr>
        <w:t>эритроциты.</w:t>
      </w:r>
      <w:r w:rsidRPr="00943E6D">
        <w:rPr>
          <w:sz w:val="28"/>
          <w:szCs w:val="28"/>
        </w:rPr>
        <w:t xml:space="preserve"> </w:t>
      </w:r>
    </w:p>
    <w:p w:rsidR="007973B0" w:rsidRPr="00943E6D" w:rsidRDefault="007973B0" w:rsidP="00A11120">
      <w:pPr>
        <w:spacing w:line="340" w:lineRule="exact"/>
        <w:ind w:firstLine="709"/>
        <w:jc w:val="both"/>
        <w:rPr>
          <w:sz w:val="28"/>
          <w:szCs w:val="28"/>
        </w:rPr>
      </w:pPr>
      <w:r w:rsidRPr="00943E6D">
        <w:rPr>
          <w:sz w:val="28"/>
          <w:szCs w:val="28"/>
        </w:rPr>
        <w:t xml:space="preserve">При </w:t>
      </w:r>
      <w:r w:rsidRPr="00943E6D">
        <w:rPr>
          <w:b/>
          <w:i/>
          <w:iCs/>
          <w:sz w:val="28"/>
          <w:szCs w:val="28"/>
        </w:rPr>
        <w:t>гранулоцитопоэзе</w:t>
      </w:r>
      <w:r w:rsidRPr="00943E6D">
        <w:rPr>
          <w:sz w:val="28"/>
          <w:szCs w:val="28"/>
        </w:rPr>
        <w:t xml:space="preserve"> первые клетки пятого класса – промиелоциты уже приобретают в цитоплазме азурофильную зернистость, которая образована первичными (неспецифическими гранулами). Хотя развитие клеток идет по трем направлениям (оксифильные, нейтрофильные, базофильные), специфических гранул еще нет, поэтому они не отличаются друг от друга. Промиелоциты имеют большие округлые ядра и способны к делениям. На стадии миелоцитов в цитоплазме кроме первичных, появляются вторичные, специфические гранулы для каждого из трех типов клеток – </w:t>
      </w:r>
      <w:r w:rsidRPr="00943E6D">
        <w:rPr>
          <w:b/>
          <w:sz w:val="28"/>
          <w:szCs w:val="28"/>
        </w:rPr>
        <w:t>нейтрофильные, эозинофильные и базофильные</w:t>
      </w:r>
      <w:r w:rsidRPr="00943E6D">
        <w:rPr>
          <w:sz w:val="28"/>
          <w:szCs w:val="28"/>
        </w:rPr>
        <w:t xml:space="preserve">. Ядра по-прежнему округлые, клетки способны к делению. На последующих стадиях развития форма ядра меняется: у </w:t>
      </w:r>
      <w:r w:rsidRPr="00943E6D">
        <w:rPr>
          <w:b/>
          <w:sz w:val="28"/>
          <w:szCs w:val="28"/>
        </w:rPr>
        <w:t>метамиелоцитов</w:t>
      </w:r>
      <w:r w:rsidRPr="00943E6D">
        <w:rPr>
          <w:sz w:val="28"/>
          <w:szCs w:val="28"/>
        </w:rPr>
        <w:t xml:space="preserve"> – на бобовидную (в крови они называются юные гранулоциты), у </w:t>
      </w:r>
      <w:r w:rsidRPr="00943E6D">
        <w:rPr>
          <w:b/>
          <w:sz w:val="28"/>
          <w:szCs w:val="28"/>
        </w:rPr>
        <w:t>палочкоядерных гранулоцитов</w:t>
      </w:r>
      <w:r w:rsidRPr="00943E6D">
        <w:rPr>
          <w:sz w:val="28"/>
          <w:szCs w:val="28"/>
        </w:rPr>
        <w:t xml:space="preserve"> – на изогнутую палочку и у </w:t>
      </w:r>
      <w:r w:rsidRPr="00943E6D">
        <w:rPr>
          <w:b/>
          <w:sz w:val="28"/>
          <w:szCs w:val="28"/>
        </w:rPr>
        <w:t>сегментоядерных гранулоцитов</w:t>
      </w:r>
      <w:r w:rsidRPr="00943E6D">
        <w:rPr>
          <w:sz w:val="28"/>
          <w:szCs w:val="28"/>
        </w:rPr>
        <w:t xml:space="preserve"> (зрелых клеток) ядро превращается в несколько сегментов, разделенных перетяжками. В связи с изменением структуры и формы ядра все эти клетки теряют способность к делениям. Размеры зрелых клеток уменьшаются. </w:t>
      </w:r>
    </w:p>
    <w:p w:rsidR="007973B0" w:rsidRPr="00943E6D" w:rsidRDefault="007973B0" w:rsidP="00A11120">
      <w:pPr>
        <w:spacing w:line="340" w:lineRule="exact"/>
        <w:ind w:firstLine="709"/>
        <w:jc w:val="both"/>
        <w:rPr>
          <w:sz w:val="28"/>
          <w:szCs w:val="28"/>
        </w:rPr>
      </w:pPr>
      <w:r w:rsidRPr="00943E6D">
        <w:rPr>
          <w:bCs/>
          <w:sz w:val="28"/>
          <w:szCs w:val="28"/>
        </w:rPr>
        <w:t>При</w:t>
      </w:r>
      <w:r w:rsidRPr="00943E6D">
        <w:rPr>
          <w:b/>
          <w:sz w:val="28"/>
          <w:szCs w:val="28"/>
        </w:rPr>
        <w:t xml:space="preserve"> </w:t>
      </w:r>
      <w:r w:rsidRPr="00943E6D">
        <w:rPr>
          <w:b/>
          <w:i/>
          <w:iCs/>
          <w:sz w:val="28"/>
          <w:szCs w:val="28"/>
        </w:rPr>
        <w:t>моноцитопоэзе</w:t>
      </w:r>
      <w:r w:rsidRPr="00943E6D">
        <w:rPr>
          <w:sz w:val="28"/>
          <w:szCs w:val="28"/>
        </w:rPr>
        <w:t xml:space="preserve"> в классе дифференцирующихся клеток (пятом) различают только </w:t>
      </w:r>
      <w:r w:rsidRPr="00943E6D">
        <w:rPr>
          <w:b/>
          <w:sz w:val="28"/>
          <w:szCs w:val="28"/>
        </w:rPr>
        <w:t xml:space="preserve">промоноциты </w:t>
      </w:r>
      <w:r w:rsidRPr="00943E6D">
        <w:rPr>
          <w:sz w:val="28"/>
          <w:szCs w:val="28"/>
        </w:rPr>
        <w:t xml:space="preserve">– крупные клетки с круглым, большим ядром. Цитоплазма лишена гранул. Затем они превращаются в зрелые клетки. В </w:t>
      </w:r>
      <w:r w:rsidRPr="00943E6D">
        <w:rPr>
          <w:b/>
          <w:sz w:val="28"/>
          <w:szCs w:val="28"/>
        </w:rPr>
        <w:t>зрелом моноците</w:t>
      </w:r>
      <w:r w:rsidRPr="00943E6D">
        <w:rPr>
          <w:sz w:val="28"/>
          <w:szCs w:val="28"/>
        </w:rPr>
        <w:t xml:space="preserve">  ядро обычно бобовидной формы, а в цитоплазме появляется азурофильная зернистость.</w:t>
      </w:r>
    </w:p>
    <w:p w:rsidR="007973B0" w:rsidRPr="00943E6D" w:rsidRDefault="007973B0" w:rsidP="00A11120">
      <w:pPr>
        <w:spacing w:line="340" w:lineRule="exact"/>
        <w:ind w:firstLine="709"/>
        <w:jc w:val="both"/>
        <w:rPr>
          <w:sz w:val="28"/>
          <w:szCs w:val="28"/>
        </w:rPr>
      </w:pPr>
      <w:r w:rsidRPr="00943E6D">
        <w:rPr>
          <w:bCs/>
          <w:sz w:val="28"/>
          <w:szCs w:val="28"/>
        </w:rPr>
        <w:t>При</w:t>
      </w:r>
      <w:r w:rsidRPr="00943E6D">
        <w:rPr>
          <w:b/>
          <w:sz w:val="28"/>
          <w:szCs w:val="28"/>
        </w:rPr>
        <w:t xml:space="preserve"> </w:t>
      </w:r>
      <w:r w:rsidRPr="00943E6D">
        <w:rPr>
          <w:b/>
          <w:i/>
          <w:iCs/>
          <w:sz w:val="28"/>
          <w:szCs w:val="28"/>
        </w:rPr>
        <w:t>тромбоцитозе</w:t>
      </w:r>
      <w:r w:rsidRPr="00943E6D">
        <w:rPr>
          <w:sz w:val="28"/>
          <w:szCs w:val="28"/>
        </w:rPr>
        <w:t xml:space="preserve"> особенности дифференцировки связаны с необходимостью накопления в бластах массы цитоплазмы, т. к. в дальнейшем тромбоциты образуются путем ее отщепления. Появившиеся мегакариобласты при дальнейшем развитии теряют способность к митозу и делятся путем эндомитоза. В результате образуются два вида клеток пятого класса - </w:t>
      </w:r>
      <w:r w:rsidRPr="00943E6D">
        <w:rPr>
          <w:b/>
          <w:sz w:val="28"/>
          <w:szCs w:val="28"/>
        </w:rPr>
        <w:t xml:space="preserve">промегакариоциты и мегакариоциты. </w:t>
      </w:r>
      <w:r w:rsidRPr="00943E6D">
        <w:rPr>
          <w:sz w:val="28"/>
          <w:szCs w:val="28"/>
        </w:rPr>
        <w:t>Они</w:t>
      </w:r>
      <w:r w:rsidRPr="00943E6D">
        <w:rPr>
          <w:b/>
          <w:sz w:val="28"/>
          <w:szCs w:val="28"/>
        </w:rPr>
        <w:t xml:space="preserve"> </w:t>
      </w:r>
      <w:r w:rsidRPr="00943E6D">
        <w:rPr>
          <w:sz w:val="28"/>
          <w:szCs w:val="28"/>
        </w:rPr>
        <w:t>обладают большим объемом цитоплазмы и ядра. Причем ядра имеют полиплоидный набор хромосом и глубокие впячивания. В цитоплазме накапливаются азурофильные гранулы. На стадиях образования тромбоцитов (шестой класс) в цитоплазме мегакариоцита появляется демаркационная</w:t>
      </w:r>
      <w:r w:rsidRPr="00943E6D">
        <w:rPr>
          <w:color w:val="FF0000"/>
          <w:sz w:val="28"/>
          <w:szCs w:val="28"/>
        </w:rPr>
        <w:t xml:space="preserve"> </w:t>
      </w:r>
      <w:r w:rsidRPr="00943E6D">
        <w:rPr>
          <w:sz w:val="28"/>
          <w:szCs w:val="28"/>
        </w:rPr>
        <w:t xml:space="preserve">мембранная система, разделяющая ее на фрагменты. Наружные фрагменты цитоплазмы проникают в щели капилляров красного костного мозга и отделяются, образуя </w:t>
      </w:r>
      <w:r w:rsidRPr="00943E6D">
        <w:rPr>
          <w:b/>
          <w:sz w:val="28"/>
          <w:szCs w:val="28"/>
        </w:rPr>
        <w:t>тромбоциты.</w:t>
      </w:r>
    </w:p>
    <w:p w:rsidR="00EF2E13" w:rsidRPr="00943E6D" w:rsidRDefault="007973B0" w:rsidP="00A11120">
      <w:pPr>
        <w:spacing w:line="340" w:lineRule="exact"/>
        <w:ind w:firstLine="709"/>
        <w:jc w:val="both"/>
        <w:rPr>
          <w:b/>
          <w:bCs/>
          <w:sz w:val="28"/>
          <w:szCs w:val="28"/>
        </w:rPr>
      </w:pPr>
      <w:r w:rsidRPr="00943E6D">
        <w:rPr>
          <w:b/>
          <w:i/>
          <w:iCs/>
          <w:sz w:val="28"/>
          <w:szCs w:val="28"/>
        </w:rPr>
        <w:t>Лимфоцитопоэз</w:t>
      </w:r>
      <w:r w:rsidRPr="00943E6D">
        <w:rPr>
          <w:sz w:val="28"/>
          <w:szCs w:val="28"/>
        </w:rPr>
        <w:t xml:space="preserve"> также осуществляется по схеме: СКК → полустволовая клетка → предшественница лимфопоэза → КоЕЛ унипотентные предшественники В- и Т-лимфоцитов → В- и Т-лимфобласты → В- и Т-пролимфоциты → В- и Т-лимфоциты. Подразделение лимфопоэтических клеток на шесть классов несколько условно. Их развитие происходит гораздо сложнее, чем других элементов крови. Лимфопоэз включает два этапа: антигеннезависимую и антигензависимую дифференцировку и созревание В- и Т-лимфоцитов. Антигензависимая пролиферация и дифференцировка генетически запрограммированы на образование клеток, способных давать специфический тип иммунного ответа при встрече с конкретным антигеном, благодаря появлению на плазмолемме лимфоцитов особых «рецепторов». Она совершается в центральных органах кроветворения и иммуногенеза (тимус, костный мозг) под влиянием специфических факторов, вырабатываемых клетками микроокружения. Антигеннезависимая пролиферация и дифференцировка Т- и В- лимфоцитов происходят при встрече с антигенами в периферических лимфоидных органах, образующих эффекторные клетки и клетки памяти (сохраняющие информацию о действовавшим антигене). Особенностью лимфоцитопоэза является способность дифференцированных клеток (Т- и В -лимфоцитов) дедифференцироваться в бластные формы. При этом из Т-иммунобласта формируются эффекторные лимфоциты – </w:t>
      </w:r>
      <w:r w:rsidRPr="00943E6D">
        <w:rPr>
          <w:b/>
          <w:bCs/>
          <w:sz w:val="28"/>
          <w:szCs w:val="28"/>
        </w:rPr>
        <w:t>Т-киллеры</w:t>
      </w:r>
      <w:r w:rsidRPr="00943E6D">
        <w:rPr>
          <w:sz w:val="28"/>
          <w:szCs w:val="28"/>
        </w:rPr>
        <w:t xml:space="preserve">, </w:t>
      </w:r>
      <w:r w:rsidRPr="00943E6D">
        <w:rPr>
          <w:b/>
          <w:bCs/>
          <w:sz w:val="28"/>
          <w:szCs w:val="28"/>
        </w:rPr>
        <w:t>Т-хелперы</w:t>
      </w:r>
      <w:r w:rsidRPr="00943E6D">
        <w:rPr>
          <w:sz w:val="28"/>
          <w:szCs w:val="28"/>
        </w:rPr>
        <w:t xml:space="preserve"> и </w:t>
      </w:r>
      <w:r w:rsidRPr="00943E6D">
        <w:rPr>
          <w:b/>
          <w:bCs/>
          <w:sz w:val="28"/>
          <w:szCs w:val="28"/>
        </w:rPr>
        <w:t>Т-супрессоры</w:t>
      </w:r>
      <w:r w:rsidRPr="00943E6D">
        <w:rPr>
          <w:sz w:val="28"/>
          <w:szCs w:val="28"/>
        </w:rPr>
        <w:t xml:space="preserve">, а из В-иммунобласта (плазмобласта) – </w:t>
      </w:r>
      <w:r w:rsidRPr="00943E6D">
        <w:rPr>
          <w:b/>
          <w:bCs/>
          <w:sz w:val="28"/>
          <w:szCs w:val="28"/>
        </w:rPr>
        <w:t xml:space="preserve">проплазмоциты и плазмоциты </w:t>
      </w:r>
      <w:r w:rsidRPr="00943E6D">
        <w:rPr>
          <w:sz w:val="28"/>
          <w:szCs w:val="28"/>
        </w:rPr>
        <w:t>(зрелые клетки).</w:t>
      </w:r>
    </w:p>
    <w:p w:rsidR="00A11120" w:rsidRPr="00943E6D" w:rsidRDefault="00A11120" w:rsidP="00A11120">
      <w:pPr>
        <w:spacing w:line="340" w:lineRule="exact"/>
        <w:jc w:val="both"/>
        <w:rPr>
          <w:b/>
          <w:bCs/>
          <w:sz w:val="28"/>
          <w:szCs w:val="28"/>
        </w:rPr>
      </w:pPr>
    </w:p>
    <w:p w:rsidR="00C72FDE" w:rsidRDefault="00C72FDE" w:rsidP="00C72FDE">
      <w:pPr>
        <w:spacing w:line="340" w:lineRule="exact"/>
        <w:ind w:firstLine="708"/>
        <w:jc w:val="both"/>
        <w:rPr>
          <w:b/>
          <w:bCs/>
          <w:sz w:val="28"/>
          <w:szCs w:val="28"/>
        </w:rPr>
      </w:pPr>
      <w:r>
        <w:rPr>
          <w:b/>
          <w:bCs/>
          <w:sz w:val="28"/>
          <w:szCs w:val="28"/>
          <w:lang w:val="en-US"/>
        </w:rPr>
        <w:t>IV</w:t>
      </w:r>
      <w:r>
        <w:rPr>
          <w:b/>
          <w:bCs/>
          <w:sz w:val="28"/>
          <w:szCs w:val="28"/>
        </w:rPr>
        <w:t>. Инструкции для выполнения практических заданий.</w:t>
      </w:r>
    </w:p>
    <w:p w:rsidR="00C72FDE" w:rsidRDefault="00C72FDE" w:rsidP="00C72FDE">
      <w:pPr>
        <w:numPr>
          <w:ilvl w:val="0"/>
          <w:numId w:val="7"/>
        </w:numPr>
        <w:tabs>
          <w:tab w:val="clear" w:pos="1428"/>
          <w:tab w:val="num" w:pos="360"/>
        </w:tabs>
        <w:ind w:left="360"/>
        <w:jc w:val="both"/>
        <w:rPr>
          <w:sz w:val="28"/>
          <w:szCs w:val="28"/>
        </w:rPr>
      </w:pPr>
      <w:r>
        <w:rPr>
          <w:sz w:val="28"/>
          <w:szCs w:val="28"/>
        </w:rPr>
        <w:t xml:space="preserve">Практикум по гистологии, цитологии и эмбриологии. – Гродно: Изд-во Гродн. мед. ун-та, 2009. – С. </w:t>
      </w:r>
      <w:r w:rsidRPr="00F517F5">
        <w:rPr>
          <w:sz w:val="28"/>
          <w:szCs w:val="28"/>
        </w:rPr>
        <w:t>26-31</w:t>
      </w:r>
      <w:r>
        <w:rPr>
          <w:sz w:val="28"/>
          <w:szCs w:val="28"/>
        </w:rPr>
        <w:t>.</w:t>
      </w:r>
    </w:p>
    <w:p w:rsidR="00C72FDE" w:rsidRPr="00F43745" w:rsidRDefault="00C72FDE" w:rsidP="00C72FDE">
      <w:pPr>
        <w:numPr>
          <w:ilvl w:val="0"/>
          <w:numId w:val="7"/>
        </w:numPr>
        <w:tabs>
          <w:tab w:val="clear" w:pos="1428"/>
          <w:tab w:val="num" w:pos="360"/>
        </w:tabs>
        <w:ind w:left="360"/>
        <w:jc w:val="both"/>
        <w:rPr>
          <w:sz w:val="28"/>
          <w:szCs w:val="28"/>
        </w:rPr>
      </w:pPr>
      <w:r>
        <w:rPr>
          <w:sz w:val="28"/>
          <w:szCs w:val="28"/>
        </w:rPr>
        <w:t>Звуковая мультимедийная презентация препаратов (компьютерный зал университета, компьютеры кафедры).</w:t>
      </w:r>
    </w:p>
    <w:p w:rsidR="00A11120" w:rsidRDefault="00943E6D" w:rsidP="00943E6D">
      <w:pPr>
        <w:spacing w:line="340" w:lineRule="exact"/>
        <w:ind w:firstLine="708"/>
        <w:jc w:val="both"/>
        <w:rPr>
          <w:b/>
          <w:bCs/>
          <w:sz w:val="28"/>
          <w:szCs w:val="28"/>
        </w:rPr>
      </w:pPr>
      <w:r>
        <w:rPr>
          <w:b/>
          <w:bCs/>
          <w:sz w:val="28"/>
          <w:szCs w:val="28"/>
          <w:lang w:val="en-US"/>
        </w:rPr>
        <w:t>V</w:t>
      </w:r>
      <w:r>
        <w:rPr>
          <w:b/>
          <w:bCs/>
          <w:sz w:val="28"/>
          <w:szCs w:val="28"/>
        </w:rPr>
        <w:t>. Вопросы для самоконтроля.</w:t>
      </w:r>
    </w:p>
    <w:p w:rsidR="00943E6D" w:rsidRDefault="00943E6D" w:rsidP="00943E6D">
      <w:pPr>
        <w:numPr>
          <w:ilvl w:val="0"/>
          <w:numId w:val="2"/>
        </w:numPr>
        <w:tabs>
          <w:tab w:val="clear" w:pos="1425"/>
          <w:tab w:val="num" w:pos="540"/>
        </w:tabs>
        <w:spacing w:line="340" w:lineRule="exact"/>
        <w:ind w:left="540"/>
        <w:jc w:val="both"/>
        <w:rPr>
          <w:sz w:val="28"/>
          <w:szCs w:val="28"/>
        </w:rPr>
      </w:pPr>
      <w:r>
        <w:rPr>
          <w:sz w:val="28"/>
          <w:szCs w:val="28"/>
        </w:rPr>
        <w:t>Этапы эмбрионального гемопоэза.</w:t>
      </w:r>
    </w:p>
    <w:p w:rsidR="00943E6D" w:rsidRDefault="00943E6D" w:rsidP="00943E6D">
      <w:pPr>
        <w:numPr>
          <w:ilvl w:val="0"/>
          <w:numId w:val="2"/>
        </w:numPr>
        <w:tabs>
          <w:tab w:val="clear" w:pos="1425"/>
          <w:tab w:val="num" w:pos="540"/>
        </w:tabs>
        <w:spacing w:line="340" w:lineRule="exact"/>
        <w:ind w:left="540"/>
        <w:jc w:val="both"/>
        <w:rPr>
          <w:sz w:val="28"/>
          <w:szCs w:val="28"/>
        </w:rPr>
      </w:pPr>
      <w:r>
        <w:rPr>
          <w:sz w:val="28"/>
          <w:szCs w:val="28"/>
        </w:rPr>
        <w:t>Постэмбриональный гемопоэз. Характеристика классов.</w:t>
      </w:r>
    </w:p>
    <w:p w:rsidR="00943E6D" w:rsidRDefault="00943E6D" w:rsidP="00943E6D">
      <w:pPr>
        <w:numPr>
          <w:ilvl w:val="0"/>
          <w:numId w:val="2"/>
        </w:numPr>
        <w:tabs>
          <w:tab w:val="clear" w:pos="1425"/>
          <w:tab w:val="num" w:pos="540"/>
        </w:tabs>
        <w:spacing w:line="340" w:lineRule="exact"/>
        <w:ind w:left="540"/>
        <w:jc w:val="both"/>
        <w:rPr>
          <w:sz w:val="28"/>
          <w:szCs w:val="28"/>
        </w:rPr>
      </w:pPr>
      <w:r>
        <w:rPr>
          <w:sz w:val="28"/>
          <w:szCs w:val="28"/>
        </w:rPr>
        <w:t>Последовательные стадии:</w:t>
      </w:r>
    </w:p>
    <w:p w:rsidR="00943E6D" w:rsidRDefault="00943E6D" w:rsidP="00943E6D">
      <w:pPr>
        <w:numPr>
          <w:ilvl w:val="1"/>
          <w:numId w:val="2"/>
        </w:numPr>
        <w:tabs>
          <w:tab w:val="clear" w:pos="2145"/>
          <w:tab w:val="num" w:pos="1260"/>
        </w:tabs>
        <w:spacing w:line="340" w:lineRule="exact"/>
        <w:ind w:left="1260"/>
        <w:jc w:val="both"/>
        <w:rPr>
          <w:sz w:val="28"/>
          <w:szCs w:val="28"/>
        </w:rPr>
      </w:pPr>
      <w:r>
        <w:rPr>
          <w:sz w:val="28"/>
          <w:szCs w:val="28"/>
        </w:rPr>
        <w:t>эритроцитопоэза;</w:t>
      </w:r>
    </w:p>
    <w:p w:rsidR="00943E6D" w:rsidRDefault="00943E6D" w:rsidP="00943E6D">
      <w:pPr>
        <w:numPr>
          <w:ilvl w:val="1"/>
          <w:numId w:val="2"/>
        </w:numPr>
        <w:tabs>
          <w:tab w:val="clear" w:pos="2145"/>
          <w:tab w:val="num" w:pos="1260"/>
        </w:tabs>
        <w:spacing w:line="340" w:lineRule="exact"/>
        <w:ind w:left="1260"/>
        <w:jc w:val="both"/>
        <w:rPr>
          <w:sz w:val="28"/>
          <w:szCs w:val="28"/>
        </w:rPr>
      </w:pPr>
      <w:r>
        <w:rPr>
          <w:sz w:val="28"/>
          <w:szCs w:val="28"/>
        </w:rPr>
        <w:t>гранулоцитопоэза;</w:t>
      </w:r>
    </w:p>
    <w:p w:rsidR="00943E6D" w:rsidRDefault="00943E6D" w:rsidP="00943E6D">
      <w:pPr>
        <w:numPr>
          <w:ilvl w:val="1"/>
          <w:numId w:val="2"/>
        </w:numPr>
        <w:tabs>
          <w:tab w:val="clear" w:pos="2145"/>
          <w:tab w:val="num" w:pos="1260"/>
        </w:tabs>
        <w:spacing w:line="340" w:lineRule="exact"/>
        <w:ind w:left="1260"/>
        <w:jc w:val="both"/>
        <w:rPr>
          <w:sz w:val="28"/>
          <w:szCs w:val="28"/>
        </w:rPr>
      </w:pPr>
      <w:r>
        <w:rPr>
          <w:sz w:val="28"/>
          <w:szCs w:val="28"/>
        </w:rPr>
        <w:t>моноцитопоэза;</w:t>
      </w:r>
    </w:p>
    <w:p w:rsidR="00943E6D" w:rsidRDefault="00943E6D" w:rsidP="00943E6D">
      <w:pPr>
        <w:numPr>
          <w:ilvl w:val="1"/>
          <w:numId w:val="2"/>
        </w:numPr>
        <w:tabs>
          <w:tab w:val="clear" w:pos="2145"/>
          <w:tab w:val="num" w:pos="1260"/>
        </w:tabs>
        <w:spacing w:line="340" w:lineRule="exact"/>
        <w:ind w:left="1260"/>
        <w:jc w:val="both"/>
        <w:rPr>
          <w:sz w:val="28"/>
          <w:szCs w:val="28"/>
        </w:rPr>
      </w:pPr>
      <w:r>
        <w:rPr>
          <w:sz w:val="28"/>
          <w:szCs w:val="28"/>
        </w:rPr>
        <w:t>тромбоцитопоэза;</w:t>
      </w:r>
    </w:p>
    <w:p w:rsidR="00943E6D" w:rsidRPr="00943E6D" w:rsidRDefault="00943E6D" w:rsidP="00943E6D">
      <w:pPr>
        <w:numPr>
          <w:ilvl w:val="1"/>
          <w:numId w:val="2"/>
        </w:numPr>
        <w:tabs>
          <w:tab w:val="clear" w:pos="2145"/>
          <w:tab w:val="num" w:pos="1260"/>
        </w:tabs>
        <w:spacing w:line="340" w:lineRule="exact"/>
        <w:ind w:left="1260"/>
        <w:jc w:val="both"/>
        <w:rPr>
          <w:sz w:val="28"/>
          <w:szCs w:val="28"/>
        </w:rPr>
      </w:pPr>
      <w:r>
        <w:rPr>
          <w:sz w:val="28"/>
          <w:szCs w:val="28"/>
        </w:rPr>
        <w:t>лимфоцитопоэза.</w:t>
      </w:r>
    </w:p>
    <w:p w:rsidR="00E7335E" w:rsidRPr="00943E6D" w:rsidRDefault="00E7335E" w:rsidP="00A11120">
      <w:pPr>
        <w:spacing w:line="340" w:lineRule="exact"/>
        <w:jc w:val="both"/>
        <w:rPr>
          <w:b/>
          <w:bCs/>
          <w:sz w:val="28"/>
          <w:szCs w:val="28"/>
        </w:rPr>
      </w:pPr>
    </w:p>
    <w:p w:rsidR="006C1E7D" w:rsidRDefault="00943E6D" w:rsidP="00C72FDE">
      <w:pPr>
        <w:spacing w:line="340" w:lineRule="exact"/>
        <w:ind w:firstLine="540"/>
        <w:jc w:val="both"/>
        <w:rPr>
          <w:b/>
          <w:bCs/>
          <w:sz w:val="28"/>
          <w:szCs w:val="28"/>
        </w:rPr>
      </w:pPr>
      <w:r w:rsidRPr="00943E6D">
        <w:rPr>
          <w:b/>
          <w:bCs/>
          <w:sz w:val="28"/>
          <w:szCs w:val="28"/>
          <w:lang w:val="en-US"/>
        </w:rPr>
        <w:t>V</w:t>
      </w:r>
      <w:r w:rsidR="00C72FDE">
        <w:rPr>
          <w:b/>
          <w:bCs/>
          <w:sz w:val="28"/>
          <w:szCs w:val="28"/>
          <w:lang w:val="en-US"/>
        </w:rPr>
        <w:t>I</w:t>
      </w:r>
      <w:r w:rsidRPr="00943E6D">
        <w:rPr>
          <w:b/>
          <w:bCs/>
          <w:sz w:val="28"/>
          <w:szCs w:val="28"/>
        </w:rPr>
        <w:t xml:space="preserve">. </w:t>
      </w:r>
      <w:r>
        <w:rPr>
          <w:b/>
          <w:bCs/>
          <w:sz w:val="28"/>
          <w:szCs w:val="28"/>
        </w:rPr>
        <w:t>Темы рефератов для учебно-исследовательской работы студентов.</w:t>
      </w:r>
    </w:p>
    <w:p w:rsidR="00943E6D" w:rsidRDefault="00943E6D" w:rsidP="00943E6D">
      <w:pPr>
        <w:numPr>
          <w:ilvl w:val="0"/>
          <w:numId w:val="4"/>
        </w:numPr>
        <w:tabs>
          <w:tab w:val="clear" w:pos="2145"/>
        </w:tabs>
        <w:spacing w:line="340" w:lineRule="exact"/>
        <w:ind w:left="540" w:hanging="540"/>
        <w:jc w:val="both"/>
        <w:rPr>
          <w:sz w:val="28"/>
          <w:szCs w:val="28"/>
        </w:rPr>
      </w:pPr>
      <w:r>
        <w:rPr>
          <w:sz w:val="28"/>
          <w:szCs w:val="28"/>
        </w:rPr>
        <w:t>Стволовая кроветворная клетка и ее микроокружение.</w:t>
      </w:r>
    </w:p>
    <w:p w:rsidR="00943E6D" w:rsidRDefault="00943E6D" w:rsidP="00943E6D">
      <w:pPr>
        <w:numPr>
          <w:ilvl w:val="0"/>
          <w:numId w:val="4"/>
        </w:numPr>
        <w:tabs>
          <w:tab w:val="clear" w:pos="2145"/>
        </w:tabs>
        <w:spacing w:line="340" w:lineRule="exact"/>
        <w:ind w:left="540" w:hanging="540"/>
        <w:jc w:val="both"/>
        <w:rPr>
          <w:sz w:val="28"/>
          <w:szCs w:val="28"/>
        </w:rPr>
      </w:pPr>
      <w:r>
        <w:rPr>
          <w:sz w:val="28"/>
          <w:szCs w:val="28"/>
        </w:rPr>
        <w:t>Особенности эмбрионального гемопоэза.</w:t>
      </w:r>
    </w:p>
    <w:p w:rsidR="00943E6D" w:rsidRPr="00943E6D" w:rsidRDefault="00943E6D" w:rsidP="00943E6D">
      <w:pPr>
        <w:numPr>
          <w:ilvl w:val="0"/>
          <w:numId w:val="4"/>
        </w:numPr>
        <w:tabs>
          <w:tab w:val="clear" w:pos="2145"/>
        </w:tabs>
        <w:spacing w:line="340" w:lineRule="exact"/>
        <w:ind w:left="540" w:hanging="540"/>
        <w:jc w:val="both"/>
        <w:rPr>
          <w:sz w:val="28"/>
          <w:szCs w:val="28"/>
        </w:rPr>
      </w:pPr>
      <w:r>
        <w:rPr>
          <w:sz w:val="28"/>
          <w:szCs w:val="28"/>
        </w:rPr>
        <w:t>Влияние внутренних и внешних факторов на эритропоэз.</w:t>
      </w:r>
    </w:p>
    <w:p w:rsidR="006C1E7D" w:rsidRPr="00943E6D" w:rsidRDefault="006C1E7D" w:rsidP="006C1E7D">
      <w:pPr>
        <w:spacing w:line="340" w:lineRule="exact"/>
        <w:jc w:val="both"/>
        <w:rPr>
          <w:sz w:val="28"/>
          <w:szCs w:val="28"/>
        </w:rPr>
      </w:pPr>
    </w:p>
    <w:p w:rsidR="006C1E7D" w:rsidRDefault="00943E6D" w:rsidP="00943E6D">
      <w:pPr>
        <w:spacing w:line="340" w:lineRule="exact"/>
        <w:ind w:left="360"/>
        <w:jc w:val="both"/>
        <w:rPr>
          <w:b/>
          <w:bCs/>
          <w:sz w:val="28"/>
          <w:szCs w:val="28"/>
        </w:rPr>
      </w:pPr>
      <w:r>
        <w:rPr>
          <w:b/>
          <w:bCs/>
          <w:sz w:val="28"/>
          <w:szCs w:val="28"/>
          <w:lang w:val="en-US"/>
        </w:rPr>
        <w:t>VI</w:t>
      </w:r>
      <w:r w:rsidR="00C72FDE">
        <w:rPr>
          <w:b/>
          <w:bCs/>
          <w:sz w:val="28"/>
          <w:szCs w:val="28"/>
          <w:lang w:val="en-US"/>
        </w:rPr>
        <w:t>I</w:t>
      </w:r>
      <w:r>
        <w:rPr>
          <w:b/>
          <w:bCs/>
          <w:sz w:val="28"/>
          <w:szCs w:val="28"/>
        </w:rPr>
        <w:t>. Дополнительная литература.</w:t>
      </w:r>
    </w:p>
    <w:p w:rsidR="00943E6D" w:rsidRDefault="00686DB9" w:rsidP="00686DB9">
      <w:pPr>
        <w:numPr>
          <w:ilvl w:val="0"/>
          <w:numId w:val="6"/>
        </w:numPr>
        <w:tabs>
          <w:tab w:val="clear" w:pos="1440"/>
          <w:tab w:val="num" w:pos="540"/>
        </w:tabs>
        <w:spacing w:line="340" w:lineRule="exact"/>
        <w:ind w:left="540" w:hanging="540"/>
        <w:jc w:val="both"/>
        <w:rPr>
          <w:sz w:val="28"/>
          <w:szCs w:val="28"/>
        </w:rPr>
      </w:pPr>
      <w:r>
        <w:rPr>
          <w:sz w:val="28"/>
          <w:szCs w:val="28"/>
        </w:rPr>
        <w:t>Воробьев А.И., Городецкий В.М., Шулутко Е.М., Васильев С.А. Острая массивная кровепотеря. – М.: ГЭОТАР-МЕД, 2001. – 176 с.</w:t>
      </w:r>
    </w:p>
    <w:p w:rsidR="00686DB9" w:rsidRDefault="00686DB9" w:rsidP="00686DB9">
      <w:pPr>
        <w:numPr>
          <w:ilvl w:val="0"/>
          <w:numId w:val="6"/>
        </w:numPr>
        <w:tabs>
          <w:tab w:val="clear" w:pos="1440"/>
          <w:tab w:val="num" w:pos="540"/>
        </w:tabs>
        <w:spacing w:line="340" w:lineRule="exact"/>
        <w:ind w:left="540" w:hanging="540"/>
        <w:jc w:val="both"/>
        <w:rPr>
          <w:sz w:val="28"/>
          <w:szCs w:val="28"/>
        </w:rPr>
      </w:pPr>
      <w:r>
        <w:rPr>
          <w:sz w:val="28"/>
          <w:szCs w:val="28"/>
        </w:rPr>
        <w:t>Руководство по гематологии: в 2 т. / под ред. А.И. Воробьева. – 2-е изд., перераб. и доп. – М.: Медицина, 1985. – Т. 1. – 448 с.</w:t>
      </w:r>
    </w:p>
    <w:p w:rsidR="00686DB9" w:rsidRDefault="00686DB9" w:rsidP="00686DB9">
      <w:pPr>
        <w:numPr>
          <w:ilvl w:val="0"/>
          <w:numId w:val="6"/>
        </w:numPr>
        <w:tabs>
          <w:tab w:val="clear" w:pos="1440"/>
          <w:tab w:val="num" w:pos="540"/>
        </w:tabs>
        <w:spacing w:line="340" w:lineRule="exact"/>
        <w:ind w:left="540" w:hanging="540"/>
        <w:jc w:val="both"/>
        <w:rPr>
          <w:sz w:val="28"/>
          <w:szCs w:val="28"/>
        </w:rPr>
      </w:pPr>
      <w:r>
        <w:rPr>
          <w:sz w:val="28"/>
          <w:szCs w:val="28"/>
        </w:rPr>
        <w:t>Руководство по гематологии: в 2 т. / под ред. А.И. Воробьева. – 2-е изд., перераб. и доп. – М.: Медицина, 1985. – Т. 2. – 368 с.</w:t>
      </w:r>
    </w:p>
    <w:p w:rsidR="00686DB9" w:rsidRDefault="00686DB9" w:rsidP="00686DB9">
      <w:pPr>
        <w:numPr>
          <w:ilvl w:val="0"/>
          <w:numId w:val="6"/>
        </w:numPr>
        <w:tabs>
          <w:tab w:val="clear" w:pos="1440"/>
          <w:tab w:val="num" w:pos="540"/>
        </w:tabs>
        <w:spacing w:line="340" w:lineRule="exact"/>
        <w:ind w:left="540" w:hanging="540"/>
        <w:jc w:val="both"/>
        <w:rPr>
          <w:sz w:val="28"/>
          <w:szCs w:val="28"/>
        </w:rPr>
      </w:pPr>
      <w:r>
        <w:rPr>
          <w:sz w:val="28"/>
          <w:szCs w:val="28"/>
        </w:rPr>
        <w:t>Чертков И.Л., Гуревич О.А.</w:t>
      </w:r>
      <w:r w:rsidRPr="00686DB9">
        <w:rPr>
          <w:sz w:val="28"/>
          <w:szCs w:val="28"/>
        </w:rPr>
        <w:t xml:space="preserve"> </w:t>
      </w:r>
      <w:r>
        <w:rPr>
          <w:sz w:val="28"/>
          <w:szCs w:val="28"/>
        </w:rPr>
        <w:t>Стволовая кроветворная клетка и ее микроокружение. – М.: Медицина, 1984. – 236 с.</w:t>
      </w:r>
    </w:p>
    <w:p w:rsidR="00686DB9" w:rsidRPr="00943E6D" w:rsidRDefault="00686DB9" w:rsidP="00686DB9">
      <w:pPr>
        <w:numPr>
          <w:ilvl w:val="0"/>
          <w:numId w:val="6"/>
        </w:numPr>
        <w:tabs>
          <w:tab w:val="clear" w:pos="1440"/>
          <w:tab w:val="num" w:pos="540"/>
        </w:tabs>
        <w:spacing w:line="340" w:lineRule="exact"/>
        <w:ind w:left="540" w:hanging="540"/>
        <w:jc w:val="both"/>
        <w:rPr>
          <w:sz w:val="28"/>
          <w:szCs w:val="28"/>
        </w:rPr>
      </w:pPr>
      <w:r>
        <w:rPr>
          <w:sz w:val="28"/>
          <w:szCs w:val="28"/>
        </w:rPr>
        <w:t>Шиффман Ф.Дж. Патофизиология крови. Пер. с англ. – М.-СПб: Бином-Невский Диалект, 2000. – 448 с.</w:t>
      </w:r>
    </w:p>
    <w:p w:rsidR="00686DB9" w:rsidRPr="00943E6D" w:rsidRDefault="00686DB9" w:rsidP="00686DB9">
      <w:pPr>
        <w:spacing w:line="340" w:lineRule="exact"/>
        <w:jc w:val="both"/>
        <w:rPr>
          <w:sz w:val="28"/>
          <w:szCs w:val="28"/>
        </w:rPr>
      </w:pPr>
    </w:p>
    <w:p w:rsidR="00C72FDE" w:rsidRDefault="00C72FDE" w:rsidP="00C72FDE">
      <w:pPr>
        <w:spacing w:line="340" w:lineRule="exact"/>
        <w:ind w:firstLine="360"/>
        <w:jc w:val="both"/>
        <w:rPr>
          <w:b/>
          <w:bCs/>
          <w:sz w:val="28"/>
          <w:szCs w:val="28"/>
        </w:rPr>
      </w:pPr>
      <w:r w:rsidRPr="00686DB9">
        <w:rPr>
          <w:b/>
          <w:bCs/>
          <w:sz w:val="28"/>
          <w:szCs w:val="28"/>
          <w:lang w:val="en-US"/>
        </w:rPr>
        <w:t>VI</w:t>
      </w:r>
      <w:r>
        <w:rPr>
          <w:b/>
          <w:bCs/>
          <w:sz w:val="28"/>
          <w:szCs w:val="28"/>
          <w:lang w:val="en-US"/>
        </w:rPr>
        <w:t>I</w:t>
      </w:r>
      <w:r w:rsidRPr="00686DB9">
        <w:rPr>
          <w:b/>
          <w:bCs/>
          <w:sz w:val="28"/>
          <w:szCs w:val="28"/>
          <w:lang w:val="en-US"/>
        </w:rPr>
        <w:t>I</w:t>
      </w:r>
      <w:r w:rsidRPr="00686DB9">
        <w:rPr>
          <w:b/>
          <w:bCs/>
          <w:sz w:val="28"/>
          <w:szCs w:val="28"/>
        </w:rPr>
        <w:t xml:space="preserve">. </w:t>
      </w:r>
      <w:r>
        <w:rPr>
          <w:b/>
          <w:bCs/>
          <w:sz w:val="28"/>
          <w:szCs w:val="28"/>
        </w:rPr>
        <w:t>Тесты для самопроверки и экзаменационные вопросы.</w:t>
      </w:r>
    </w:p>
    <w:p w:rsidR="00C72FDE" w:rsidRPr="0062022B" w:rsidRDefault="00C72FDE" w:rsidP="00C72FDE">
      <w:pPr>
        <w:spacing w:line="340" w:lineRule="exact"/>
        <w:ind w:firstLine="360"/>
        <w:jc w:val="both"/>
        <w:rPr>
          <w:sz w:val="28"/>
          <w:szCs w:val="28"/>
        </w:rPr>
      </w:pPr>
      <w:r>
        <w:rPr>
          <w:sz w:val="28"/>
          <w:szCs w:val="28"/>
        </w:rPr>
        <w:t xml:space="preserve">Компьютерные тесты и экзаменационные вопросы по гистологии, цитологии и эмбриологии: учебное пособие / С.М. Зиматкин </w:t>
      </w:r>
      <w:r w:rsidRPr="0062022B">
        <w:rPr>
          <w:sz w:val="28"/>
          <w:szCs w:val="28"/>
        </w:rPr>
        <w:t>[</w:t>
      </w:r>
      <w:r>
        <w:rPr>
          <w:sz w:val="28"/>
          <w:szCs w:val="28"/>
        </w:rPr>
        <w:t>и др.</w:t>
      </w:r>
      <w:r w:rsidRPr="0062022B">
        <w:rPr>
          <w:sz w:val="28"/>
          <w:szCs w:val="28"/>
        </w:rPr>
        <w:t>]</w:t>
      </w:r>
      <w:r>
        <w:rPr>
          <w:sz w:val="28"/>
          <w:szCs w:val="28"/>
        </w:rPr>
        <w:t>; под общей ред. С.М. Зиматкина. – Гродно: ГрГМУ, 2005. – С. 22-27.</w:t>
      </w:r>
    </w:p>
    <w:p w:rsidR="00C72FDE" w:rsidRDefault="00C72FDE" w:rsidP="00C72FDE">
      <w:pPr>
        <w:spacing w:line="340" w:lineRule="exact"/>
        <w:ind w:firstLine="360"/>
        <w:jc w:val="both"/>
        <w:rPr>
          <w:b/>
          <w:bCs/>
          <w:sz w:val="28"/>
          <w:szCs w:val="28"/>
        </w:rPr>
      </w:pPr>
    </w:p>
    <w:p w:rsidR="00C72FDE" w:rsidRPr="00686DB9" w:rsidRDefault="00C72FDE" w:rsidP="00C72FDE">
      <w:pPr>
        <w:spacing w:line="340" w:lineRule="exact"/>
        <w:ind w:firstLine="360"/>
        <w:jc w:val="both"/>
        <w:rPr>
          <w:b/>
          <w:bCs/>
          <w:sz w:val="28"/>
          <w:szCs w:val="28"/>
        </w:rPr>
      </w:pPr>
      <w:r>
        <w:rPr>
          <w:b/>
          <w:bCs/>
          <w:sz w:val="28"/>
          <w:szCs w:val="28"/>
          <w:lang w:val="en-US"/>
        </w:rPr>
        <w:t>IX</w:t>
      </w:r>
      <w:r w:rsidRPr="00686DB9">
        <w:rPr>
          <w:b/>
          <w:bCs/>
          <w:sz w:val="28"/>
          <w:szCs w:val="28"/>
        </w:rPr>
        <w:t>. Формы контроля.</w:t>
      </w:r>
    </w:p>
    <w:p w:rsidR="00C72FDE" w:rsidRPr="00686DB9" w:rsidRDefault="00C72FDE" w:rsidP="00C72FDE">
      <w:pPr>
        <w:spacing w:line="340" w:lineRule="exact"/>
        <w:ind w:firstLine="360"/>
        <w:jc w:val="both"/>
        <w:rPr>
          <w:sz w:val="28"/>
          <w:szCs w:val="28"/>
        </w:rPr>
      </w:pPr>
      <w:r>
        <w:rPr>
          <w:sz w:val="28"/>
          <w:szCs w:val="28"/>
        </w:rPr>
        <w:t>Компьютерное тестирование, итоговое занятие, УИРС.</w:t>
      </w:r>
    </w:p>
    <w:p w:rsidR="00686DB9" w:rsidRDefault="00686DB9" w:rsidP="006C1E7D">
      <w:pPr>
        <w:spacing w:line="340" w:lineRule="exact"/>
        <w:ind w:left="360"/>
        <w:jc w:val="both"/>
        <w:rPr>
          <w:sz w:val="28"/>
          <w:szCs w:val="28"/>
        </w:rPr>
      </w:pPr>
    </w:p>
    <w:p w:rsidR="00686DB9" w:rsidRDefault="00686DB9" w:rsidP="006C1E7D">
      <w:pPr>
        <w:spacing w:line="340" w:lineRule="exact"/>
        <w:ind w:left="360"/>
        <w:jc w:val="both"/>
        <w:rPr>
          <w:sz w:val="28"/>
          <w:szCs w:val="28"/>
        </w:rPr>
      </w:pPr>
    </w:p>
    <w:p w:rsidR="00686DB9" w:rsidRDefault="00686DB9" w:rsidP="006C1E7D">
      <w:pPr>
        <w:spacing w:line="340" w:lineRule="exact"/>
        <w:ind w:left="360"/>
        <w:jc w:val="both"/>
        <w:rPr>
          <w:sz w:val="28"/>
          <w:szCs w:val="28"/>
        </w:rPr>
      </w:pPr>
    </w:p>
    <w:p w:rsidR="00686DB9" w:rsidRDefault="00686DB9" w:rsidP="006C1E7D">
      <w:pPr>
        <w:spacing w:line="340" w:lineRule="exact"/>
        <w:ind w:left="360"/>
        <w:jc w:val="both"/>
        <w:rPr>
          <w:sz w:val="28"/>
          <w:szCs w:val="28"/>
        </w:rPr>
      </w:pPr>
    </w:p>
    <w:p w:rsidR="00686DB9" w:rsidRDefault="00686DB9" w:rsidP="006C1E7D">
      <w:pPr>
        <w:spacing w:line="340" w:lineRule="exact"/>
        <w:ind w:left="360"/>
        <w:jc w:val="both"/>
        <w:rPr>
          <w:sz w:val="28"/>
          <w:szCs w:val="28"/>
        </w:rPr>
      </w:pPr>
    </w:p>
    <w:p w:rsidR="00686DB9" w:rsidRDefault="00686DB9" w:rsidP="006C1E7D">
      <w:pPr>
        <w:spacing w:line="340" w:lineRule="exact"/>
        <w:ind w:left="360"/>
        <w:jc w:val="both"/>
        <w:rPr>
          <w:sz w:val="28"/>
          <w:szCs w:val="28"/>
        </w:rPr>
      </w:pPr>
    </w:p>
    <w:p w:rsidR="006C1E7D" w:rsidRPr="00943E6D" w:rsidRDefault="006C1E7D" w:rsidP="006C1E7D">
      <w:pPr>
        <w:spacing w:line="340" w:lineRule="exact"/>
        <w:ind w:left="360"/>
        <w:jc w:val="both"/>
        <w:rPr>
          <w:sz w:val="28"/>
          <w:szCs w:val="28"/>
        </w:rPr>
      </w:pPr>
      <w:r w:rsidRPr="00943E6D">
        <w:rPr>
          <w:sz w:val="28"/>
          <w:szCs w:val="28"/>
        </w:rPr>
        <w:t>Доцент кафедры гистологии,</w:t>
      </w:r>
    </w:p>
    <w:p w:rsidR="006C1E7D" w:rsidRPr="00943E6D" w:rsidRDefault="006C1E7D" w:rsidP="006C1E7D">
      <w:pPr>
        <w:spacing w:line="340" w:lineRule="exact"/>
        <w:ind w:left="360"/>
        <w:jc w:val="both"/>
        <w:rPr>
          <w:sz w:val="28"/>
          <w:szCs w:val="28"/>
        </w:rPr>
      </w:pPr>
      <w:r w:rsidRPr="00943E6D">
        <w:rPr>
          <w:sz w:val="28"/>
          <w:szCs w:val="28"/>
        </w:rPr>
        <w:t>цитологии и эмбриологии</w:t>
      </w:r>
      <w:r w:rsidRPr="00943E6D">
        <w:rPr>
          <w:sz w:val="28"/>
          <w:szCs w:val="28"/>
        </w:rPr>
        <w:tab/>
      </w:r>
      <w:r w:rsidRPr="00943E6D">
        <w:rPr>
          <w:sz w:val="28"/>
          <w:szCs w:val="28"/>
        </w:rPr>
        <w:tab/>
      </w:r>
      <w:r w:rsidRPr="00943E6D">
        <w:rPr>
          <w:sz w:val="28"/>
          <w:szCs w:val="28"/>
        </w:rPr>
        <w:tab/>
      </w:r>
      <w:r w:rsidRPr="00943E6D">
        <w:rPr>
          <w:sz w:val="28"/>
          <w:szCs w:val="28"/>
        </w:rPr>
        <w:tab/>
      </w:r>
      <w:r w:rsidRPr="00943E6D">
        <w:rPr>
          <w:sz w:val="28"/>
          <w:szCs w:val="28"/>
        </w:rPr>
        <w:tab/>
      </w:r>
      <w:r w:rsidRPr="00943E6D">
        <w:rPr>
          <w:sz w:val="28"/>
          <w:szCs w:val="28"/>
        </w:rPr>
        <w:tab/>
      </w:r>
      <w:r w:rsidRPr="00943E6D">
        <w:rPr>
          <w:sz w:val="28"/>
          <w:szCs w:val="28"/>
        </w:rPr>
        <w:tab/>
        <w:t>Можейко Л.А.</w:t>
      </w:r>
      <w:bookmarkStart w:id="0" w:name="_GoBack"/>
      <w:bookmarkEnd w:id="0"/>
    </w:p>
    <w:sectPr w:rsidR="006C1E7D" w:rsidRPr="00943E6D" w:rsidSect="009F08D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F17ED"/>
    <w:multiLevelType w:val="multilevel"/>
    <w:tmpl w:val="6E9CBB2E"/>
    <w:lvl w:ilvl="0">
      <w:start w:val="1"/>
      <w:numFmt w:val="russianLower"/>
      <w:lvlText w:val="%1)"/>
      <w:lvlJc w:val="left"/>
      <w:pPr>
        <w:tabs>
          <w:tab w:val="num" w:pos="2145"/>
        </w:tabs>
        <w:ind w:left="214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1">
    <w:nsid w:val="100F52D5"/>
    <w:multiLevelType w:val="hybridMultilevel"/>
    <w:tmpl w:val="E15E86AE"/>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
    <w:nsid w:val="14355C23"/>
    <w:multiLevelType w:val="hybridMultilevel"/>
    <w:tmpl w:val="C7A48F1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2B2738B8"/>
    <w:multiLevelType w:val="hybridMultilevel"/>
    <w:tmpl w:val="0F7EBF58"/>
    <w:lvl w:ilvl="0" w:tplc="0419000F">
      <w:start w:val="1"/>
      <w:numFmt w:val="decimal"/>
      <w:lvlText w:val="%1."/>
      <w:lvlJc w:val="left"/>
      <w:pPr>
        <w:tabs>
          <w:tab w:val="num" w:pos="2145"/>
        </w:tabs>
        <w:ind w:left="214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4">
    <w:nsid w:val="3DCC7A73"/>
    <w:multiLevelType w:val="hybridMultilevel"/>
    <w:tmpl w:val="EAFA2900"/>
    <w:lvl w:ilvl="0" w:tplc="0419000F">
      <w:start w:val="1"/>
      <w:numFmt w:val="decimal"/>
      <w:lvlText w:val="%1."/>
      <w:lvlJc w:val="left"/>
      <w:pPr>
        <w:tabs>
          <w:tab w:val="num" w:pos="1425"/>
        </w:tabs>
        <w:ind w:left="1425" w:hanging="360"/>
      </w:pPr>
    </w:lvl>
    <w:lvl w:ilvl="1" w:tplc="A0BAB284">
      <w:start w:val="1"/>
      <w:numFmt w:val="russianLower"/>
      <w:lvlText w:val="%2)"/>
      <w:lvlJc w:val="left"/>
      <w:pPr>
        <w:tabs>
          <w:tab w:val="num" w:pos="2145"/>
        </w:tabs>
        <w:ind w:left="2145" w:hanging="360"/>
      </w:pPr>
      <w:rPr>
        <w:rFonts w:hint="default"/>
      </w:r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5">
    <w:nsid w:val="55BA11CA"/>
    <w:multiLevelType w:val="hybridMultilevel"/>
    <w:tmpl w:val="27BE22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827525D"/>
    <w:multiLevelType w:val="multilevel"/>
    <w:tmpl w:val="A00EC3C6"/>
    <w:lvl w:ilvl="0">
      <w:start w:val="1"/>
      <w:numFmt w:val="decimal"/>
      <w:lvlText w:val="%1."/>
      <w:lvlJc w:val="left"/>
      <w:pPr>
        <w:tabs>
          <w:tab w:val="num" w:pos="1425"/>
        </w:tabs>
        <w:ind w:left="1425" w:hanging="360"/>
      </w:p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num w:numId="1">
    <w:abstractNumId w:val="5"/>
  </w:num>
  <w:num w:numId="2">
    <w:abstractNumId w:val="4"/>
  </w:num>
  <w:num w:numId="3">
    <w:abstractNumId w:val="6"/>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73B0"/>
    <w:rsid w:val="000233B7"/>
    <w:rsid w:val="00484CAB"/>
    <w:rsid w:val="004E3345"/>
    <w:rsid w:val="00511797"/>
    <w:rsid w:val="00686DB9"/>
    <w:rsid w:val="006C1E7D"/>
    <w:rsid w:val="00770B43"/>
    <w:rsid w:val="007973B0"/>
    <w:rsid w:val="00943E6D"/>
    <w:rsid w:val="009F08D6"/>
    <w:rsid w:val="00A11120"/>
    <w:rsid w:val="00B82774"/>
    <w:rsid w:val="00BB6731"/>
    <w:rsid w:val="00C72FDE"/>
    <w:rsid w:val="00DC6F6D"/>
    <w:rsid w:val="00E7335E"/>
    <w:rsid w:val="00EF2E13"/>
    <w:rsid w:val="00F51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A43CE18-2DB7-4242-A933-8A8FA35DF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3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7973B0"/>
    <w:pPr>
      <w:jc w:val="both"/>
    </w:pPr>
    <w:rPr>
      <w:sz w:val="24"/>
    </w:rPr>
  </w:style>
  <w:style w:type="paragraph" w:customStyle="1" w:styleId="1">
    <w:name w:val="Обычный1"/>
    <w:rsid w:val="00A11120"/>
    <w:pPr>
      <w:widowControl w:val="0"/>
      <w:spacing w:line="260" w:lineRule="auto"/>
      <w:ind w:firstLine="300"/>
      <w:jc w:val="both"/>
    </w:pPr>
    <w:rPr>
      <w:snapToGrid w:val="0"/>
      <w:sz w:val="18"/>
    </w:rPr>
  </w:style>
  <w:style w:type="paragraph" w:customStyle="1" w:styleId="10">
    <w:name w:val="Звичайний1"/>
    <w:rsid w:val="00943E6D"/>
    <w:pPr>
      <w:widowControl w:val="0"/>
      <w:spacing w:line="260" w:lineRule="auto"/>
      <w:ind w:firstLine="400"/>
      <w:jc w:val="both"/>
    </w:pPr>
    <w:rPr>
      <w:snapToGrid w:val="0"/>
      <w:sz w:val="18"/>
    </w:rPr>
  </w:style>
  <w:style w:type="paragraph" w:styleId="a3">
    <w:name w:val="Plain Text"/>
    <w:basedOn w:val="a"/>
    <w:rsid w:val="00F517F5"/>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1941</Words>
  <Characters>11068</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Гемопоэз</vt:lpstr>
    </vt:vector>
  </TitlesOfParts>
  <Company>Kontora</Company>
  <LinksUpToDate>false</LinksUpToDate>
  <CharactersWithSpaces>12984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Гемопоэз</dc:title>
  <dc:subject/>
  <dc:creator>Admin</dc:creator>
  <cp:keywords/>
  <dc:description/>
  <cp:lastModifiedBy>Irina</cp:lastModifiedBy>
  <cp:revision>2</cp:revision>
  <dcterms:created xsi:type="dcterms:W3CDTF">2014-11-11T22:31:00Z</dcterms:created>
  <dcterms:modified xsi:type="dcterms:W3CDTF">2014-11-11T22:31:00Z</dcterms:modified>
</cp:coreProperties>
</file>