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97" w:rsidRDefault="00002D97" w:rsidP="003A1E0B">
      <w:pPr>
        <w:pStyle w:val="a3"/>
        <w:spacing w:line="360" w:lineRule="auto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3A1E0B" w:rsidRPr="003A1E0B" w:rsidRDefault="003A1E0B" w:rsidP="003A1E0B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Аудит операций с основными средствами.</w:t>
      </w:r>
      <w:r>
        <w:br/>
      </w:r>
      <w:r w:rsidRPr="003A1E0B">
        <w:rPr>
          <w:rStyle w:val="a4"/>
          <w:sz w:val="28"/>
          <w:szCs w:val="28"/>
        </w:rPr>
        <w:t xml:space="preserve">Цель аудита основных средств (ОС) – формирование мнения о достоверности бухгалтерской отчетности по информации об ОС </w:t>
      </w:r>
      <w:r w:rsidRPr="003A1E0B">
        <w:rPr>
          <w:sz w:val="28"/>
          <w:szCs w:val="28"/>
        </w:rPr>
        <w:t xml:space="preserve">. </w:t>
      </w:r>
      <w:r w:rsidRPr="003A1E0B">
        <w:rPr>
          <w:sz w:val="28"/>
          <w:szCs w:val="28"/>
        </w:rPr>
        <w:br/>
      </w:r>
      <w:r w:rsidRPr="003A1E0B">
        <w:rPr>
          <w:rStyle w:val="a4"/>
          <w:sz w:val="28"/>
          <w:szCs w:val="28"/>
        </w:rPr>
        <w:t xml:space="preserve">Основными источниками служат: </w:t>
      </w:r>
      <w:r w:rsidRPr="003A1E0B">
        <w:rPr>
          <w:sz w:val="28"/>
          <w:szCs w:val="28"/>
        </w:rPr>
        <w:t xml:space="preserve">акт (накладная) приемки-передачи ОС ф.ОС-1; акт приемки-сдачи отремонтированных, реконструированных и модернизированных объектов – ф. № ОС-3; акт на списание основных средств – ф. № ОС –4; инвентарная карточка учета ОС – ф. № ОС-6 и др.; журналы-ордера №№ 13, 10 и 10/1, главная книга, баланс, отчет о прибылях и убытках, приложение к бухг. балансу (ф. № 5). </w:t>
      </w:r>
      <w:r w:rsidRPr="003A1E0B">
        <w:rPr>
          <w:sz w:val="28"/>
          <w:szCs w:val="28"/>
        </w:rPr>
        <w:br/>
      </w:r>
      <w:r w:rsidRPr="003A1E0B">
        <w:rPr>
          <w:sz w:val="28"/>
          <w:szCs w:val="28"/>
        </w:rPr>
        <w:br/>
      </w:r>
      <w:r w:rsidRPr="003A1E0B">
        <w:rPr>
          <w:rStyle w:val="a4"/>
          <w:sz w:val="28"/>
          <w:szCs w:val="28"/>
        </w:rPr>
        <w:t xml:space="preserve">Основные задачи аудита </w:t>
      </w:r>
      <w:bookmarkStart w:id="0" w:name="cutid1"/>
      <w:bookmarkEnd w:id="0"/>
      <w:r w:rsidRPr="003A1E0B">
        <w:rPr>
          <w:rStyle w:val="a4"/>
          <w:sz w:val="28"/>
          <w:szCs w:val="28"/>
        </w:rPr>
        <w:t xml:space="preserve">ОС: 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отнесения предметов к ОС;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проверка наличия и сохранности основных средств;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оценки ОС в учете;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оформления и отражения в учете операций по поступлению и выбытию ОС;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начисления и отражения в учете амортизации;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отражения в учете операций по восстановлению ОС;</w:t>
      </w:r>
    </w:p>
    <w:p w:rsidR="003A1E0B" w:rsidRPr="003A1E0B" w:rsidRDefault="003A1E0B" w:rsidP="003A1E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правильность отражения данных о наличии и движении ОС в бухгалтерском учете и отчетности.</w:t>
      </w:r>
    </w:p>
    <w:p w:rsidR="003A1E0B" w:rsidRPr="003A1E0B" w:rsidRDefault="003A1E0B" w:rsidP="003A1E0B">
      <w:pPr>
        <w:spacing w:line="360" w:lineRule="auto"/>
        <w:jc w:val="both"/>
        <w:rPr>
          <w:sz w:val="28"/>
          <w:szCs w:val="28"/>
        </w:rPr>
      </w:pPr>
      <w:r w:rsidRPr="003A1E0B">
        <w:rPr>
          <w:rStyle w:val="a4"/>
          <w:sz w:val="28"/>
          <w:szCs w:val="28"/>
        </w:rPr>
        <w:t xml:space="preserve">Методы проверки: </w:t>
      </w:r>
      <w:r w:rsidRPr="003A1E0B">
        <w:rPr>
          <w:sz w:val="28"/>
          <w:szCs w:val="28"/>
        </w:rPr>
        <w:t xml:space="preserve">Для обоснованного выражения своего мнения о правильности ведения бухгалтерского учета и достоверности бухгалтерской отчетности аудитор должен получить достаточные для того доказательства. Для сбора доказательств аудитор может использовать следующие аудиторские процедуры: 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проверка арифметических расчетов, например, пересчет амортизации, первоначальной стоимости ОС;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инспектирование – проведение инвентаризации ОС; проверку записей и документов;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наблюдение - отслеживание аудитором осуществления какой-либо процедуры, проводимой работниками клиента;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запрос и подтверждение - применяются для установления факта передачи ОС в уставный капитал или совместную деятельность;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аналитические процедуры - используются при сопоставлении наличия ОС в разные периоды, данных разных отчетных форм и др.</w:t>
      </w:r>
    </w:p>
    <w:p w:rsidR="003A1E0B" w:rsidRPr="003A1E0B" w:rsidRDefault="003A1E0B" w:rsidP="003A1E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A1E0B">
        <w:rPr>
          <w:sz w:val="28"/>
          <w:szCs w:val="28"/>
        </w:rPr>
        <w:t>типичные ошибки и нарушения в учете основных средств.</w:t>
      </w:r>
    </w:p>
    <w:p w:rsidR="003A1E0B" w:rsidRPr="003A1E0B" w:rsidRDefault="003A1E0B" w:rsidP="003A1E0B">
      <w:pPr>
        <w:spacing w:line="360" w:lineRule="auto"/>
        <w:jc w:val="both"/>
        <w:rPr>
          <w:sz w:val="28"/>
          <w:szCs w:val="28"/>
        </w:rPr>
      </w:pPr>
      <w:r w:rsidRPr="003A1E0B">
        <w:rPr>
          <w:rStyle w:val="a4"/>
          <w:sz w:val="28"/>
          <w:szCs w:val="28"/>
        </w:rPr>
        <w:t xml:space="preserve">При аудите ОС можно выделить следующие типичные нарушения : </w:t>
      </w:r>
      <w:r w:rsidRPr="003A1E0B">
        <w:rPr>
          <w:sz w:val="28"/>
          <w:szCs w:val="28"/>
        </w:rPr>
        <w:br/>
        <w:t xml:space="preserve">1). В учетной политике предприятия указано, что аналитический учет ОС ведется в инвентарных карточках, при том, что на практике этого не делается. </w:t>
      </w:r>
      <w:r w:rsidRPr="003A1E0B">
        <w:rPr>
          <w:sz w:val="28"/>
          <w:szCs w:val="28"/>
        </w:rPr>
        <w:br/>
        <w:t xml:space="preserve">2) Неправильно осуществляется начисление амортизации. </w:t>
      </w:r>
      <w:r w:rsidRPr="003A1E0B">
        <w:rPr>
          <w:sz w:val="28"/>
          <w:szCs w:val="28"/>
        </w:rPr>
        <w:br/>
        <w:t xml:space="preserve">3) Неправильное определение первоначальной стоимости ОС. </w:t>
      </w:r>
      <w:r w:rsidRPr="003A1E0B">
        <w:rPr>
          <w:sz w:val="28"/>
          <w:szCs w:val="28"/>
        </w:rPr>
        <w:br/>
        <w:t xml:space="preserve">4) Предприятие продолжает начисление амортизации по объектам с истекшим сроком нормативной эксплуатации. </w:t>
      </w:r>
      <w:r w:rsidRPr="003A1E0B">
        <w:rPr>
          <w:sz w:val="28"/>
          <w:szCs w:val="28"/>
        </w:rPr>
        <w:br/>
        <w:t>5) Несоответствие информации о наличии и стоимости ОС по данным Главной книги, инвентарным карточкам, инвентаризационным описям и формам отчетности и др.</w:t>
      </w:r>
      <w:bookmarkStart w:id="1" w:name="_GoBack"/>
      <w:bookmarkEnd w:id="1"/>
    </w:p>
    <w:sectPr w:rsidR="003A1E0B" w:rsidRPr="003A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67B"/>
    <w:multiLevelType w:val="multilevel"/>
    <w:tmpl w:val="776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92393"/>
    <w:multiLevelType w:val="multilevel"/>
    <w:tmpl w:val="DCBC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E0B"/>
    <w:rsid w:val="00002D97"/>
    <w:rsid w:val="00014B1B"/>
    <w:rsid w:val="003A1E0B"/>
    <w:rsid w:val="00B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F7E4-0591-4820-99F8-0D4C930C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E0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2014-04-27T01:23:00Z</dcterms:created>
  <dcterms:modified xsi:type="dcterms:W3CDTF">2014-04-27T01:23:00Z</dcterms:modified>
</cp:coreProperties>
</file>