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9" w:rsidRDefault="00597593">
      <w:pPr>
        <w:pStyle w:val="a4"/>
        <w:spacing w:line="360" w:lineRule="auto"/>
        <w:jc w:val="center"/>
        <w:rPr>
          <w:rFonts w:ascii="Calligraph" w:hAnsi="Calligraph"/>
          <w:b/>
          <w:bCs/>
          <w:sz w:val="50"/>
        </w:rPr>
      </w:pPr>
      <w:r>
        <w:rPr>
          <w:rFonts w:ascii="Calligraph" w:hAnsi="Calligraph"/>
          <w:b/>
          <w:bCs/>
          <w:sz w:val="50"/>
        </w:rPr>
        <w:t>Коломийське медичне училище ім. І.Я. Франка</w:t>
      </w: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597593">
      <w:pPr>
        <w:pStyle w:val="a4"/>
        <w:jc w:val="center"/>
        <w:rPr>
          <w:sz w:val="30"/>
        </w:rPr>
      </w:pPr>
      <w:r>
        <w:rPr>
          <w:rFonts w:ascii="UkrainianJikharev" w:hAnsi="UkrainianJikharev"/>
          <w:shadow/>
          <w:sz w:val="144"/>
        </w:rPr>
        <w:t>Реферат</w:t>
      </w:r>
      <w:r>
        <w:rPr>
          <w:rFonts w:ascii="UkrainianJikharev" w:hAnsi="UkrainianJikharev"/>
          <w:sz w:val="144"/>
        </w:rPr>
        <w:br/>
      </w:r>
      <w:r>
        <w:rPr>
          <w:rFonts w:ascii="Odessa Script Cyr" w:hAnsi="Odessa Script Cyr"/>
          <w:sz w:val="72"/>
        </w:rPr>
        <w:t>на тему: “Невідкладна допомога при травмах ока і допоміжного апарату</w:t>
      </w:r>
      <w:r>
        <w:rPr>
          <w:sz w:val="30"/>
        </w:rPr>
        <w:t>”</w:t>
      </w: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F83689">
      <w:pPr>
        <w:pStyle w:val="a4"/>
        <w:spacing w:line="360" w:lineRule="auto"/>
        <w:jc w:val="center"/>
        <w:rPr>
          <w:sz w:val="30"/>
        </w:rPr>
      </w:pPr>
    </w:p>
    <w:p w:rsidR="00F83689" w:rsidRDefault="00597593">
      <w:pPr>
        <w:pStyle w:val="a4"/>
        <w:spacing w:line="360" w:lineRule="auto"/>
        <w:jc w:val="right"/>
        <w:rPr>
          <w:rFonts w:ascii="UkrainianJikharev" w:hAnsi="UkrainianJikharev"/>
          <w:sz w:val="56"/>
        </w:rPr>
      </w:pPr>
      <w:r>
        <w:rPr>
          <w:rFonts w:ascii="UkrainianJikharev" w:hAnsi="UkrainianJikharev"/>
          <w:sz w:val="56"/>
        </w:rPr>
        <w:t>Підготував: Шевчук Василь</w:t>
      </w:r>
    </w:p>
    <w:p w:rsidR="00F83689" w:rsidRDefault="00597593">
      <w:pPr>
        <w:pStyle w:val="a4"/>
        <w:spacing w:line="360" w:lineRule="auto"/>
        <w:jc w:val="right"/>
        <w:rPr>
          <w:rFonts w:ascii="UkrainianJikharev" w:hAnsi="UkrainianJikharev"/>
          <w:sz w:val="56"/>
        </w:rPr>
      </w:pPr>
      <w:r>
        <w:rPr>
          <w:rFonts w:ascii="UkrainianJikharev" w:hAnsi="UkrainianJikharev"/>
          <w:sz w:val="56"/>
        </w:rPr>
        <w:t>група 4Ф</w:t>
      </w:r>
      <w:r>
        <w:rPr>
          <w:rFonts w:ascii="UkrainianJikharev" w:hAnsi="UkrainianJikharev"/>
          <w:sz w:val="56"/>
          <w:vertAlign w:val="subscript"/>
        </w:rPr>
        <w:t>3</w:t>
      </w:r>
    </w:p>
    <w:p w:rsidR="00F83689" w:rsidRDefault="00F83689">
      <w:pPr>
        <w:pStyle w:val="a4"/>
        <w:spacing w:line="360" w:lineRule="auto"/>
        <w:jc w:val="right"/>
        <w:rPr>
          <w:sz w:val="48"/>
        </w:rPr>
      </w:pPr>
    </w:p>
    <w:p w:rsidR="00F83689" w:rsidRDefault="00F83689">
      <w:pPr>
        <w:pStyle w:val="a4"/>
        <w:spacing w:line="360" w:lineRule="auto"/>
        <w:jc w:val="right"/>
        <w:rPr>
          <w:sz w:val="44"/>
        </w:rPr>
      </w:pPr>
    </w:p>
    <w:p w:rsidR="00F83689" w:rsidRDefault="00F83689">
      <w:pPr>
        <w:pStyle w:val="a4"/>
        <w:spacing w:line="360" w:lineRule="auto"/>
        <w:jc w:val="right"/>
        <w:rPr>
          <w:sz w:val="30"/>
        </w:rPr>
      </w:pPr>
    </w:p>
    <w:p w:rsidR="00F83689" w:rsidRDefault="00597593">
      <w:pPr>
        <w:pStyle w:val="a4"/>
        <w:jc w:val="center"/>
        <w:rPr>
          <w:rFonts w:ascii="ZhikharevCTT" w:hAnsi="ZhikharevCTT"/>
          <w:sz w:val="46"/>
        </w:rPr>
      </w:pPr>
      <w:r>
        <w:rPr>
          <w:rFonts w:ascii="ZhikharevCTT" w:hAnsi="ZhikharevCTT"/>
          <w:sz w:val="46"/>
        </w:rPr>
        <w:t>Коломия</w:t>
      </w:r>
    </w:p>
    <w:p w:rsidR="00F83689" w:rsidRDefault="00597593">
      <w:pPr>
        <w:pStyle w:val="a4"/>
        <w:jc w:val="center"/>
        <w:rPr>
          <w:sz w:val="30"/>
        </w:rPr>
      </w:pPr>
      <w:r>
        <w:rPr>
          <w:rFonts w:ascii="ZhikharevCTT" w:hAnsi="ZhikharevCTT"/>
          <w:sz w:val="46"/>
        </w:rPr>
        <w:t>1999</w:t>
      </w:r>
      <w:r>
        <w:rPr>
          <w:sz w:val="30"/>
        </w:rPr>
        <w:br w:type="page"/>
      </w:r>
    </w:p>
    <w:p w:rsidR="00F83689" w:rsidRDefault="00597593">
      <w:pPr>
        <w:pStyle w:val="a4"/>
        <w:spacing w:line="360" w:lineRule="auto"/>
        <w:rPr>
          <w:sz w:val="30"/>
        </w:rPr>
      </w:pPr>
      <w:r>
        <w:rPr>
          <w:sz w:val="30"/>
        </w:rPr>
        <w:t>Зоровий аналізатор є складовою частиною людського організму і від його нормального функціонування значною мірою залежить нор</w:t>
      </w:r>
      <w:r>
        <w:rPr>
          <w:sz w:val="30"/>
        </w:rPr>
        <w:softHyphen/>
        <w:t>мальна діяльність усіх систем організму. Але ще більшою є залежність органа зору від стану органів та систем цілого організму. Багато захво</w:t>
      </w:r>
      <w:r>
        <w:rPr>
          <w:sz w:val="30"/>
        </w:rPr>
        <w:softHyphen/>
        <w:t>рювань ока розвиваються як наслідок тих чи інших захворювань. Це такі захворювання, як гайморит, хронічний тонзиліт, карієс, ревма</w:t>
      </w:r>
      <w:r>
        <w:rPr>
          <w:sz w:val="30"/>
        </w:rPr>
        <w:softHyphen/>
        <w:t>тизм, туберкульоз, сифіліс, вірусні інфекції, а також колагенози, цук</w:t>
      </w:r>
      <w:r>
        <w:rPr>
          <w:sz w:val="30"/>
        </w:rPr>
        <w:softHyphen/>
        <w:t>ровий діабет, гіпертонічна хвороба тощо. Нерідко зміни з боку очей можуть бути першими ознаками серйозних захворювань. Такими, наприклад, є зміни на очному дні у разі пухлин головного мозку, че</w:t>
      </w:r>
      <w:r>
        <w:rPr>
          <w:sz w:val="30"/>
        </w:rPr>
        <w:softHyphen/>
        <w:t>репно-мозкових травм, цукрового діабету. Тому так часто лікарі інших спеціальностей посилають хворих на консультацію до окуліста.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260"/>
        <w:rPr>
          <w:b w:val="0"/>
          <w:sz w:val="30"/>
        </w:rPr>
      </w:pPr>
      <w:r>
        <w:rPr>
          <w:b w:val="0"/>
          <w:sz w:val="30"/>
        </w:rPr>
        <w:t>Чому таке велике значення надається офтальмології? Це пов'язано з тим, що зір відіграє велику роль у життєдіяльності лю</w:t>
      </w:r>
      <w:r>
        <w:rPr>
          <w:b w:val="0"/>
          <w:sz w:val="30"/>
        </w:rPr>
        <w:softHyphen/>
        <w:t>дини. Більшість інформації, яку ми отримуємо ззовні, проходить через зоровий аналізатор. Недаром народне прислів'я говорить, що краще один раз побачити, ніж сто разів почути. Коли зір зни</w:t>
      </w:r>
      <w:r>
        <w:rPr>
          <w:b w:val="0"/>
          <w:sz w:val="30"/>
        </w:rPr>
        <w:softHyphen/>
        <w:t>жується, людина нерідко втрачає можливість працювати за спеціальністю, у разі значного зниження зору настає втрата за</w:t>
      </w:r>
      <w:r>
        <w:rPr>
          <w:b w:val="0"/>
          <w:sz w:val="30"/>
        </w:rPr>
        <w:softHyphen/>
        <w:t>гальної працездатності, сліпнучи, людина стає інвалідом. Для ба</w:t>
      </w:r>
      <w:r>
        <w:rPr>
          <w:b w:val="0"/>
          <w:sz w:val="30"/>
        </w:rPr>
        <w:softHyphen/>
        <w:t>гатьох людей нема нічого гіршого, ніж перестати бачити.</w:t>
      </w:r>
    </w:p>
    <w:p w:rsidR="00F83689" w:rsidRDefault="00597593">
      <w:pPr>
        <w:pStyle w:val="a3"/>
        <w:spacing w:line="360" w:lineRule="auto"/>
        <w:rPr>
          <w:sz w:val="30"/>
          <w:lang w:val="uk-UA"/>
        </w:rPr>
      </w:pPr>
      <w:r>
        <w:rPr>
          <w:sz w:val="30"/>
          <w:lang w:val="uk-UA"/>
        </w:rPr>
        <w:tab/>
      </w:r>
      <w:r>
        <w:rPr>
          <w:sz w:val="30"/>
          <w:lang w:val="uk-UA"/>
        </w:rPr>
        <w:tab/>
        <w:t xml:space="preserve">Перша   офтальмологічна   (кваліфікована) допомога здійснюється в МСБ, що при великому потоку уражених повинний бути посилений офтальмологічною групою.  Обсяг лікувальної допомоги також мінімальний, головною задачею є ретельне сортування поранених і евакуація їх по призначенню.  Лише в рідкісних випадках можливо виконання найпростіших операцій типу кон’юнктивітомії і накладення захисно-ізолюючих швів на віка. </w:t>
      </w:r>
    </w:p>
    <w:p w:rsidR="00F83689" w:rsidRDefault="00597593">
      <w:pPr>
        <w:spacing w:line="360" w:lineRule="auto"/>
        <w:rPr>
          <w:b w:val="0"/>
          <w:sz w:val="30"/>
        </w:rPr>
      </w:pPr>
      <w:r>
        <w:rPr>
          <w:b w:val="0"/>
          <w:sz w:val="30"/>
        </w:rPr>
        <w:tab/>
      </w:r>
      <w:r>
        <w:rPr>
          <w:b w:val="0"/>
          <w:sz w:val="30"/>
        </w:rPr>
        <w:tab/>
        <w:t xml:space="preserve">Евакуацію уражених роблять по таких напрямках: 1) осіб із важкими і середньою тяжкістю пораненнями і контузіями органа зору - у госпіталь для поранених у голову, шию, хребет; 2) осіб із важкими опіками очей - у госпіталь для обпалених або в госпіталь із відділенням для обпалених; 3) осіб із легкими і середньою тяжкістю опіками, легкими пораненнями і захворюваннями органа зору - у госпіталь для легкоранених (ГЛР). </w:t>
      </w:r>
    </w:p>
    <w:p w:rsidR="00F83689" w:rsidRDefault="00597593">
      <w:pPr>
        <w:spacing w:line="360" w:lineRule="auto"/>
        <w:rPr>
          <w:b w:val="0"/>
          <w:sz w:val="30"/>
        </w:rPr>
      </w:pPr>
      <w:r>
        <w:rPr>
          <w:b w:val="0"/>
          <w:sz w:val="30"/>
        </w:rPr>
        <w:tab/>
      </w:r>
      <w:r>
        <w:rPr>
          <w:b w:val="0"/>
          <w:sz w:val="30"/>
        </w:rPr>
        <w:tab/>
        <w:t xml:space="preserve">При поєднально-комбінативних ураженнях, що викликають травму очей, сортування ранених особливо складне і повинна проводитися по ведучому ураженню. </w:t>
      </w:r>
    </w:p>
    <w:p w:rsidR="00F83689" w:rsidRDefault="00597593">
      <w:pPr>
        <w:spacing w:line="360" w:lineRule="auto"/>
        <w:rPr>
          <w:b w:val="0"/>
          <w:sz w:val="30"/>
        </w:rPr>
      </w:pPr>
      <w:r>
        <w:rPr>
          <w:b w:val="0"/>
          <w:sz w:val="30"/>
        </w:rPr>
        <w:tab/>
      </w:r>
      <w:r>
        <w:rPr>
          <w:b w:val="0"/>
          <w:sz w:val="30"/>
        </w:rPr>
        <w:tab/>
      </w:r>
      <w:r>
        <w:rPr>
          <w:i/>
          <w:sz w:val="30"/>
        </w:rPr>
        <w:t>Спеціалізована офтальмологічна допомога</w:t>
      </w:r>
      <w:r>
        <w:rPr>
          <w:b w:val="0"/>
          <w:sz w:val="30"/>
        </w:rPr>
        <w:t xml:space="preserve"> надається в госпіталях для поранених у голову, шию, хребет.  У першу чергу проводяться невідкладні хірургічні втручання, до числа яких відносяться: хірургічна обробка поранень очного яблука з ушивання, герметизацією ран, заміщення склоподібного тіла при його значній утраті, що спрямовують шви при великих розірваннях і відривах вік, операції при важких опіках.  Всі інші втручання, у тому числі і видалення внутрішньоочних сторонніх тіл, не є невідкладними і провадяться в другу чергу, коли масове надходження уражених у госпіталь припиняється і спеціалізована офтальмологічна допомога може бути здійснена в повному обсязі, на рівні сучасних вимог. 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40"/>
        <w:rPr>
          <w:b w:val="0"/>
          <w:sz w:val="30"/>
        </w:rPr>
      </w:pPr>
      <w:r>
        <w:rPr>
          <w:bCs/>
          <w:i/>
          <w:iCs/>
          <w:sz w:val="30"/>
        </w:rPr>
        <w:t>Невідкладна допомога при контузії очного яблука.</w:t>
      </w:r>
      <w:r>
        <w:rPr>
          <w:b w:val="0"/>
          <w:sz w:val="30"/>
        </w:rPr>
        <w:t xml:space="preserve"> Хворим з контузією оч</w:t>
      </w:r>
      <w:r>
        <w:rPr>
          <w:b w:val="0"/>
          <w:sz w:val="30"/>
        </w:rPr>
        <w:softHyphen/>
        <w:t>ного яблука вводять гемостатики</w:t>
      </w:r>
      <w:r>
        <w:rPr>
          <w:b w:val="0"/>
          <w:noProof/>
          <w:sz w:val="30"/>
        </w:rPr>
        <w:t xml:space="preserve"> (10 %</w:t>
      </w:r>
      <w:r>
        <w:rPr>
          <w:b w:val="0"/>
          <w:sz w:val="30"/>
        </w:rPr>
        <w:t xml:space="preserve"> розчин хлористого кальцію внутрішньовенне, дицинон, вікасол в ін'єкціях чи таб</w:t>
      </w:r>
      <w:r>
        <w:rPr>
          <w:b w:val="0"/>
          <w:sz w:val="30"/>
        </w:rPr>
        <w:softHyphen/>
        <w:t>летках), накладають пов'язку і негайно направляють до окуліста.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40"/>
        <w:rPr>
          <w:b w:val="0"/>
          <w:sz w:val="30"/>
          <w:szCs w:val="22"/>
        </w:rPr>
      </w:pPr>
      <w:r>
        <w:rPr>
          <w:bCs/>
          <w:i/>
          <w:iCs/>
          <w:sz w:val="30"/>
          <w:szCs w:val="22"/>
        </w:rPr>
        <w:t>Невідкладна допомога при пораненні придатків.</w:t>
      </w:r>
      <w:r>
        <w:rPr>
          <w:b w:val="0"/>
          <w:sz w:val="30"/>
          <w:szCs w:val="22"/>
        </w:rPr>
        <w:t xml:space="preserve"> За наявності ран придатків ока, так само як ран будь-якої локалізації, хворому вводять протиправ</w:t>
      </w:r>
      <w:r>
        <w:rPr>
          <w:b w:val="0"/>
          <w:sz w:val="30"/>
          <w:szCs w:val="22"/>
        </w:rPr>
        <w:softHyphen/>
        <w:t>цеву сироватку. Якщо хворий не був щеплений, вводять також протиправцевий анатоксин. Рани повік промивають</w:t>
      </w:r>
      <w:r>
        <w:rPr>
          <w:b w:val="0"/>
          <w:noProof/>
          <w:sz w:val="30"/>
          <w:szCs w:val="22"/>
        </w:rPr>
        <w:t xml:space="preserve"> 2 %</w:t>
      </w:r>
      <w:r>
        <w:rPr>
          <w:b w:val="0"/>
          <w:sz w:val="30"/>
          <w:szCs w:val="22"/>
        </w:rPr>
        <w:t xml:space="preserve"> розчи</w:t>
      </w:r>
      <w:r>
        <w:rPr>
          <w:b w:val="0"/>
          <w:sz w:val="30"/>
          <w:szCs w:val="22"/>
        </w:rPr>
        <w:softHyphen/>
        <w:t>ном перекису водню. В око закрапують антибактеріальні краплі, накладають стерильну пов'язку і хворого направляють до окуліста.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  <w:szCs w:val="22"/>
        </w:rPr>
      </w:pPr>
      <w:r>
        <w:rPr>
          <w:bCs/>
          <w:i/>
          <w:iCs/>
          <w:sz w:val="30"/>
          <w:szCs w:val="22"/>
        </w:rPr>
        <w:t>Невідкладна допомога при пораненні очного яблука.</w:t>
      </w:r>
      <w:r>
        <w:rPr>
          <w:b w:val="0"/>
          <w:sz w:val="30"/>
          <w:szCs w:val="22"/>
        </w:rPr>
        <w:t xml:space="preserve"> Хворих з проникаючими пораненнями ока необхідно терміново направити до офтальмологічного трав</w:t>
      </w:r>
      <w:r>
        <w:rPr>
          <w:b w:val="0"/>
          <w:sz w:val="30"/>
          <w:szCs w:val="22"/>
        </w:rPr>
        <w:softHyphen/>
        <w:t>матологічного центру. Для цього використовують машину швидкої допомоги або машину підприємства, де стався нещас</w:t>
      </w:r>
      <w:r>
        <w:rPr>
          <w:b w:val="0"/>
          <w:sz w:val="30"/>
          <w:szCs w:val="22"/>
        </w:rPr>
        <w:softHyphen/>
        <w:t>ний випадок.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  <w:szCs w:val="22"/>
        </w:rPr>
      </w:pPr>
      <w:r>
        <w:rPr>
          <w:b w:val="0"/>
          <w:sz w:val="30"/>
          <w:szCs w:val="22"/>
        </w:rPr>
        <w:t>Хворому закрапують антибактеріальні краплі і накладають бінокулярну пов'язку. Транспортування хворого здійснюють у положенні лежачи на спині. Його повинен супроводжувати фельд</w:t>
      </w:r>
      <w:r>
        <w:rPr>
          <w:b w:val="0"/>
          <w:sz w:val="30"/>
          <w:szCs w:val="22"/>
        </w:rPr>
        <w:softHyphen/>
        <w:t>шер або медична сестра.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60"/>
        <w:rPr>
          <w:b w:val="0"/>
          <w:sz w:val="30"/>
        </w:rPr>
      </w:pPr>
      <w:r>
        <w:rPr>
          <w:bCs/>
          <w:i/>
          <w:iCs/>
          <w:sz w:val="30"/>
        </w:rPr>
        <w:t>Невідкладна допомога при проникаючому пораненні очного яблука.</w:t>
      </w:r>
      <w:r>
        <w:rPr>
          <w:bCs/>
          <w:sz w:val="30"/>
        </w:rPr>
        <w:t xml:space="preserve"> </w:t>
      </w:r>
      <w:r>
        <w:rPr>
          <w:b w:val="0"/>
          <w:sz w:val="30"/>
        </w:rPr>
        <w:t>Сторонні тіла рогівки не</w:t>
      </w:r>
      <w:r>
        <w:rPr>
          <w:b w:val="0"/>
          <w:sz w:val="30"/>
        </w:rPr>
        <w:softHyphen/>
        <w:t>обхідно зразу ж видалити. Для цього після епібульбарної ане</w:t>
      </w:r>
      <w:r>
        <w:rPr>
          <w:b w:val="0"/>
          <w:sz w:val="30"/>
        </w:rPr>
        <w:softHyphen/>
        <w:t>стезії списовидною голкою «підважують» стороннє тіло і вида-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rPr>
          <w:b w:val="0"/>
          <w:sz w:val="30"/>
        </w:rPr>
      </w:pPr>
      <w:r>
        <w:rPr>
          <w:b w:val="0"/>
          <w:sz w:val="30"/>
        </w:rPr>
        <w:t>ляють його. Рухи списовидної голки повинні бути спрямовані від центру рогівки до периферії. Якщо навколо стороннього тіла є поясок іржі, його теж треба видалити. Під час маніпу</w:t>
      </w:r>
      <w:r>
        <w:rPr>
          <w:b w:val="0"/>
          <w:sz w:val="30"/>
        </w:rPr>
        <w:softHyphen/>
        <w:t>ляції хворий не повинен рухати головою і оком. Повіки фіксують великим і вказівним пальцями.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</w:rPr>
      </w:pPr>
      <w:r>
        <w:rPr>
          <w:b w:val="0"/>
          <w:sz w:val="30"/>
        </w:rPr>
        <w:t>Сторонні тіла з глибоких шарів рогівки може видаляти лише офтальмолог з використанням щілинної лампи або опера</w:t>
      </w:r>
      <w:r>
        <w:rPr>
          <w:b w:val="0"/>
          <w:sz w:val="30"/>
        </w:rPr>
        <w:softHyphen/>
        <w:t>ційного мікроскопа.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</w:rPr>
      </w:pPr>
      <w:r>
        <w:rPr>
          <w:b w:val="0"/>
          <w:sz w:val="30"/>
        </w:rPr>
        <w:t>Після видалення сторонніх тіл обов'язково призначають ан</w:t>
      </w:r>
      <w:r>
        <w:rPr>
          <w:b w:val="0"/>
          <w:sz w:val="30"/>
        </w:rPr>
        <w:softHyphen/>
        <w:t>тибактеріальні краплі і мазі.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</w:rPr>
      </w:pPr>
      <w:r>
        <w:rPr>
          <w:b w:val="0"/>
          <w:sz w:val="30"/>
        </w:rPr>
        <w:t>Ерозія рогівки завдяки швидкому розмноженню епітелі</w:t>
      </w:r>
      <w:r>
        <w:rPr>
          <w:b w:val="0"/>
          <w:sz w:val="30"/>
        </w:rPr>
        <w:softHyphen/>
        <w:t>альних клітин загоюється самостійно. Але для профілактики виникнення бактеріальних кератитів призначають антибак</w:t>
      </w:r>
      <w:r>
        <w:rPr>
          <w:b w:val="0"/>
          <w:sz w:val="30"/>
        </w:rPr>
        <w:softHyphen/>
        <w:t>теріальні краплі і мазі. Інколи для стимулювання епітелізації використовують інстиляції</w:t>
      </w:r>
      <w:r>
        <w:rPr>
          <w:b w:val="0"/>
          <w:noProof/>
          <w:sz w:val="30"/>
        </w:rPr>
        <w:t xml:space="preserve"> 1%</w:t>
      </w:r>
      <w:r>
        <w:rPr>
          <w:b w:val="0"/>
          <w:sz w:val="30"/>
        </w:rPr>
        <w:t xml:space="preserve"> розчину хініну. Місцеві анесте</w:t>
      </w:r>
      <w:r>
        <w:rPr>
          <w:b w:val="0"/>
          <w:sz w:val="30"/>
        </w:rPr>
        <w:softHyphen/>
        <w:t>тики, які інколи застосовують для зняття больового синдрому, протипоказані, оскільки вони гальмують епітелізацію.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</w:rPr>
      </w:pPr>
      <w:r>
        <w:rPr>
          <w:b w:val="0"/>
          <w:sz w:val="30"/>
        </w:rPr>
        <w:t>Лікування непроникаючих поранень рогівки таке ж, як і травматичних ерозій. Шви на рану, як правило, не накладають.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20"/>
        <w:rPr>
          <w:b w:val="0"/>
          <w:sz w:val="30"/>
        </w:rPr>
      </w:pPr>
      <w:r>
        <w:rPr>
          <w:b w:val="0"/>
          <w:sz w:val="30"/>
        </w:rPr>
        <w:t>Для попередження ускладнень у вигляді виразки рогівки за умови будь-якої травми ока необхідно впевнитися, що у хво</w:t>
      </w:r>
      <w:r>
        <w:rPr>
          <w:b w:val="0"/>
          <w:sz w:val="30"/>
        </w:rPr>
        <w:softHyphen/>
        <w:t>рого немає дакріоциститу, натискаючи на ділянку слізного мішка.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60"/>
        <w:rPr>
          <w:b w:val="0"/>
          <w:sz w:val="30"/>
        </w:rPr>
      </w:pPr>
      <w:r>
        <w:rPr>
          <w:bCs/>
          <w:i/>
          <w:iCs/>
          <w:sz w:val="30"/>
        </w:rPr>
        <w:t>Невідкладна допомога при опіку очного яблука.</w:t>
      </w:r>
      <w:r>
        <w:rPr>
          <w:b w:val="0"/>
          <w:sz w:val="30"/>
        </w:rPr>
        <w:t xml:space="preserve"> У разі термічних опіків у кон'юнктивальний мішок закрапують антибактеріальні краплі і закладають антибактеріальну мазь.</w:t>
      </w:r>
    </w:p>
    <w:p w:rsidR="00F83689" w:rsidRDefault="00597593">
      <w:pPr>
        <w:tabs>
          <w:tab w:val="clear" w:pos="284"/>
          <w:tab w:val="clear" w:pos="567"/>
        </w:tabs>
        <w:autoSpaceDE w:val="0"/>
        <w:autoSpaceDN w:val="0"/>
        <w:adjustRightInd w:val="0"/>
        <w:spacing w:line="360" w:lineRule="auto"/>
        <w:ind w:firstLine="360"/>
        <w:rPr>
          <w:b w:val="0"/>
          <w:sz w:val="30"/>
        </w:rPr>
      </w:pPr>
      <w:r>
        <w:rPr>
          <w:b w:val="0"/>
          <w:sz w:val="30"/>
        </w:rPr>
        <w:t>Якщо опіки хімічні, дуже важливо негайно промити око. Бажано у разі опіків лугами промивати око</w:t>
      </w:r>
      <w:r>
        <w:rPr>
          <w:b w:val="0"/>
          <w:noProof/>
          <w:sz w:val="30"/>
        </w:rPr>
        <w:t xml:space="preserve"> 2—3 %</w:t>
      </w:r>
      <w:r>
        <w:rPr>
          <w:b w:val="0"/>
          <w:sz w:val="30"/>
        </w:rPr>
        <w:t xml:space="preserve"> розчином борної кислоти, а опіків кислотами</w:t>
      </w:r>
      <w:r>
        <w:rPr>
          <w:b w:val="0"/>
          <w:noProof/>
          <w:sz w:val="30"/>
        </w:rPr>
        <w:t xml:space="preserve"> — 2%</w:t>
      </w:r>
      <w:r>
        <w:rPr>
          <w:b w:val="0"/>
          <w:sz w:val="30"/>
        </w:rPr>
        <w:t xml:space="preserve"> розчином натрію гідрокарбонату. Але якщо готового розчину немає під руками, не слід витрачати час на його приготування, набагато важ</w:t>
      </w:r>
      <w:r>
        <w:rPr>
          <w:b w:val="0"/>
          <w:sz w:val="30"/>
        </w:rPr>
        <w:softHyphen/>
        <w:t>ливіше промити око негайно. Для промивання найзручніше використовувати гумову грушу. Якщо в кон'юнктивальну по</w:t>
      </w:r>
      <w:r>
        <w:rPr>
          <w:b w:val="0"/>
          <w:sz w:val="30"/>
        </w:rPr>
        <w:softHyphen/>
        <w:t>рожнину потрапили тверді речовини (вапно, цемент, калію перманганат тощо), необхідно старанно видалити всі частинки вологим ватним тампоном. Для цього вивертають нижню і верхню повіки, а у верхнє склепіння вводять вологий ватний тампон, накручений на скляну паличку. Така процедура інколи дуже болюча. Тому перед цим у око закрапують анестетики, іноді застосовують ін'єкції анальгетиків. Після промивання і видалення опікових агентів закрапують антибактеріальні краплі і закладають антибактеріальну мазь.</w:t>
      </w:r>
    </w:p>
    <w:p w:rsidR="00F83689" w:rsidRDefault="00597593">
      <w:pPr>
        <w:pStyle w:val="20"/>
      </w:pPr>
      <w:r>
        <w:t>Отже, офтальмологія в Україні має глибокі історичні корені, чітко сформовану структуру, високі науковий та практичний рівень надання допомоги очним хворим. Офтальмологія є дуже цікавою галуззю медицини. У ній поєднуються терапевтичні і хірургічні методи лікування, апаратні та клінічні способи дослідження, необхідність знання фізики, анатомії і багатьох суміжних спеціальностей.</w:t>
      </w:r>
    </w:p>
    <w:p w:rsidR="00F83689" w:rsidRDefault="00F83689">
      <w:pPr>
        <w:spacing w:line="360" w:lineRule="auto"/>
        <w:rPr>
          <w:b w:val="0"/>
          <w:sz w:val="30"/>
        </w:rPr>
      </w:pPr>
      <w:bookmarkStart w:id="0" w:name="_GoBack"/>
      <w:bookmarkEnd w:id="0"/>
    </w:p>
    <w:sectPr w:rsidR="00F83689">
      <w:footerReference w:type="even" r:id="rId6"/>
      <w:footerReference w:type="default" r:id="rId7"/>
      <w:type w:val="continuous"/>
      <w:pgSz w:w="11900" w:h="16820"/>
      <w:pgMar w:top="1440" w:right="1191" w:bottom="1247" w:left="1644" w:header="720" w:footer="720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89" w:rsidRDefault="00597593">
      <w:r>
        <w:separator/>
      </w:r>
    </w:p>
  </w:endnote>
  <w:endnote w:type="continuationSeparator" w:id="0">
    <w:p w:rsidR="00F83689" w:rsidRDefault="0059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ligrap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krainianJikharev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Odessa Script 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Zhikharev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89" w:rsidRDefault="005975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689" w:rsidRDefault="00F836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89" w:rsidRDefault="005975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F83689" w:rsidRDefault="00F836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89" w:rsidRDefault="00597593">
      <w:r>
        <w:separator/>
      </w:r>
    </w:p>
  </w:footnote>
  <w:footnote w:type="continuationSeparator" w:id="0">
    <w:p w:rsidR="00F83689" w:rsidRDefault="0059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593"/>
    <w:rsid w:val="00597593"/>
    <w:rsid w:val="00E92DD3"/>
    <w:rsid w:val="00F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9476-B373-4D41-9BD8-8E664EF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b/>
      <w:sz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 w:val="0"/>
      <w:ker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 w:val="0"/>
      <w:i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"/>
    <w:basedOn w:val="a"/>
    <w:semiHidden/>
    <w:pPr>
      <w:spacing w:line="220" w:lineRule="auto"/>
    </w:pPr>
    <w:rPr>
      <w:b w:val="0"/>
      <w:sz w:val="28"/>
      <w:lang w:val="ru-RU"/>
    </w:rPr>
  </w:style>
  <w:style w:type="paragraph" w:styleId="a4">
    <w:name w:val="Body Text Indent"/>
    <w:basedOn w:val="a"/>
    <w:semiHidden/>
    <w:pPr>
      <w:tabs>
        <w:tab w:val="clear" w:pos="284"/>
        <w:tab w:val="clear" w:pos="567"/>
      </w:tabs>
      <w:autoSpaceDE w:val="0"/>
      <w:autoSpaceDN w:val="0"/>
      <w:adjustRightInd w:val="0"/>
      <w:ind w:firstLine="260"/>
    </w:pPr>
    <w:rPr>
      <w:b w:val="0"/>
      <w:sz w:val="28"/>
    </w:rPr>
  </w:style>
  <w:style w:type="paragraph" w:styleId="a5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tabs>
        <w:tab w:val="clear" w:pos="284"/>
        <w:tab w:val="clear" w:pos="567"/>
      </w:tabs>
      <w:autoSpaceDE w:val="0"/>
      <w:autoSpaceDN w:val="0"/>
      <w:adjustRightInd w:val="0"/>
      <w:spacing w:line="360" w:lineRule="auto"/>
      <w:ind w:firstLine="240"/>
    </w:pPr>
    <w:rPr>
      <w:b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  офтальмологическая   (квалифи-цированная) помощь осуществляется в МСБ, который при большом потоке пораженных должен быть усилен офтальмо-логической группой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7133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  офтальмологическая   (квалифи-цированная) помощь осуществляется в МСБ, который при большом потоке пораженных должен быть усилен офтальмо-логической группой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2014-08-16T08:05:00Z</dcterms:created>
  <dcterms:modified xsi:type="dcterms:W3CDTF">2014-08-16T08:05:00Z</dcterms:modified>
  <cp:category>Медицина. Безпека життєдіяльності</cp:category>
</cp:coreProperties>
</file>