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6BF" w:rsidRDefault="00EC0572">
      <w:pPr>
        <w:pStyle w:val="a6"/>
        <w:rPr>
          <w:b w:val="0"/>
          <w:bCs w:val="0"/>
          <w:i w:val="0"/>
          <w:iCs w:val="0"/>
          <w:sz w:val="40"/>
        </w:rPr>
      </w:pPr>
      <w:r>
        <w:rPr>
          <w:b w:val="0"/>
          <w:bCs w:val="0"/>
          <w:i w:val="0"/>
          <w:iCs w:val="0"/>
          <w:sz w:val="40"/>
        </w:rPr>
        <w:t>Зміст.</w:t>
      </w:r>
    </w:p>
    <w:p w:rsidR="000D66BF" w:rsidRDefault="00EC0572">
      <w:pPr>
        <w:pStyle w:val="a6"/>
        <w:jc w:val="both"/>
        <w:rPr>
          <w:b w:val="0"/>
          <w:bCs w:val="0"/>
          <w:i w:val="0"/>
          <w:iCs w:val="0"/>
          <w:sz w:val="28"/>
        </w:rPr>
      </w:pPr>
      <w:r>
        <w:rPr>
          <w:b w:val="0"/>
          <w:bCs w:val="0"/>
          <w:i w:val="0"/>
          <w:iCs w:val="0"/>
          <w:sz w:val="28"/>
        </w:rPr>
        <w:t xml:space="preserve">                                                                                  </w:t>
      </w:r>
      <w:r>
        <w:rPr>
          <w:b w:val="0"/>
          <w:bCs w:val="0"/>
          <w:i w:val="0"/>
          <w:iCs w:val="0"/>
          <w:sz w:val="28"/>
          <w:lang w:val="uk-UA"/>
        </w:rPr>
        <w:t xml:space="preserve">                                          </w:t>
      </w:r>
      <w:r>
        <w:rPr>
          <w:b w:val="0"/>
          <w:bCs w:val="0"/>
          <w:i w:val="0"/>
          <w:iCs w:val="0"/>
          <w:sz w:val="28"/>
        </w:rPr>
        <w:t xml:space="preserve"> Стор.</w:t>
      </w:r>
    </w:p>
    <w:tbl>
      <w:tblPr>
        <w:tblW w:w="0" w:type="auto"/>
        <w:tblLayout w:type="fixed"/>
        <w:tblLook w:val="0000" w:firstRow="0" w:lastRow="0" w:firstColumn="0" w:lastColumn="0" w:noHBand="0" w:noVBand="0"/>
      </w:tblPr>
      <w:tblGrid>
        <w:gridCol w:w="8472"/>
        <w:gridCol w:w="1716"/>
      </w:tblGrid>
      <w:tr w:rsidR="000D66BF">
        <w:tc>
          <w:tcPr>
            <w:tcW w:w="8472" w:type="dxa"/>
            <w:vAlign w:val="center"/>
          </w:tcPr>
          <w:p w:rsidR="000D66BF" w:rsidRDefault="00EC0572">
            <w:pPr>
              <w:pStyle w:val="a6"/>
              <w:jc w:val="both"/>
              <w:rPr>
                <w:b w:val="0"/>
                <w:bCs w:val="0"/>
                <w:i w:val="0"/>
                <w:iCs w:val="0"/>
                <w:sz w:val="28"/>
                <w:lang w:val="uk-UA"/>
              </w:rPr>
            </w:pPr>
            <w:r>
              <w:rPr>
                <w:b w:val="0"/>
                <w:bCs w:val="0"/>
                <w:i w:val="0"/>
                <w:iCs w:val="0"/>
                <w:sz w:val="28"/>
                <w:lang w:val="uk-UA"/>
              </w:rPr>
              <w:t>Вступ</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2</w:t>
            </w:r>
          </w:p>
        </w:tc>
      </w:tr>
      <w:tr w:rsidR="000D66BF">
        <w:tc>
          <w:tcPr>
            <w:tcW w:w="8472" w:type="dxa"/>
          </w:tcPr>
          <w:p w:rsidR="000D66BF" w:rsidRDefault="00EC0572">
            <w:pPr>
              <w:pStyle w:val="a6"/>
              <w:jc w:val="both"/>
              <w:rPr>
                <w:b w:val="0"/>
                <w:bCs w:val="0"/>
                <w:i w:val="0"/>
                <w:iCs w:val="0"/>
                <w:sz w:val="28"/>
                <w:lang w:val="uk-UA"/>
              </w:rPr>
            </w:pPr>
            <w:r>
              <w:rPr>
                <w:b w:val="0"/>
                <w:bCs w:val="0"/>
                <w:i w:val="0"/>
                <w:iCs w:val="0"/>
                <w:sz w:val="28"/>
                <w:lang w:val="uk-UA"/>
              </w:rPr>
              <w:t>1. Становлення місцевого самоврядування в Україні</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4</w:t>
            </w:r>
          </w:p>
        </w:tc>
      </w:tr>
      <w:tr w:rsidR="000D66BF">
        <w:tc>
          <w:tcPr>
            <w:tcW w:w="8472" w:type="dxa"/>
          </w:tcPr>
          <w:p w:rsidR="000D66BF" w:rsidRDefault="00EC0572">
            <w:pPr>
              <w:pStyle w:val="a6"/>
              <w:jc w:val="both"/>
              <w:rPr>
                <w:b w:val="0"/>
                <w:bCs w:val="0"/>
                <w:i w:val="0"/>
                <w:iCs w:val="0"/>
                <w:sz w:val="28"/>
                <w:lang w:val="uk-UA"/>
              </w:rPr>
            </w:pPr>
            <w:r>
              <w:rPr>
                <w:b w:val="0"/>
                <w:bCs w:val="0"/>
                <w:i w:val="0"/>
                <w:iCs w:val="0"/>
                <w:sz w:val="28"/>
                <w:lang w:val="uk-UA"/>
              </w:rPr>
              <w:t xml:space="preserve"> 2. Першочергові організаційні форми діяльності органів місцевого самоврядування. </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6</w:t>
            </w:r>
          </w:p>
        </w:tc>
      </w:tr>
      <w:tr w:rsidR="000D66BF">
        <w:tc>
          <w:tcPr>
            <w:tcW w:w="8472" w:type="dxa"/>
          </w:tcPr>
          <w:p w:rsidR="000D66BF" w:rsidRDefault="00EC0572">
            <w:pPr>
              <w:pStyle w:val="a6"/>
              <w:jc w:val="both"/>
              <w:rPr>
                <w:b w:val="0"/>
                <w:bCs w:val="0"/>
                <w:i w:val="0"/>
                <w:iCs w:val="0"/>
                <w:sz w:val="28"/>
                <w:lang w:val="uk-UA"/>
              </w:rPr>
            </w:pPr>
            <w:r>
              <w:rPr>
                <w:b w:val="0"/>
                <w:bCs w:val="0"/>
                <w:i w:val="0"/>
                <w:iCs w:val="0"/>
                <w:sz w:val="28"/>
                <w:lang w:val="uk-UA"/>
              </w:rPr>
              <w:t>2.1. Поняття місцевого самоврядування</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6</w:t>
            </w:r>
          </w:p>
        </w:tc>
      </w:tr>
      <w:tr w:rsidR="000D66BF">
        <w:trPr>
          <w:trHeight w:val="303"/>
        </w:trPr>
        <w:tc>
          <w:tcPr>
            <w:tcW w:w="8472" w:type="dxa"/>
          </w:tcPr>
          <w:p w:rsidR="000D66BF" w:rsidRDefault="00EC0572">
            <w:pPr>
              <w:pStyle w:val="a6"/>
              <w:jc w:val="both"/>
              <w:rPr>
                <w:b w:val="0"/>
                <w:bCs w:val="0"/>
                <w:i w:val="0"/>
                <w:iCs w:val="0"/>
                <w:sz w:val="28"/>
                <w:lang w:val="uk-UA"/>
              </w:rPr>
            </w:pPr>
            <w:r>
              <w:rPr>
                <w:b w:val="0"/>
                <w:bCs w:val="0"/>
                <w:i w:val="0"/>
                <w:iCs w:val="0"/>
                <w:sz w:val="28"/>
                <w:lang w:val="uk-UA"/>
              </w:rPr>
              <w:t>2.2. Функції та організація роботи голів місцевих рад.</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11</w:t>
            </w:r>
          </w:p>
        </w:tc>
      </w:tr>
      <w:tr w:rsidR="000D66BF">
        <w:tc>
          <w:tcPr>
            <w:tcW w:w="8472" w:type="dxa"/>
          </w:tcPr>
          <w:p w:rsidR="000D66BF" w:rsidRDefault="00EC0572">
            <w:pPr>
              <w:pStyle w:val="a6"/>
              <w:jc w:val="both"/>
              <w:rPr>
                <w:b w:val="0"/>
                <w:bCs w:val="0"/>
                <w:i w:val="0"/>
                <w:iCs w:val="0"/>
                <w:sz w:val="28"/>
                <w:lang w:val="uk-UA"/>
              </w:rPr>
            </w:pPr>
            <w:r>
              <w:rPr>
                <w:b w:val="0"/>
                <w:bCs w:val="0"/>
                <w:i w:val="0"/>
                <w:iCs w:val="0"/>
                <w:sz w:val="28"/>
                <w:lang w:val="uk-UA"/>
              </w:rPr>
              <w:t>3. Повноваження місцевих Рад, які здійснюються на сесіях.</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16</w:t>
            </w:r>
          </w:p>
        </w:tc>
      </w:tr>
      <w:tr w:rsidR="000D66BF">
        <w:tc>
          <w:tcPr>
            <w:tcW w:w="8472" w:type="dxa"/>
          </w:tcPr>
          <w:p w:rsidR="000D66BF" w:rsidRDefault="00EC0572">
            <w:pPr>
              <w:pStyle w:val="a6"/>
              <w:jc w:val="both"/>
              <w:rPr>
                <w:b w:val="0"/>
                <w:bCs w:val="0"/>
                <w:i w:val="0"/>
                <w:iCs w:val="0"/>
                <w:sz w:val="28"/>
                <w:lang w:val="uk-UA"/>
              </w:rPr>
            </w:pPr>
            <w:r>
              <w:rPr>
                <w:b w:val="0"/>
                <w:bCs w:val="0"/>
                <w:i w:val="0"/>
                <w:iCs w:val="0"/>
                <w:sz w:val="28"/>
                <w:lang w:val="uk-UA"/>
              </w:rPr>
              <w:t>4. Порядок створення та повноваження постійних комісій Ради.</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19</w:t>
            </w:r>
          </w:p>
        </w:tc>
      </w:tr>
      <w:tr w:rsidR="000D66BF">
        <w:trPr>
          <w:trHeight w:val="1122"/>
        </w:trPr>
        <w:tc>
          <w:tcPr>
            <w:tcW w:w="8472" w:type="dxa"/>
          </w:tcPr>
          <w:p w:rsidR="000D66BF" w:rsidRDefault="00EC0572">
            <w:pPr>
              <w:pStyle w:val="a6"/>
              <w:jc w:val="both"/>
              <w:rPr>
                <w:b w:val="0"/>
                <w:bCs w:val="0"/>
                <w:i w:val="0"/>
                <w:iCs w:val="0"/>
                <w:sz w:val="28"/>
                <w:lang w:val="uk-UA"/>
              </w:rPr>
            </w:pPr>
            <w:r>
              <w:rPr>
                <w:b w:val="0"/>
                <w:bCs w:val="0"/>
                <w:i w:val="0"/>
                <w:iCs w:val="0"/>
                <w:sz w:val="28"/>
                <w:lang w:val="uk-UA"/>
              </w:rPr>
              <w:t>Висновок</w:t>
            </w:r>
          </w:p>
          <w:p w:rsidR="000D66BF" w:rsidRDefault="00EC0572">
            <w:pPr>
              <w:pStyle w:val="a6"/>
              <w:jc w:val="both"/>
              <w:rPr>
                <w:b w:val="0"/>
                <w:bCs w:val="0"/>
                <w:i w:val="0"/>
                <w:iCs w:val="0"/>
                <w:sz w:val="28"/>
                <w:lang w:val="uk-UA"/>
              </w:rPr>
            </w:pPr>
            <w:r>
              <w:rPr>
                <w:b w:val="0"/>
                <w:bCs w:val="0"/>
                <w:i w:val="0"/>
                <w:iCs w:val="0"/>
                <w:sz w:val="28"/>
                <w:lang w:val="uk-UA"/>
              </w:rPr>
              <w:t>Список використаної літератури</w:t>
            </w:r>
          </w:p>
        </w:tc>
        <w:tc>
          <w:tcPr>
            <w:tcW w:w="1716" w:type="dxa"/>
          </w:tcPr>
          <w:p w:rsidR="000D66BF" w:rsidRDefault="00EC0572">
            <w:pPr>
              <w:pStyle w:val="a6"/>
              <w:jc w:val="both"/>
              <w:rPr>
                <w:b w:val="0"/>
                <w:bCs w:val="0"/>
                <w:i w:val="0"/>
                <w:iCs w:val="0"/>
                <w:sz w:val="28"/>
                <w:lang w:val="uk-UA"/>
              </w:rPr>
            </w:pPr>
            <w:r>
              <w:rPr>
                <w:b w:val="0"/>
                <w:bCs w:val="0"/>
                <w:i w:val="0"/>
                <w:iCs w:val="0"/>
                <w:sz w:val="28"/>
                <w:lang w:val="uk-UA"/>
              </w:rPr>
              <w:t>23</w:t>
            </w:r>
          </w:p>
          <w:p w:rsidR="000D66BF" w:rsidRDefault="00EC0572">
            <w:pPr>
              <w:pStyle w:val="a6"/>
              <w:jc w:val="both"/>
              <w:rPr>
                <w:b w:val="0"/>
                <w:bCs w:val="0"/>
                <w:i w:val="0"/>
                <w:iCs w:val="0"/>
                <w:sz w:val="28"/>
                <w:lang w:val="uk-UA"/>
              </w:rPr>
            </w:pPr>
            <w:r>
              <w:rPr>
                <w:b w:val="0"/>
                <w:bCs w:val="0"/>
                <w:i w:val="0"/>
                <w:iCs w:val="0"/>
                <w:sz w:val="28"/>
                <w:lang w:val="uk-UA"/>
              </w:rPr>
              <w:t>25</w:t>
            </w:r>
          </w:p>
        </w:tc>
      </w:tr>
    </w:tbl>
    <w:p w:rsidR="000D66BF" w:rsidRDefault="00EC0572">
      <w:pPr>
        <w:pStyle w:val="a6"/>
        <w:rPr>
          <w:rStyle w:val="HTML"/>
          <w:rFonts w:ascii="Arial" w:hAnsi="Arial" w:cs="Arial"/>
          <w:b w:val="0"/>
          <w:bCs w:val="0"/>
          <w:i w:val="0"/>
          <w:iCs w:val="0"/>
          <w:sz w:val="40"/>
          <w:lang w:val="uk-UA"/>
        </w:rPr>
      </w:pPr>
      <w:r>
        <w:rPr>
          <w:b w:val="0"/>
          <w:bCs w:val="0"/>
          <w:i w:val="0"/>
          <w:iCs w:val="0"/>
          <w:sz w:val="28"/>
          <w:lang w:val="uk-UA"/>
        </w:rPr>
        <w:br w:type="page"/>
      </w:r>
      <w:r>
        <w:rPr>
          <w:rStyle w:val="HTML"/>
          <w:rFonts w:ascii="Arial" w:hAnsi="Arial" w:cs="Arial"/>
          <w:b w:val="0"/>
          <w:bCs w:val="0"/>
          <w:i w:val="0"/>
          <w:iCs w:val="0"/>
          <w:sz w:val="40"/>
          <w:lang w:val="uk-UA"/>
        </w:rPr>
        <w:t>Вступ.</w:t>
      </w:r>
    </w:p>
    <w:p w:rsidR="000D66BF" w:rsidRDefault="000D66BF">
      <w:pPr>
        <w:pStyle w:val="a6"/>
        <w:jc w:val="both"/>
        <w:rPr>
          <w:b w:val="0"/>
          <w:bCs w:val="0"/>
          <w:i w:val="0"/>
          <w:iCs w:val="0"/>
          <w:sz w:val="28"/>
          <w:lang w:val="uk-UA"/>
        </w:rPr>
      </w:pPr>
    </w:p>
    <w:p w:rsidR="000D66BF" w:rsidRDefault="00EC0572">
      <w:pPr>
        <w:pStyle w:val="a6"/>
        <w:jc w:val="both"/>
        <w:rPr>
          <w:rStyle w:val="HTML"/>
          <w:rFonts w:ascii="Times New Roman" w:eastAsia="Times New Roman" w:hAnsi="Times New Roman" w:cs="Times New Roman"/>
          <w:b w:val="0"/>
          <w:bCs w:val="0"/>
          <w:i w:val="0"/>
          <w:iCs w:val="0"/>
          <w:sz w:val="28"/>
          <w:lang w:val="uk-UA"/>
        </w:rPr>
      </w:pPr>
      <w:r>
        <w:rPr>
          <w:rStyle w:val="HTML"/>
          <w:rFonts w:ascii="Times New Roman" w:eastAsia="Times New Roman" w:hAnsi="Times New Roman" w:cs="Times New Roman"/>
          <w:b w:val="0"/>
          <w:bCs w:val="0"/>
          <w:i w:val="0"/>
          <w:iCs w:val="0"/>
          <w:sz w:val="28"/>
          <w:lang w:val="uk-UA"/>
        </w:rPr>
        <w:t>Місцеве самоврядування в Україні - це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Місцеве самоврядування в Україні здійснюється на принципах:</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народовладдя;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законності;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гласності;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колегіальності;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поєднання місцевих і державних інтересів;</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виборності;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правової, організаційної       та      матеріально-фінансової</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самостійності  в  межах  повноважень,  визначених  цим  та  іншими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законами;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підзвітності та   відповідальності   перед    територіальними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громадами їх органів та посадових осіб;</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державної підтримки та гарантії місцевого самоврядування;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судового захисту прав місцевого самоврядування.</w:t>
      </w:r>
    </w:p>
    <w:p w:rsidR="000D66BF" w:rsidRDefault="00EC0572">
      <w:pPr>
        <w:pStyle w:val="a6"/>
        <w:jc w:val="both"/>
        <w:rPr>
          <w:rStyle w:val="HTML"/>
          <w:rFonts w:ascii="Times New Roman" w:hAnsi="Times New Roman" w:cs="Times New Roman"/>
          <w:b w:val="0"/>
          <w:bCs w:val="0"/>
          <w:i w:val="0"/>
          <w:iCs w:val="0"/>
          <w:sz w:val="28"/>
        </w:rPr>
      </w:pPr>
      <w:r>
        <w:rPr>
          <w:b w:val="0"/>
          <w:bCs w:val="0"/>
          <w:i w:val="0"/>
          <w:iCs w:val="0"/>
          <w:sz w:val="28"/>
        </w:rPr>
        <w:t>Закон України «Про місцеве самоврядування в Україні», ухвалений Верховною Радою України 12 червня 1997 року, є законодавчим оформленням чергового етапу реформування місцевої влади в Україні, який розпочався після прийняття нової Конституції. Чи не найвагомішим здобутком цього Закону є розподіл усіх повноважень на власні (самоврядні) та делеговані, тобто державні, що, власне, і є однією з головних ознак місцевого самоврядування. Такий розподіл знаменує собою початок етапу встановлення нових взаємостосунків між органами самоврядування та місцевими державними адміністраціями і надає нового імпульсу процесу реформування всієї структури влади в Україні</w:t>
      </w:r>
      <w:r>
        <w:rPr>
          <w:b w:val="0"/>
          <w:bCs w:val="0"/>
          <w:i w:val="0"/>
          <w:iCs w:val="0"/>
          <w:smallCaps w:val="0"/>
          <w:sz w:val="28"/>
        </w:rPr>
        <w:t>.</w:t>
      </w:r>
    </w:p>
    <w:p w:rsidR="000D66BF" w:rsidRDefault="00EC0572">
      <w:pPr>
        <w:pStyle w:val="a6"/>
        <w:rPr>
          <w:rStyle w:val="HTML"/>
          <w:rFonts w:ascii="Arial" w:hAnsi="Arial" w:cs="Arial"/>
          <w:b w:val="0"/>
          <w:bCs w:val="0"/>
          <w:i w:val="0"/>
          <w:iCs w:val="0"/>
          <w:sz w:val="40"/>
        </w:rPr>
      </w:pPr>
      <w:r>
        <w:rPr>
          <w:rStyle w:val="HTML"/>
          <w:rFonts w:ascii="Times New Roman" w:hAnsi="Times New Roman" w:cs="Times New Roman"/>
          <w:b w:val="0"/>
          <w:bCs w:val="0"/>
          <w:i w:val="0"/>
          <w:iCs w:val="0"/>
          <w:sz w:val="28"/>
        </w:rPr>
        <w:br w:type="page"/>
      </w:r>
      <w:r>
        <w:rPr>
          <w:rStyle w:val="HTML"/>
          <w:rFonts w:ascii="Arial" w:hAnsi="Arial" w:cs="Arial"/>
          <w:b w:val="0"/>
          <w:bCs w:val="0"/>
          <w:i w:val="0"/>
          <w:iCs w:val="0"/>
          <w:sz w:val="40"/>
        </w:rPr>
        <w:t>1.Становлення місцевого самоврядування в Україні.</w:t>
      </w:r>
    </w:p>
    <w:p w:rsidR="000D66BF" w:rsidRDefault="000D66BF">
      <w:pPr>
        <w:pStyle w:val="a6"/>
        <w:jc w:val="both"/>
        <w:rPr>
          <w:rFonts w:eastAsia="Courier New"/>
          <w:b w:val="0"/>
          <w:bCs w:val="0"/>
          <w:i w:val="0"/>
          <w:iCs w:val="0"/>
          <w:sz w:val="28"/>
          <w:lang w:val="uk-UA"/>
        </w:rPr>
      </w:pPr>
    </w:p>
    <w:p w:rsidR="000D66BF" w:rsidRDefault="00EC0572">
      <w:pPr>
        <w:pStyle w:val="a6"/>
        <w:jc w:val="both"/>
        <w:rPr>
          <w:b w:val="0"/>
          <w:bCs w:val="0"/>
          <w:i w:val="0"/>
          <w:iCs w:val="0"/>
          <w:sz w:val="28"/>
        </w:rPr>
      </w:pPr>
      <w:r>
        <w:rPr>
          <w:b w:val="0"/>
          <w:bCs w:val="0"/>
          <w:i w:val="0"/>
          <w:iCs w:val="0"/>
          <w:sz w:val="28"/>
        </w:rPr>
        <w:t>У період, коли Україна як радянська республіка перебувала у складі СРСР, навіть сам термін місцеве самоврядування був вилучений з ужитку.</w:t>
      </w:r>
    </w:p>
    <w:p w:rsidR="000D66BF" w:rsidRDefault="00EC0572">
      <w:pPr>
        <w:pStyle w:val="a6"/>
        <w:jc w:val="both"/>
        <w:rPr>
          <w:b w:val="0"/>
          <w:bCs w:val="0"/>
          <w:i w:val="0"/>
          <w:iCs w:val="0"/>
          <w:sz w:val="28"/>
        </w:rPr>
      </w:pPr>
      <w:r>
        <w:rPr>
          <w:b w:val="0"/>
          <w:bCs w:val="0"/>
          <w:i w:val="0"/>
          <w:iCs w:val="0"/>
          <w:sz w:val="28"/>
        </w:rPr>
        <w:t>Фактичне відродження місцевого самоврядування в Україні, у широкому розумінні цього слова, почалося після обрання депутатів Верховної Ради Української РСР та місцевих Рад народних депутатів у березні 1990 року. Відсутність на той час в Україні належного правового забезпечення функціонування місцевого самоврядування, а також досвіду у нового місцевого керівництва не рідко призводило до прийняття органами місцевої влади рішень, які часто виходили за межі їх природної компетенції і входили у суперечність з інтересами місцевої влади інших рівнів (районної та обласної), так і з державними інтересами.</w:t>
      </w:r>
    </w:p>
    <w:p w:rsidR="000D66BF" w:rsidRDefault="00EC0572">
      <w:pPr>
        <w:pStyle w:val="a6"/>
        <w:jc w:val="both"/>
        <w:rPr>
          <w:b w:val="0"/>
          <w:bCs w:val="0"/>
          <w:i w:val="0"/>
          <w:iCs w:val="0"/>
          <w:sz w:val="28"/>
        </w:rPr>
      </w:pPr>
      <w:r>
        <w:rPr>
          <w:b w:val="0"/>
          <w:bCs w:val="0"/>
          <w:i w:val="0"/>
          <w:iCs w:val="0"/>
          <w:sz w:val="28"/>
        </w:rPr>
        <w:t>Прийняття 7 грудня 1990 року Закону “Про місцеві Ради народних депутатів Української РСР та місцеве самоврядування” відкрило в Україні, вперше серед республік тодішнього СРСР, шлях до створення правових основ для впровадження і динамічного розвитку системи місцевого самоврядування.</w:t>
      </w:r>
    </w:p>
    <w:p w:rsidR="000D66BF" w:rsidRDefault="00EC0572">
      <w:pPr>
        <w:pStyle w:val="a6"/>
        <w:jc w:val="both"/>
        <w:rPr>
          <w:b w:val="0"/>
          <w:bCs w:val="0"/>
          <w:i w:val="0"/>
          <w:iCs w:val="0"/>
          <w:sz w:val="28"/>
        </w:rPr>
      </w:pPr>
      <w:r>
        <w:rPr>
          <w:b w:val="0"/>
          <w:bCs w:val="0"/>
          <w:i w:val="0"/>
          <w:iCs w:val="0"/>
          <w:sz w:val="28"/>
        </w:rPr>
        <w:t>Оскільки Закон мав відповідати положенням Конституції 1978 року, в ньому була зроблена спроба поєднати два не зовсім сумісних поняття. З одного боку, вводиться поняття місцеве самоврядування , але, з іншого боку, органи самоврядування відносяться до категорії державних органів . Незважаючи на юридичні неузгодженості з загальноприйнятими демократичними нормами, що регулюють місцеве самоврядування і визначають його саме як недержавний і автономний від державного втручання інститут самоорганізації населення, день ухвалення згаданого вище Закону “Про місцеві Ради народних депутатів та місцеве самоврядування” 7 грудня 1990 року можна вважати днем відродження місцевого самоврядування в Україні. Адже саме в цьому Законі було повернуто до вжитку сам термін - місцеве самоврядування , було визначено основні принципи, на яких будується місцеве самоврядування, в тому числі: самостійність і незалежність Рад народних депутатів у межах своїх повноважень у вирішенні питань місцевого значення; економічної і фінансової самостійності території; самофінансування і самозабезпечення; оптимальної децентралізації.</w:t>
      </w:r>
    </w:p>
    <w:p w:rsidR="000D66BF" w:rsidRDefault="00EC0572">
      <w:pPr>
        <w:pStyle w:val="a6"/>
        <w:jc w:val="both"/>
        <w:rPr>
          <w:b w:val="0"/>
          <w:bCs w:val="0"/>
          <w:i w:val="0"/>
          <w:iCs w:val="0"/>
          <w:sz w:val="28"/>
        </w:rPr>
      </w:pPr>
      <w:r>
        <w:rPr>
          <w:b w:val="0"/>
          <w:bCs w:val="0"/>
          <w:i w:val="0"/>
          <w:iCs w:val="0"/>
          <w:sz w:val="28"/>
        </w:rPr>
        <w:t>Отже, основи місцевого самоврядування в Україні були закладені в законодавстві 1990--1992 років, проте не одержали в цей час свого конституційного закріплення.</w:t>
      </w:r>
    </w:p>
    <w:p w:rsidR="000D66BF" w:rsidRDefault="00EC0572">
      <w:pPr>
        <w:pStyle w:val="a6"/>
        <w:jc w:val="both"/>
        <w:rPr>
          <w:b w:val="0"/>
          <w:bCs w:val="0"/>
          <w:i w:val="0"/>
          <w:iCs w:val="0"/>
          <w:sz w:val="28"/>
        </w:rPr>
      </w:pPr>
      <w:r>
        <w:rPr>
          <w:b w:val="0"/>
          <w:bCs w:val="0"/>
          <w:i w:val="0"/>
          <w:iCs w:val="0"/>
          <w:sz w:val="28"/>
        </w:rPr>
        <w:t>Конституція України від 28 червня 1996 року конституційно закріпила існування місцевого самоврядування в Україні і визначила в загальних рисах повноваження його органів, що є гарантією незворотності процесу зміцнення позицій місцевого самоврядування.</w:t>
      </w:r>
    </w:p>
    <w:p w:rsidR="000D66BF" w:rsidRDefault="00EC0572">
      <w:pPr>
        <w:pStyle w:val="a6"/>
        <w:jc w:val="both"/>
        <w:rPr>
          <w:b w:val="0"/>
          <w:bCs w:val="0"/>
          <w:i w:val="0"/>
          <w:iCs w:val="0"/>
          <w:smallCaps w:val="0"/>
          <w:sz w:val="28"/>
        </w:rPr>
      </w:pPr>
      <w:r>
        <w:rPr>
          <w:b w:val="0"/>
          <w:bCs w:val="0"/>
          <w:i w:val="0"/>
          <w:iCs w:val="0"/>
          <w:sz w:val="28"/>
        </w:rPr>
        <w:t>Закон України «Про місцеве самоврядування в Україні», ухвалений Верховною Радою України 12 червня 1997 року, є законодавчим оформленням чергового етапу реформування місцевої влади в Україні, який розпочався після прийняття нової Конституції. Чи не найвагомішим здобутком цього Закону є розподіл усіх повноважень на власні (самоврядні) та делеговані, тобто державні, що, власне, і є однією з головних ознак місцевого самоврядування. Такий розподіл знаменує собою початок етапу встановлення нових взаємостосунків між органами самоврядування та місцевими державними адміністраціями і надає нового імпульсу процесу реформування всієї структури влади в Україні</w:t>
      </w:r>
      <w:r>
        <w:rPr>
          <w:b w:val="0"/>
          <w:bCs w:val="0"/>
          <w:i w:val="0"/>
          <w:iCs w:val="0"/>
          <w:smallCaps w:val="0"/>
          <w:sz w:val="28"/>
        </w:rPr>
        <w:t>.</w:t>
      </w:r>
    </w:p>
    <w:p w:rsidR="000D66BF" w:rsidRDefault="00EC0572">
      <w:pPr>
        <w:pStyle w:val="a6"/>
        <w:jc w:val="both"/>
        <w:rPr>
          <w:rStyle w:val="HTML"/>
          <w:rFonts w:ascii="Arial" w:hAnsi="Arial" w:cs="Arial"/>
          <w:b w:val="0"/>
          <w:bCs w:val="0"/>
          <w:i w:val="0"/>
          <w:iCs w:val="0"/>
          <w:sz w:val="40"/>
        </w:rPr>
      </w:pPr>
      <w:r>
        <w:rPr>
          <w:rStyle w:val="HTML"/>
          <w:rFonts w:ascii="Times New Roman" w:hAnsi="Times New Roman" w:cs="Times New Roman"/>
          <w:b w:val="0"/>
          <w:bCs w:val="0"/>
          <w:i w:val="0"/>
          <w:iCs w:val="0"/>
          <w:sz w:val="28"/>
        </w:rPr>
        <w:br w:type="page"/>
      </w:r>
      <w:r>
        <w:rPr>
          <w:rStyle w:val="HTML"/>
          <w:rFonts w:ascii="Arial" w:hAnsi="Arial" w:cs="Arial"/>
          <w:b w:val="0"/>
          <w:bCs w:val="0"/>
          <w:i w:val="0"/>
          <w:iCs w:val="0"/>
          <w:sz w:val="40"/>
        </w:rPr>
        <w:t>2. Першочергові організаційні форми діяльності органів місцевого самоврядування.</w:t>
      </w:r>
    </w:p>
    <w:p w:rsidR="000D66BF" w:rsidRDefault="00EC0572">
      <w:pPr>
        <w:pStyle w:val="a6"/>
        <w:jc w:val="both"/>
        <w:rPr>
          <w:rStyle w:val="HTML"/>
          <w:rFonts w:ascii="Arial" w:hAnsi="Arial" w:cs="Arial"/>
          <w:b w:val="0"/>
          <w:bCs w:val="0"/>
          <w:i w:val="0"/>
          <w:iCs w:val="0"/>
          <w:sz w:val="40"/>
          <w:lang w:val="uk-UA"/>
        </w:rPr>
      </w:pPr>
      <w:r>
        <w:rPr>
          <w:rStyle w:val="HTML"/>
          <w:rFonts w:ascii="Arial" w:hAnsi="Arial" w:cs="Arial"/>
          <w:b w:val="0"/>
          <w:bCs w:val="0"/>
          <w:i w:val="0"/>
          <w:iCs w:val="0"/>
          <w:sz w:val="40"/>
        </w:rPr>
        <w:t>2.1. Поняття місцевого самоврядування.</w:t>
      </w:r>
    </w:p>
    <w:p w:rsidR="000D66BF" w:rsidRDefault="000D66BF">
      <w:pPr>
        <w:pStyle w:val="a6"/>
        <w:jc w:val="both"/>
        <w:rPr>
          <w:rStyle w:val="HTML"/>
          <w:rFonts w:ascii="Arial" w:hAnsi="Arial" w:cs="Arial"/>
          <w:b w:val="0"/>
          <w:bCs w:val="0"/>
          <w:i w:val="0"/>
          <w:iCs w:val="0"/>
          <w:sz w:val="28"/>
          <w:lang w:val="uk-UA"/>
        </w:rPr>
      </w:pPr>
    </w:p>
    <w:p w:rsidR="000D66BF" w:rsidRDefault="00EC0572">
      <w:pPr>
        <w:pStyle w:val="a6"/>
        <w:jc w:val="both"/>
        <w:rPr>
          <w:rStyle w:val="HTML"/>
          <w:rFonts w:ascii="Times New Roman" w:hAnsi="Times New Roman" w:cs="Times New Roman"/>
          <w:b w:val="0"/>
          <w:bCs w:val="0"/>
          <w:i w:val="0"/>
          <w:iCs w:val="0"/>
          <w:sz w:val="28"/>
          <w:lang w:val="uk-UA"/>
        </w:rPr>
      </w:pPr>
      <w:r>
        <w:rPr>
          <w:rStyle w:val="HTML"/>
          <w:rFonts w:ascii="Times New Roman" w:hAnsi="Times New Roman" w:cs="Times New Roman"/>
          <w:b w:val="0"/>
          <w:bCs w:val="0"/>
          <w:i w:val="0"/>
          <w:iCs w:val="0"/>
          <w:sz w:val="28"/>
          <w:lang w:val="uk-UA"/>
        </w:rPr>
        <w:t>Місцеве самоврядування в Україні - це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0D66BF" w:rsidRDefault="00EC0572">
      <w:pPr>
        <w:pStyle w:val="a6"/>
        <w:jc w:val="both"/>
        <w:rPr>
          <w:rStyle w:val="HTML"/>
          <w:rFonts w:ascii="Times New Roman" w:hAnsi="Times New Roman" w:cs="Times New Roman"/>
          <w:b w:val="0"/>
          <w:bCs w:val="0"/>
          <w:i w:val="0"/>
          <w:iCs w:val="0"/>
          <w:sz w:val="28"/>
          <w:lang w:val="uk-UA"/>
        </w:rPr>
      </w:pPr>
      <w:r>
        <w:rPr>
          <w:rStyle w:val="HTML"/>
          <w:rFonts w:ascii="Times New Roman" w:hAnsi="Times New Roman" w:cs="Times New Roman"/>
          <w:b w:val="0"/>
          <w:bCs w:val="0"/>
          <w:i w:val="0"/>
          <w:iCs w:val="0"/>
          <w:sz w:val="28"/>
          <w:lang w:val="uk-UA"/>
        </w:rPr>
        <w:t>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представляють спільні інтереси територіальних громад сіл, селищ, міст.</w:t>
      </w:r>
    </w:p>
    <w:p w:rsidR="000D66BF" w:rsidRDefault="00EC0572">
      <w:pPr>
        <w:pStyle w:val="a6"/>
        <w:jc w:val="both"/>
        <w:rPr>
          <w:b w:val="0"/>
          <w:bCs w:val="0"/>
          <w:i w:val="0"/>
          <w:iCs w:val="0"/>
          <w:sz w:val="28"/>
          <w:lang w:val="uk-UA"/>
        </w:rPr>
      </w:pPr>
      <w:r>
        <w:rPr>
          <w:b w:val="0"/>
          <w:bCs w:val="0"/>
          <w:i w:val="0"/>
          <w:iCs w:val="0"/>
          <w:sz w:val="28"/>
          <w:lang w:val="uk-UA"/>
        </w:rPr>
        <w:t xml:space="preserve">Принципи місцевого самоврядування </w:t>
      </w:r>
      <w:r>
        <w:rPr>
          <w:b w:val="0"/>
          <w:bCs w:val="0"/>
          <w:i w:val="0"/>
          <w:iCs w:val="0"/>
          <w:sz w:val="28"/>
        </w:rPr>
        <w:sym w:font="Symbol" w:char="F0BE"/>
      </w:r>
      <w:r>
        <w:rPr>
          <w:b w:val="0"/>
          <w:bCs w:val="0"/>
          <w:i w:val="0"/>
          <w:iCs w:val="0"/>
          <w:sz w:val="28"/>
          <w:lang w:val="uk-UA"/>
        </w:rPr>
        <w:t xml:space="preserve"> це природньо обумовлені коренні початки та ідеї які знаходяться у фундаменті організації та діяльності населення, формування ними органів, самостійно здійснюющих управління справами. </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Місцеве самоврядування в Україні здійснюється на принципах:</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народовладдя;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законності;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гласності;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колегіальності;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поєднання місцевих і державних інтересів;</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виборності;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правової, організаційної       та      матеріально-фінансової</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самостійності  в  межах  повноважень,  визначених  цим  та  іншими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законами;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підзвітності та   відповідальності   перед    територіальними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громадами їх органів та посадових осіб;</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державної підтримки та гарантії місцевого самоврядування;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судового захисту прав місцевого самоврядування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Система місцевого самоврядування включає:</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територіальну громаду;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сільську, селищну, міську раду;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сільського, селищного, міського голову;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виконавчі органи сільської,  селищної,  міської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районні та  обласні  ради,  що представляють спільні інтереси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територіальних громад сіл, селищ, міст;</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w:t>
      </w:r>
      <w:r>
        <w:rPr>
          <w:rStyle w:val="HTML"/>
          <w:rFonts w:ascii="Times New Roman" w:hAnsi="Times New Roman" w:cs="Times New Roman"/>
          <w:b w:val="0"/>
          <w:bCs w:val="0"/>
          <w:i w:val="0"/>
          <w:iCs w:val="0"/>
          <w:sz w:val="28"/>
        </w:rPr>
        <w:sym w:font="Symbol" w:char="F0A8"/>
      </w:r>
      <w:r>
        <w:rPr>
          <w:rStyle w:val="HTML"/>
          <w:rFonts w:ascii="Times New Roman" w:hAnsi="Times New Roman" w:cs="Times New Roman"/>
          <w:b w:val="0"/>
          <w:bCs w:val="0"/>
          <w:i w:val="0"/>
          <w:iCs w:val="0"/>
          <w:sz w:val="28"/>
        </w:rPr>
        <w:t>органи самоорганізації населення.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У  містах  з  районним  поділом за рішенням територіальної громади міста або міської ради відповідно Закону України “Про місцеве самоврядування в Україні” можуть утворюватися районні в місті ради. Районні в містах ради утворюють свої виконавчі органи та обирають голову ради,  який одночасно є і головою її виконавчого комітету.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та іншими законами.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Обласні    та    районні   ради   є   органами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 іншими законами, а також повноважень, переданих їм сільськими, селищними, міськими радами.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повноважень  у  порядку  і межах, визначених законами України .</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Порядок   формування   та   організація   діяльності   рад визначаються Конституцією України та іншими законами, а також статутами територіальних громад.</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Виконавчими   органами   сільських,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Органи  місцевого  самоврядування  є  юридичними особами і наділяються законами  України власними  повноваженнями,  в межах  яких  діють  самостійно  і  несуть відповідальність за свою діяльність відповідно до закону.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Органам місцевого самоврядування законом можуть надаватися окремі  повноваження  органів виконавчої влади,  у здійсненні яких вони є підконтрольними відповідним органам виконавчої влади.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Правовий   статус   місцевого   самоврядування  в  Україні визначається Конституцією України, цим  та  іншими законами, які не повинні суперечити положенням цього Закону.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Правовий статус місцевого самоврядування в містах Києві та Севастополі,  а також в Автономній  Республіці  Крим  визначається Конституцією України та цим Законом з особливостями, передбаченими законами про міста Київ і Севастополь.</w:t>
      </w:r>
    </w:p>
    <w:p w:rsidR="000D66BF" w:rsidRDefault="00EC0572">
      <w:pPr>
        <w:pStyle w:val="a6"/>
        <w:jc w:val="both"/>
        <w:rPr>
          <w:rStyle w:val="HTML"/>
          <w:rFonts w:ascii="Times New Roman" w:eastAsia="Times New Roman" w:hAnsi="Times New Roman" w:cs="Times New Roman"/>
          <w:b w:val="0"/>
          <w:bCs w:val="0"/>
          <w:i w:val="0"/>
          <w:iCs w:val="0"/>
          <w:sz w:val="28"/>
        </w:rPr>
      </w:pPr>
      <w:r>
        <w:rPr>
          <w:rStyle w:val="HTML"/>
          <w:rFonts w:ascii="Times New Roman" w:eastAsia="Times New Roman" w:hAnsi="Times New Roman" w:cs="Times New Roman"/>
          <w:b w:val="0"/>
          <w:bCs w:val="0"/>
          <w:i w:val="0"/>
          <w:iCs w:val="0"/>
          <w:sz w:val="28"/>
        </w:rPr>
        <w:t>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цим та іншими законами.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Обласні    та    районні   ради   є   органами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 та іншими законами, а також повноважень, переданих їм сільськими, селищними, міськими радами.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повноважень  у  порядку  і межах, визначених  законами України.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Порядок   формування   та   організація   діяльності   рад визначаються Конституцією України та іншими законами, а також статутами територіальних громад.</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Виконавчими   органами   сільських,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Ці виконавчі органи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rsidR="000D66BF" w:rsidRDefault="00EC0572">
      <w:pPr>
        <w:pStyle w:val="a6"/>
        <w:jc w:val="both"/>
        <w:rPr>
          <w:rStyle w:val="HTML"/>
          <w:rFonts w:ascii="Times New Roman" w:eastAsia="Times New Roman" w:hAnsi="Times New Roman" w:cs="Times New Roman"/>
          <w:b w:val="0"/>
          <w:bCs w:val="0"/>
          <w:i w:val="0"/>
          <w:iCs w:val="0"/>
          <w:sz w:val="28"/>
        </w:rPr>
      </w:pPr>
      <w:r>
        <w:rPr>
          <w:rStyle w:val="HTML"/>
          <w:rFonts w:ascii="Times New Roman" w:eastAsia="Times New Roman" w:hAnsi="Times New Roman" w:cs="Times New Roman"/>
          <w:b w:val="0"/>
          <w:bCs w:val="0"/>
          <w:i w:val="0"/>
          <w:iCs w:val="0"/>
          <w:sz w:val="28"/>
        </w:rPr>
        <w:t>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У цьому випадку функції виконавчого  органу ради  (крім  розпорядження  земельними  та  природними  ресурсами) здійснює сільський голова одноособово.</w:t>
      </w:r>
    </w:p>
    <w:p w:rsidR="000D66BF" w:rsidRDefault="00EC0572">
      <w:pPr>
        <w:pStyle w:val="a6"/>
        <w:rPr>
          <w:rStyle w:val="HTML"/>
          <w:rFonts w:ascii="Times New Roman" w:hAnsi="Times New Roman" w:cs="Times New Roman"/>
          <w:b w:val="0"/>
          <w:bCs w:val="0"/>
          <w:i w:val="0"/>
          <w:iCs w:val="0"/>
          <w:sz w:val="40"/>
        </w:rPr>
      </w:pPr>
      <w:r>
        <w:rPr>
          <w:rStyle w:val="HTML"/>
          <w:rFonts w:ascii="Times New Roman" w:hAnsi="Times New Roman" w:cs="Times New Roman"/>
          <w:b w:val="0"/>
          <w:bCs w:val="0"/>
          <w:i w:val="0"/>
          <w:iCs w:val="0"/>
          <w:sz w:val="28"/>
        </w:rPr>
        <w:br w:type="page"/>
      </w:r>
      <w:r>
        <w:rPr>
          <w:rStyle w:val="HTML"/>
          <w:rFonts w:ascii="Arial" w:eastAsia="Times New Roman" w:hAnsi="Arial" w:cs="Arial"/>
          <w:b w:val="0"/>
          <w:bCs w:val="0"/>
          <w:i w:val="0"/>
          <w:iCs w:val="0"/>
          <w:sz w:val="40"/>
          <w:szCs w:val="32"/>
        </w:rPr>
        <w:t>2.2.Функції та організація</w:t>
      </w:r>
      <w:r>
        <w:rPr>
          <w:rStyle w:val="HTML"/>
          <w:rFonts w:ascii="Times New Roman" w:hAnsi="Times New Roman" w:cs="Times New Roman"/>
          <w:b w:val="0"/>
          <w:bCs w:val="0"/>
          <w:i w:val="0"/>
          <w:iCs w:val="0"/>
          <w:sz w:val="40"/>
        </w:rPr>
        <w:t xml:space="preserve"> роботи голів місцевих Рад.</w:t>
      </w:r>
    </w:p>
    <w:p w:rsidR="000D66BF" w:rsidRDefault="000D66BF">
      <w:pPr>
        <w:pStyle w:val="a6"/>
        <w:jc w:val="both"/>
        <w:rPr>
          <w:rFonts w:eastAsia="Courier New"/>
          <w:b w:val="0"/>
          <w:bCs w:val="0"/>
          <w:i w:val="0"/>
          <w:iCs w:val="0"/>
          <w:sz w:val="28"/>
        </w:rPr>
      </w:pPr>
    </w:p>
    <w:p w:rsidR="000D66BF" w:rsidRDefault="00EC0572">
      <w:pPr>
        <w:pStyle w:val="a6"/>
        <w:jc w:val="both"/>
        <w:rPr>
          <w:rFonts w:eastAsia="Courier New"/>
          <w:b w:val="0"/>
          <w:bCs w:val="0"/>
          <w:i w:val="0"/>
          <w:iCs w:val="0"/>
          <w:sz w:val="28"/>
        </w:rPr>
      </w:pPr>
      <w:r>
        <w:rPr>
          <w:rFonts w:eastAsia="Courier New"/>
          <w:b w:val="0"/>
          <w:bCs w:val="0"/>
          <w:i w:val="0"/>
          <w:iCs w:val="0"/>
          <w:sz w:val="28"/>
        </w:rPr>
        <w:t>Найголовніший принцип організації місцевого самоврядування – це формування його керівних органів.</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Сільський,  селищний,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Голова  місцевої Ради обирається відповідною територіальною громадою на  основі  загального,  рівного,  прямого виборчого права шляхом таємного голосування строком на чотири роки в порядку,  визначеному законом,  і здійснює свої повноваження  на постійній основі.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Голова місцевої Ради очолює  виконавчий комітет відповідної сільської,  селищної, міської ради, головує на її засіданнях.</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Він не може бути депутатом будь-якої ради, суміщати свою службову діяльність з іншою посадою, в  тому числі на громадських засадах (крім викладацької,  наукової та творчої роботи у позаробочий  час),  займатися  підприємницькою діяльністю, одержувати від цього прибуток.</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На голів місцевих Рад  поширюються повноваження та гарантії депутатів рад,  передбачені  законом  про статус депутатів рад, якщо інше не встановлено законом.</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Голова районної,  обласної,  районної у місті (у  разі  її створення)  ради обирається відповідною радою з числа її депутатів у межах строку повноважень ради таємним голосуванням.</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Голова ради виконує свої обов'язки до обрання голови  ради нового    скликання,   крім   випадків   дострокового   припинення повноважень голови ради відповідно до цього Закону.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(крім  викладацької,  наукової  та  творчої  у  позаробочий  час), займатися  підприємницькою  діяльністю,   одержувати   від   цього прибуток.</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У своїй діяльності голова ради є підзвітним  раді  і  може бути   звільнений   з   посади  радою,  якщо  за  його  звільнення проголосувало не менш як  дві  третини  депутатів  від  загального складу ради шляхом таємного голосування.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Питання про звільнення голови ради може  бути  внесено  на розгляд  ради  на вимогу не менше третини депутатів від загального складу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Голова районної, обласної, районної у місті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2)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3) представляє  раді  кандидатури  для  обрання   на   посаду заступника  голови  ради;  вносить на затвердження ради пропозиції щодо структури органів ради,  її виконавчого апарату, витрат на їх утримання;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4) вносить раді пропозиції щодо утворення і обрання постійних комісій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5) координує  діяльність  постійних  комісій  ради,  дає   їм доручення, сприяє організації виконання їх рекомендацій;</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6) організує подання депутатам  допомоги  у  здійсненні  ними своїх повноважень;</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7) організує   відповідно   до    законодавства    проведення референдумів  та  виборів  до  органів державної влади і місцевого самоврядування;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8) організує  роботу  президії  (колегії)  ради  (у  разі  її створення);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9) призначає  і  звільняє  керівників  та  інших  працівників структурних підрозділів виконавчого апарату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10) здійснює керівництво виконавчим апаратом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11) є розпорядником коштів, передбачених на утримання ради та її виконавчого апарату;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12) підписує рішення ради, протоколи сесій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13) забезпечує  роботу  по  розгляду звернень громадян;  веде особистий прийом громадян;</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14)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17) звітує перед радою про свою діяльність  не  менше  одного разу  на  рік,  а  на  вимогу  не  менш  як  третини депутатів – у визначений радою термін;</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18) вирішує інші питання, доручені йому радою.</w:t>
      </w:r>
    </w:p>
    <w:p w:rsidR="000D66BF" w:rsidRDefault="00EC0572">
      <w:pPr>
        <w:pStyle w:val="a6"/>
        <w:jc w:val="both"/>
        <w:rPr>
          <w:rStyle w:val="HTML"/>
          <w:rFonts w:ascii="Times New Roman" w:eastAsia="Times New Roman" w:hAnsi="Times New Roman" w:cs="Times New Roman"/>
          <w:b w:val="0"/>
          <w:bCs w:val="0"/>
          <w:i w:val="0"/>
          <w:iCs w:val="0"/>
          <w:sz w:val="28"/>
        </w:rPr>
      </w:pPr>
      <w:r>
        <w:rPr>
          <w:rStyle w:val="HTML"/>
          <w:rFonts w:ascii="Times New Roman" w:eastAsia="Times New Roman" w:hAnsi="Times New Roman" w:cs="Times New Roman"/>
          <w:b w:val="0"/>
          <w:bCs w:val="0"/>
          <w:i w:val="0"/>
          <w:iCs w:val="0"/>
          <w:sz w:val="28"/>
        </w:rPr>
        <w:t>Голова районної, обласної, районної у місті ради  в  межах своїх повноважень видає розпорядження.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Сільський,  селищний,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Сільський, селищний, міський голова обирається відповідною територіальною громадою на  основі  загального,  рівного,  прямого виборчого права шляхом таємного голосування строком на чотири роки в порядку,  визначеному законом,  і здійснює свої повноваження  на постійній основі.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Сільський,  селищний,  міський  голова  очолює  виконавчий комітет відповідної сільської,  селищної, міської ради, головує на її засіданнях.</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Сільський, селищний, міський голова не може бути депутатом будь-якої ради, суміщати свою службову діяльність з іншою посадою, в  тому числі на громадських засадах (крім викладацької,  наукової та творчої роботи у позаробочий  час),  займатися  підприємницькою діяльністю, одержувати від цього прибуток.</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На   сільських,   селищних,   міських   голів  поширюються повноваження та гарантії депутатів рад,  передбачені  законом  про статус депутатів рад, якщо інше не встановлено законом.</w:t>
      </w:r>
    </w:p>
    <w:p w:rsidR="000D66BF" w:rsidRDefault="00EC0572">
      <w:pPr>
        <w:pStyle w:val="a6"/>
        <w:jc w:val="both"/>
        <w:rPr>
          <w:rStyle w:val="HTML"/>
          <w:rFonts w:ascii="Times New Roman" w:eastAsia="Times New Roman" w:hAnsi="Times New Roman" w:cs="Times New Roman"/>
          <w:b w:val="0"/>
          <w:bCs w:val="0"/>
          <w:i w:val="0"/>
          <w:iCs w:val="0"/>
          <w:smallCaps w:val="0"/>
          <w:sz w:val="28"/>
        </w:rPr>
      </w:pPr>
      <w:r>
        <w:rPr>
          <w:rStyle w:val="HTML"/>
          <w:rFonts w:ascii="Times New Roman" w:eastAsia="Times New Roman" w:hAnsi="Times New Roman" w:cs="Times New Roman"/>
          <w:b w:val="0"/>
          <w:bCs w:val="0"/>
          <w:i w:val="0"/>
          <w:iCs w:val="0"/>
          <w:sz w:val="28"/>
        </w:rPr>
        <w:t>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У цьому випадку функції виконавчого  органу ради  (крім  розпорядження  земельними  та  природними  ресурсами) здійснює сільський голова одноособово.</w:t>
      </w:r>
    </w:p>
    <w:p w:rsidR="000D66BF" w:rsidRDefault="00EC0572">
      <w:pPr>
        <w:pStyle w:val="a6"/>
        <w:rPr>
          <w:rStyle w:val="HTML"/>
          <w:rFonts w:ascii="Arial" w:hAnsi="Arial" w:cs="Arial"/>
          <w:b w:val="0"/>
          <w:bCs w:val="0"/>
          <w:i w:val="0"/>
          <w:iCs w:val="0"/>
          <w:sz w:val="40"/>
        </w:rPr>
      </w:pPr>
      <w:r>
        <w:rPr>
          <w:rStyle w:val="HTML"/>
          <w:rFonts w:ascii="Times New Roman" w:hAnsi="Times New Roman" w:cs="Times New Roman"/>
          <w:b w:val="0"/>
          <w:bCs w:val="0"/>
          <w:i w:val="0"/>
          <w:iCs w:val="0"/>
          <w:sz w:val="28"/>
        </w:rPr>
        <w:br w:type="page"/>
      </w:r>
      <w:r>
        <w:rPr>
          <w:rStyle w:val="HTML"/>
          <w:rFonts w:ascii="Arial" w:hAnsi="Arial" w:cs="Arial"/>
          <w:b w:val="0"/>
          <w:bCs w:val="0"/>
          <w:i w:val="0"/>
          <w:iCs w:val="0"/>
          <w:sz w:val="40"/>
        </w:rPr>
        <w:t>3.Повноважння місцевих Рад, які здійснюються на сесіях.</w:t>
      </w:r>
    </w:p>
    <w:p w:rsidR="000D66BF" w:rsidRDefault="000D66BF">
      <w:pPr>
        <w:pStyle w:val="a6"/>
        <w:jc w:val="both"/>
        <w:rPr>
          <w:rStyle w:val="HTML"/>
          <w:rFonts w:ascii="Times New Roman" w:hAnsi="Times New Roman" w:cs="Times New Roman"/>
          <w:b w:val="0"/>
          <w:bCs w:val="0"/>
          <w:i w:val="0"/>
          <w:iCs w:val="0"/>
          <w:sz w:val="28"/>
        </w:rPr>
      </w:pP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Сільська,  селищна,  міська,  районна у місті (у  разі  її створення), районна,  обласна  рада проводить свою роботу сесійно. Сесія складається з пленарних  засідань  ради,  а  також  засідань постійних комісій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Перша сесія  новообраної  сільської,  селищної,  міської, районної у  місті  ради  скликається  відповідною   територіальною виборчою комісією  не  пізніш як через місяць після обрання ради у правомочному складі.  Її відкриває і  веде  голова  цієї  виборчої комісії. Він  інформує  раду  про  підсумки  виборів  депутатів та сільського, селищного, міського голови і визнання їх повноважень.</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Першу сесію районної,  обласної ради скликає і веде голова відповідної територіальної виборчої комісії.</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Наступні  сесії  ради  скликаються:  сільської,  селищної, міської -  відповідно  сільським,   селищним,   міським   головою;районної у місті, районної, обласної - головою відповідної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Сесія  ради скликається в міру необхідності,  але не менше одного разу на квартал.</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У  разі  немотивованої  відмови   сільського,   селищного, міського голови,  голови районної у місті, районної, обласної ради або неможливості  його  скликати  сесію  ради  сесія  скликається: сільської,   селищної,   міської   ради  -  секретарем  сільської, селищної,  міської ради; районної у місті, районної, обласної ради - заступником голови відповідної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У цих випадках сесія скликається: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1) відповідно  до доручення сільського,  селищного,  міського голови (голови районної у місті, районної, обласної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     2) якщо сільський,  селищний, міський голова (голова районної у місті,  районної,  обласної ради) без поважних причин не скликав сесію  у  двотижневий  строк  після  настання  відповідних законодавством умов;     3) якщо сесія не  скликається  сільським,  селищним,  міським головою  (головою  районної  у місті,  районної,  обласної ради) у строки, передбачені  Законом України “Про місцеве самоврядування”.</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Сесія сільської,  селищної, міської, районної у місті ради повинна бути також скликана  за  пропозицією  не  менш  як  однієї третини   депутатів   від   загального  складу  відповідної  ради, виконавчого комітету  сільської,  селищної,  міської,  районної  у місті ради, а сесія районної, обласної ради - також за пропозицією не  менш  як  однієї  третини  депутатів  від  загального   складу відповідної   ради   або  голови  відповідної  місцевої  державної адміністрації.</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У разі якщо посадові особи  у двотижневий строк не скликають сесію  на вимогу суб'єктів,  зазначених у частині сьомій цієї статті,  сесія може бути скликана депутатами відповідної ради,  які становлять не менш як одну третину складу ради, або постійною комісією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Рішення  про  скликання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Сесію сільської,  селищної, міської ради відкриває і веде відповідно сільський,  селищний,  міський голова,  а  у  випадках, передбачених частиною шостою цієї статті,  - секретар ради;  сесію районної у місті,  районної,  обласної ради - голова ради або його заступник.  У встановленому законодавством випадку,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Сесія ради є правомочною,  якщо в її пленарному засіданні бере участь більше половини депутатів від загального складу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Пропозиції  щодо  питань на розгляд ради можуть вноситися сільським,  селищним,  міським  головою,   постійними   комісіями, депутатами,  виконавчим комітетом ради, головою місцевої державної адміністрації, головою районної, обласної ради, загальними зборами громадян.</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Не  пізніш  як  на  другій сесії затверджується регламент роботи відповідної ради,  а також положення про  постійні  комісії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Порядок  скликання сесії ради,  підготовки і розгляду нею питань,  прийняття рішень ради про  затвердження  порядку  денного сесії та з інших процедурних питань,  а також порядок роботи сесії визначаються регламентом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Протоколи  сесій  сільської,  селищної,   міської   ради, прийняті  нею  рішення підписуються сільським,  селищним,  міським головою,  районної у місті,  районної,  обласної  ради  -  головою відповідної  ради,  у  разі їх відсутності - відповідно секретарем сільської,  селищної,  міської ради, заступником голови районної в місті,   районної,  обласної  ради, або депутатом ради,  який за дорученням депутатів головував на її засіданні.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Сесії  ради проводяться гласно.  У разі необхідності рада може  прийняти  рішення  про   проведення   закритого   пленарного засідання.</w:t>
      </w:r>
    </w:p>
    <w:p w:rsidR="000D66BF" w:rsidRDefault="00EC0572">
      <w:pPr>
        <w:pStyle w:val="a6"/>
        <w:rPr>
          <w:rStyle w:val="HTML"/>
          <w:rFonts w:ascii="Arial" w:hAnsi="Arial" w:cs="Arial"/>
          <w:b w:val="0"/>
          <w:bCs w:val="0"/>
          <w:i w:val="0"/>
          <w:iCs w:val="0"/>
          <w:sz w:val="40"/>
        </w:rPr>
      </w:pPr>
      <w:r>
        <w:rPr>
          <w:rStyle w:val="HTML"/>
          <w:rFonts w:ascii="Times New Roman" w:hAnsi="Times New Roman" w:cs="Times New Roman"/>
          <w:b w:val="0"/>
          <w:bCs w:val="0"/>
          <w:i w:val="0"/>
          <w:iCs w:val="0"/>
          <w:sz w:val="28"/>
        </w:rPr>
        <w:br w:type="page"/>
      </w:r>
      <w:r>
        <w:rPr>
          <w:rStyle w:val="HTML"/>
          <w:rFonts w:ascii="Arial" w:eastAsia="Times New Roman" w:hAnsi="Arial" w:cs="Arial"/>
          <w:b w:val="0"/>
          <w:bCs w:val="0"/>
          <w:i w:val="0"/>
          <w:iCs w:val="0"/>
          <w:sz w:val="40"/>
          <w:szCs w:val="32"/>
        </w:rPr>
        <w:t>4.Порядок</w:t>
      </w:r>
      <w:r>
        <w:rPr>
          <w:rStyle w:val="HTML"/>
          <w:rFonts w:ascii="Arial" w:hAnsi="Arial" w:cs="Arial"/>
          <w:b w:val="0"/>
          <w:bCs w:val="0"/>
          <w:i w:val="0"/>
          <w:iCs w:val="0"/>
          <w:sz w:val="40"/>
        </w:rPr>
        <w:t xml:space="preserve"> створення та повноваження постійних комісій ради.</w:t>
      </w:r>
    </w:p>
    <w:p w:rsidR="000D66BF" w:rsidRDefault="000D66BF">
      <w:pPr>
        <w:pStyle w:val="a6"/>
        <w:jc w:val="both"/>
        <w:rPr>
          <w:rStyle w:val="HTML"/>
          <w:rFonts w:ascii="Times New Roman" w:hAnsi="Times New Roman" w:cs="Times New Roman"/>
          <w:b w:val="0"/>
          <w:bCs w:val="0"/>
          <w:i w:val="0"/>
          <w:iCs w:val="0"/>
          <w:sz w:val="28"/>
        </w:rPr>
      </w:pP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До  складу  постійних  комісій  не  можуть   бути   обрані сільський, селищний, міський голова, секретар сільської, селищної, міської ради,  голова районної у  місті  (у  разі  її  створення), районної, обласної ради, їх заступники.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цих  питань,  виступають  на  сесіях  ради   з   доповідями   і співдоповідями.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Постійні  комісії попередньо розглядають кандидатури осіб,які  пропонуються  для  обрання,  затвердження,  призначення   або погодження відповідною радою, готують висновки з цих питань.</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Постійні  комісії за дорученням ради,  голови,  заступника голови  районної  у  місті,  районної,  обласної  ради,  секретаря сільської,  селищної,  міської  ради  або  за  власною ініціативою вивчають  діяльність   підзвітних   і   підконтрольних   раді   та виконавчому  комітету  сільської,  селищної,  міської,  районної у місті ради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сільської,  селищної, міської,  районної у місті ради; здійснюють контроль за виконанням рішень ради,  виконавчого комітету сільської,  селищної,  міської, районної у місті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 xml:space="preserve">Засідання    постійної    комісії   скликається   в   міру необхідності і є правомочним,  якщо в ньому бере участь не менш як половина від загального складу комісії. </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Питання, які належать до відання кількох постійних комісій, можуть за ініціативою комісій,  а також за дорученням  ради,  її  голови, заступника  голови  районної  у  місті,  районної,  обласної ради, секретаря   сільської,   селищної,   міської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Депутати  працюють  у  постійних  комісіях на громадських засадах.  За рішенням обласних  рад  голови  постійних  комісій  з питань бюджету можуть працювати в раді на постійній основі.</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Постійні  комісії  є  підзвітними раді та відповідальними перед нею.</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Перелік,   функціональна    спрямованість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0D66BF" w:rsidRDefault="00EC0572">
      <w:pPr>
        <w:pStyle w:val="a6"/>
        <w:jc w:val="both"/>
        <w:rPr>
          <w:rStyle w:val="HTML"/>
          <w:rFonts w:ascii="Times New Roman" w:hAnsi="Times New Roman" w:cs="Times New Roman"/>
          <w:b w:val="0"/>
          <w:bCs w:val="0"/>
          <w:i w:val="0"/>
          <w:iCs w:val="0"/>
          <w:sz w:val="28"/>
        </w:rPr>
      </w:pPr>
      <w:r>
        <w:rPr>
          <w:rStyle w:val="HTML"/>
          <w:rFonts w:ascii="Times New Roman" w:hAnsi="Times New Roman" w:cs="Times New Roman"/>
          <w:b w:val="0"/>
          <w:bCs w:val="0"/>
          <w:i w:val="0"/>
          <w:iCs w:val="0"/>
          <w:sz w:val="28"/>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0D66BF" w:rsidRDefault="00EC0572">
      <w:pPr>
        <w:pStyle w:val="a6"/>
        <w:rPr>
          <w:rStyle w:val="HTML"/>
          <w:rFonts w:ascii="Arial" w:hAnsi="Arial" w:cs="Arial"/>
          <w:b w:val="0"/>
          <w:bCs w:val="0"/>
          <w:i w:val="0"/>
          <w:iCs w:val="0"/>
          <w:sz w:val="40"/>
        </w:rPr>
      </w:pPr>
      <w:r>
        <w:rPr>
          <w:rStyle w:val="HTML"/>
          <w:rFonts w:ascii="Times New Roman" w:hAnsi="Times New Roman" w:cs="Times New Roman"/>
          <w:b w:val="0"/>
          <w:bCs w:val="0"/>
          <w:i w:val="0"/>
          <w:iCs w:val="0"/>
          <w:sz w:val="28"/>
        </w:rPr>
        <w:br w:type="page"/>
      </w:r>
      <w:r>
        <w:rPr>
          <w:rStyle w:val="HTML"/>
          <w:rFonts w:ascii="Arial" w:hAnsi="Arial" w:cs="Arial"/>
          <w:b w:val="0"/>
          <w:bCs w:val="0"/>
          <w:i w:val="0"/>
          <w:iCs w:val="0"/>
          <w:sz w:val="40"/>
        </w:rPr>
        <w:t>Висновок.</w:t>
      </w:r>
    </w:p>
    <w:p w:rsidR="000D66BF" w:rsidRDefault="000D66BF">
      <w:pPr>
        <w:pStyle w:val="a6"/>
        <w:jc w:val="both"/>
        <w:rPr>
          <w:rFonts w:eastAsia="Courier New"/>
          <w:b w:val="0"/>
          <w:bCs w:val="0"/>
          <w:i w:val="0"/>
          <w:iCs w:val="0"/>
          <w:sz w:val="28"/>
          <w:lang w:val="uk-UA"/>
        </w:rPr>
      </w:pPr>
    </w:p>
    <w:p w:rsidR="000D66BF" w:rsidRDefault="00EC0572">
      <w:pPr>
        <w:pStyle w:val="a6"/>
        <w:jc w:val="both"/>
        <w:rPr>
          <w:b w:val="0"/>
          <w:bCs w:val="0"/>
          <w:i w:val="0"/>
          <w:iCs w:val="0"/>
          <w:sz w:val="28"/>
        </w:rPr>
      </w:pPr>
      <w:r>
        <w:rPr>
          <w:b w:val="0"/>
          <w:bCs w:val="0"/>
          <w:i w:val="0"/>
          <w:iCs w:val="0"/>
          <w:sz w:val="28"/>
        </w:rPr>
        <w:t>Українське законодавство в цілому відповідає світовим стандартам (Хартія ратифікована Верховною Радою 15.07.97). Проте, як справедливо зазначають фахівці, було б доцільним напряму ввести деякі положення Хартії в Коституцію України і передбачити в законодавстві конкретні норми щодо фінансування органів місцевого самоврядування; обмежити компетенцію місцевих державних адміністрацій до контрольних функцій і функцій посередництва у відносинах органів місцевого самоврядування з виконавчою владою та Президентом.</w:t>
      </w:r>
    </w:p>
    <w:p w:rsidR="000D66BF" w:rsidRDefault="00EC0572">
      <w:pPr>
        <w:pStyle w:val="a6"/>
        <w:jc w:val="both"/>
        <w:rPr>
          <w:b w:val="0"/>
          <w:bCs w:val="0"/>
          <w:i w:val="0"/>
          <w:iCs w:val="0"/>
          <w:sz w:val="28"/>
        </w:rPr>
      </w:pPr>
      <w:r>
        <w:rPr>
          <w:b w:val="0"/>
          <w:bCs w:val="0"/>
          <w:i w:val="0"/>
          <w:iCs w:val="0"/>
          <w:sz w:val="28"/>
        </w:rPr>
        <w:t xml:space="preserve">Поняття і юридична природа організаційних форм діяльності органів місцевого самоврядування пройшли значний шлях історичного розвитку. З’явившись на зламі </w:t>
      </w:r>
      <w:r>
        <w:rPr>
          <w:b w:val="0"/>
          <w:bCs w:val="0"/>
          <w:i w:val="0"/>
          <w:iCs w:val="0"/>
          <w:sz w:val="28"/>
          <w:lang w:val="en-US"/>
        </w:rPr>
        <w:t>XVIII</w:t>
      </w:r>
      <w:r>
        <w:rPr>
          <w:b w:val="0"/>
          <w:bCs w:val="0"/>
          <w:i w:val="0"/>
          <w:iCs w:val="0"/>
          <w:sz w:val="28"/>
        </w:rPr>
        <w:t xml:space="preserve"> і </w:t>
      </w:r>
      <w:r>
        <w:rPr>
          <w:b w:val="0"/>
          <w:bCs w:val="0"/>
          <w:i w:val="0"/>
          <w:iCs w:val="0"/>
          <w:sz w:val="28"/>
          <w:lang w:val="en-US"/>
        </w:rPr>
        <w:t>XIX</w:t>
      </w:r>
      <w:r>
        <w:rPr>
          <w:b w:val="0"/>
          <w:bCs w:val="0"/>
          <w:i w:val="0"/>
          <w:iCs w:val="0"/>
          <w:sz w:val="28"/>
        </w:rPr>
        <w:t xml:space="preserve"> століть як теорія природних прав громади, місцеве самоврядування увібрало в себе концепції розподілу влад, теорії стримань і противаг, представницької  і прямої демократії, витримало перевірку практичним застосуванням різних її видів, допомогла прилучити німецький (та інші) народ до державної діяльності.  Теорія прав громади відроджується наприкінці </w:t>
      </w:r>
      <w:r>
        <w:rPr>
          <w:b w:val="0"/>
          <w:bCs w:val="0"/>
          <w:i w:val="0"/>
          <w:iCs w:val="0"/>
          <w:sz w:val="28"/>
          <w:lang w:val="en-US"/>
        </w:rPr>
        <w:t>XX</w:t>
      </w:r>
      <w:r>
        <w:rPr>
          <w:b w:val="0"/>
          <w:bCs w:val="0"/>
          <w:i w:val="0"/>
          <w:iCs w:val="0"/>
          <w:sz w:val="28"/>
        </w:rPr>
        <w:t xml:space="preserve"> століття вже на основі права людини на участь в державному управлінні; одночасно акцент у змісті діяльності органів місцевого  самоврядування переходить зі здійснення державно-владних повноважень на надання послуг членам громади, відбувається позитивна взаємодія в цьому питанні державних органів, комерційних та громадських організацій. Україна, що тільки творить власну систему місцевого  самоврядування, має перед собою двохсотлітній досвід європейських країн, і незважаючи на місцеві особливості, було б непогано навчитися на чужих помилках, а не на власних. Мені, зокрема, здаються досить перспективними концепції прямої демократії на місцевому рівні і використання місцевого самоврядування як політичної школи для виховання свідомих громадян з населення України, а також представництво громад в парламенті. Також я на перший план виношу питання фінансування місцевого самоврядування в Україні, бо без належно сформованої, налагодженої та законодавчо підкріпленої фінансової бази усі можливості місцевого самоврядування залишаться на папері. Звичайно, це вже питання   законодавців і я бажаю їм обрати єдиний вірний шлях у вирішенні складних проблем українського самоврядування.</w:t>
      </w:r>
    </w:p>
    <w:p w:rsidR="000D66BF" w:rsidRDefault="000D66BF">
      <w:pPr>
        <w:pStyle w:val="a6"/>
        <w:jc w:val="both"/>
        <w:rPr>
          <w:b w:val="0"/>
          <w:bCs w:val="0"/>
          <w:i w:val="0"/>
          <w:iCs w:val="0"/>
          <w:sz w:val="28"/>
        </w:rPr>
      </w:pPr>
    </w:p>
    <w:p w:rsidR="000D66BF" w:rsidRDefault="00EC0572">
      <w:pPr>
        <w:pStyle w:val="a6"/>
        <w:jc w:val="both"/>
        <w:rPr>
          <w:b w:val="0"/>
          <w:bCs w:val="0"/>
          <w:i w:val="0"/>
          <w:iCs w:val="0"/>
          <w:sz w:val="28"/>
        </w:rPr>
      </w:pPr>
      <w:r>
        <w:rPr>
          <w:b w:val="0"/>
          <w:bCs w:val="0"/>
          <w:i w:val="0"/>
          <w:iCs w:val="0"/>
          <w:sz w:val="28"/>
        </w:rPr>
        <w:br w:type="page"/>
      </w:r>
      <w:r>
        <w:rPr>
          <w:b w:val="0"/>
          <w:bCs w:val="0"/>
          <w:i w:val="0"/>
          <w:iCs w:val="0"/>
          <w:sz w:val="40"/>
        </w:rPr>
        <w:t>Список використаної літератури</w:t>
      </w:r>
      <w:r>
        <w:rPr>
          <w:b w:val="0"/>
          <w:bCs w:val="0"/>
          <w:i w:val="0"/>
          <w:iCs w:val="0"/>
          <w:sz w:val="28"/>
        </w:rPr>
        <w:t>.</w:t>
      </w:r>
    </w:p>
    <w:p w:rsidR="000D66BF" w:rsidRDefault="000D66BF">
      <w:pPr>
        <w:pStyle w:val="a6"/>
        <w:jc w:val="both"/>
        <w:rPr>
          <w:b w:val="0"/>
          <w:bCs w:val="0"/>
          <w:i w:val="0"/>
          <w:iCs w:val="0"/>
          <w:sz w:val="28"/>
          <w:lang w:val="uk-UA"/>
        </w:rPr>
      </w:pPr>
    </w:p>
    <w:p w:rsidR="000D66BF" w:rsidRDefault="00EC0572">
      <w:pPr>
        <w:pStyle w:val="a6"/>
        <w:jc w:val="both"/>
        <w:rPr>
          <w:b w:val="0"/>
          <w:bCs w:val="0"/>
          <w:i w:val="0"/>
          <w:iCs w:val="0"/>
          <w:sz w:val="28"/>
          <w:lang w:val="uk-UA"/>
        </w:rPr>
      </w:pPr>
      <w:r>
        <w:rPr>
          <w:b w:val="0"/>
          <w:bCs w:val="0"/>
          <w:i w:val="0"/>
          <w:iCs w:val="0"/>
          <w:sz w:val="28"/>
          <w:lang w:val="uk-UA"/>
        </w:rPr>
        <w:t xml:space="preserve">1) Закон України “Про місцеве самоврядування в Україні” від 21.05.97 – Нормативні Акти України – версія 7.2  для </w:t>
      </w:r>
      <w:r>
        <w:rPr>
          <w:b w:val="0"/>
          <w:bCs w:val="0"/>
          <w:i w:val="0"/>
          <w:iCs w:val="0"/>
          <w:sz w:val="28"/>
          <w:lang w:val="en-US"/>
        </w:rPr>
        <w:t>Windows</w:t>
      </w:r>
      <w:r>
        <w:rPr>
          <w:b w:val="0"/>
          <w:bCs w:val="0"/>
          <w:i w:val="0"/>
          <w:iCs w:val="0"/>
          <w:sz w:val="28"/>
          <w:lang w:val="uk-UA"/>
        </w:rPr>
        <w:t xml:space="preserve"> – Інформтехнологія – К.: 1999 </w:t>
      </w:r>
    </w:p>
    <w:p w:rsidR="000D66BF" w:rsidRDefault="00EC0572">
      <w:pPr>
        <w:pStyle w:val="a6"/>
        <w:jc w:val="both"/>
        <w:rPr>
          <w:b w:val="0"/>
          <w:bCs w:val="0"/>
          <w:i w:val="0"/>
          <w:iCs w:val="0"/>
          <w:sz w:val="28"/>
          <w:lang w:val="uk-UA"/>
        </w:rPr>
      </w:pPr>
      <w:r>
        <w:rPr>
          <w:b w:val="0"/>
          <w:bCs w:val="0"/>
          <w:i w:val="0"/>
          <w:iCs w:val="0"/>
          <w:sz w:val="28"/>
          <w:lang w:val="uk-UA"/>
        </w:rPr>
        <w:t xml:space="preserve">2)Європейська Хартія Місцевого Самоврядування від 15.10.85 – Нормативні Акти України – версія 7.2  для </w:t>
      </w:r>
      <w:r>
        <w:rPr>
          <w:b w:val="0"/>
          <w:bCs w:val="0"/>
          <w:i w:val="0"/>
          <w:iCs w:val="0"/>
          <w:sz w:val="28"/>
          <w:lang w:val="en-US"/>
        </w:rPr>
        <w:t>Windows</w:t>
      </w:r>
      <w:r>
        <w:rPr>
          <w:b w:val="0"/>
          <w:bCs w:val="0"/>
          <w:i w:val="0"/>
          <w:iCs w:val="0"/>
          <w:sz w:val="28"/>
          <w:lang w:val="uk-UA"/>
        </w:rPr>
        <w:t xml:space="preserve"> – Інформтехнологія – К.: 1999</w:t>
      </w:r>
    </w:p>
    <w:p w:rsidR="000D66BF" w:rsidRDefault="00EC0572">
      <w:pPr>
        <w:pStyle w:val="a6"/>
        <w:jc w:val="both"/>
        <w:rPr>
          <w:b w:val="0"/>
          <w:bCs w:val="0"/>
          <w:i w:val="0"/>
          <w:iCs w:val="0"/>
          <w:sz w:val="28"/>
        </w:rPr>
      </w:pPr>
      <w:r>
        <w:rPr>
          <w:b w:val="0"/>
          <w:bCs w:val="0"/>
          <w:i w:val="0"/>
          <w:iCs w:val="0"/>
          <w:sz w:val="28"/>
        </w:rPr>
        <w:t xml:space="preserve">3)Конституція України від 28.06.96 – Нормативні Акти України – версія 7.2  для </w:t>
      </w:r>
      <w:r>
        <w:rPr>
          <w:b w:val="0"/>
          <w:bCs w:val="0"/>
          <w:i w:val="0"/>
          <w:iCs w:val="0"/>
          <w:sz w:val="28"/>
          <w:lang w:val="en-US"/>
        </w:rPr>
        <w:t>Windows</w:t>
      </w:r>
      <w:r>
        <w:rPr>
          <w:b w:val="0"/>
          <w:bCs w:val="0"/>
          <w:i w:val="0"/>
          <w:iCs w:val="0"/>
          <w:sz w:val="28"/>
        </w:rPr>
        <w:t xml:space="preserve"> – Інформтехнологія – К.: 1999</w:t>
      </w:r>
    </w:p>
    <w:p w:rsidR="000D66BF" w:rsidRDefault="00EC0572">
      <w:pPr>
        <w:pStyle w:val="a6"/>
        <w:jc w:val="both"/>
        <w:rPr>
          <w:b w:val="0"/>
          <w:bCs w:val="0"/>
          <w:i w:val="0"/>
          <w:iCs w:val="0"/>
          <w:sz w:val="28"/>
        </w:rPr>
      </w:pPr>
      <w:r>
        <w:rPr>
          <w:b w:val="0"/>
          <w:bCs w:val="0"/>
          <w:i w:val="0"/>
          <w:iCs w:val="0"/>
          <w:sz w:val="28"/>
        </w:rPr>
        <w:t xml:space="preserve">4) Закон України “Про місцеве самоврядування в Україні” Науково-практичний коментар </w:t>
      </w:r>
      <w:hyperlink r:id="rId7" w:history="1">
        <w:r>
          <w:rPr>
            <w:rStyle w:val="a3"/>
            <w:b w:val="0"/>
            <w:bCs w:val="0"/>
            <w:i w:val="0"/>
            <w:iCs w:val="0"/>
            <w:color w:val="auto"/>
            <w:sz w:val="28"/>
            <w:u w:val="none"/>
          </w:rPr>
          <w:t>\\Інститут</w:t>
        </w:r>
      </w:hyperlink>
      <w:r>
        <w:rPr>
          <w:b w:val="0"/>
          <w:bCs w:val="0"/>
          <w:i w:val="0"/>
          <w:iCs w:val="0"/>
          <w:sz w:val="28"/>
        </w:rPr>
        <w:t xml:space="preserve"> законодавства Верховної Ради України, 1999. –Ст.397. </w:t>
      </w:r>
    </w:p>
    <w:p w:rsidR="000D66BF" w:rsidRDefault="00EC0572">
      <w:pPr>
        <w:pStyle w:val="a6"/>
        <w:jc w:val="both"/>
        <w:rPr>
          <w:b w:val="0"/>
          <w:bCs w:val="0"/>
          <w:i w:val="0"/>
          <w:iCs w:val="0"/>
          <w:sz w:val="28"/>
        </w:rPr>
      </w:pPr>
      <w:r>
        <w:rPr>
          <w:b w:val="0"/>
          <w:bCs w:val="0"/>
          <w:i w:val="0"/>
          <w:iCs w:val="0"/>
          <w:sz w:val="28"/>
        </w:rPr>
        <w:t>5) Закон України “Про вибори депутатів місцевих рад та сільських, селищних, міських голів”від  14.01.1998р. № 14\98-ВР.\\Відомості Верховної Ради 1998. №3-4.-Ст.15.</w:t>
      </w:r>
    </w:p>
    <w:p w:rsidR="000D66BF" w:rsidRDefault="00EC0572">
      <w:pPr>
        <w:pStyle w:val="a6"/>
        <w:jc w:val="both"/>
        <w:rPr>
          <w:b w:val="0"/>
          <w:bCs w:val="0"/>
          <w:i w:val="0"/>
          <w:iCs w:val="0"/>
          <w:sz w:val="28"/>
        </w:rPr>
      </w:pPr>
      <w:r>
        <w:rPr>
          <w:b w:val="0"/>
          <w:bCs w:val="0"/>
          <w:i w:val="0"/>
          <w:iCs w:val="0"/>
          <w:sz w:val="28"/>
        </w:rPr>
        <w:t>6) Закон України “Про статус депутатів місцевих рад народних депутатів ” від 04.02.1994р. № 3949-</w:t>
      </w:r>
      <w:r>
        <w:rPr>
          <w:b w:val="0"/>
          <w:bCs w:val="0"/>
          <w:i w:val="0"/>
          <w:iCs w:val="0"/>
          <w:sz w:val="28"/>
          <w:lang w:val="en-US"/>
        </w:rPr>
        <w:t>XII</w:t>
      </w:r>
      <w:r>
        <w:rPr>
          <w:b w:val="0"/>
          <w:bCs w:val="0"/>
          <w:i w:val="0"/>
          <w:iCs w:val="0"/>
          <w:sz w:val="28"/>
        </w:rPr>
        <w:t>\\ Відомості Верховної Ради, 1994. № 24. –Ст.180.</w:t>
      </w:r>
    </w:p>
    <w:p w:rsidR="000D66BF" w:rsidRDefault="00EC0572">
      <w:pPr>
        <w:pStyle w:val="a6"/>
        <w:jc w:val="both"/>
        <w:rPr>
          <w:b w:val="0"/>
          <w:bCs w:val="0"/>
          <w:i w:val="0"/>
          <w:iCs w:val="0"/>
          <w:sz w:val="28"/>
        </w:rPr>
      </w:pPr>
      <w:r>
        <w:rPr>
          <w:b w:val="0"/>
          <w:bCs w:val="0"/>
          <w:i w:val="0"/>
          <w:iCs w:val="0"/>
          <w:sz w:val="28"/>
        </w:rPr>
        <w:t xml:space="preserve">7) Закон України “Про статус депутатів місцевих рад народних депутатів ” від 17.12.1996р. № 607\96-ВР </w:t>
      </w:r>
      <w:hyperlink r:id="rId8" w:history="1">
        <w:r>
          <w:rPr>
            <w:rStyle w:val="a3"/>
            <w:b w:val="0"/>
            <w:bCs w:val="0"/>
            <w:i w:val="0"/>
            <w:iCs w:val="0"/>
            <w:color w:val="auto"/>
            <w:sz w:val="28"/>
            <w:u w:val="none"/>
          </w:rPr>
          <w:t>\\Відомості</w:t>
        </w:r>
      </w:hyperlink>
      <w:r>
        <w:rPr>
          <w:b w:val="0"/>
          <w:bCs w:val="0"/>
          <w:i w:val="0"/>
          <w:iCs w:val="0"/>
          <w:sz w:val="28"/>
        </w:rPr>
        <w:t xml:space="preserve"> Верховної Ради, 1997. № 6. –Ст.49</w:t>
      </w:r>
    </w:p>
    <w:p w:rsidR="000D66BF" w:rsidRDefault="00EC0572">
      <w:pPr>
        <w:pStyle w:val="a6"/>
        <w:jc w:val="both"/>
        <w:rPr>
          <w:b w:val="0"/>
          <w:bCs w:val="0"/>
          <w:i w:val="0"/>
          <w:iCs w:val="0"/>
          <w:sz w:val="28"/>
        </w:rPr>
      </w:pPr>
      <w:r>
        <w:rPr>
          <w:b w:val="0"/>
          <w:bCs w:val="0"/>
          <w:i w:val="0"/>
          <w:iCs w:val="0"/>
          <w:sz w:val="28"/>
        </w:rPr>
        <w:t>8). Указ Президента України . “Про Координаційну раду з питань місцевого самоврядування” від 13 05 1997р. № 421/97 // Уряд. кур'єр. - 1997. – 20. 05.1997 - С. 10;Офіц. вісн. України. -  20.05.1997. - С. 14-18.</w:t>
      </w:r>
    </w:p>
    <w:p w:rsidR="000D66BF" w:rsidRDefault="00EC0572">
      <w:pPr>
        <w:pStyle w:val="a6"/>
        <w:jc w:val="both"/>
        <w:rPr>
          <w:b w:val="0"/>
          <w:bCs w:val="0"/>
          <w:i w:val="0"/>
          <w:iCs w:val="0"/>
          <w:sz w:val="28"/>
        </w:rPr>
      </w:pPr>
      <w:r>
        <w:rPr>
          <w:b w:val="0"/>
          <w:bCs w:val="0"/>
          <w:i w:val="0"/>
          <w:iCs w:val="0"/>
          <w:sz w:val="28"/>
        </w:rPr>
        <w:t>9) Р. Агранофф, А. Ткачук,  Т. Браун. Місцеве самоврядування: світовий та український досвід./ Посібник. –– К.: Заповіт, 1997.</w:t>
      </w:r>
    </w:p>
    <w:p w:rsidR="000D66BF" w:rsidRDefault="00EC0572">
      <w:pPr>
        <w:pStyle w:val="a6"/>
        <w:jc w:val="both"/>
        <w:rPr>
          <w:b w:val="0"/>
          <w:bCs w:val="0"/>
          <w:i w:val="0"/>
          <w:iCs w:val="0"/>
          <w:sz w:val="28"/>
        </w:rPr>
      </w:pPr>
      <w:r>
        <w:rPr>
          <w:b w:val="0"/>
          <w:bCs w:val="0"/>
          <w:i w:val="0"/>
          <w:iCs w:val="0"/>
          <w:sz w:val="28"/>
        </w:rPr>
        <w:t>10) Абдурахимов Ю.В. “Взаимодействие органов местного самоуправления и гос. власти в регионе “// Регион. - 1998. - № 1. - С. 148-153.</w:t>
      </w:r>
    </w:p>
    <w:p w:rsidR="000D66BF" w:rsidRDefault="00EC0572">
      <w:pPr>
        <w:pStyle w:val="a6"/>
        <w:jc w:val="both"/>
        <w:rPr>
          <w:b w:val="0"/>
          <w:bCs w:val="0"/>
          <w:i w:val="0"/>
          <w:iCs w:val="0"/>
          <w:sz w:val="28"/>
        </w:rPr>
      </w:pPr>
      <w:r>
        <w:rPr>
          <w:b w:val="0"/>
          <w:bCs w:val="0"/>
          <w:i w:val="0"/>
          <w:iCs w:val="0"/>
          <w:sz w:val="28"/>
        </w:rPr>
        <w:t>11) Ант А. “Чи буде самоврядування в Україні європейським?” // Віче. - 1998. - № 10. - С. 48-60.</w:t>
      </w:r>
    </w:p>
    <w:p w:rsidR="000D66BF" w:rsidRDefault="00EC0572">
      <w:pPr>
        <w:pStyle w:val="a6"/>
        <w:jc w:val="both"/>
        <w:rPr>
          <w:b w:val="0"/>
          <w:bCs w:val="0"/>
          <w:i w:val="0"/>
          <w:iCs w:val="0"/>
          <w:sz w:val="28"/>
        </w:rPr>
      </w:pPr>
      <w:r>
        <w:rPr>
          <w:b w:val="0"/>
          <w:bCs w:val="0"/>
          <w:i w:val="0"/>
          <w:iCs w:val="0"/>
          <w:sz w:val="28"/>
        </w:rPr>
        <w:t xml:space="preserve">12) Артеменко В. “Організаційно-інформаційне забезпечення міського самоврядування в Україні:принципи і напрямки” // Регіональна економіка. - 1997. - № 3. - С. 75-83.35. </w:t>
      </w:r>
    </w:p>
    <w:p w:rsidR="000D66BF" w:rsidRDefault="00EC0572">
      <w:pPr>
        <w:pStyle w:val="a6"/>
        <w:jc w:val="both"/>
        <w:rPr>
          <w:b w:val="0"/>
          <w:bCs w:val="0"/>
          <w:i w:val="0"/>
          <w:iCs w:val="0"/>
          <w:sz w:val="28"/>
        </w:rPr>
      </w:pPr>
      <w:r>
        <w:rPr>
          <w:b w:val="0"/>
          <w:bCs w:val="0"/>
          <w:i w:val="0"/>
          <w:iCs w:val="0"/>
          <w:sz w:val="28"/>
        </w:rPr>
        <w:t>13) Афонін А. “Закони слабкі без звичаїв: Недержавні неприбуткові організації в системі місцевого самоврядування”\\ Урядовий Кур”єр - 1998. - № 1-2. - С. 39-43.36.</w:t>
      </w:r>
    </w:p>
    <w:p w:rsidR="000D66BF" w:rsidRDefault="00EC0572">
      <w:pPr>
        <w:pStyle w:val="a6"/>
        <w:jc w:val="both"/>
        <w:rPr>
          <w:b w:val="0"/>
          <w:bCs w:val="0"/>
          <w:i w:val="0"/>
          <w:iCs w:val="0"/>
          <w:sz w:val="28"/>
        </w:rPr>
      </w:pPr>
      <w:r>
        <w:rPr>
          <w:b w:val="0"/>
          <w:bCs w:val="0"/>
          <w:i w:val="0"/>
          <w:iCs w:val="0"/>
          <w:sz w:val="28"/>
        </w:rPr>
        <w:t>14)Бабич П. “Контроль за діяльністю органів місцевого самоврядування: за і проти” // Віче - 1997. - № 2. - С. 12-13.</w:t>
      </w:r>
    </w:p>
    <w:p w:rsidR="000D66BF" w:rsidRDefault="00EC0572">
      <w:pPr>
        <w:pStyle w:val="a6"/>
        <w:jc w:val="both"/>
        <w:rPr>
          <w:b w:val="0"/>
          <w:bCs w:val="0"/>
          <w:i w:val="0"/>
          <w:iCs w:val="0"/>
          <w:sz w:val="28"/>
        </w:rPr>
      </w:pPr>
      <w:r>
        <w:rPr>
          <w:b w:val="0"/>
          <w:bCs w:val="0"/>
          <w:i w:val="0"/>
          <w:iCs w:val="0"/>
          <w:sz w:val="28"/>
        </w:rPr>
        <w:t>15) Берд Р. “Українська модель місцевого самоврядування: тяжіємо до Скандинавії”: [Бесіда зпроф. Торонтського ун-ТУ] // Юрид. вісн. України. - 1997. - 20-26 берез. - С. 3</w:t>
      </w:r>
    </w:p>
    <w:p w:rsidR="000D66BF" w:rsidRDefault="00EC0572">
      <w:pPr>
        <w:pStyle w:val="a6"/>
        <w:jc w:val="both"/>
        <w:rPr>
          <w:b w:val="0"/>
          <w:bCs w:val="0"/>
          <w:i w:val="0"/>
          <w:iCs w:val="0"/>
          <w:sz w:val="28"/>
        </w:rPr>
      </w:pPr>
      <w:r>
        <w:rPr>
          <w:b w:val="0"/>
          <w:bCs w:val="0"/>
          <w:i w:val="0"/>
          <w:iCs w:val="0"/>
          <w:sz w:val="28"/>
        </w:rPr>
        <w:t>16) Гошко А. “Демократизації місцевого самоврядування” // Вісник Укр. академії держуправління. - 1998. - № 3. - С. 218-224.</w:t>
      </w:r>
    </w:p>
    <w:p w:rsidR="000D66BF" w:rsidRDefault="00EC0572">
      <w:pPr>
        <w:pStyle w:val="a6"/>
        <w:jc w:val="both"/>
        <w:rPr>
          <w:b w:val="0"/>
          <w:bCs w:val="0"/>
          <w:i w:val="0"/>
          <w:iCs w:val="0"/>
          <w:sz w:val="28"/>
        </w:rPr>
      </w:pPr>
      <w:r>
        <w:rPr>
          <w:rStyle w:val="HTML"/>
          <w:rFonts w:ascii="Times New Roman" w:hAnsi="Times New Roman" w:cs="Times New Roman"/>
          <w:b w:val="0"/>
          <w:bCs w:val="0"/>
          <w:i w:val="0"/>
          <w:iCs w:val="0"/>
          <w:sz w:val="28"/>
        </w:rPr>
        <w:t xml:space="preserve">17) </w:t>
      </w:r>
      <w:r>
        <w:rPr>
          <w:b w:val="0"/>
          <w:bCs w:val="0"/>
          <w:i w:val="0"/>
          <w:iCs w:val="0"/>
          <w:sz w:val="28"/>
        </w:rPr>
        <w:t>Корнієнко М. “Пошук варіантів місцевого самоврядування ще продовжується” // Місцеве тарегіональне самоврядування України. - К., 1994. - ВИП. 4 (9). - С.17-21. - [Бп 13986 - 4 (9)].</w:t>
      </w:r>
    </w:p>
    <w:p w:rsidR="000D66BF" w:rsidRDefault="00EC0572">
      <w:pPr>
        <w:pStyle w:val="a6"/>
        <w:jc w:val="both"/>
        <w:rPr>
          <w:b w:val="0"/>
          <w:bCs w:val="0"/>
          <w:i w:val="0"/>
          <w:iCs w:val="0"/>
          <w:sz w:val="28"/>
        </w:rPr>
      </w:pPr>
      <w:r>
        <w:rPr>
          <w:b w:val="0"/>
          <w:bCs w:val="0"/>
          <w:i w:val="0"/>
          <w:iCs w:val="0"/>
          <w:sz w:val="28"/>
        </w:rPr>
        <w:t>18) Панейко Ю. “Теоретичні основи самоврядування.” \\ Українська вільна Академія Наук в Німеччині. – Мюнхен, 1963</w:t>
      </w:r>
    </w:p>
    <w:p w:rsidR="000D66BF" w:rsidRDefault="000D66BF">
      <w:pPr>
        <w:pStyle w:val="a6"/>
        <w:jc w:val="both"/>
        <w:rPr>
          <w:rStyle w:val="HTML"/>
          <w:rFonts w:ascii="Times New Roman" w:hAnsi="Times New Roman" w:cs="Times New Roman"/>
          <w:b w:val="0"/>
          <w:bCs w:val="0"/>
          <w:i w:val="0"/>
          <w:iCs w:val="0"/>
          <w:sz w:val="28"/>
        </w:rPr>
      </w:pPr>
      <w:bookmarkStart w:id="0" w:name="_GoBack"/>
      <w:bookmarkEnd w:id="0"/>
    </w:p>
    <w:sectPr w:rsidR="000D66BF">
      <w:headerReference w:type="even" r:id="rId9"/>
      <w:headerReference w:type="default" r:id="rId10"/>
      <w:pgSz w:w="12240" w:h="15840"/>
      <w:pgMar w:top="719" w:right="850"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6BF" w:rsidRDefault="00EC0572">
      <w:r>
        <w:separator/>
      </w:r>
    </w:p>
  </w:endnote>
  <w:endnote w:type="continuationSeparator" w:id="0">
    <w:p w:rsidR="000D66BF" w:rsidRDefault="00EC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6BF" w:rsidRDefault="00EC0572">
      <w:r>
        <w:separator/>
      </w:r>
    </w:p>
  </w:footnote>
  <w:footnote w:type="continuationSeparator" w:id="0">
    <w:p w:rsidR="000D66BF" w:rsidRDefault="00EC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BF" w:rsidRDefault="00EC057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66BF" w:rsidRDefault="000D66B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BF" w:rsidRDefault="00EC057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D66BF" w:rsidRDefault="000D66B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E6902"/>
    <w:multiLevelType w:val="hybridMultilevel"/>
    <w:tmpl w:val="35349B56"/>
    <w:lvl w:ilvl="0" w:tplc="053043E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C372F02"/>
    <w:multiLevelType w:val="singleLevel"/>
    <w:tmpl w:val="3EF234CE"/>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572"/>
    <w:rsid w:val="000D66BF"/>
    <w:rsid w:val="00781823"/>
    <w:rsid w:val="00EC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8E4401-BB5B-46C5-BBD0-7E370D17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line="360" w:lineRule="auto"/>
      <w:ind w:left="357" w:firstLine="351"/>
      <w:jc w:val="both"/>
      <w:outlineLvl w:val="0"/>
    </w:pPr>
    <w:rPr>
      <w:rFonts w:ascii="Arial" w:hAnsi="Arial" w:cs="Arial"/>
      <w:b/>
      <w:bCs/>
      <w:kern w:val="32"/>
      <w:sz w:val="28"/>
      <w:szCs w:val="32"/>
      <w:lang w:val="uk-UA"/>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semiHidden/>
    <w:rPr>
      <w:rFonts w:ascii="Courier New" w:eastAsia="Courier New" w:hAnsi="Courier New" w:cs="Courier New"/>
      <w:sz w:val="20"/>
      <w:szCs w:val="20"/>
    </w:rPr>
  </w:style>
  <w:style w:type="paragraph" w:styleId="HTML0">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3">
    <w:name w:val="Hyperlink"/>
    <w:basedOn w:val="a0"/>
    <w:semiHidden/>
    <w:rPr>
      <w:color w:val="0020E0"/>
      <w:u w:val="single"/>
    </w:rPr>
  </w:style>
  <w:style w:type="paragraph" w:styleId="a4">
    <w:name w:val="header"/>
    <w:basedOn w:val="a"/>
    <w:semiHidden/>
    <w:pPr>
      <w:tabs>
        <w:tab w:val="center" w:pos="4844"/>
        <w:tab w:val="right" w:pos="9689"/>
      </w:tabs>
    </w:pPr>
  </w:style>
  <w:style w:type="character" w:styleId="a5">
    <w:name w:val="page number"/>
    <w:basedOn w:val="a0"/>
    <w:semiHidden/>
  </w:style>
  <w:style w:type="paragraph" w:customStyle="1" w:styleId="a6">
    <w:name w:val="Обычный Рефератный"/>
    <w:basedOn w:val="a"/>
    <w:autoRedefine/>
    <w:pPr>
      <w:spacing w:before="60" w:after="60" w:line="360" w:lineRule="auto"/>
      <w:ind w:firstLine="720"/>
      <w:jc w:val="center"/>
    </w:pPr>
    <w:rPr>
      <w:b/>
      <w:bCs/>
      <w:i/>
      <w:iCs/>
      <w:smallCaps/>
      <w:spacing w:val="8"/>
      <w:sz w:val="32"/>
      <w:szCs w:val="20"/>
    </w:rPr>
  </w:style>
  <w:style w:type="paragraph" w:styleId="a7">
    <w:name w:val="Body Text"/>
    <w:basedOn w:val="a"/>
    <w:semiHidden/>
    <w:rPr>
      <w:sz w:val="32"/>
      <w:szCs w:val="20"/>
    </w:rPr>
  </w:style>
  <w:style w:type="paragraph" w:styleId="20">
    <w:name w:val="Body Text Indent 2"/>
    <w:basedOn w:val="a"/>
    <w:semiHidden/>
    <w:pPr>
      <w:spacing w:line="360" w:lineRule="auto"/>
      <w:ind w:firstLine="851"/>
      <w:jc w:val="both"/>
    </w:pPr>
    <w:rPr>
      <w:szCs w:val="20"/>
    </w:rPr>
  </w:style>
  <w:style w:type="paragraph" w:styleId="a8">
    <w:name w:val="Normal (Web)"/>
    <w:basedOn w:val="a"/>
    <w:semiHidden/>
    <w:pPr>
      <w:spacing w:before="100" w:beforeAutospacing="1" w:after="100" w:afterAutospacing="1"/>
    </w:pPr>
  </w:style>
  <w:style w:type="paragraph" w:styleId="a9">
    <w:name w:val="Body Text Indent"/>
    <w:basedOn w:val="a"/>
    <w:semiHidden/>
    <w:pPr>
      <w:ind w:firstLine="270"/>
    </w:pPr>
    <w:rPr>
      <w:szCs w:val="20"/>
      <w:lang w:val="uk-UA"/>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042;&#1110;&#1076;&#1086;&#1084;&#1086;&#1089;&#1090;&#1110;" TargetMode="External"/><Relationship Id="rId3" Type="http://schemas.openxmlformats.org/officeDocument/2006/relationships/settings" Target="settings.xml"/><Relationship Id="rId7" Type="http://schemas.openxmlformats.org/officeDocument/2006/relationships/hyperlink" Target="file:///\\&#1030;&#1085;&#1089;&#1090;&#1080;&#1090;&#1091;&#1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5149</Words>
  <Characters>29351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ЗМІСТ</vt:lpstr>
    </vt:vector>
  </TitlesOfParts>
  <Manager>Право. Міжнародні відносини</Manager>
  <Company> Право. Міжнародні відносини</Company>
  <LinksUpToDate>false</LinksUpToDate>
  <CharactersWithSpaces>34432</CharactersWithSpaces>
  <SharedDoc>false</SharedDoc>
  <HyperlinkBase>Право. Міжнародні відносини</HyperlinkBase>
  <HLinks>
    <vt:vector size="12" baseType="variant">
      <vt:variant>
        <vt:i4>4718631</vt:i4>
      </vt:variant>
      <vt:variant>
        <vt:i4>3</vt:i4>
      </vt:variant>
      <vt:variant>
        <vt:i4>0</vt:i4>
      </vt:variant>
      <vt:variant>
        <vt:i4>5</vt:i4>
      </vt:variant>
      <vt:variant>
        <vt:lpwstr>\\Відомості</vt:lpwstr>
      </vt:variant>
      <vt:variant>
        <vt:lpwstr/>
      </vt:variant>
      <vt:variant>
        <vt:i4>2293808</vt:i4>
      </vt:variant>
      <vt:variant>
        <vt:i4>0</vt:i4>
      </vt:variant>
      <vt:variant>
        <vt:i4>0</vt:i4>
      </vt:variant>
      <vt:variant>
        <vt:i4>5</vt:i4>
      </vt:variant>
      <vt:variant>
        <vt:lpwstr>\\Інститут</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2014-04-08T19:41:00Z</dcterms:created>
  <dcterms:modified xsi:type="dcterms:W3CDTF">2014-04-08T19:41:00Z</dcterms:modified>
  <cp:category>Право. Міжнародні відносини</cp:category>
</cp:coreProperties>
</file>