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53F" w:rsidRDefault="005D7B63">
      <w:pPr>
        <w:pStyle w:val="a4"/>
      </w:pPr>
      <w:r>
        <w:t>ПЛАН</w:t>
      </w:r>
    </w:p>
    <w:p w:rsidR="0068453F" w:rsidRDefault="005D7B63">
      <w:pPr>
        <w:pStyle w:val="1"/>
      </w:pPr>
      <w:r>
        <w:t xml:space="preserve">Аудиторські робочі документи 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 xml:space="preserve">1. Поняття та класифікація робочої документації 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 xml:space="preserve">2. Зміст і форма робочих документів 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 xml:space="preserve">3. Конфіденційність та володіння робочими документами, порядок їх зберігання 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4. Додаткова підсумкова документація 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sz w:val="28"/>
        </w:rPr>
      </w:pPr>
      <w:r>
        <w:rPr>
          <w:sz w:val="28"/>
          <w:szCs w:val="20"/>
        </w:rPr>
        <w:br w:type="page"/>
      </w:r>
      <w:r>
        <w:rPr>
          <w:b/>
          <w:bCs/>
          <w:sz w:val="28"/>
          <w:szCs w:val="20"/>
        </w:rPr>
        <w:t>АУДИТОРСЬКІ РОБОЧІ ДОКУМЕНТИ</w:t>
      </w:r>
    </w:p>
    <w:p w:rsidR="0068453F" w:rsidRDefault="0068453F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/>
          <w:iCs/>
          <w:sz w:val="28"/>
          <w:szCs w:val="20"/>
        </w:rPr>
      </w:pP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  <w:szCs w:val="20"/>
        </w:rPr>
        <w:t>1. Поняття та класифікація робочої документації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У Законі України "Про аудиторську діяльність" навіть не згадуєть</w:t>
      </w:r>
      <w:r>
        <w:rPr>
          <w:sz w:val="28"/>
          <w:szCs w:val="20"/>
        </w:rPr>
        <w:softHyphen/>
        <w:t>ся про порядок складання робочих документів аудитора і ведення аудиторського досьє. Цю прогалину заповнив національний норматив аудиту № 6 "Документальне оформлення аудиторської перевірки". У міжнародних аудиторських стандартах також немає положення щодо ведення аудиторських робочих документів і методика їх складан</w:t>
      </w:r>
      <w:r>
        <w:rPr>
          <w:sz w:val="28"/>
          <w:szCs w:val="20"/>
        </w:rPr>
        <w:softHyphen/>
        <w:t>ня зарубіжними аудиторськими фірмами має конфіденційний характер.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Робочі документи аудитора — це записи аудитора, здійснені ним під час планування, підготовки та проведення перевірок, узагальнен</w:t>
      </w:r>
      <w:r>
        <w:rPr>
          <w:sz w:val="28"/>
          <w:szCs w:val="20"/>
        </w:rPr>
        <w:softHyphen/>
        <w:t>ня їх даних, а також документально зафіксована інформація, отри</w:t>
      </w:r>
      <w:r>
        <w:rPr>
          <w:sz w:val="28"/>
          <w:szCs w:val="20"/>
        </w:rPr>
        <w:softHyphen/>
        <w:t>мана у процесі аудиту від підприємства-клієнта, третіх осіб або усні повідомлення, задокументовані аудитором за допомогою тестування.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Документальне оформлення аудиторської перевірки складається з двох видів документації — робочої та підсумкової.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У вищезгаданому нормативі № 6 дається приблизний зміст та порядок оформлення і зберігання робочої документації аудитора.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Завдання аудитора — вести документацію зі справ, що стосують</w:t>
      </w:r>
      <w:r>
        <w:rPr>
          <w:sz w:val="28"/>
          <w:szCs w:val="20"/>
        </w:rPr>
        <w:softHyphen/>
        <w:t>ся прийнятих рішень за результатами здійсненої аудиторської пере</w:t>
      </w:r>
      <w:r>
        <w:rPr>
          <w:sz w:val="28"/>
          <w:szCs w:val="20"/>
        </w:rPr>
        <w:softHyphen/>
        <w:t>вірки, яка буде покладена в основу аудиторського висновку.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До робочої документації включається інформація, яка на погляд аудитора є важливою для того, щоб правильно виконати аудиторську перевірку і яка має підтвердити висновки та пропозиції в аудиторському висновку. Робоча аудиторська документація може бути оформ</w:t>
      </w:r>
      <w:r>
        <w:rPr>
          <w:sz w:val="28"/>
          <w:szCs w:val="20"/>
        </w:rPr>
        <w:softHyphen/>
        <w:t>лена у вигляді стандартних форм і таблиць на папері або зафіксова</w:t>
      </w:r>
      <w:r>
        <w:rPr>
          <w:sz w:val="28"/>
          <w:szCs w:val="20"/>
        </w:rPr>
        <w:softHyphen/>
        <w:t>на на електронних носіях інформації або на відеоплівці. Під час планування та проведення аудиту робоча документація допомагає краще здійснювати аудиторську перевірку та контроль за процесом її здійснення. У робочій документації реєструються результати ауди</w:t>
      </w:r>
      <w:r>
        <w:rPr>
          <w:sz w:val="28"/>
          <w:szCs w:val="20"/>
        </w:rPr>
        <w:softHyphen/>
        <w:t>торських експертиз, виконаних для підтвердження прийнятих ауди</w:t>
      </w:r>
      <w:r>
        <w:rPr>
          <w:sz w:val="28"/>
          <w:szCs w:val="20"/>
        </w:rPr>
        <w:softHyphen/>
        <w:t>торських рішень.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Підсумкова документація складається з аудиторського висновку та документації, яка передається замовникові перевірки. Аудиторський висновок є обов'язковим компонентом підсумкової документації.</w:t>
      </w:r>
    </w:p>
    <w:p w:rsidR="0068453F" w:rsidRDefault="0068453F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/>
          <w:iCs/>
          <w:sz w:val="28"/>
          <w:szCs w:val="20"/>
        </w:rPr>
      </w:pP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  <w:szCs w:val="20"/>
        </w:rPr>
        <w:t>2. Зміст і форма робочих документів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Робочі документи виконують такі функції: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обґрунтовують твердження в аудиторському висновку та свідчать про відповідність зроблених процедур аудиту затвердженим норма</w:t>
      </w:r>
      <w:r>
        <w:rPr>
          <w:sz w:val="28"/>
          <w:szCs w:val="20"/>
        </w:rPr>
        <w:softHyphen/>
        <w:t>тивам;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полегшують процес управління та контролю за якістю проведення аудиту;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сприяють виробленню методологічного підходу до процесу ауди</w:t>
      </w:r>
      <w:r>
        <w:rPr>
          <w:sz w:val="28"/>
          <w:szCs w:val="20"/>
        </w:rPr>
        <w:softHyphen/>
        <w:t>торської перевірки;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допомагають у роботі аудитора.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Робочі документи покликані відображати інформацію з питань, що підлягають перевірці: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методики проведеного аудиту;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проведених під час перевірки тестів;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зроблених аудитором висновків та прийнятих рішень і реко</w:t>
      </w:r>
      <w:r>
        <w:rPr>
          <w:sz w:val="28"/>
          <w:szCs w:val="20"/>
        </w:rPr>
        <w:softHyphen/>
        <w:t>мендацій.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Зміст робочих документів розкриває професійні міркування ауди</w:t>
      </w:r>
      <w:r>
        <w:rPr>
          <w:sz w:val="28"/>
          <w:szCs w:val="20"/>
        </w:rPr>
        <w:softHyphen/>
        <w:t>тора, оскільки немає можливості та необхідності документування кожного обстеження чи спостереження.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Визначаючи майбутній зміст документації, аудитору доцільно взяти за орієнтир ту обставину, що робочими документами користуватиметь</w:t>
      </w:r>
      <w:r>
        <w:rPr>
          <w:sz w:val="28"/>
          <w:szCs w:val="20"/>
        </w:rPr>
        <w:softHyphen/>
        <w:t>ся, наприклад, інший аудитор із незначним досвідом аудиторської діяльності. Переглянувши цю робочу документацію, інший аудитор мав би зрозуміти сутність проведеної перевірки і зміст прийнятих рішень щодо її результатів без визначення окремих деталей проце</w:t>
      </w:r>
      <w:r>
        <w:rPr>
          <w:sz w:val="28"/>
          <w:szCs w:val="20"/>
        </w:rPr>
        <w:softHyphen/>
        <w:t>дур перевірки. Окремі деталі процедур перевірки інший аудитор може зрозуміти тільки тоді, коли він обговорить їх з аудитором, котрий підготував робочу документацію.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Перед аудитором стоїть завдання: робочі документи необхідно грамотно, професійно оформляти. Причому оформлення документів слід здійснювати так, щоб забезпечити зрозумілість змісту, його до</w:t>
      </w:r>
      <w:r>
        <w:rPr>
          <w:sz w:val="28"/>
          <w:szCs w:val="20"/>
        </w:rPr>
        <w:softHyphen/>
        <w:t>ступність.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Конкретні форми робочих документів аудитори (аудиторські фір</w:t>
      </w:r>
      <w:r>
        <w:rPr>
          <w:sz w:val="28"/>
          <w:szCs w:val="20"/>
        </w:rPr>
        <w:softHyphen/>
        <w:t>ми) визначають з урахуванням специфіки окремих питань аудиту. Оскільки використання стандартних форм робочих документів (на</w:t>
      </w:r>
      <w:r>
        <w:rPr>
          <w:sz w:val="28"/>
          <w:szCs w:val="20"/>
        </w:rPr>
        <w:softHyphen/>
        <w:t>приклад, стандартних бланків) позитивно впливає на ефективність і якість аудиторської роботи, то необхідно впроваджувати в аудитор</w:t>
      </w:r>
      <w:r>
        <w:rPr>
          <w:sz w:val="28"/>
          <w:szCs w:val="20"/>
        </w:rPr>
        <w:softHyphen/>
        <w:t>ських фірмах єдину форму ведення робочої документації.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Доцільно використовувати матеріали робочих документів, під</w:t>
      </w:r>
      <w:r>
        <w:rPr>
          <w:sz w:val="28"/>
          <w:szCs w:val="20"/>
        </w:rPr>
        <w:softHyphen/>
        <w:t>готовлені клієнтом, що прискорює процес оформлення робочих доку</w:t>
      </w:r>
      <w:r>
        <w:rPr>
          <w:sz w:val="28"/>
          <w:szCs w:val="20"/>
        </w:rPr>
        <w:softHyphen/>
        <w:t>ментів. Ці матеріали мають відповідати дійсному стану справ. Ба</w:t>
      </w:r>
      <w:r>
        <w:rPr>
          <w:sz w:val="28"/>
          <w:szCs w:val="20"/>
        </w:rPr>
        <w:softHyphen/>
        <w:t>жано до початку перевірки звернутися до клієнта з проханням підго</w:t>
      </w:r>
      <w:r>
        <w:rPr>
          <w:sz w:val="28"/>
          <w:szCs w:val="20"/>
        </w:rPr>
        <w:softHyphen/>
        <w:t>тувати необхідні матеріали для використання їх як аудиторську до</w:t>
      </w:r>
      <w:r>
        <w:rPr>
          <w:sz w:val="28"/>
          <w:szCs w:val="20"/>
        </w:rPr>
        <w:softHyphen/>
        <w:t>кументацію.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З огляду на це, робочі документи слід поділити на: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постійні: клієнта постійно перевірятиме аудитор, робочі доку</w:t>
      </w:r>
      <w:r>
        <w:rPr>
          <w:sz w:val="28"/>
          <w:szCs w:val="20"/>
        </w:rPr>
        <w:softHyphen/>
        <w:t>менти мають містити інформацію, що стосується, насамперед, пере</w:t>
      </w:r>
      <w:r>
        <w:rPr>
          <w:sz w:val="28"/>
          <w:szCs w:val="20"/>
        </w:rPr>
        <w:softHyphen/>
        <w:t>вірки окремих питань, що виникають із року в рік (копії статутних та реєстраційних документів);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поточні, тобто такі, які містять інформацію, що стосується, на</w:t>
      </w:r>
      <w:r>
        <w:rPr>
          <w:sz w:val="28"/>
          <w:szCs w:val="20"/>
        </w:rPr>
        <w:softHyphen/>
        <w:t>самперед, аудиторської перевірки поточних періодів фінансово-гос</w:t>
      </w:r>
      <w:r>
        <w:rPr>
          <w:sz w:val="28"/>
          <w:szCs w:val="20"/>
        </w:rPr>
        <w:softHyphen/>
        <w:t>подарської діяльності клієнта (каса, банк, реалізація та ін.).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При оформленні робочої документації слід дотримуватися таких вимог: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на першій сторінці кожного робочого документа вказуються на</w:t>
      </w:r>
      <w:r>
        <w:rPr>
          <w:sz w:val="28"/>
          <w:szCs w:val="20"/>
        </w:rPr>
        <w:softHyphen/>
        <w:t>зва аудиторської фірми, назва підприємства, період перевірки та дата перевірки документації клієнта;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кожному робочому документу дається назва, наприклад: "Аудит основних засобів", "Аудит порядку і проведення інвентаризації";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для прискорення пошуку необхідної робочої документації кож</w:t>
      </w:r>
      <w:r>
        <w:rPr>
          <w:sz w:val="28"/>
          <w:szCs w:val="20"/>
        </w:rPr>
        <w:softHyphen/>
        <w:t>ному документові присвоюється код (шифр) (див. Дод. 1 до ННА 6).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на кожному документі проставляється прізвище аудитора, який фактично підготував його.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Робочі документи включають: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інформацію про юридичну та інформаційну структуру підприємства;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необхідні витяги або копії юридичних документів, угод і протоколів;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інформацію про галузь діяльності підприємства та нормативну документацію, яка регулює діяльність підприємства;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документацію про вивчення та оцінку систем обліку та внутріш</w:t>
      </w:r>
      <w:r>
        <w:rPr>
          <w:sz w:val="28"/>
          <w:szCs w:val="20"/>
        </w:rPr>
        <w:softHyphen/>
        <w:t>нього контролю підприємства;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документацію про порядок планування аудиту;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аналіз важливих показників та тенденцій;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документацію, яка відображає час проведення аудиторських опе</w:t>
      </w:r>
      <w:r>
        <w:rPr>
          <w:sz w:val="28"/>
          <w:szCs w:val="20"/>
        </w:rPr>
        <w:softHyphen/>
        <w:t>рацій та отриманий результат за кожною з них;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список фахівців, які виконували аудиторські процедури, та час їхньої роботи;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висновки сторонніх аудиторів або експертів, яких залучали до перевірки окремих питань діяльності підприємства;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листування з клієнтом з окремих питань або нотатки про про</w:t>
      </w:r>
      <w:r>
        <w:rPr>
          <w:sz w:val="28"/>
          <w:szCs w:val="20"/>
        </w:rPr>
        <w:softHyphen/>
        <w:t>ведені бесіди та обговорення;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копії листів, надісланих (чи отриманих) до третіх осіб, які ма</w:t>
      </w:r>
      <w:r>
        <w:rPr>
          <w:sz w:val="28"/>
          <w:szCs w:val="20"/>
        </w:rPr>
        <w:softHyphen/>
        <w:t>ють відношення до перевірки;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копії фінансових звітів клієнта;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опис змісту відповідей аудитора на запитання клієнта;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висновки, зроблені аудитором щодо різних аспектів перевірки. Необхідно забезпечити достатній рівень розкриття та деталізації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процедур аудиту в робочих документах із тим, щоб: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забезпечити можливість контролю будь-яким аудитором про</w:t>
      </w:r>
      <w:r>
        <w:rPr>
          <w:sz w:val="28"/>
          <w:szCs w:val="20"/>
        </w:rPr>
        <w:softHyphen/>
        <w:t>цесу проведення аудиторської перевірки поточного року;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підтверджувати відповідність проведеної перевірки прийнятим аудиторським нормативам;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забезпечувати ефективну допомогу будь-яким аудиторам у пла</w:t>
      </w:r>
      <w:r>
        <w:rPr>
          <w:sz w:val="28"/>
          <w:szCs w:val="20"/>
        </w:rPr>
        <w:softHyphen/>
        <w:t>нуванні та проведенні наступних перевірок підприємства;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служити аудитору довідковим матеріалом, щоб у разі необхідності він міг надати будь-кому пояснення щодо змісту проведеної перевірки.</w:t>
      </w:r>
    </w:p>
    <w:p w:rsidR="0068453F" w:rsidRDefault="0068453F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/>
          <w:iCs/>
          <w:sz w:val="28"/>
          <w:szCs w:val="20"/>
        </w:rPr>
      </w:pP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  <w:szCs w:val="20"/>
        </w:rPr>
        <w:t>3. Конфіденційність та володіння робочими документами, порядок їх зберігання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Після закінчення аудиту робочі документи залишаються в ауди</w:t>
      </w:r>
      <w:r>
        <w:rPr>
          <w:sz w:val="28"/>
          <w:szCs w:val="20"/>
        </w:rPr>
        <w:softHyphen/>
        <w:t>тора. На підставі робочих матеріалів аудитор може складати різні довідки, таблиці, розрахунки. Але його право власності на ці матері</w:t>
      </w:r>
      <w:r>
        <w:rPr>
          <w:sz w:val="28"/>
          <w:szCs w:val="20"/>
        </w:rPr>
        <w:softHyphen/>
        <w:t>али обмежується етичними нормами та зобов'язанням конфіден</w:t>
      </w:r>
      <w:r>
        <w:rPr>
          <w:sz w:val="28"/>
          <w:szCs w:val="20"/>
        </w:rPr>
        <w:softHyphen/>
        <w:t>ційності перед клієнтом. Робочі документи аудитора не можуть вико</w:t>
      </w:r>
      <w:r>
        <w:rPr>
          <w:sz w:val="28"/>
          <w:szCs w:val="20"/>
        </w:rPr>
        <w:softHyphen/>
        <w:t>ристовуватись як частина фінансової документації клієнта або як її заміна. Робочі документи не можна вимагати або вилучати в ауди</w:t>
      </w:r>
      <w:r>
        <w:rPr>
          <w:sz w:val="28"/>
          <w:szCs w:val="20"/>
        </w:rPr>
        <w:softHyphen/>
        <w:t>тора, за винятком випадку, коли органами міліції на аудиторську фірму заведено кримінальну справу.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Аудитор повинен організувати надійне зберігання робочих доку</w:t>
      </w:r>
      <w:r>
        <w:rPr>
          <w:sz w:val="28"/>
          <w:szCs w:val="20"/>
        </w:rPr>
        <w:softHyphen/>
        <w:t>ментів, щоб забезпечити конфіденційність. Термін зберігання доку</w:t>
      </w:r>
      <w:r>
        <w:rPr>
          <w:sz w:val="28"/>
          <w:szCs w:val="20"/>
        </w:rPr>
        <w:softHyphen/>
        <w:t>ментації визначається як практикою аудиторської діяльності, так і строком позовної давності у разі, якщо клієнт порушить справу проти аудитора. Мінімальний термін зберігання документації має бути не меншим ніж три роки з моменту надання аудиторського висновку клієнтові.</w:t>
      </w:r>
    </w:p>
    <w:p w:rsidR="0068453F" w:rsidRDefault="0068453F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/>
          <w:iCs/>
          <w:sz w:val="28"/>
          <w:szCs w:val="20"/>
        </w:rPr>
      </w:pP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  <w:szCs w:val="20"/>
        </w:rPr>
        <w:t>4. Додаткова підсумкова документація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Додаткова підсумкова документація не є обов'язковою і видаєть</w:t>
      </w:r>
      <w:r>
        <w:rPr>
          <w:sz w:val="28"/>
          <w:szCs w:val="20"/>
        </w:rPr>
        <w:softHyphen/>
        <w:t>ся замовникові тільки в тому випадку, коли аудитор вважає це необ</w:t>
      </w:r>
      <w:r>
        <w:rPr>
          <w:sz w:val="28"/>
          <w:szCs w:val="20"/>
        </w:rPr>
        <w:softHyphen/>
        <w:t>хідним, або у випадку, коли це обумовлено в договорі чи додатковій угоді між аудитором та клієнтом. Додаткова документація оформ</w:t>
      </w:r>
      <w:r>
        <w:rPr>
          <w:sz w:val="28"/>
          <w:szCs w:val="20"/>
        </w:rPr>
        <w:softHyphen/>
        <w:t>люється як додаток до аудиторського висновку або як самостійний документ.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Як додаток до аудиторського висновку додаткова підсумкова до</w:t>
      </w:r>
      <w:r>
        <w:rPr>
          <w:sz w:val="28"/>
          <w:szCs w:val="20"/>
        </w:rPr>
        <w:softHyphen/>
        <w:t>кументація оформлюється, якщо аудитор у висновку посилається на неї. В іншому випадку додаткова підсумкова документація є само</w:t>
      </w:r>
      <w:r>
        <w:rPr>
          <w:sz w:val="28"/>
          <w:szCs w:val="20"/>
        </w:rPr>
        <w:softHyphen/>
        <w:t>стійним документом. Аудитор може не посилатися у висновку на додаткову документацію в тому разі, якщо викладене в ній не є на</w:t>
      </w:r>
      <w:r>
        <w:rPr>
          <w:sz w:val="28"/>
          <w:szCs w:val="20"/>
        </w:rPr>
        <w:softHyphen/>
        <w:t>стільки істотним, щоб вплинути на зміст аудиторського висновку. Зміст та форми додаткової підсумкової документації аудиту визна</w:t>
      </w:r>
      <w:r>
        <w:rPr>
          <w:sz w:val="28"/>
          <w:szCs w:val="20"/>
        </w:rPr>
        <w:softHyphen/>
        <w:t>чає сам аудитор.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Додаткова підсумкова документація аудиту оформлюється під одною з таких назв: "Аудиторський звіт", "Звіт про проведення ауди</w:t>
      </w:r>
      <w:r>
        <w:rPr>
          <w:sz w:val="28"/>
          <w:szCs w:val="20"/>
        </w:rPr>
        <w:softHyphen/>
        <w:t>ту", "Звіт про результати проведення аудиту", "Звіт про експрес-огляд", "Експертний огляд", "Зауваження та рекомендації за резуль</w:t>
      </w:r>
      <w:r>
        <w:rPr>
          <w:sz w:val="28"/>
          <w:szCs w:val="20"/>
        </w:rPr>
        <w:softHyphen/>
        <w:t>татами аудиторської перевірки", "Лист-інформування клієнта" тощо.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Після завершення аудиту один примірник підсумкової докумен</w:t>
      </w:r>
      <w:r>
        <w:rPr>
          <w:sz w:val="28"/>
          <w:szCs w:val="20"/>
        </w:rPr>
        <w:softHyphen/>
        <w:t>тації (аудиторського висновку та додаткової документації) залишаєть</w:t>
      </w:r>
      <w:r>
        <w:rPr>
          <w:sz w:val="28"/>
          <w:szCs w:val="20"/>
        </w:rPr>
        <w:softHyphen/>
        <w:t>ся в аудитора (аудиторської фірми). З урахуванням забезпечення зберігання та конфіденційності аудиторська фірма (аудитор) встанов</w:t>
      </w:r>
      <w:r>
        <w:rPr>
          <w:sz w:val="28"/>
          <w:szCs w:val="20"/>
        </w:rPr>
        <w:softHyphen/>
        <w:t>лює порядок зберігання підсумкової документації. Заборонено її вимагати або вилучати в аудитора (аудиторської фірми), за винят</w:t>
      </w:r>
      <w:r>
        <w:rPr>
          <w:sz w:val="28"/>
          <w:szCs w:val="20"/>
        </w:rPr>
        <w:softHyphen/>
        <w:t>ком випадків, передбачених законодавством.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Додаток 1 до ННА 6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Приклад організації документального оформлення аудиту та присвоєння кодів (шифрів)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Види документації мають відповідати галузевим ознакам клієнта і змісту прийнятих аудитором рішень.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Розділ І. Фінансова звітність</w:t>
      </w:r>
    </w:p>
    <w:tbl>
      <w:tblPr>
        <w:tblW w:w="97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5103"/>
        <w:gridCol w:w="1986"/>
        <w:gridCol w:w="1842"/>
      </w:tblGrid>
      <w:tr w:rsidR="0068453F">
        <w:trPr>
          <w:trHeight w:val="74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№ з/п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Назва документа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Один об'єкт перевірки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Зведена (консолі</w:t>
            </w:r>
            <w:r>
              <w:rPr>
                <w:b/>
                <w:bCs/>
                <w:szCs w:val="20"/>
              </w:rPr>
              <w:softHyphen/>
              <w:t>дована) звітність</w:t>
            </w:r>
          </w:p>
        </w:tc>
      </w:tr>
      <w:tr w:rsidR="0068453F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0"/>
              </w:rPr>
              <w:t>Код розділу</w:t>
            </w:r>
            <w:r>
              <w:t xml:space="preserve">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ф/код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кф/КОД</w:t>
            </w:r>
          </w:p>
        </w:tc>
      </w:tr>
      <w:tr w:rsidR="0068453F">
        <w:trPr>
          <w:trHeight w:val="24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0"/>
              </w:rPr>
              <w:t>Робоча програма</w:t>
            </w:r>
            <w:r>
              <w:t xml:space="preserve"> </w:t>
            </w:r>
          </w:p>
        </w:tc>
        <w:tc>
          <w:tcPr>
            <w:tcW w:w="1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ф/прогр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кф/прогр</w:t>
            </w:r>
          </w:p>
        </w:tc>
      </w:tr>
      <w:tr w:rsidR="0068453F">
        <w:trPr>
          <w:trHeight w:val="259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0"/>
              </w:rPr>
              <w:t>Бухгалтерський баланс (активи)</w:t>
            </w:r>
            <w:r>
              <w:t xml:space="preserve"> </w:t>
            </w:r>
          </w:p>
        </w:tc>
        <w:tc>
          <w:tcPr>
            <w:tcW w:w="1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ф-1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кф-1</w:t>
            </w:r>
          </w:p>
        </w:tc>
      </w:tr>
      <w:tr w:rsidR="0068453F">
        <w:trPr>
          <w:trHeight w:val="259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Бухгалтерський баланс (пасиви)</w:t>
            </w:r>
          </w:p>
        </w:tc>
        <w:tc>
          <w:tcPr>
            <w:tcW w:w="1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ф-1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кф-1</w:t>
            </w:r>
          </w:p>
        </w:tc>
      </w:tr>
      <w:tr w:rsidR="0068453F">
        <w:trPr>
          <w:trHeight w:val="259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Звіт про фінансові результати</w:t>
            </w:r>
          </w:p>
        </w:tc>
        <w:tc>
          <w:tcPr>
            <w:tcW w:w="1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ф-3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кф-3</w:t>
            </w:r>
          </w:p>
        </w:tc>
      </w:tr>
      <w:tr w:rsidR="0068453F">
        <w:trPr>
          <w:trHeight w:val="259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Список виправних проводок, запропонованих клієнту</w:t>
            </w:r>
          </w:p>
        </w:tc>
        <w:tc>
          <w:tcPr>
            <w:tcW w:w="1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ф-4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кф-4</w:t>
            </w:r>
          </w:p>
        </w:tc>
      </w:tr>
      <w:tr w:rsidR="0068453F">
        <w:trPr>
          <w:trHeight w:val="259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Список запропонованих клієнту виправних проводок, які стосуються рекласифікації бухгалтерських рахунків</w:t>
            </w:r>
          </w:p>
        </w:tc>
        <w:tc>
          <w:tcPr>
            <w:tcW w:w="1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ф-5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кф-5</w:t>
            </w:r>
          </w:p>
        </w:tc>
      </w:tr>
      <w:tr w:rsidR="0068453F">
        <w:trPr>
          <w:trHeight w:val="259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Опис системи бухгалтерського обліку</w:t>
            </w:r>
          </w:p>
        </w:tc>
        <w:tc>
          <w:tcPr>
            <w:tcW w:w="1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ф-6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кф-6</w:t>
            </w:r>
          </w:p>
        </w:tc>
      </w:tr>
      <w:tr w:rsidR="0068453F">
        <w:trPr>
          <w:trHeight w:val="259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Взаємозникаючі статті під час проведення консолідації фінансової звітності</w:t>
            </w:r>
          </w:p>
        </w:tc>
        <w:tc>
          <w:tcPr>
            <w:tcW w:w="1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ф-7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кф-7</w:t>
            </w:r>
          </w:p>
        </w:tc>
      </w:tr>
      <w:tr w:rsidR="0068453F">
        <w:trPr>
          <w:trHeight w:val="259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Короткий зміст запропонованих виправних проводок і перекласифікацій бухгалтерських рахунків, пов'язаних із процедурами консолідації</w:t>
            </w:r>
          </w:p>
        </w:tc>
        <w:tc>
          <w:tcPr>
            <w:tcW w:w="1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ф-8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кф-8</w:t>
            </w:r>
          </w:p>
        </w:tc>
      </w:tr>
      <w:tr w:rsidR="0068453F">
        <w:trPr>
          <w:trHeight w:val="259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Звіт про рух грошових коштів (виправлення вносяться у звіт)</w:t>
            </w:r>
          </w:p>
        </w:tc>
        <w:tc>
          <w:tcPr>
            <w:tcW w:w="1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ф-9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кф-9</w:t>
            </w:r>
          </w:p>
        </w:tc>
      </w:tr>
      <w:tr w:rsidR="0068453F">
        <w:trPr>
          <w:trHeight w:val="259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Пояснювальна записка від керівництва про достовірність і повноту наданої на адресу аудиторів інформації</w:t>
            </w:r>
          </w:p>
        </w:tc>
        <w:tc>
          <w:tcPr>
            <w:tcW w:w="1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ф-10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кф-10</w:t>
            </w:r>
          </w:p>
        </w:tc>
      </w:tr>
      <w:tr w:rsidR="0068453F">
        <w:trPr>
          <w:trHeight w:val="259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Підписана клієнтом фінансова звітність</w:t>
            </w:r>
          </w:p>
        </w:tc>
        <w:tc>
          <w:tcPr>
            <w:tcW w:w="1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ф-15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кф-15</w:t>
            </w:r>
          </w:p>
        </w:tc>
      </w:tr>
      <w:tr w:rsidR="0068453F">
        <w:trPr>
          <w:trHeight w:val="259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Огляд операцій зі спорідненими сторонами</w:t>
            </w:r>
          </w:p>
        </w:tc>
        <w:tc>
          <w:tcPr>
            <w:tcW w:w="1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ф-20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кф-20</w:t>
            </w:r>
          </w:p>
        </w:tc>
      </w:tr>
      <w:tr w:rsidR="0068453F">
        <w:trPr>
          <w:trHeight w:val="259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Окремі вимоги Державної комісії з цінних паперів і фондового ринку, Національного банку України, Державного комітету зі статистики до порядку підготовки та представлення фінансової звітності</w:t>
            </w:r>
          </w:p>
        </w:tc>
        <w:tc>
          <w:tcPr>
            <w:tcW w:w="1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ф-21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кф-21</w:t>
            </w:r>
          </w:p>
        </w:tc>
      </w:tr>
      <w:tr w:rsidR="0068453F">
        <w:trPr>
          <w:trHeight w:val="259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Окремі вимоги Державної комісії з цінних паперів і фондового ринку, Національного банку України, Аудиторської палати України до порядку підготовки та представлення аудиторського висновку</w:t>
            </w:r>
          </w:p>
        </w:tc>
        <w:tc>
          <w:tcPr>
            <w:tcW w:w="1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ф-22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кф-22</w:t>
            </w:r>
          </w:p>
        </w:tc>
      </w:tr>
      <w:tr w:rsidR="0068453F">
        <w:trPr>
          <w:trHeight w:val="259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Інформація про судові справи та висунені на адресу клієнта претензії й оцінка їх із погляду вимог українського законодавства</w:t>
            </w:r>
          </w:p>
        </w:tc>
        <w:tc>
          <w:tcPr>
            <w:tcW w:w="1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ф-23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кф-23</w:t>
            </w:r>
          </w:p>
        </w:tc>
      </w:tr>
      <w:tr w:rsidR="0068453F">
        <w:trPr>
          <w:trHeight w:val="259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Форми для узагальнення інформації стосовно подальшої оцінки аудитором імовірності нормативного функціонування клієнта в реальному майбутньому</w:t>
            </w:r>
          </w:p>
        </w:tc>
        <w:tc>
          <w:tcPr>
            <w:tcW w:w="1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ф-25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кф-25</w:t>
            </w:r>
          </w:p>
        </w:tc>
      </w:tr>
      <w:tr w:rsidR="0068453F">
        <w:trPr>
          <w:trHeight w:val="259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Огляд деяких аспектів фінансової звітності</w:t>
            </w:r>
          </w:p>
        </w:tc>
        <w:tc>
          <w:tcPr>
            <w:tcW w:w="1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ф-30 по ф-39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кф-30 по кф-39</w:t>
            </w:r>
          </w:p>
        </w:tc>
      </w:tr>
      <w:tr w:rsidR="0068453F">
        <w:trPr>
          <w:trHeight w:val="259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Річна звітність клієнта за попередній рік</w:t>
            </w:r>
          </w:p>
        </w:tc>
        <w:tc>
          <w:tcPr>
            <w:tcW w:w="1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ф-40 по ф-69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кф-40 по кф-69</w:t>
            </w:r>
          </w:p>
        </w:tc>
      </w:tr>
      <w:tr w:rsidR="0068453F">
        <w:trPr>
          <w:trHeight w:val="259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Додаткова або спеціальна звітність клієнта ф-70 по кф-70 по перед державними органами</w:t>
            </w:r>
          </w:p>
        </w:tc>
        <w:tc>
          <w:tcPr>
            <w:tcW w:w="1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ф-70 по ф-89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кф-70 по кф-89</w:t>
            </w:r>
          </w:p>
        </w:tc>
      </w:tr>
      <w:tr w:rsidR="0068453F">
        <w:trPr>
          <w:trHeight w:val="259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Інформація про розподіл дивідендів ф-90 по кф-90 по за акціями клієнта</w:t>
            </w:r>
          </w:p>
        </w:tc>
        <w:tc>
          <w:tcPr>
            <w:tcW w:w="1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ф-90 по ф-99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szCs w:val="20"/>
              </w:rPr>
              <w:t>кф-90 по кф-99</w:t>
            </w:r>
          </w:p>
        </w:tc>
      </w:tr>
    </w:tbl>
    <w:p w:rsidR="0068453F" w:rsidRDefault="0068453F">
      <w:pPr>
        <w:jc w:val="center"/>
        <w:rPr>
          <w:b/>
          <w:bCs/>
          <w:i/>
          <w:iCs/>
        </w:rPr>
      </w:pPr>
    </w:p>
    <w:p w:rsidR="0068453F" w:rsidRDefault="005D7B63">
      <w:pPr>
        <w:pStyle w:val="4"/>
      </w:pPr>
      <w:r>
        <w:t>Розділ II. Керівництво для документального оформлення аудиторських робіт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14"/>
        <w:gridCol w:w="567"/>
      </w:tblGrid>
      <w:tr w:rsidR="0068453F">
        <w:trPr>
          <w:cantSplit/>
          <w:trHeight w:val="417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Назва документа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F" w:rsidRDefault="005D7B63">
            <w:pPr>
              <w:pStyle w:val="6"/>
              <w:spacing w:line="240" w:lineRule="auto"/>
            </w:pPr>
            <w:r>
              <w:t>Код</w:t>
            </w:r>
          </w:p>
        </w:tc>
      </w:tr>
      <w:tr w:rsidR="0068453F">
        <w:trPr>
          <w:cantSplit/>
          <w:trHeight w:val="400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F" w:rsidRDefault="005D7B63">
            <w:pPr>
              <w:pStyle w:val="5"/>
              <w:spacing w:line="240" w:lineRule="auto"/>
              <w:ind w:firstLine="0"/>
            </w:pPr>
            <w:r>
              <w:t>Актив</w:t>
            </w:r>
          </w:p>
        </w:tc>
      </w:tr>
      <w:tr w:rsidR="0068453F">
        <w:trPr>
          <w:cantSplit/>
          <w:trHeight w:val="400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Грошові кошти і документи в касі й банку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8453F" w:rsidRDefault="005D7B63">
            <w:pPr>
              <w:pStyle w:val="6"/>
              <w:spacing w:line="240" w:lineRule="auto"/>
              <w:rPr>
                <w:b w:val="0"/>
                <w:bCs w:val="0"/>
              </w:rPr>
            </w:pPr>
            <w:r>
              <w:t>А</w:t>
            </w:r>
          </w:p>
        </w:tc>
      </w:tr>
      <w:tr w:rsidR="0068453F">
        <w:trPr>
          <w:cantSplit/>
          <w:trHeight w:val="400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Дебітори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8453F" w:rsidRDefault="005D7B63">
            <w:pPr>
              <w:pStyle w:val="6"/>
              <w:spacing w:line="240" w:lineRule="auto"/>
            </w:pPr>
            <w:r>
              <w:t>Б</w:t>
            </w:r>
          </w:p>
        </w:tc>
      </w:tr>
      <w:tr w:rsidR="0068453F">
        <w:trPr>
          <w:cantSplit/>
          <w:trHeight w:val="400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Матеріальні цінності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3F" w:rsidRDefault="005D7B63">
            <w:pPr>
              <w:pStyle w:val="6"/>
              <w:spacing w:line="240" w:lineRule="auto"/>
            </w:pPr>
            <w:r>
              <w:t>В</w:t>
            </w:r>
          </w:p>
        </w:tc>
      </w:tr>
      <w:tr w:rsidR="0068453F">
        <w:trPr>
          <w:cantSplit/>
          <w:trHeight w:val="400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Аванси передоплати та інші поточні активи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3F" w:rsidRDefault="005D7B63">
            <w:pPr>
              <w:pStyle w:val="6"/>
              <w:spacing w:line="240" w:lineRule="auto"/>
            </w:pPr>
            <w:r>
              <w:t>Г</w:t>
            </w:r>
          </w:p>
        </w:tc>
      </w:tr>
      <w:tr w:rsidR="0068453F">
        <w:trPr>
          <w:cantSplit/>
          <w:trHeight w:val="400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Дебітори за зовнішньоекономічними операціями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3F" w:rsidRDefault="005D7B63">
            <w:pPr>
              <w:pStyle w:val="6"/>
              <w:spacing w:line="240" w:lineRule="auto"/>
            </w:pPr>
            <w:r>
              <w:t>Д</w:t>
            </w:r>
          </w:p>
        </w:tc>
      </w:tr>
      <w:tr w:rsidR="0068453F">
        <w:trPr>
          <w:cantSplit/>
          <w:trHeight w:val="400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Інвестиції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3F" w:rsidRDefault="005D7B63">
            <w:pPr>
              <w:pStyle w:val="6"/>
              <w:spacing w:line="240" w:lineRule="auto"/>
            </w:pPr>
            <w:r>
              <w:t>Є</w:t>
            </w:r>
          </w:p>
        </w:tc>
      </w:tr>
      <w:tr w:rsidR="0068453F">
        <w:trPr>
          <w:cantSplit/>
          <w:trHeight w:val="400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Майно у власності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3F" w:rsidRDefault="005D7B63">
            <w:pPr>
              <w:pStyle w:val="6"/>
              <w:spacing w:line="240" w:lineRule="auto"/>
            </w:pPr>
            <w:r>
              <w:t>Ж</w:t>
            </w:r>
          </w:p>
        </w:tc>
      </w:tr>
      <w:tr w:rsidR="0068453F">
        <w:trPr>
          <w:cantSplit/>
          <w:trHeight w:val="400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Накопичена зношуваність основних засобів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3F" w:rsidRDefault="005D7B63">
            <w:pPr>
              <w:pStyle w:val="6"/>
              <w:spacing w:line="240" w:lineRule="auto"/>
            </w:pPr>
            <w:r>
              <w:t>З</w:t>
            </w:r>
          </w:p>
        </w:tc>
      </w:tr>
      <w:tr w:rsidR="0068453F">
        <w:trPr>
          <w:cantSplit/>
          <w:trHeight w:val="400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Нематеріальні активи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3F" w:rsidRDefault="005D7B63">
            <w:pPr>
              <w:pStyle w:val="6"/>
              <w:spacing w:line="240" w:lineRule="auto"/>
            </w:pPr>
            <w:r>
              <w:t>І</w:t>
            </w:r>
          </w:p>
        </w:tc>
      </w:tr>
      <w:tr w:rsidR="0068453F">
        <w:trPr>
          <w:cantSplit/>
          <w:trHeight w:val="400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Інші активи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3F" w:rsidRDefault="005D7B63">
            <w:pPr>
              <w:pStyle w:val="6"/>
              <w:spacing w:line="240" w:lineRule="auto"/>
            </w:pPr>
            <w:r>
              <w:t>К</w:t>
            </w:r>
          </w:p>
        </w:tc>
      </w:tr>
      <w:tr w:rsidR="0068453F">
        <w:trPr>
          <w:cantSplit/>
          <w:trHeight w:val="400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453F" w:rsidRDefault="005D7B63">
            <w:pPr>
              <w:pStyle w:val="6"/>
              <w:spacing w:line="240" w:lineRule="auto"/>
            </w:pPr>
            <w:r>
              <w:t>Пасиви і власний капітал</w:t>
            </w:r>
          </w:p>
        </w:tc>
      </w:tr>
      <w:tr w:rsidR="0068453F">
        <w:trPr>
          <w:cantSplit/>
          <w:trHeight w:val="400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Розкриття інформації про короткотермінову кредиторську заборгованість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3F" w:rsidRDefault="005D7B63">
            <w:pPr>
              <w:pStyle w:val="6"/>
              <w:spacing w:line="240" w:lineRule="auto"/>
            </w:pPr>
            <w:r>
              <w:t>АА</w:t>
            </w:r>
          </w:p>
        </w:tc>
      </w:tr>
      <w:tr w:rsidR="0068453F">
        <w:trPr>
          <w:cantSplit/>
          <w:trHeight w:val="400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Кредиторська заборгованість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3F" w:rsidRDefault="005D7B63">
            <w:pPr>
              <w:pStyle w:val="6"/>
              <w:spacing w:line="240" w:lineRule="auto"/>
            </w:pPr>
            <w:r>
              <w:t>ББ</w:t>
            </w:r>
          </w:p>
        </w:tc>
      </w:tr>
      <w:tr w:rsidR="0068453F">
        <w:trPr>
          <w:cantSplit/>
          <w:trHeight w:val="400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Відстрочені зобов'язання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3F" w:rsidRDefault="005D7B63">
            <w:pPr>
              <w:pStyle w:val="6"/>
              <w:spacing w:line="240" w:lineRule="auto"/>
            </w:pPr>
            <w:r>
              <w:t>ВВ</w:t>
            </w:r>
          </w:p>
        </w:tc>
      </w:tr>
      <w:tr w:rsidR="0068453F">
        <w:trPr>
          <w:cantSplit/>
          <w:trHeight w:val="400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Поточні зобов'язання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3F" w:rsidRDefault="005D7B63">
            <w:pPr>
              <w:pStyle w:val="6"/>
              <w:spacing w:line="240" w:lineRule="auto"/>
            </w:pPr>
            <w:r>
              <w:t>ГГ</w:t>
            </w:r>
          </w:p>
        </w:tc>
      </w:tr>
      <w:tr w:rsidR="0068453F">
        <w:trPr>
          <w:cantSplit/>
          <w:trHeight w:val="400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Рахунок 79 "Фінансові результати”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3F" w:rsidRDefault="005D7B63">
            <w:pPr>
              <w:pStyle w:val="6"/>
              <w:spacing w:line="240" w:lineRule="auto"/>
            </w:pPr>
            <w:r>
              <w:t>ДД</w:t>
            </w:r>
          </w:p>
        </w:tc>
      </w:tr>
      <w:tr w:rsidR="0068453F">
        <w:trPr>
          <w:cantSplit/>
          <w:trHeight w:val="400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Нарахування за результатами перевірок, сума і перелік юридичних консультацій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3F" w:rsidRDefault="005D7B63">
            <w:pPr>
              <w:pStyle w:val="6"/>
              <w:spacing w:line="240" w:lineRule="auto"/>
            </w:pPr>
            <w:r>
              <w:t>ЄЄ</w:t>
            </w:r>
          </w:p>
        </w:tc>
      </w:tr>
      <w:tr w:rsidR="0068453F">
        <w:trPr>
          <w:cantSplit/>
          <w:trHeight w:val="400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Кредиторська заборгованість за зовнішньоекономічними операціями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3F" w:rsidRDefault="005D7B63">
            <w:pPr>
              <w:pStyle w:val="6"/>
              <w:spacing w:line="240" w:lineRule="auto"/>
            </w:pPr>
            <w:r>
              <w:t>ЖЖ</w:t>
            </w:r>
          </w:p>
        </w:tc>
      </w:tr>
      <w:tr w:rsidR="0068453F">
        <w:trPr>
          <w:cantSplit/>
          <w:trHeight w:val="400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Довготермінова кредиторська заборгованість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3F" w:rsidRDefault="005D7B63">
            <w:pPr>
              <w:pStyle w:val="6"/>
              <w:spacing w:line="240" w:lineRule="auto"/>
            </w:pPr>
            <w:r>
              <w:t>ЗЗ</w:t>
            </w:r>
          </w:p>
        </w:tc>
      </w:tr>
      <w:tr w:rsidR="0068453F">
        <w:trPr>
          <w:cantSplit/>
          <w:trHeight w:val="400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Інші активи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3F" w:rsidRDefault="005D7B63">
            <w:pPr>
              <w:pStyle w:val="6"/>
              <w:spacing w:line="240" w:lineRule="auto"/>
            </w:pPr>
            <w:r>
              <w:t>ІІ</w:t>
            </w:r>
          </w:p>
        </w:tc>
      </w:tr>
      <w:tr w:rsidR="0068453F">
        <w:trPr>
          <w:cantSplit/>
          <w:trHeight w:val="400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Власний (акціонерний) капітал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3F" w:rsidRDefault="005D7B63">
            <w:pPr>
              <w:pStyle w:val="6"/>
              <w:spacing w:line="240" w:lineRule="auto"/>
            </w:pPr>
            <w:r>
              <w:t>КК</w:t>
            </w:r>
          </w:p>
        </w:tc>
      </w:tr>
      <w:tr w:rsidR="0068453F">
        <w:trPr>
          <w:cantSplit/>
          <w:trHeight w:val="400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Нормо-дні, нормо-години, витрачені на проведення аудрту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3F" w:rsidRDefault="005D7B63">
            <w:pPr>
              <w:pStyle w:val="6"/>
              <w:spacing w:line="240" w:lineRule="auto"/>
            </w:pPr>
            <w:r>
              <w:t>ХХ</w:t>
            </w:r>
          </w:p>
        </w:tc>
      </w:tr>
      <w:tr w:rsidR="0068453F">
        <w:trPr>
          <w:cantSplit/>
          <w:trHeight w:val="400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453F" w:rsidRDefault="005D7B63">
            <w:pPr>
              <w:pStyle w:val="6"/>
              <w:spacing w:line="240" w:lineRule="auto"/>
            </w:pPr>
            <w:r>
              <w:t>Звіт про фінансові результати</w:t>
            </w:r>
          </w:p>
        </w:tc>
      </w:tr>
      <w:tr w:rsidR="0068453F">
        <w:trPr>
          <w:cantSplit/>
          <w:trHeight w:val="400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Обсяг реалізації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3F" w:rsidRDefault="005D7B63">
            <w:pPr>
              <w:pStyle w:val="6"/>
              <w:spacing w:line="240" w:lineRule="auto"/>
            </w:pPr>
            <w:r>
              <w:t>10</w:t>
            </w:r>
          </w:p>
        </w:tc>
      </w:tr>
      <w:tr w:rsidR="0068453F">
        <w:trPr>
          <w:cantSplit/>
          <w:trHeight w:val="400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Собівартість реалізованої готової продукції, послуг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3F" w:rsidRDefault="005D7B63">
            <w:pPr>
              <w:pStyle w:val="6"/>
              <w:spacing w:line="240" w:lineRule="auto"/>
            </w:pPr>
            <w:r>
              <w:t>20</w:t>
            </w:r>
          </w:p>
        </w:tc>
      </w:tr>
      <w:tr w:rsidR="0068453F">
        <w:trPr>
          <w:cantSplit/>
          <w:trHeight w:val="400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Операційні витрати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3F" w:rsidRDefault="005D7B63">
            <w:pPr>
              <w:pStyle w:val="6"/>
              <w:spacing w:line="240" w:lineRule="auto"/>
            </w:pPr>
            <w:r>
              <w:t>30</w:t>
            </w:r>
          </w:p>
          <w:p w:rsidR="0068453F" w:rsidRDefault="005D7B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  <w:p w:rsidR="0068453F" w:rsidRDefault="005D7B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  <w:p w:rsidR="0068453F" w:rsidRDefault="005D7B63">
            <w:pPr>
              <w:jc w:val="center"/>
            </w:pPr>
            <w:r>
              <w:rPr>
                <w:b/>
                <w:bCs/>
              </w:rPr>
              <w:t>60</w:t>
            </w:r>
          </w:p>
        </w:tc>
      </w:tr>
      <w:tr w:rsidR="0068453F">
        <w:trPr>
          <w:cantSplit/>
          <w:trHeight w:val="400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Інші доходи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3F" w:rsidRDefault="005D7B63">
            <w:pPr>
              <w:pStyle w:val="6"/>
              <w:spacing w:line="240" w:lineRule="auto"/>
            </w:pPr>
            <w:r>
              <w:t>70</w:t>
            </w:r>
          </w:p>
        </w:tc>
      </w:tr>
      <w:tr w:rsidR="0068453F">
        <w:trPr>
          <w:cantSplit/>
          <w:trHeight w:val="400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Нарахування податку на прибуток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3F" w:rsidRDefault="005D7B63">
            <w:pPr>
              <w:pStyle w:val="6"/>
              <w:spacing w:line="240" w:lineRule="auto"/>
            </w:pPr>
            <w:r>
              <w:t>80</w:t>
            </w:r>
          </w:p>
        </w:tc>
      </w:tr>
      <w:tr w:rsidR="0068453F">
        <w:trPr>
          <w:cantSplit/>
          <w:trHeight w:val="400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Надзвичайні витрати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3F" w:rsidRDefault="005D7B63">
            <w:pPr>
              <w:pStyle w:val="6"/>
              <w:spacing w:line="240" w:lineRule="auto"/>
            </w:pPr>
            <w:r>
              <w:t>90</w:t>
            </w:r>
          </w:p>
        </w:tc>
      </w:tr>
    </w:tbl>
    <w:p w:rsidR="0068453F" w:rsidRDefault="0068453F"/>
    <w:p w:rsidR="0068453F" w:rsidRDefault="005D7B63">
      <w:pPr>
        <w:pStyle w:val="7"/>
        <w:rPr>
          <w:sz w:val="28"/>
        </w:rPr>
      </w:pPr>
      <w:r>
        <w:rPr>
          <w:sz w:val="28"/>
        </w:rPr>
        <w:t>Розділ III. Оцінка ризику і планування аудиту</w:t>
      </w:r>
    </w:p>
    <w:tbl>
      <w:tblPr>
        <w:tblW w:w="97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89"/>
        <w:gridCol w:w="993"/>
      </w:tblGrid>
      <w:tr w:rsidR="0068453F">
        <w:trPr>
          <w:trHeight w:val="376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Назва документа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Код</w:t>
            </w:r>
          </w:p>
        </w:tc>
      </w:tr>
      <w:tr w:rsidR="0068453F">
        <w:trPr>
          <w:trHeight w:val="344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Cs w:val="20"/>
              </w:rPr>
              <w:t xml:space="preserve">Код розділу 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Cs w:val="20"/>
              </w:rPr>
              <w:t xml:space="preserve">Робоча програма </w:t>
            </w:r>
          </w:p>
          <w:p w:rsidR="0068453F" w:rsidRDefault="0068453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Довідка (інформація) про підхід та процеси планування 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Cs w:val="20"/>
              </w:rPr>
              <w:t xml:space="preserve">Документація з оцінки ризику аудиту 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Cs w:val="20"/>
              </w:rPr>
              <w:t>Особливі питання, на які клієнт попросив звернути увагу під час аудиту (включаючи лист-опитування якості попередньо-проведеної аудиторської перевірки)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Таблиця проблемних питань аудиту 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Cs w:val="20"/>
              </w:rPr>
              <w:t xml:space="preserve">Вказівки стосовно оцінки ризику бізнесу 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Cs w:val="20"/>
              </w:rPr>
              <w:t xml:space="preserve">Вказівки стосовно ризику перекручень на рівні фінансової звітності 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Cs w:val="20"/>
              </w:rPr>
              <w:t>Оцінка ризиків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Cs w:val="20"/>
              </w:rPr>
              <w:t xml:space="preserve">Вказівки відносно ризикових моментів здійснення діяльності в конкретній галузі підприємництва 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Cs w:val="20"/>
              </w:rPr>
              <w:t xml:space="preserve">Дані про клієнта і вказівки з виявлених проблемних питань 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Економічні нормативи, коефіцієнти та різні види економічного аналізу </w:t>
            </w:r>
          </w:p>
          <w:p w:rsidR="0068453F" w:rsidRDefault="0068453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Оцінка ризику невиявлення 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Загальна оцінка ризиків 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Пропозиції щодо планування процесу аудиту 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Оцінка функцій системи контролю клієнта 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Оцінка організації контролю 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Оцінка ризику з боку органів контролю 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Cs w:val="20"/>
              </w:rPr>
              <w:t xml:space="preserve">Оцінка процесу контролю за поточними операціями 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Cs w:val="20"/>
              </w:rPr>
              <w:t xml:space="preserve">Оцінка контролю за функціонуванням інформаційних систем (результати і висновки)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р/код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р/прог</w:t>
            </w:r>
            <w:r>
              <w:rPr>
                <w:szCs w:val="20"/>
              </w:rPr>
              <w:softHyphen/>
              <w:t xml:space="preserve">рама 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р-1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р-2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р-3 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по р-6</w:t>
            </w:r>
          </w:p>
          <w:p w:rsidR="0068453F" w:rsidRDefault="006845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р-7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р-8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р-9</w:t>
            </w:r>
          </w:p>
          <w:p w:rsidR="0068453F" w:rsidRDefault="006845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:rsidR="0068453F" w:rsidRDefault="006845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р-10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р-1 5 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р-20 по р-25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р-30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р-35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р-40</w:t>
            </w:r>
          </w:p>
          <w:p w:rsidR="0068453F" w:rsidRDefault="006845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р-50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р-51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р-52</w:t>
            </w:r>
          </w:p>
          <w:p w:rsidR="0068453F" w:rsidRDefault="006845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р-55</w:t>
            </w:r>
          </w:p>
        </w:tc>
      </w:tr>
    </w:tbl>
    <w:p w:rsidR="0068453F" w:rsidRDefault="0068453F">
      <w:pPr>
        <w:widowControl w:val="0"/>
        <w:autoSpaceDE w:val="0"/>
        <w:autoSpaceDN w:val="0"/>
        <w:adjustRightInd w:val="0"/>
        <w:spacing w:line="360" w:lineRule="auto"/>
        <w:ind w:firstLine="567"/>
        <w:jc w:val="right"/>
        <w:rPr>
          <w:i/>
          <w:iCs/>
          <w:sz w:val="28"/>
          <w:szCs w:val="20"/>
        </w:rPr>
      </w:pP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right"/>
        <w:rPr>
          <w:i/>
          <w:iCs/>
          <w:sz w:val="28"/>
          <w:szCs w:val="20"/>
        </w:rPr>
      </w:pPr>
      <w:r>
        <w:rPr>
          <w:i/>
          <w:iCs/>
          <w:sz w:val="28"/>
          <w:szCs w:val="20"/>
        </w:rPr>
        <w:t>Продовження Додатка 1</w:t>
      </w:r>
    </w:p>
    <w:p w:rsidR="0068453F" w:rsidRDefault="005D7B63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i/>
          <w:iCs/>
          <w:sz w:val="28"/>
        </w:rPr>
      </w:pPr>
      <w:r>
        <w:rPr>
          <w:i/>
          <w:iCs/>
          <w:sz w:val="28"/>
          <w:szCs w:val="20"/>
        </w:rPr>
        <w:t>Розділ IV. Керівництво виконанням аудиторських послуг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89"/>
        <w:gridCol w:w="992"/>
      </w:tblGrid>
      <w:tr w:rsidR="0068453F">
        <w:trPr>
          <w:trHeight w:val="24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53F" w:rsidRDefault="005D7B63">
            <w:pPr>
              <w:pStyle w:val="6"/>
              <w:spacing w:line="240" w:lineRule="auto"/>
            </w:pPr>
            <w:r>
              <w:t>Назва документа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Код</w:t>
            </w:r>
          </w:p>
        </w:tc>
      </w:tr>
      <w:tr w:rsidR="0068453F">
        <w:trPr>
          <w:trHeight w:val="25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0"/>
              </w:rPr>
              <w:t>Індекс розділу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у/код</w:t>
            </w:r>
          </w:p>
        </w:tc>
      </w:tr>
      <w:tr w:rsidR="0068453F">
        <w:trPr>
          <w:trHeight w:val="230"/>
        </w:trPr>
        <w:tc>
          <w:tcPr>
            <w:tcW w:w="8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0"/>
              </w:rPr>
              <w:t>Робоча програма</w:t>
            </w:r>
            <w: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у/про грама</w:t>
            </w:r>
          </w:p>
        </w:tc>
      </w:tr>
      <w:tr w:rsidR="0068453F">
        <w:trPr>
          <w:trHeight w:val="240"/>
        </w:trPr>
        <w:tc>
          <w:tcPr>
            <w:tcW w:w="8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0"/>
              </w:rPr>
              <w:t>Лист-пропозиція клієнту</w:t>
            </w:r>
            <w: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У-1</w:t>
            </w:r>
          </w:p>
        </w:tc>
      </w:tr>
      <w:tr w:rsidR="0068453F">
        <w:trPr>
          <w:trHeight w:val="230"/>
        </w:trPr>
        <w:tc>
          <w:tcPr>
            <w:tcW w:w="8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0"/>
              </w:rPr>
              <w:t>Дати виконання етапів аудиту та його завершення</w:t>
            </w:r>
            <w: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у-10</w:t>
            </w:r>
          </w:p>
        </w:tc>
      </w:tr>
      <w:tr w:rsidR="0068453F">
        <w:trPr>
          <w:trHeight w:val="230"/>
        </w:trPr>
        <w:tc>
          <w:tcPr>
            <w:tcW w:w="8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0"/>
              </w:rPr>
              <w:t>Кореспонденція (листи, факси)</w:t>
            </w:r>
            <w: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у-15</w:t>
            </w:r>
          </w:p>
        </w:tc>
      </w:tr>
      <w:tr w:rsidR="0068453F">
        <w:trPr>
          <w:trHeight w:val="432"/>
        </w:trPr>
        <w:tc>
          <w:tcPr>
            <w:tcW w:w="8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0"/>
              </w:rPr>
              <w:t>Внутрішній контроль за процесом аудиту</w:t>
            </w:r>
            <w: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у-20 по у-39</w:t>
            </w:r>
          </w:p>
        </w:tc>
      </w:tr>
      <w:tr w:rsidR="0068453F">
        <w:trPr>
          <w:trHeight w:val="432"/>
        </w:trPr>
        <w:tc>
          <w:tcPr>
            <w:tcW w:w="8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0"/>
              </w:rPr>
              <w:t>Документація розрахунків з клієнтами</w:t>
            </w:r>
            <w: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у-40 по у-49</w:t>
            </w:r>
          </w:p>
        </w:tc>
      </w:tr>
      <w:tr w:rsidR="0068453F">
        <w:trPr>
          <w:trHeight w:val="422"/>
        </w:trPr>
        <w:tc>
          <w:tcPr>
            <w:tcW w:w="8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0"/>
              </w:rPr>
              <w:t>Контроль своєчасності виконання аудиторських послуг</w:t>
            </w:r>
            <w: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у-50 по у-59</w:t>
            </w:r>
          </w:p>
        </w:tc>
      </w:tr>
      <w:tr w:rsidR="0068453F">
        <w:trPr>
          <w:trHeight w:val="432"/>
        </w:trPr>
        <w:tc>
          <w:tcPr>
            <w:tcW w:w="8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0"/>
              </w:rPr>
              <w:t>Контроль фактичної оплати за виконані аудиторські послуги</w:t>
            </w:r>
            <w: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у-60 по у-69</w:t>
            </w:r>
          </w:p>
        </w:tc>
      </w:tr>
      <w:tr w:rsidR="0068453F">
        <w:trPr>
          <w:trHeight w:val="422"/>
        </w:trPr>
        <w:tc>
          <w:tcPr>
            <w:tcW w:w="8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0"/>
              </w:rPr>
              <w:t>Контроль отримання підтверджень (акти звірки, акти виконаних робіт, податкова накладна)</w:t>
            </w:r>
            <w: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у- 70 по У 79</w:t>
            </w:r>
          </w:p>
        </w:tc>
      </w:tr>
      <w:tr w:rsidR="0068453F">
        <w:trPr>
          <w:trHeight w:val="240"/>
        </w:trPr>
        <w:tc>
          <w:tcPr>
            <w:tcW w:w="8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0"/>
              </w:rPr>
              <w:t>Дискети з договорами і листами-пропозиціями</w:t>
            </w:r>
            <w: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У-80</w:t>
            </w:r>
          </w:p>
        </w:tc>
      </w:tr>
    </w:tbl>
    <w:p w:rsidR="0068453F" w:rsidRDefault="0068453F"/>
    <w:p w:rsidR="0068453F" w:rsidRDefault="005D7B63">
      <w:pPr>
        <w:pStyle w:val="9"/>
      </w:pPr>
      <w:r>
        <w:t>Розділ V. Контроль роботи інших осіб, які брали участь в аудиті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89"/>
        <w:gridCol w:w="992"/>
      </w:tblGrid>
      <w:tr w:rsidR="0068453F">
        <w:trPr>
          <w:trHeight w:val="23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Зміст документації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Код</w:t>
            </w:r>
          </w:p>
        </w:tc>
      </w:tr>
      <w:tr w:rsidR="0068453F">
        <w:trPr>
          <w:trHeight w:val="442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0"/>
              </w:rPr>
              <w:t>Робота внутрішніх аудиторів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роб1 по роб2</w:t>
            </w:r>
          </w:p>
        </w:tc>
      </w:tr>
      <w:tr w:rsidR="0068453F">
        <w:trPr>
          <w:trHeight w:val="230"/>
        </w:trPr>
        <w:tc>
          <w:tcPr>
            <w:tcW w:w="8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0"/>
              </w:rPr>
              <w:t>Робота інших аудиторів</w:t>
            </w:r>
            <w: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роб20 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по роб29</w:t>
            </w:r>
          </w:p>
        </w:tc>
      </w:tr>
      <w:tr w:rsidR="0068453F">
        <w:trPr>
          <w:trHeight w:val="240"/>
        </w:trPr>
        <w:tc>
          <w:tcPr>
            <w:tcW w:w="8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0"/>
              </w:rPr>
              <w:t>Робота інших фахівців (юристів, експертів)</w:t>
            </w:r>
            <w: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роб 30 по роб39</w:t>
            </w:r>
          </w:p>
        </w:tc>
      </w:tr>
      <w:tr w:rsidR="0068453F">
        <w:trPr>
          <w:trHeight w:val="624"/>
        </w:trPr>
        <w:tc>
          <w:tcPr>
            <w:tcW w:w="8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0"/>
              </w:rPr>
              <w:t>Робота, делегована іншим дочірнім підприємствам (філіям) аудиторської фірми</w:t>
            </w:r>
            <w: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роб40 по роб89</w:t>
            </w:r>
          </w:p>
        </w:tc>
      </w:tr>
    </w:tbl>
    <w:p w:rsidR="0068453F" w:rsidRDefault="005D7B63">
      <w:pPr>
        <w:pStyle w:val="a5"/>
      </w:pPr>
      <w:r>
        <w:t>Нижченаведені коди можуть бути використані як для окремих операцій, так і для операційних циклів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89"/>
        <w:gridCol w:w="992"/>
      </w:tblGrid>
      <w:tr w:rsidR="0068453F">
        <w:trPr>
          <w:trHeight w:val="24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Зміст документації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F" w:rsidRDefault="005D7B63">
            <w:pPr>
              <w:pStyle w:val="6"/>
              <w:spacing w:line="240" w:lineRule="auto"/>
            </w:pPr>
            <w:r>
              <w:t>Код</w:t>
            </w:r>
          </w:p>
        </w:tc>
      </w:tr>
      <w:tr w:rsidR="0068453F">
        <w:trPr>
          <w:trHeight w:val="1315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F" w:rsidRDefault="005D7B63">
            <w:pPr>
              <w:pStyle w:val="3"/>
              <w:spacing w:line="240" w:lineRule="auto"/>
            </w:pPr>
            <w:r>
              <w:t xml:space="preserve">Бухгалтерський фінансовий облік і фінансова звітность </w:t>
            </w:r>
          </w:p>
          <w:p w:rsidR="0068453F" w:rsidRDefault="005D7B63">
            <w:pPr>
              <w:pStyle w:val="3"/>
              <w:spacing w:line="240" w:lineRule="auto"/>
            </w:pPr>
            <w:r>
              <w:t>Фінансові оцінки з обліку доходів</w:t>
            </w:r>
          </w:p>
          <w:p w:rsidR="0068453F" w:rsidRDefault="0068453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Конвертація і підрахунки 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Cs w:val="20"/>
              </w:rPr>
              <w:t>Операційні витрати</w:t>
            </w:r>
            <w:r>
              <w:t xml:space="preserve"> 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Інші операції або виробничі цикли, що є суто специфічними для конкретної галузі діяльності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Керівництво, яке регулює підприємницьку діяльність 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Програма тестів контролю</w:t>
            </w:r>
          </w:p>
          <w:p w:rsidR="0068453F" w:rsidRDefault="0068453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Документація проведених тестів контролю і висновки 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Документація змін та відхилень у структурі контролю клієнта 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Графік операцій і документообігу клієнта та інші види облікової інформації про клієнта 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Cs w:val="20"/>
              </w:rPr>
              <w:t>Тести систем контролю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фоз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оц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дох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конп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ов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галузь</w:t>
            </w:r>
          </w:p>
          <w:p w:rsidR="0068453F" w:rsidRDefault="006845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п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п/про-грама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п-1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п-2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п-3 по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п-9</w:t>
            </w:r>
          </w:p>
          <w:p w:rsidR="0068453F" w:rsidRDefault="005D7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п-10 по п-89</w:t>
            </w:r>
          </w:p>
        </w:tc>
      </w:tr>
    </w:tbl>
    <w:p w:rsidR="0068453F" w:rsidRDefault="0068453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68453F" w:rsidRDefault="0068453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bookmarkStart w:id="0" w:name="_GoBack"/>
      <w:bookmarkEnd w:id="0"/>
    </w:p>
    <w:sectPr w:rsidR="006845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B63"/>
    <w:rsid w:val="005D7B63"/>
    <w:rsid w:val="0068453F"/>
    <w:rsid w:val="00B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F9843-6D54-4823-9958-DFA722F3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567"/>
      <w:jc w:val="both"/>
      <w:outlineLvl w:val="0"/>
    </w:pPr>
    <w:rPr>
      <w:b/>
      <w:bCs/>
      <w:sz w:val="2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i/>
      <w:iCs/>
      <w:lang w:eastAsia="uk-UA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567"/>
      <w:jc w:val="center"/>
      <w:outlineLvl w:val="4"/>
    </w:pPr>
    <w:rPr>
      <w:b/>
      <w:bCs/>
      <w:szCs w:val="20"/>
      <w:lang w:eastAsia="uk-UA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5"/>
    </w:pPr>
    <w:rPr>
      <w:b/>
      <w:bCs/>
      <w:szCs w:val="20"/>
      <w:lang w:eastAsia="uk-UA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i/>
      <w:iCs/>
      <w:szCs w:val="20"/>
      <w:lang w:eastAsia="uk-UA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i/>
      <w:iCs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 w:val="0"/>
      <w:autoSpaceDE w:val="0"/>
      <w:autoSpaceDN w:val="0"/>
      <w:adjustRightInd w:val="0"/>
      <w:spacing w:line="360" w:lineRule="auto"/>
    </w:pPr>
    <w:rPr>
      <w:sz w:val="28"/>
      <w:szCs w:val="20"/>
      <w:lang w:eastAsia="uk-UA"/>
    </w:rPr>
  </w:style>
  <w:style w:type="paragraph" w:styleId="a4">
    <w:name w:val="Title"/>
    <w:basedOn w:val="a"/>
    <w:qFormat/>
    <w:pPr>
      <w:widowControl w:val="0"/>
      <w:autoSpaceDE w:val="0"/>
      <w:autoSpaceDN w:val="0"/>
      <w:adjustRightInd w:val="0"/>
      <w:spacing w:line="360" w:lineRule="auto"/>
      <w:ind w:firstLine="567"/>
      <w:jc w:val="center"/>
    </w:pPr>
    <w:rPr>
      <w:b/>
      <w:bCs/>
      <w:sz w:val="28"/>
      <w:szCs w:val="20"/>
    </w:rPr>
  </w:style>
  <w:style w:type="paragraph" w:styleId="a5">
    <w:name w:val="Body Text Indent"/>
    <w:basedOn w:val="a"/>
    <w:semiHidden/>
    <w:pPr>
      <w:widowControl w:val="0"/>
      <w:autoSpaceDE w:val="0"/>
      <w:autoSpaceDN w:val="0"/>
      <w:adjustRightInd w:val="0"/>
      <w:spacing w:line="360" w:lineRule="auto"/>
      <w:ind w:firstLine="567"/>
      <w:jc w:val="both"/>
    </w:pPr>
    <w:rPr>
      <w:sz w:val="28"/>
      <w:szCs w:val="20"/>
      <w:lang w:eastAsia="uk-UA"/>
    </w:rPr>
  </w:style>
  <w:style w:type="paragraph" w:styleId="3">
    <w:name w:val="Body Text 3"/>
    <w:basedOn w:val="a"/>
    <w:semiHidden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Економіка. Банківська справа</Manager>
  <Company>Економіка. Банківська справа</Company>
  <LinksUpToDate>false</LinksUpToDate>
  <CharactersWithSpaces>16248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dcterms:created xsi:type="dcterms:W3CDTF">2014-04-05T22:28:00Z</dcterms:created>
  <dcterms:modified xsi:type="dcterms:W3CDTF">2014-04-05T22:28:00Z</dcterms:modified>
  <cp:category>Економіка. Банківська справа</cp:category>
</cp:coreProperties>
</file>