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88" w:rsidRDefault="005B2388" w:rsidP="001E300A">
      <w:pPr>
        <w:spacing w:line="360" w:lineRule="auto"/>
        <w:jc w:val="center"/>
        <w:rPr>
          <w:b/>
        </w:rPr>
      </w:pPr>
    </w:p>
    <w:p w:rsidR="001E300A" w:rsidRPr="001E300A" w:rsidRDefault="001E300A" w:rsidP="001E300A">
      <w:pPr>
        <w:spacing w:line="360" w:lineRule="auto"/>
        <w:jc w:val="center"/>
        <w:rPr>
          <w:b/>
        </w:rPr>
      </w:pPr>
      <w:r w:rsidRPr="001E300A">
        <w:rPr>
          <w:b/>
        </w:rPr>
        <w:t>Имущественные налоговые вычеты по НДФЛ (статья 220 НК РФ)</w:t>
      </w:r>
    </w:p>
    <w:p w:rsidR="001E300A" w:rsidRPr="001E300A" w:rsidRDefault="001E300A" w:rsidP="001E300A">
      <w:pPr>
        <w:spacing w:line="360" w:lineRule="auto"/>
        <w:ind w:firstLine="600"/>
      </w:pPr>
      <w:r w:rsidRPr="001E300A">
        <w:t>Налогоплательщик имеет право на получение следующих имущественных налоговых вычетов: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BCB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1E300A" w:rsidRPr="001E300A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</w:tcPr>
          <w:p w:rsidR="001E300A" w:rsidRPr="001E300A" w:rsidRDefault="001E300A" w:rsidP="001E300A">
            <w:pPr>
              <w:jc w:val="center"/>
              <w:rPr>
                <w:b/>
              </w:rPr>
            </w:pPr>
            <w:r w:rsidRPr="001E300A">
              <w:rPr>
                <w:b/>
              </w:rPr>
              <w:t>Содержание вычета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1E300A" w:rsidRPr="001E300A" w:rsidRDefault="001E300A" w:rsidP="001E300A">
            <w:pPr>
              <w:jc w:val="center"/>
              <w:rPr>
                <w:b/>
              </w:rPr>
            </w:pPr>
            <w:r w:rsidRPr="001E300A">
              <w:rPr>
                <w:b/>
              </w:rPr>
              <w:t>Сумма вычета</w:t>
            </w:r>
          </w:p>
        </w:tc>
      </w:tr>
      <w:tr w:rsidR="001E300A" w:rsidRPr="001E300A">
        <w:trPr>
          <w:tblCellSpacing w:w="7" w:type="dxa"/>
        </w:trPr>
        <w:tc>
          <w:tcPr>
            <w:tcW w:w="0" w:type="auto"/>
            <w:shd w:val="clear" w:color="auto" w:fill="FFFFFF"/>
          </w:tcPr>
          <w:p w:rsidR="001E300A" w:rsidRPr="001E300A" w:rsidRDefault="001E300A" w:rsidP="001E300A">
            <w:pPr>
              <w:ind w:firstLine="600"/>
              <w:jc w:val="both"/>
            </w:pPr>
            <w:r w:rsidRPr="001E300A">
              <w:t>1. Суммы, полученные налогоплательщиком от продажи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налогоплательщика менее 3х лет, но не превышающих в целом 1 000 000 рублей.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300A" w:rsidRPr="001E300A" w:rsidRDefault="001E300A" w:rsidP="001E300A">
            <w:pPr>
              <w:ind w:firstLine="667"/>
              <w:jc w:val="both"/>
            </w:pPr>
            <w:r w:rsidRPr="001E300A">
              <w:t xml:space="preserve">Сумма, полученной налогоплательщиком при продаже указанного имущества. </w:t>
            </w:r>
          </w:p>
        </w:tc>
      </w:tr>
      <w:tr w:rsidR="001E300A" w:rsidRPr="001E300A">
        <w:trPr>
          <w:tblCellSpacing w:w="7" w:type="dxa"/>
        </w:trPr>
        <w:tc>
          <w:tcPr>
            <w:tcW w:w="0" w:type="auto"/>
            <w:shd w:val="clear" w:color="auto" w:fill="FFFFFF"/>
          </w:tcPr>
          <w:p w:rsidR="001E300A" w:rsidRPr="001E300A" w:rsidRDefault="001E300A" w:rsidP="001E300A">
            <w:pPr>
              <w:ind w:firstLine="600"/>
              <w:jc w:val="both"/>
            </w:pPr>
            <w:r w:rsidRPr="001E300A">
              <w:t>2. Суммы, полученные в налоговом периоде от продажи иного имущества, находившегося в собственности налогоплательщика менее трех лет, но не превышающих в целом 250 000 рублей (в ред. от 27.12.2009 N 368-ФЗ)</w:t>
            </w:r>
          </w:p>
          <w:p w:rsidR="001E300A" w:rsidRPr="001E300A" w:rsidRDefault="001E300A" w:rsidP="001E300A">
            <w:r w:rsidRPr="001E300A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300A" w:rsidRPr="001E300A" w:rsidRDefault="001E300A" w:rsidP="001E300A"/>
        </w:tc>
      </w:tr>
      <w:tr w:rsidR="001E300A" w:rsidRPr="001E300A">
        <w:trPr>
          <w:tblCellSpacing w:w="7" w:type="dxa"/>
        </w:trPr>
        <w:tc>
          <w:tcPr>
            <w:tcW w:w="0" w:type="auto"/>
            <w:shd w:val="clear" w:color="auto" w:fill="FFFFFF"/>
          </w:tcPr>
          <w:p w:rsidR="001E300A" w:rsidRPr="001E300A" w:rsidRDefault="001E300A" w:rsidP="001E300A">
            <w:pPr>
              <w:ind w:firstLine="600"/>
              <w:jc w:val="both"/>
            </w:pPr>
            <w:r w:rsidRPr="001E300A">
              <w:t xml:space="preserve">3. В сумме фактически произведенных налогоплательщиком расходов: </w:t>
            </w:r>
          </w:p>
          <w:p w:rsidR="001E300A" w:rsidRPr="001E300A" w:rsidRDefault="001E300A" w:rsidP="001E300A">
            <w:pPr>
              <w:ind w:firstLine="600"/>
              <w:jc w:val="both"/>
            </w:pPr>
            <w:r w:rsidRPr="001E300A">
              <w:t>на новое строительство либо приобретение на территории РФ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них;</w:t>
            </w:r>
          </w:p>
          <w:p w:rsidR="001E300A" w:rsidRPr="001E300A" w:rsidRDefault="001E300A" w:rsidP="001E300A">
            <w:pPr>
              <w:ind w:firstLine="600"/>
              <w:jc w:val="both"/>
            </w:pPr>
            <w:r w:rsidRPr="001E300A">
              <w:t>на погашение процентов по целевым займам (кредитам), полученным от российских организа ций или индивидуальных предпринимателей и фактически израсходованным на новое строительст во либо приобретение на территории РФ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них;</w:t>
            </w:r>
          </w:p>
          <w:p w:rsidR="001E300A" w:rsidRPr="001E300A" w:rsidRDefault="001E300A" w:rsidP="001E300A">
            <w:pPr>
              <w:ind w:firstLine="600"/>
              <w:jc w:val="both"/>
            </w:pPr>
            <w:r w:rsidRPr="001E300A">
              <w:t>на погашение процентов по кредитам, полученным от банков, находящихся на территории РФ, в целях рефинансирования (перекредитования) кредитов на новое строительство либо приобретение на территории РФ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них.</w:t>
            </w:r>
          </w:p>
          <w:p w:rsidR="001E300A" w:rsidRPr="001E300A" w:rsidRDefault="001E300A" w:rsidP="001E300A">
            <w:pPr>
              <w:ind w:firstLine="600"/>
              <w:jc w:val="both"/>
            </w:pPr>
            <w:r w:rsidRPr="001E300A">
              <w:t xml:space="preserve">При приобретении земельных участков, предоставленных для индивидуального жилищно го строительства, или доли (долей) в них имущест венный налоговый вычет предоставляется после получения налогоплательщиком свидетельства о праве собственности на дом. </w:t>
            </w:r>
          </w:p>
          <w:p w:rsidR="001E300A" w:rsidRPr="001E300A" w:rsidRDefault="001E300A" w:rsidP="001E300A">
            <w:pPr>
              <w:jc w:val="right"/>
            </w:pPr>
            <w:r w:rsidRPr="001E300A">
              <w:t xml:space="preserve">(в ред. от 19.07.2009).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300A" w:rsidRPr="001E300A" w:rsidRDefault="001E300A" w:rsidP="001E300A">
            <w:pPr>
              <w:ind w:firstLine="547"/>
              <w:jc w:val="both"/>
            </w:pPr>
            <w:r w:rsidRPr="001E300A">
              <w:t>В фактические расходы на новое строительство либо приобретение жилого дома или доли в нем могут включаться расходы: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разработку проектно-сметной документа ции;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приобретение строительных и отделочных материалов;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приобретение жилого дома, в том числе не оконченного строительством;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связанные с работами или услугами по строительству  и отделке;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подключение к сетям электро-, водо-, газоснабжения и канализации или создание автономных источников электро-, водо-, газоснабжения и канализации.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В фактические расходы на приобретение квартиры, комнаты или доли (долей) в них могут включаться расходы: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приобретение квартиры, комнаты, доли (долей) в них или прав на квартиру, комнату в строящемся доме;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приобретение отделочных материалов;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на работы, связанные с отделкой квартиры, комнаты, доли (долей) в них, а также на разработку проектно-сметной документации на проведение отделочных работ (в ред. от 19.07.2009).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Общий размер имущественного налогового вычета, предусмотренного настоящим подпунктом, не может превышать 2 000 000 рублей без учета сумм, направленных на погашение процентов: 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>по целевым займам (кредитам),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РФ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них;</w:t>
            </w:r>
          </w:p>
          <w:p w:rsidR="001E300A" w:rsidRPr="001E300A" w:rsidRDefault="001E300A" w:rsidP="001E300A">
            <w:pPr>
              <w:ind w:firstLine="547"/>
              <w:jc w:val="both"/>
            </w:pPr>
            <w:r w:rsidRPr="001E300A">
              <w:t xml:space="preserve">по кредитам, предоставленным банками, находящимися на территории Российской Федера ции, в целях рефинансирования (перекредитова ния) займов (кредитов), полученных на новое строительство либо приобретение на территории Российской Федерации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в них. </w:t>
            </w:r>
          </w:p>
          <w:p w:rsidR="001E300A" w:rsidRPr="001E300A" w:rsidRDefault="001E300A" w:rsidP="001E300A">
            <w:pPr>
              <w:jc w:val="right"/>
            </w:pPr>
            <w:r w:rsidRPr="001E300A">
              <w:t xml:space="preserve">(в ред. от 19.07.2009). </w:t>
            </w:r>
          </w:p>
        </w:tc>
      </w:tr>
    </w:tbl>
    <w:p w:rsidR="001E300A" w:rsidRPr="001E300A" w:rsidRDefault="001E300A" w:rsidP="001E300A">
      <w:pPr>
        <w:ind w:firstLine="600"/>
        <w:jc w:val="both"/>
      </w:pPr>
      <w:r w:rsidRPr="001E300A">
        <w:t>Если в налоговом периоде имущественный налоговый вычет не может быть использован полностью, его остаток может быть перенесен на последующие налоговые период</w:t>
      </w:r>
      <w:r>
        <w:t>ы до полного его использования.</w:t>
      </w:r>
    </w:p>
    <w:p w:rsidR="001E300A" w:rsidRPr="001E300A" w:rsidRDefault="001E300A" w:rsidP="001E300A">
      <w:pPr>
        <w:ind w:firstLine="600"/>
        <w:jc w:val="both"/>
      </w:pPr>
      <w:r w:rsidRPr="001E300A">
        <w:t xml:space="preserve">Имущественные налоговые вычеты (за исключением вычетов по операциям с ценными бумагами) предоставляются при подаче налогоплательщиком налоговой декларации в налоговые органы по окончании налогового периода. (в ред. от 27.12.2009). Имущественный налоговый вычет, предусмотренный в пункте 3, может быть предоставлен налогоплательщику до окончания налогового периода при его обращении к работодателю. </w:t>
      </w:r>
    </w:p>
    <w:p w:rsidR="00051258" w:rsidRPr="001E300A" w:rsidRDefault="00051258" w:rsidP="001E300A">
      <w:bookmarkStart w:id="0" w:name="_GoBack"/>
      <w:bookmarkEnd w:id="0"/>
    </w:p>
    <w:sectPr w:rsidR="00051258" w:rsidRPr="001E300A" w:rsidSect="00F974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287F"/>
    <w:multiLevelType w:val="multilevel"/>
    <w:tmpl w:val="A462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64A50"/>
    <w:multiLevelType w:val="multilevel"/>
    <w:tmpl w:val="A11E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B7EA4"/>
    <w:multiLevelType w:val="multilevel"/>
    <w:tmpl w:val="544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C2D93"/>
    <w:multiLevelType w:val="multilevel"/>
    <w:tmpl w:val="38F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00A"/>
    <w:rsid w:val="00051258"/>
    <w:rsid w:val="000E66B8"/>
    <w:rsid w:val="001E300A"/>
    <w:rsid w:val="00310952"/>
    <w:rsid w:val="004116D4"/>
    <w:rsid w:val="005B2388"/>
    <w:rsid w:val="00E25B99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5C43-ACD5-4DC4-87C4-C8A3474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E300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99B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0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3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Имущественные налоговые вычеты по НДФЛ (статья 220 НК РФ)</vt:lpstr>
    </vt:vector>
  </TitlesOfParts>
  <Company>Microsoft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Имущественные налоговые вычеты по НДФЛ (статья 220 НК РФ)</dc:title>
  <dc:subject/>
  <dc:creator>Admin</dc:creator>
  <cp:keywords/>
  <dc:description/>
  <cp:lastModifiedBy>admin</cp:lastModifiedBy>
  <cp:revision>2</cp:revision>
  <dcterms:created xsi:type="dcterms:W3CDTF">2014-05-22T17:38:00Z</dcterms:created>
  <dcterms:modified xsi:type="dcterms:W3CDTF">2014-05-22T17:38:00Z</dcterms:modified>
</cp:coreProperties>
</file>