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07F" w:rsidRDefault="00C2107F">
      <w:pPr>
        <w:pStyle w:val="a4"/>
        <w:rPr>
          <w:rFonts w:ascii="Times New Roman" w:hAnsi="Times New Roman"/>
          <w:b/>
          <w:sz w:val="28"/>
        </w:rPr>
      </w:pPr>
    </w:p>
    <w:p w:rsidR="00C2107F" w:rsidRDefault="00C2107F">
      <w:pPr>
        <w:pStyle w:val="a4"/>
        <w:rPr>
          <w:rFonts w:ascii="Times New Roman" w:hAnsi="Times New Roman"/>
          <w:b/>
          <w:sz w:val="28"/>
        </w:rPr>
      </w:pPr>
    </w:p>
    <w:p w:rsidR="00C2107F" w:rsidRDefault="00C2107F">
      <w:pPr>
        <w:pStyle w:val="a4"/>
        <w:rPr>
          <w:rFonts w:ascii="Times New Roman" w:hAnsi="Times New Roman"/>
          <w:b/>
          <w:sz w:val="28"/>
          <w:lang w:val="en-US"/>
        </w:rPr>
      </w:pPr>
    </w:p>
    <w:p w:rsidR="00C2107F" w:rsidRDefault="00C2107F">
      <w:pPr>
        <w:pStyle w:val="a4"/>
        <w:rPr>
          <w:rFonts w:ascii="Times New Roman" w:hAnsi="Times New Roman"/>
          <w:b/>
          <w:sz w:val="28"/>
          <w:lang w:val="en-US"/>
        </w:rPr>
      </w:pPr>
    </w:p>
    <w:p w:rsidR="00C2107F" w:rsidRDefault="00C2107F">
      <w:pPr>
        <w:pStyle w:val="a4"/>
        <w:rPr>
          <w:rFonts w:ascii="Times New Roman" w:hAnsi="Times New Roman"/>
          <w:b/>
          <w:sz w:val="28"/>
          <w:lang w:val="en-US"/>
        </w:rPr>
      </w:pPr>
    </w:p>
    <w:p w:rsidR="00C2107F" w:rsidRDefault="00C2107F">
      <w:pPr>
        <w:pStyle w:val="a4"/>
        <w:rPr>
          <w:rFonts w:ascii="Times New Roman" w:hAnsi="Times New Roman"/>
          <w:b/>
          <w:sz w:val="28"/>
          <w:lang w:val="en-US"/>
        </w:rPr>
      </w:pPr>
    </w:p>
    <w:p w:rsidR="00C2107F" w:rsidRDefault="00C2107F">
      <w:pPr>
        <w:pStyle w:val="a4"/>
        <w:rPr>
          <w:rFonts w:ascii="Times New Roman" w:hAnsi="Times New Roman"/>
          <w:b/>
          <w:sz w:val="28"/>
          <w:lang w:val="en-US"/>
        </w:rPr>
      </w:pPr>
    </w:p>
    <w:p w:rsidR="00C2107F" w:rsidRDefault="00C2107F">
      <w:pPr>
        <w:pStyle w:val="a4"/>
        <w:rPr>
          <w:rFonts w:ascii="Times New Roman" w:hAnsi="Times New Roman"/>
          <w:b/>
          <w:sz w:val="28"/>
          <w:lang w:val="en-US"/>
        </w:rPr>
      </w:pPr>
    </w:p>
    <w:p w:rsidR="00C2107F" w:rsidRDefault="00FE2555">
      <w:pPr>
        <w:pStyle w:val="a4"/>
        <w:rPr>
          <w:rFonts w:ascii="Times New Roman" w:hAnsi="Times New Roman"/>
          <w:b/>
          <w:sz w:val="28"/>
        </w:rPr>
      </w:pPr>
      <w:r>
        <w:rPr>
          <w:rFonts w:ascii="Times New Roman" w:hAnsi="Times New Roman"/>
          <w:b/>
          <w:sz w:val="28"/>
        </w:rPr>
        <w:t>КУРСОВА РОБОТА</w:t>
      </w:r>
    </w:p>
    <w:p w:rsidR="00C2107F" w:rsidRDefault="00FE2555">
      <w:pPr>
        <w:pStyle w:val="a4"/>
        <w:rPr>
          <w:rFonts w:ascii="Times New Roman" w:hAnsi="Times New Roman"/>
          <w:sz w:val="24"/>
        </w:rPr>
      </w:pPr>
      <w:r>
        <w:rPr>
          <w:rFonts w:ascii="Times New Roman" w:hAnsi="Times New Roman"/>
          <w:sz w:val="24"/>
        </w:rPr>
        <w:t>На тему :</w:t>
      </w:r>
    </w:p>
    <w:p w:rsidR="00C2107F" w:rsidRDefault="00FE2555">
      <w:pPr>
        <w:pStyle w:val="a4"/>
        <w:rPr>
          <w:rFonts w:ascii="Times New Roman" w:hAnsi="Times New Roman"/>
        </w:rPr>
      </w:pPr>
      <w:r>
        <w:rPr>
          <w:rFonts w:ascii="Times New Roman" w:hAnsi="Times New Roman"/>
        </w:rPr>
        <w:t>"Допит свідків і потерпілих"</w:t>
      </w:r>
    </w:p>
    <w:p w:rsidR="00C2107F" w:rsidRDefault="00C2107F">
      <w:pPr>
        <w:pStyle w:val="a4"/>
        <w:rPr>
          <w:rFonts w:ascii="Times New Roman" w:hAnsi="Times New Roman"/>
        </w:rPr>
      </w:pPr>
    </w:p>
    <w:p w:rsidR="00C2107F" w:rsidRDefault="00C2107F">
      <w:pPr>
        <w:pStyle w:val="a4"/>
        <w:spacing w:line="408" w:lineRule="auto"/>
        <w:rPr>
          <w:rFonts w:ascii="Arial" w:hAnsi="Arial"/>
          <w:sz w:val="44"/>
        </w:rPr>
      </w:pPr>
    </w:p>
    <w:p w:rsidR="00C2107F" w:rsidRDefault="00C2107F">
      <w:pPr>
        <w:spacing w:line="408" w:lineRule="auto"/>
        <w:jc w:val="center"/>
        <w:rPr>
          <w:sz w:val="29"/>
          <w:lang w:val="ru-RU"/>
        </w:rPr>
      </w:pPr>
    </w:p>
    <w:p w:rsidR="00C2107F" w:rsidRDefault="00C2107F">
      <w:pPr>
        <w:spacing w:line="408" w:lineRule="auto"/>
        <w:jc w:val="center"/>
        <w:rPr>
          <w:sz w:val="29"/>
          <w:lang w:val="ru-RU"/>
        </w:rPr>
      </w:pPr>
    </w:p>
    <w:p w:rsidR="00C2107F" w:rsidRDefault="00C2107F">
      <w:pPr>
        <w:pStyle w:val="a0"/>
        <w:spacing w:line="408" w:lineRule="auto"/>
        <w:rPr>
          <w:rFonts w:ascii="Times New Roman" w:hAnsi="Times New Roman"/>
          <w:sz w:val="29"/>
        </w:rPr>
      </w:pPr>
    </w:p>
    <w:p w:rsidR="00C2107F" w:rsidRDefault="00C2107F">
      <w:pPr>
        <w:pStyle w:val="a0"/>
        <w:spacing w:line="408" w:lineRule="auto"/>
        <w:rPr>
          <w:rFonts w:ascii="Times New Roman" w:hAnsi="Times New Roman"/>
          <w:sz w:val="29"/>
        </w:rPr>
      </w:pPr>
    </w:p>
    <w:p w:rsidR="00C2107F" w:rsidRDefault="00FE2555">
      <w:pPr>
        <w:pStyle w:val="FR1"/>
        <w:spacing w:line="360" w:lineRule="auto"/>
        <w:jc w:val="both"/>
        <w:rPr>
          <w:b w:val="0"/>
          <w:i w:val="0"/>
          <w:lang w:val="ru-RU"/>
        </w:rPr>
      </w:pPr>
      <w:r>
        <w:rPr>
          <w:b w:val="0"/>
          <w:i w:val="0"/>
          <w:lang w:val="ru-RU"/>
        </w:rPr>
        <w:br w:type="page"/>
      </w:r>
    </w:p>
    <w:p w:rsidR="00C2107F" w:rsidRDefault="00FE2555">
      <w:pPr>
        <w:pStyle w:val="FR1"/>
        <w:spacing w:line="360" w:lineRule="auto"/>
        <w:ind w:left="0"/>
        <w:jc w:val="center"/>
        <w:rPr>
          <w:i w:val="0"/>
        </w:rPr>
      </w:pPr>
      <w:r>
        <w:rPr>
          <w:i w:val="0"/>
        </w:rPr>
        <w:t>ПЛАН НАПИСАННЯ КУРСОВОЇ РОБОТИ</w:t>
      </w:r>
    </w:p>
    <w:p w:rsidR="00C2107F" w:rsidRDefault="00FE2555">
      <w:pPr>
        <w:pStyle w:val="FR1"/>
        <w:spacing w:before="400" w:line="360" w:lineRule="auto"/>
        <w:ind w:left="360"/>
        <w:jc w:val="both"/>
        <w:rPr>
          <w:i w:val="0"/>
        </w:rPr>
      </w:pPr>
      <w:r>
        <w:rPr>
          <w:i w:val="0"/>
        </w:rPr>
        <w:t>ВСТУП ……………………………………………………………… 3</w:t>
      </w:r>
    </w:p>
    <w:p w:rsidR="00C2107F" w:rsidRDefault="00FE2555">
      <w:pPr>
        <w:spacing w:line="360" w:lineRule="auto"/>
        <w:jc w:val="both"/>
        <w:rPr>
          <w:rFonts w:ascii="Times New Roman" w:hAnsi="Times New Roman"/>
          <w:i w:val="0"/>
        </w:rPr>
      </w:pPr>
      <w:r>
        <w:rPr>
          <w:rFonts w:ascii="Times New Roman" w:hAnsi="Times New Roman"/>
          <w:i w:val="0"/>
          <w:noProof/>
        </w:rPr>
        <w:t>І.</w:t>
      </w:r>
      <w:r>
        <w:rPr>
          <w:rFonts w:ascii="Times New Roman" w:hAnsi="Times New Roman"/>
          <w:i w:val="0"/>
        </w:rPr>
        <w:t xml:space="preserve"> Статус свідка і потерпілого …………………………………………4</w:t>
      </w:r>
    </w:p>
    <w:p w:rsidR="00C2107F" w:rsidRDefault="00FE2555">
      <w:pPr>
        <w:spacing w:line="360" w:lineRule="auto"/>
        <w:ind w:left="320"/>
        <w:jc w:val="both"/>
        <w:rPr>
          <w:rFonts w:ascii="Times New Roman" w:hAnsi="Times New Roman"/>
          <w:b w:val="0"/>
          <w:i w:val="0"/>
        </w:rPr>
      </w:pPr>
      <w:r>
        <w:rPr>
          <w:rFonts w:ascii="Times New Roman" w:hAnsi="Times New Roman"/>
          <w:b w:val="0"/>
          <w:i w:val="0"/>
          <w:noProof/>
        </w:rPr>
        <w:t>1).</w:t>
      </w:r>
      <w:r>
        <w:rPr>
          <w:rFonts w:ascii="Times New Roman" w:hAnsi="Times New Roman"/>
          <w:b w:val="0"/>
          <w:i w:val="0"/>
        </w:rPr>
        <w:t xml:space="preserve"> Статус свідка</w:t>
      </w:r>
    </w:p>
    <w:p w:rsidR="00C2107F" w:rsidRDefault="00FE2555">
      <w:pPr>
        <w:spacing w:line="360" w:lineRule="auto"/>
        <w:ind w:left="320"/>
        <w:jc w:val="both"/>
        <w:rPr>
          <w:rFonts w:ascii="Times New Roman" w:hAnsi="Times New Roman"/>
          <w:b w:val="0"/>
          <w:i w:val="0"/>
        </w:rPr>
      </w:pPr>
      <w:r>
        <w:rPr>
          <w:rFonts w:ascii="Times New Roman" w:hAnsi="Times New Roman"/>
          <w:b w:val="0"/>
          <w:i w:val="0"/>
          <w:noProof/>
        </w:rPr>
        <w:t>2).</w:t>
      </w:r>
      <w:r>
        <w:rPr>
          <w:rFonts w:ascii="Times New Roman" w:hAnsi="Times New Roman"/>
          <w:b w:val="0"/>
          <w:i w:val="0"/>
        </w:rPr>
        <w:t xml:space="preserve"> Статус потерпілого</w:t>
      </w:r>
    </w:p>
    <w:p w:rsidR="00C2107F" w:rsidRDefault="00FE2555">
      <w:pPr>
        <w:pStyle w:val="a5"/>
        <w:rPr>
          <w:b/>
        </w:rPr>
      </w:pPr>
      <w:r>
        <w:rPr>
          <w:b/>
        </w:rPr>
        <w:t>П. Зміст і значення допиту свідка і потерпілого в кримінальному      процесі ……………………………………………………………….….….9</w:t>
      </w:r>
    </w:p>
    <w:p w:rsidR="00C2107F" w:rsidRDefault="00FE2555">
      <w:pPr>
        <w:spacing w:before="400" w:line="360" w:lineRule="auto"/>
        <w:jc w:val="both"/>
        <w:rPr>
          <w:rFonts w:ascii="Times New Roman" w:hAnsi="Times New Roman"/>
          <w:i w:val="0"/>
        </w:rPr>
      </w:pPr>
      <w:r>
        <w:rPr>
          <w:rFonts w:ascii="Times New Roman" w:hAnsi="Times New Roman"/>
          <w:i w:val="0"/>
        </w:rPr>
        <w:t>Ш. Підготовка та планування допиту свідка і потерпілого …...………10</w:t>
      </w:r>
    </w:p>
    <w:p w:rsidR="00C2107F" w:rsidRDefault="00FE2555">
      <w:pPr>
        <w:pStyle w:val="FR2"/>
        <w:spacing w:before="60" w:line="360" w:lineRule="auto"/>
        <w:jc w:val="both"/>
        <w:rPr>
          <w:rFonts w:ascii="Times New Roman" w:hAnsi="Times New Roman"/>
          <w:i w:val="0"/>
          <w:sz w:val="28"/>
        </w:rPr>
      </w:pPr>
      <w:r>
        <w:rPr>
          <w:rFonts w:ascii="Times New Roman" w:hAnsi="Times New Roman"/>
          <w:i w:val="0"/>
          <w:noProof/>
          <w:sz w:val="28"/>
        </w:rPr>
        <w:t>1).</w:t>
      </w:r>
      <w:r>
        <w:rPr>
          <w:rFonts w:ascii="Times New Roman" w:hAnsi="Times New Roman"/>
          <w:i w:val="0"/>
          <w:sz w:val="28"/>
        </w:rPr>
        <w:t xml:space="preserve"> Діяльність слідчого по підготовці до допиту.</w:t>
      </w:r>
    </w:p>
    <w:p w:rsidR="00C2107F" w:rsidRDefault="00FE2555">
      <w:pPr>
        <w:pStyle w:val="FR2"/>
        <w:spacing w:line="360" w:lineRule="auto"/>
        <w:jc w:val="both"/>
        <w:rPr>
          <w:rFonts w:ascii="Times New Roman" w:hAnsi="Times New Roman"/>
          <w:i w:val="0"/>
          <w:sz w:val="28"/>
        </w:rPr>
      </w:pPr>
      <w:r>
        <w:rPr>
          <w:rFonts w:ascii="Times New Roman" w:hAnsi="Times New Roman"/>
          <w:i w:val="0"/>
          <w:noProof/>
          <w:sz w:val="28"/>
        </w:rPr>
        <w:t>2).</w:t>
      </w:r>
      <w:r>
        <w:rPr>
          <w:rFonts w:ascii="Times New Roman" w:hAnsi="Times New Roman"/>
          <w:i w:val="0"/>
          <w:sz w:val="28"/>
        </w:rPr>
        <w:t xml:space="preserve"> Вибір тактичних прийомів допиту свідка і потерпілого</w:t>
      </w:r>
    </w:p>
    <w:p w:rsidR="00C2107F" w:rsidRDefault="00FE2555">
      <w:pPr>
        <w:spacing w:before="340" w:line="360" w:lineRule="auto"/>
        <w:ind w:left="480" w:right="200" w:hanging="460"/>
        <w:jc w:val="both"/>
        <w:rPr>
          <w:rFonts w:ascii="Times New Roman" w:hAnsi="Times New Roman"/>
          <w:i w:val="0"/>
        </w:rPr>
      </w:pPr>
      <w:r>
        <w:rPr>
          <w:rFonts w:ascii="Times New Roman" w:hAnsi="Times New Roman"/>
          <w:i w:val="0"/>
        </w:rPr>
        <w:t>І</w:t>
      </w:r>
      <w:r>
        <w:rPr>
          <w:rFonts w:ascii="Times New Roman" w:hAnsi="Times New Roman"/>
          <w:i w:val="0"/>
          <w:lang w:val="en-US"/>
        </w:rPr>
        <w:t>V</w:t>
      </w:r>
      <w:r>
        <w:rPr>
          <w:rFonts w:ascii="Times New Roman" w:hAnsi="Times New Roman"/>
          <w:i w:val="0"/>
        </w:rPr>
        <w:t>. Процесуальні та тактичні особливості допиту свідка і потерпілого …………………………………………………….………13</w:t>
      </w:r>
    </w:p>
    <w:p w:rsidR="00C2107F" w:rsidRDefault="00FE2555">
      <w:pPr>
        <w:spacing w:line="360" w:lineRule="auto"/>
        <w:ind w:left="480"/>
        <w:jc w:val="both"/>
        <w:rPr>
          <w:rFonts w:ascii="Times New Roman" w:hAnsi="Times New Roman"/>
          <w:b w:val="0"/>
          <w:i w:val="0"/>
        </w:rPr>
      </w:pPr>
      <w:r>
        <w:rPr>
          <w:rFonts w:ascii="Times New Roman" w:hAnsi="Times New Roman"/>
          <w:b w:val="0"/>
          <w:i w:val="0"/>
          <w:noProof/>
        </w:rPr>
        <w:t>1).</w:t>
      </w:r>
      <w:r>
        <w:rPr>
          <w:rFonts w:ascii="Times New Roman" w:hAnsi="Times New Roman"/>
          <w:b w:val="0"/>
          <w:i w:val="0"/>
        </w:rPr>
        <w:t xml:space="preserve"> Допит свідка</w:t>
      </w:r>
    </w:p>
    <w:p w:rsidR="00C2107F" w:rsidRDefault="00FE2555">
      <w:pPr>
        <w:spacing w:before="20" w:line="360" w:lineRule="auto"/>
        <w:ind w:left="480"/>
        <w:jc w:val="both"/>
        <w:rPr>
          <w:rFonts w:ascii="Times New Roman" w:hAnsi="Times New Roman"/>
          <w:b w:val="0"/>
          <w:i w:val="0"/>
        </w:rPr>
      </w:pPr>
      <w:r>
        <w:rPr>
          <w:rFonts w:ascii="Times New Roman" w:hAnsi="Times New Roman"/>
          <w:b w:val="0"/>
          <w:i w:val="0"/>
          <w:noProof/>
        </w:rPr>
        <w:t>2).</w:t>
      </w:r>
      <w:r>
        <w:rPr>
          <w:rFonts w:ascii="Times New Roman" w:hAnsi="Times New Roman"/>
          <w:b w:val="0"/>
          <w:i w:val="0"/>
        </w:rPr>
        <w:t xml:space="preserve"> Допит потерпілого</w:t>
      </w:r>
    </w:p>
    <w:p w:rsidR="00C2107F" w:rsidRDefault="00FE2555">
      <w:pPr>
        <w:spacing w:before="20" w:line="360" w:lineRule="auto"/>
        <w:ind w:left="480"/>
        <w:jc w:val="both"/>
        <w:rPr>
          <w:rFonts w:ascii="Times New Roman" w:hAnsi="Times New Roman"/>
          <w:b w:val="0"/>
          <w:i w:val="0"/>
        </w:rPr>
      </w:pPr>
      <w:r>
        <w:rPr>
          <w:rFonts w:ascii="Times New Roman" w:hAnsi="Times New Roman"/>
          <w:b w:val="0"/>
          <w:i w:val="0"/>
          <w:noProof/>
        </w:rPr>
        <w:t>3).</w:t>
      </w:r>
      <w:r>
        <w:rPr>
          <w:rFonts w:ascii="Times New Roman" w:hAnsi="Times New Roman"/>
          <w:b w:val="0"/>
          <w:i w:val="0"/>
        </w:rPr>
        <w:t xml:space="preserve"> Допит неповнолітнього свідка чи потерпілого.</w:t>
      </w:r>
    </w:p>
    <w:p w:rsidR="00C2107F" w:rsidRDefault="00FE2555">
      <w:pPr>
        <w:spacing w:before="20" w:line="360" w:lineRule="auto"/>
        <w:ind w:left="480"/>
        <w:jc w:val="both"/>
        <w:rPr>
          <w:rFonts w:ascii="Times New Roman" w:hAnsi="Times New Roman"/>
          <w:b w:val="0"/>
          <w:i w:val="0"/>
        </w:rPr>
      </w:pPr>
      <w:r>
        <w:rPr>
          <w:rFonts w:ascii="Times New Roman" w:hAnsi="Times New Roman"/>
          <w:b w:val="0"/>
          <w:i w:val="0"/>
          <w:noProof/>
        </w:rPr>
        <w:t>4).</w:t>
      </w:r>
      <w:r>
        <w:rPr>
          <w:rFonts w:ascii="Times New Roman" w:hAnsi="Times New Roman"/>
          <w:b w:val="0"/>
          <w:i w:val="0"/>
        </w:rPr>
        <w:t xml:space="preserve"> Допит німого або глухого свідка чи потерпілого</w:t>
      </w:r>
    </w:p>
    <w:p w:rsidR="00C2107F" w:rsidRDefault="00FE2555">
      <w:pPr>
        <w:pStyle w:val="a6"/>
      </w:pPr>
      <w:r>
        <w:t>V. Фіксація і способи перевірки показань свідка і потерпілого ……20</w:t>
      </w:r>
    </w:p>
    <w:p w:rsidR="00C2107F" w:rsidRDefault="00FE2555">
      <w:pPr>
        <w:pStyle w:val="a6"/>
      </w:pPr>
      <w:r>
        <w:rPr>
          <w:lang w:val="en-US"/>
        </w:rPr>
        <w:t>VI</w:t>
      </w:r>
      <w:r>
        <w:t>. Особливості судового допиту свідка і потерпілого ………………22</w:t>
      </w:r>
    </w:p>
    <w:p w:rsidR="00C2107F" w:rsidRDefault="00FE2555">
      <w:pPr>
        <w:pStyle w:val="FR1"/>
        <w:spacing w:before="700" w:line="360" w:lineRule="auto"/>
        <w:ind w:left="520"/>
        <w:jc w:val="both"/>
        <w:rPr>
          <w:i w:val="0"/>
        </w:rPr>
      </w:pPr>
      <w:r>
        <w:rPr>
          <w:i w:val="0"/>
        </w:rPr>
        <w:t>ВИСНОВОК …………………………………………………….……24</w:t>
      </w:r>
    </w:p>
    <w:p w:rsidR="00C2107F" w:rsidRDefault="00FE2555">
      <w:pPr>
        <w:pStyle w:val="FR1"/>
        <w:spacing w:before="700" w:line="360" w:lineRule="auto"/>
        <w:ind w:left="520"/>
        <w:jc w:val="both"/>
        <w:rPr>
          <w:i w:val="0"/>
        </w:rPr>
      </w:pPr>
      <w:r>
        <w:rPr>
          <w:i w:val="0"/>
        </w:rPr>
        <w:t>СПИСОК ВИКОРИСТАНОЇ ЛІТЕРАТУРИ  ……………………25</w:t>
      </w:r>
    </w:p>
    <w:p w:rsidR="00C2107F" w:rsidRDefault="00C2107F">
      <w:pPr>
        <w:pStyle w:val="FR1"/>
        <w:spacing w:before="700" w:line="360" w:lineRule="auto"/>
        <w:ind w:left="520"/>
        <w:jc w:val="both"/>
        <w:rPr>
          <w:i w:val="0"/>
        </w:rPr>
      </w:pPr>
    </w:p>
    <w:p w:rsidR="00C2107F" w:rsidRDefault="00FE2555">
      <w:pPr>
        <w:pStyle w:val="2"/>
      </w:pPr>
      <w:r>
        <w:t>ВСТУП</w:t>
      </w:r>
    </w:p>
    <w:p w:rsidR="00C2107F" w:rsidRDefault="00FE2555">
      <w:pPr>
        <w:spacing w:before="680" w:line="360" w:lineRule="auto"/>
        <w:ind w:firstLine="460"/>
        <w:jc w:val="both"/>
        <w:rPr>
          <w:rFonts w:ascii="Times New Roman" w:hAnsi="Times New Roman"/>
          <w:b w:val="0"/>
          <w:i w:val="0"/>
        </w:rPr>
      </w:pPr>
      <w:r>
        <w:rPr>
          <w:rFonts w:ascii="Times New Roman" w:hAnsi="Times New Roman"/>
          <w:b w:val="0"/>
          <w:i w:val="0"/>
        </w:rPr>
        <w:t>Допит свідка і потерпілого</w:t>
      </w:r>
      <w:r>
        <w:rPr>
          <w:rFonts w:ascii="Times New Roman" w:hAnsi="Times New Roman"/>
          <w:b w:val="0"/>
          <w:i w:val="0"/>
          <w:noProof/>
        </w:rPr>
        <w:t xml:space="preserve"> –</w:t>
      </w:r>
      <w:r>
        <w:rPr>
          <w:rFonts w:ascii="Times New Roman" w:hAnsi="Times New Roman"/>
          <w:b w:val="0"/>
          <w:i w:val="0"/>
        </w:rPr>
        <w:t xml:space="preserve"> одна з найбільш поширених слідчих дій. Він являє собою спосіб отримання, засвідчення та перевірки такого виду доказів, як показання названих вище осіб.</w:t>
      </w:r>
    </w:p>
    <w:p w:rsidR="00C2107F" w:rsidRDefault="00FE2555">
      <w:pPr>
        <w:spacing w:line="360" w:lineRule="auto"/>
        <w:ind w:firstLine="400"/>
        <w:jc w:val="both"/>
        <w:rPr>
          <w:rFonts w:ascii="Times New Roman" w:hAnsi="Times New Roman"/>
          <w:b w:val="0"/>
          <w:i w:val="0"/>
        </w:rPr>
      </w:pPr>
      <w:r>
        <w:rPr>
          <w:rFonts w:ascii="Times New Roman" w:hAnsi="Times New Roman"/>
          <w:b w:val="0"/>
          <w:i w:val="0"/>
        </w:rPr>
        <w:t>Із зовнішнього боку допит свідка чи потерпілого має схожість з опитом</w:t>
      </w:r>
      <w:r>
        <w:rPr>
          <w:rFonts w:ascii="Times New Roman" w:hAnsi="Times New Roman"/>
          <w:b w:val="0"/>
          <w:i w:val="0"/>
          <w:noProof/>
        </w:rPr>
        <w:t>,</w:t>
      </w:r>
      <w:r>
        <w:rPr>
          <w:rFonts w:ascii="Times New Roman" w:hAnsi="Times New Roman"/>
          <w:b w:val="0"/>
          <w:i w:val="0"/>
        </w:rPr>
        <w:t xml:space="preserve"> отримання інтерв’ю і пояснень. Але по суті він відрізняється своєю правовою природою та встановленим порядком проведення допиту. Тобто допит свідка чи потерпілого являє собою ефективний засіб отримання доказової інформації та повинен будуватися таким чином, щоб порядок його проведення по можливості дозволив отримати в великій кількості правдиві та значні для справи дані і в той же час надійно гарантував права людини і громадянина, оберігав честь та гідність допитуємого.</w:t>
      </w:r>
    </w:p>
    <w:p w:rsidR="00C2107F" w:rsidRDefault="00FE2555">
      <w:pPr>
        <w:spacing w:before="280" w:line="360" w:lineRule="auto"/>
        <w:ind w:firstLine="400"/>
        <w:jc w:val="both"/>
        <w:rPr>
          <w:rFonts w:ascii="Times New Roman" w:hAnsi="Times New Roman"/>
          <w:b w:val="0"/>
          <w:i w:val="0"/>
        </w:rPr>
      </w:pPr>
      <w:r>
        <w:rPr>
          <w:rFonts w:ascii="Times New Roman" w:hAnsi="Times New Roman"/>
          <w:b w:val="0"/>
          <w:i w:val="0"/>
        </w:rPr>
        <w:t>На дослідження цих питань</w:t>
      </w:r>
      <w:r>
        <w:rPr>
          <w:rFonts w:ascii="Times New Roman" w:hAnsi="Times New Roman"/>
          <w:b w:val="0"/>
          <w:i w:val="0"/>
          <w:noProof/>
        </w:rPr>
        <w:t>,</w:t>
      </w:r>
      <w:r>
        <w:rPr>
          <w:rFonts w:ascii="Times New Roman" w:hAnsi="Times New Roman"/>
          <w:b w:val="0"/>
          <w:i w:val="0"/>
        </w:rPr>
        <w:t xml:space="preserve"> а також питань про правове положення свідка і потерпілого, підготовки, планування, процесуальних і тактичних особливостей допиту цих осіб на яких сприяла дана курсова робота.</w:t>
      </w:r>
    </w:p>
    <w:p w:rsidR="00C2107F" w:rsidRDefault="00C2107F">
      <w:pPr>
        <w:spacing w:before="280" w:line="360" w:lineRule="auto"/>
        <w:ind w:firstLine="400"/>
        <w:jc w:val="both"/>
        <w:rPr>
          <w:rFonts w:ascii="Times New Roman" w:hAnsi="Times New Roman"/>
          <w:b w:val="0"/>
          <w:i w:val="0"/>
        </w:rPr>
      </w:pPr>
    </w:p>
    <w:p w:rsidR="00C2107F" w:rsidRDefault="00C2107F">
      <w:pPr>
        <w:spacing w:before="280" w:line="360" w:lineRule="auto"/>
        <w:ind w:firstLine="400"/>
        <w:jc w:val="both"/>
        <w:rPr>
          <w:rFonts w:ascii="Times New Roman" w:hAnsi="Times New Roman"/>
          <w:b w:val="0"/>
          <w:i w:val="0"/>
        </w:rPr>
      </w:pPr>
    </w:p>
    <w:p w:rsidR="00C2107F" w:rsidRDefault="00C2107F">
      <w:pPr>
        <w:spacing w:before="280" w:line="360" w:lineRule="auto"/>
        <w:ind w:firstLine="400"/>
        <w:jc w:val="both"/>
        <w:rPr>
          <w:rFonts w:ascii="Times New Roman" w:hAnsi="Times New Roman"/>
          <w:b w:val="0"/>
          <w:i w:val="0"/>
        </w:rPr>
      </w:pPr>
    </w:p>
    <w:p w:rsidR="00C2107F" w:rsidRDefault="00C2107F">
      <w:pPr>
        <w:spacing w:before="280" w:line="360" w:lineRule="auto"/>
        <w:ind w:firstLine="400"/>
        <w:jc w:val="both"/>
        <w:rPr>
          <w:rFonts w:ascii="Times New Roman" w:hAnsi="Times New Roman"/>
          <w:b w:val="0"/>
          <w:i w:val="0"/>
        </w:rPr>
      </w:pPr>
    </w:p>
    <w:p w:rsidR="00C2107F" w:rsidRDefault="00C2107F">
      <w:pPr>
        <w:spacing w:before="280" w:line="360" w:lineRule="auto"/>
        <w:ind w:firstLine="400"/>
        <w:jc w:val="both"/>
        <w:rPr>
          <w:rFonts w:ascii="Times New Roman" w:hAnsi="Times New Roman"/>
          <w:b w:val="0"/>
          <w:i w:val="0"/>
        </w:rPr>
      </w:pPr>
    </w:p>
    <w:p w:rsidR="00C2107F" w:rsidRDefault="00C2107F">
      <w:pPr>
        <w:spacing w:before="280" w:line="360" w:lineRule="auto"/>
        <w:ind w:firstLine="400"/>
        <w:jc w:val="both"/>
        <w:rPr>
          <w:rFonts w:ascii="Times New Roman" w:hAnsi="Times New Roman"/>
          <w:b w:val="0"/>
          <w:i w:val="0"/>
        </w:rPr>
      </w:pPr>
    </w:p>
    <w:p w:rsidR="00C2107F" w:rsidRDefault="00C2107F">
      <w:pPr>
        <w:spacing w:before="280" w:line="360" w:lineRule="auto"/>
        <w:ind w:firstLine="400"/>
        <w:jc w:val="both"/>
        <w:rPr>
          <w:rFonts w:ascii="Times New Roman" w:hAnsi="Times New Roman"/>
          <w:b w:val="0"/>
          <w:i w:val="0"/>
        </w:rPr>
      </w:pPr>
    </w:p>
    <w:p w:rsidR="00C2107F" w:rsidRDefault="00C2107F">
      <w:pPr>
        <w:spacing w:before="280" w:line="360" w:lineRule="auto"/>
        <w:ind w:firstLine="400"/>
        <w:jc w:val="both"/>
        <w:rPr>
          <w:rFonts w:ascii="Times New Roman" w:hAnsi="Times New Roman"/>
          <w:b w:val="0"/>
          <w:i w:val="0"/>
        </w:rPr>
      </w:pPr>
    </w:p>
    <w:p w:rsidR="00C2107F" w:rsidRDefault="00FE2555">
      <w:pPr>
        <w:pStyle w:val="FR1"/>
        <w:spacing w:line="360" w:lineRule="auto"/>
        <w:jc w:val="both"/>
        <w:rPr>
          <w:b w:val="0"/>
          <w:i w:val="0"/>
        </w:rPr>
      </w:pPr>
      <w:r>
        <w:rPr>
          <w:b w:val="0"/>
          <w:i w:val="0"/>
          <w:noProof/>
        </w:rPr>
        <w:t>І.</w:t>
      </w:r>
      <w:r>
        <w:rPr>
          <w:b w:val="0"/>
          <w:i w:val="0"/>
        </w:rPr>
        <w:t xml:space="preserve"> СТАТУС СВІДКА І ПОТЕРПІЛОГО </w:t>
      </w:r>
      <w:r>
        <w:rPr>
          <w:b w:val="0"/>
          <w:i w:val="0"/>
          <w:noProof/>
        </w:rPr>
        <w:t>1.1.</w:t>
      </w:r>
      <w:r>
        <w:rPr>
          <w:b w:val="0"/>
          <w:i w:val="0"/>
        </w:rPr>
        <w:t xml:space="preserve"> СТАТУС СВІДКА</w:t>
      </w:r>
    </w:p>
    <w:p w:rsidR="00C2107F" w:rsidRDefault="00FE2555">
      <w:pPr>
        <w:spacing w:before="320" w:line="360" w:lineRule="auto"/>
        <w:ind w:firstLine="400"/>
        <w:jc w:val="both"/>
        <w:rPr>
          <w:rFonts w:ascii="Times New Roman" w:hAnsi="Times New Roman"/>
          <w:b w:val="0"/>
          <w:i w:val="0"/>
        </w:rPr>
      </w:pPr>
      <w:r>
        <w:rPr>
          <w:rFonts w:ascii="Times New Roman" w:hAnsi="Times New Roman"/>
          <w:b w:val="0"/>
          <w:i w:val="0"/>
        </w:rPr>
        <w:t>В статті</w:t>
      </w:r>
      <w:r>
        <w:rPr>
          <w:rFonts w:ascii="Times New Roman" w:hAnsi="Times New Roman"/>
          <w:b w:val="0"/>
          <w:i w:val="0"/>
          <w:noProof/>
        </w:rPr>
        <w:t xml:space="preserve"> 68</w:t>
      </w:r>
      <w:r>
        <w:rPr>
          <w:rFonts w:ascii="Times New Roman" w:hAnsi="Times New Roman"/>
          <w:b w:val="0"/>
          <w:i w:val="0"/>
        </w:rPr>
        <w:t xml:space="preserve"> Кримінально-процесуального кодексу України зазначено, що свідком може бути кожна особа, про яку є дані, що їй відомі обставини, які відносяться до справи. Як правило, свідок особисто не заінтересований в даній справі, бо вирішення її не тягне для нього позитивних чи негативних наслідків. Але за чинним КПК як свідки можуть допитані також</w:t>
      </w:r>
      <w:r>
        <w:rPr>
          <w:rFonts w:ascii="Times New Roman" w:hAnsi="Times New Roman"/>
          <w:b w:val="0"/>
          <w:i w:val="0"/>
          <w:noProof/>
        </w:rPr>
        <w:t xml:space="preserve"> :</w:t>
      </w:r>
      <w:r>
        <w:rPr>
          <w:rFonts w:ascii="Times New Roman" w:hAnsi="Times New Roman"/>
          <w:b w:val="0"/>
          <w:i w:val="0"/>
        </w:rPr>
        <w:t xml:space="preserve"> запідозрені та потерпілі</w:t>
      </w:r>
      <w:r>
        <w:rPr>
          <w:rFonts w:ascii="Times New Roman" w:hAnsi="Times New Roman"/>
          <w:b w:val="0"/>
          <w:i w:val="0"/>
          <w:noProof/>
        </w:rPr>
        <w:t xml:space="preserve"> –</w:t>
      </w:r>
      <w:r>
        <w:rPr>
          <w:rFonts w:ascii="Times New Roman" w:hAnsi="Times New Roman"/>
          <w:b w:val="0"/>
          <w:i w:val="0"/>
        </w:rPr>
        <w:t xml:space="preserve"> до того, як вони офіційно в передбаченому законом порядку визнані підозрюваними, обвинуваченими, потерпілими; цивільні позивачі; родичі і друзі; законні представники підозрюваних, обвинувачених, потерпілих; особи, офіційно визнані обвинуваченими,</w:t>
      </w:r>
      <w:r>
        <w:rPr>
          <w:rFonts w:ascii="Times New Roman" w:hAnsi="Times New Roman"/>
          <w:b w:val="0"/>
          <w:i w:val="0"/>
          <w:noProof/>
        </w:rPr>
        <w:t xml:space="preserve"> -</w:t>
      </w:r>
      <w:r>
        <w:rPr>
          <w:rFonts w:ascii="Times New Roman" w:hAnsi="Times New Roman"/>
          <w:b w:val="0"/>
          <w:i w:val="0"/>
        </w:rPr>
        <w:t xml:space="preserve"> у тих випадках, коли справа щодо них була закрита, виділена в окреме провадження або розглянута раніше, ніж щодо інших осіб, причетних до вчинення того ж злочину. Зокрема</w:t>
      </w:r>
      <w:r>
        <w:rPr>
          <w:rFonts w:ascii="Times New Roman" w:hAnsi="Times New Roman"/>
          <w:b w:val="0"/>
          <w:i w:val="0"/>
          <w:noProof/>
        </w:rPr>
        <w:t>,.</w:t>
      </w:r>
      <w:r>
        <w:rPr>
          <w:rFonts w:ascii="Times New Roman" w:hAnsi="Times New Roman"/>
          <w:b w:val="0"/>
          <w:i w:val="0"/>
        </w:rPr>
        <w:t xml:space="preserve"> Учасник організованого злочинного угрупування може бути частково або повністю звільнений від кримінальної відповідальності та покарання, якщо він у процесі оперативно-розшукової діяльності, досудового розслідування чи судового розгляду справи сприяє викриттю організованих злочинних угрупувань та вчинених ними злочинів, притягнені до відповідальності відшкодування шкоди фізичним чи юридичним особам і державі.</w:t>
      </w:r>
      <w:r>
        <w:rPr>
          <w:rStyle w:val="a8"/>
          <w:rFonts w:ascii="Times New Roman" w:hAnsi="Times New Roman"/>
          <w:b w:val="0"/>
          <w:i w:val="0"/>
        </w:rPr>
        <w:footnoteReference w:id="1"/>
      </w:r>
    </w:p>
    <w:p w:rsidR="00C2107F" w:rsidRDefault="00FE2555">
      <w:pPr>
        <w:spacing w:before="320" w:line="360" w:lineRule="auto"/>
        <w:ind w:firstLine="480"/>
        <w:jc w:val="both"/>
        <w:rPr>
          <w:rFonts w:ascii="Times New Roman" w:hAnsi="Times New Roman"/>
          <w:b w:val="0"/>
          <w:i w:val="0"/>
        </w:rPr>
      </w:pPr>
      <w:r>
        <w:rPr>
          <w:rFonts w:ascii="Times New Roman" w:hAnsi="Times New Roman"/>
          <w:b w:val="0"/>
          <w:i w:val="0"/>
        </w:rPr>
        <w:t>Свідок є незамінним. Тому якщо дана особа допитувалась або підлягає допиту як свідок, вона не може бути в даній справі суддею, народним засідателем</w:t>
      </w:r>
      <w:r>
        <w:rPr>
          <w:rFonts w:ascii="Times New Roman" w:hAnsi="Times New Roman"/>
          <w:b w:val="0"/>
          <w:i w:val="0"/>
          <w:noProof/>
        </w:rPr>
        <w:t>,</w:t>
      </w:r>
      <w:r>
        <w:rPr>
          <w:rFonts w:ascii="Times New Roman" w:hAnsi="Times New Roman"/>
          <w:b w:val="0"/>
          <w:i w:val="0"/>
        </w:rPr>
        <w:t xml:space="preserve"> прокурором, слідчим, дізнавачем, захисником, громадським обвинувачем, громадським захисником, представником потерпілого, цивільного позивача і відповідача, перекладачем, експертом, спеціалістом, секретарем судового засідання (ст.54-63 КПК).</w:t>
      </w:r>
    </w:p>
    <w:p w:rsidR="00C2107F" w:rsidRDefault="00FE2555">
      <w:pPr>
        <w:spacing w:line="360" w:lineRule="auto"/>
        <w:ind w:firstLine="560"/>
        <w:jc w:val="both"/>
        <w:rPr>
          <w:rFonts w:ascii="Times New Roman" w:hAnsi="Times New Roman"/>
          <w:b w:val="0"/>
          <w:i w:val="0"/>
        </w:rPr>
      </w:pPr>
      <w:r>
        <w:rPr>
          <w:rFonts w:ascii="Times New Roman" w:hAnsi="Times New Roman"/>
          <w:b w:val="0"/>
          <w:i w:val="0"/>
        </w:rPr>
        <w:t>Свідком у кримінальному процесі може бути лише фізична особа, яка за своїм фізичним і психічним станом здатна сприймати явища, події, давати показання та за припущенням органів розслідування чи суду має відомості, що відносяться до справи.</w:t>
      </w:r>
    </w:p>
    <w:p w:rsidR="00C2107F" w:rsidRDefault="00FE2555">
      <w:pPr>
        <w:tabs>
          <w:tab w:val="left" w:pos="9065"/>
        </w:tabs>
        <w:spacing w:line="360" w:lineRule="auto"/>
        <w:ind w:right="-7" w:firstLine="560"/>
        <w:jc w:val="both"/>
        <w:rPr>
          <w:rFonts w:ascii="Times New Roman" w:hAnsi="Times New Roman"/>
          <w:b w:val="0"/>
          <w:i w:val="0"/>
        </w:rPr>
      </w:pPr>
      <w:r>
        <w:rPr>
          <w:rFonts w:ascii="Times New Roman" w:hAnsi="Times New Roman"/>
          <w:b w:val="0"/>
          <w:i w:val="0"/>
        </w:rPr>
        <w:t>В якості свідка не можуть виступати  згідно ст.</w:t>
      </w:r>
      <w:r>
        <w:rPr>
          <w:rFonts w:ascii="Times New Roman" w:hAnsi="Times New Roman"/>
          <w:b w:val="0"/>
          <w:i w:val="0"/>
          <w:noProof/>
        </w:rPr>
        <w:t xml:space="preserve"> 69</w:t>
      </w:r>
      <w:r>
        <w:rPr>
          <w:rFonts w:ascii="Times New Roman" w:hAnsi="Times New Roman"/>
          <w:b w:val="0"/>
          <w:i w:val="0"/>
        </w:rPr>
        <w:t xml:space="preserve"> КПК України слідуючі особи:</w:t>
      </w:r>
    </w:p>
    <w:p w:rsidR="00C2107F" w:rsidRDefault="00FE2555">
      <w:pPr>
        <w:numPr>
          <w:ilvl w:val="0"/>
          <w:numId w:val="5"/>
        </w:numPr>
        <w:spacing w:line="360" w:lineRule="auto"/>
        <w:ind w:right="-7"/>
        <w:jc w:val="both"/>
        <w:rPr>
          <w:rFonts w:ascii="Times New Roman" w:hAnsi="Times New Roman"/>
          <w:b w:val="0"/>
          <w:i w:val="0"/>
        </w:rPr>
      </w:pPr>
      <w:r>
        <w:rPr>
          <w:rFonts w:ascii="Times New Roman" w:hAnsi="Times New Roman"/>
          <w:b w:val="0"/>
          <w:i w:val="0"/>
        </w:rPr>
        <w:t>адвокати та інші фахівці в галузі права, які за законом мають право на надання правової допомоги особисто чи за дорученням юридичної особи, нотаріуси, лікарі, психологи, священнослужителі – з приводу того, що їм довірено або стало відомо при здійсненні професійної діяльності, якщо вони не звільнені від обов’язку зберігати професійну таємницю особою, що довірила їм ці відомості;</w:t>
      </w:r>
    </w:p>
    <w:p w:rsidR="00C2107F" w:rsidRDefault="00FE2555">
      <w:pPr>
        <w:spacing w:line="360" w:lineRule="auto"/>
        <w:ind w:firstLine="320"/>
        <w:jc w:val="both"/>
        <w:rPr>
          <w:rFonts w:ascii="Times New Roman" w:hAnsi="Times New Roman"/>
          <w:b w:val="0"/>
          <w:i w:val="0"/>
        </w:rPr>
      </w:pPr>
      <w:r>
        <w:rPr>
          <w:rFonts w:ascii="Times New Roman" w:hAnsi="Times New Roman"/>
          <w:b w:val="0"/>
          <w:i w:val="0"/>
          <w:noProof/>
        </w:rPr>
        <w:t>2.</w:t>
      </w:r>
      <w:r>
        <w:rPr>
          <w:rFonts w:ascii="Times New Roman" w:hAnsi="Times New Roman"/>
          <w:b w:val="0"/>
          <w:i w:val="0"/>
        </w:rPr>
        <w:t xml:space="preserve"> захисник підозрюваного, обвинуваченого, підсудного, представник потерпілого, позивача, відповідача – про обставини, які стали їм відомі при наданні юридичної допомоги підзахисним або довірителям;</w:t>
      </w:r>
    </w:p>
    <w:p w:rsidR="00C2107F" w:rsidRDefault="00FE2555">
      <w:pPr>
        <w:spacing w:line="360" w:lineRule="auto"/>
        <w:ind w:firstLine="320"/>
        <w:jc w:val="both"/>
        <w:rPr>
          <w:rFonts w:ascii="Times New Roman" w:hAnsi="Times New Roman"/>
          <w:b w:val="0"/>
          <w:i w:val="0"/>
        </w:rPr>
      </w:pPr>
      <w:r>
        <w:rPr>
          <w:rFonts w:ascii="Times New Roman" w:hAnsi="Times New Roman"/>
          <w:b w:val="0"/>
          <w:i w:val="0"/>
          <w:noProof/>
        </w:rPr>
        <w:t>3.</w:t>
      </w:r>
      <w:r>
        <w:rPr>
          <w:rFonts w:ascii="Times New Roman" w:hAnsi="Times New Roman"/>
          <w:b w:val="0"/>
          <w:i w:val="0"/>
        </w:rPr>
        <w:t xml:space="preserve"> особи, які згідно з висновком судово-психіатричної або судово-медичної експертизи через свої психічні або фізичні вади не можуть правильно сприймати факти, що мають доказове значення, і давати показання про них; </w:t>
      </w:r>
    </w:p>
    <w:p w:rsidR="00C2107F" w:rsidRDefault="00FE2555">
      <w:pPr>
        <w:spacing w:line="360" w:lineRule="auto"/>
        <w:ind w:firstLine="320"/>
        <w:jc w:val="both"/>
        <w:rPr>
          <w:rFonts w:ascii="Times New Roman" w:hAnsi="Times New Roman"/>
          <w:b w:val="0"/>
          <w:i w:val="0"/>
        </w:rPr>
      </w:pPr>
      <w:r>
        <w:rPr>
          <w:rFonts w:ascii="Times New Roman" w:hAnsi="Times New Roman"/>
          <w:b w:val="0"/>
          <w:i w:val="0"/>
        </w:rPr>
        <w:t>4. свідок, який відповідно до ст. 52-3 КПК дає показання під псевдонімом, - щодо дійсних даних про його особу;</w:t>
      </w:r>
    </w:p>
    <w:p w:rsidR="00C2107F" w:rsidRDefault="00FE2555">
      <w:pPr>
        <w:spacing w:line="360" w:lineRule="auto"/>
        <w:ind w:firstLine="320"/>
        <w:jc w:val="both"/>
        <w:rPr>
          <w:rFonts w:ascii="Times New Roman" w:hAnsi="Times New Roman"/>
          <w:b w:val="0"/>
          <w:i w:val="0"/>
        </w:rPr>
      </w:pPr>
      <w:r>
        <w:rPr>
          <w:rFonts w:ascii="Times New Roman" w:hAnsi="Times New Roman"/>
          <w:b w:val="0"/>
          <w:i w:val="0"/>
        </w:rPr>
        <w:t>5. особа, яка має відомості про дійсні дані про свідка, який відповідно до ст. 52-3 КПК дає показання під псевдонімом – щодо цих даних.</w:t>
      </w:r>
    </w:p>
    <w:p w:rsidR="00C2107F" w:rsidRDefault="00FE2555">
      <w:pPr>
        <w:spacing w:before="320" w:line="360" w:lineRule="auto"/>
        <w:ind w:firstLine="400"/>
        <w:jc w:val="both"/>
        <w:rPr>
          <w:rFonts w:ascii="Times New Roman" w:hAnsi="Times New Roman"/>
          <w:b w:val="0"/>
          <w:i w:val="0"/>
        </w:rPr>
      </w:pPr>
      <w:r>
        <w:rPr>
          <w:rFonts w:ascii="Times New Roman" w:hAnsi="Times New Roman"/>
          <w:b w:val="0"/>
          <w:i w:val="0"/>
        </w:rPr>
        <w:t>Нездатність осіб правильно сприймати обставини, які мають значення для справи, встановлюється експертизою.</w:t>
      </w:r>
    </w:p>
    <w:p w:rsidR="00C2107F" w:rsidRDefault="00FE2555">
      <w:pPr>
        <w:spacing w:before="320" w:line="360" w:lineRule="auto"/>
        <w:ind w:firstLine="380"/>
        <w:jc w:val="both"/>
        <w:rPr>
          <w:rFonts w:ascii="Times New Roman" w:hAnsi="Times New Roman"/>
          <w:b w:val="0"/>
          <w:i w:val="0"/>
        </w:rPr>
      </w:pPr>
      <w:r>
        <w:rPr>
          <w:rFonts w:ascii="Times New Roman" w:hAnsi="Times New Roman"/>
          <w:b w:val="0"/>
          <w:i w:val="0"/>
        </w:rPr>
        <w:t>Особи, які мають фізичні або психічні вади, не можуть бути допитані як свідки лише про ті обставини, які вони нездатні правильно сприймати саме в зв’язку з цими вадами.</w:t>
      </w:r>
    </w:p>
    <w:p w:rsidR="00C2107F" w:rsidRDefault="00FE2555">
      <w:pPr>
        <w:spacing w:line="360" w:lineRule="auto"/>
        <w:ind w:firstLine="320"/>
        <w:jc w:val="both"/>
        <w:rPr>
          <w:rFonts w:ascii="Times New Roman" w:hAnsi="Times New Roman"/>
          <w:b w:val="0"/>
          <w:i w:val="0"/>
        </w:rPr>
      </w:pPr>
      <w:r>
        <w:rPr>
          <w:rFonts w:ascii="Times New Roman" w:hAnsi="Times New Roman"/>
          <w:b w:val="0"/>
          <w:i w:val="0"/>
        </w:rPr>
        <w:t>Але якщо захиснику або представнику стали відомі обставини, що стосуються їх підзахисного, не в зв’язку з виконанням їх обов’язків у справі, а адвокату – не в зв’язку з виконанням ним професійних обов’язків, а як звичайному громадянину вони можуть бути допитані про ці обставини як свідки. Однак перед тим їх треба усунути від участі у справі їх підзахисного або довіритися як захисника або представника відповідно до ст. 61 і 63 КПК.</w:t>
      </w:r>
    </w:p>
    <w:p w:rsidR="00C2107F" w:rsidRDefault="00FE2555">
      <w:pPr>
        <w:spacing w:line="360" w:lineRule="auto"/>
        <w:ind w:right="200" w:firstLine="320"/>
        <w:jc w:val="both"/>
        <w:rPr>
          <w:rFonts w:ascii="Times New Roman" w:hAnsi="Times New Roman"/>
          <w:b w:val="0"/>
          <w:i w:val="0"/>
        </w:rPr>
      </w:pPr>
      <w:r>
        <w:rPr>
          <w:rFonts w:ascii="Times New Roman" w:hAnsi="Times New Roman"/>
          <w:b w:val="0"/>
          <w:i w:val="0"/>
        </w:rPr>
        <w:t>Також, не можуть буди допитані як свідки особи, які мають право дипломатичного імунітету</w:t>
      </w:r>
      <w:r>
        <w:rPr>
          <w:rFonts w:ascii="Times New Roman" w:hAnsi="Times New Roman"/>
          <w:b w:val="0"/>
          <w:i w:val="0"/>
          <w:noProof/>
        </w:rPr>
        <w:t xml:space="preserve"> ,</w:t>
      </w:r>
      <w:r>
        <w:rPr>
          <w:rFonts w:ascii="Times New Roman" w:hAnsi="Times New Roman"/>
          <w:b w:val="0"/>
          <w:i w:val="0"/>
        </w:rPr>
        <w:t xml:space="preserve"> без їх згоди.</w:t>
      </w:r>
    </w:p>
    <w:p w:rsidR="00C2107F" w:rsidRDefault="00FE2555">
      <w:pPr>
        <w:spacing w:before="320" w:line="360" w:lineRule="auto"/>
        <w:ind w:firstLine="340"/>
        <w:jc w:val="both"/>
        <w:rPr>
          <w:rFonts w:ascii="Times New Roman" w:hAnsi="Times New Roman"/>
          <w:b w:val="0"/>
          <w:i w:val="0"/>
        </w:rPr>
      </w:pPr>
      <w:r>
        <w:rPr>
          <w:rFonts w:ascii="Times New Roman" w:hAnsi="Times New Roman"/>
          <w:b w:val="0"/>
          <w:i w:val="0"/>
        </w:rPr>
        <w:t>Зараз, в науці кримінального процесу широко розглядається питання проте, чи можуть бути допитані як свідки лікарі та священнослужителі, яким стали відомі відомості, що стосуються справи, але вони повинні зберігати професійну таємницю, з одного боку, і повинні давати показання з іншого боку.</w:t>
      </w:r>
      <w:r>
        <w:rPr>
          <w:rStyle w:val="a8"/>
          <w:rFonts w:ascii="Times New Roman" w:hAnsi="Times New Roman"/>
          <w:b w:val="0"/>
          <w:i w:val="0"/>
        </w:rPr>
        <w:footnoteReference w:id="2"/>
      </w:r>
    </w:p>
    <w:p w:rsidR="00C2107F" w:rsidRDefault="00FE2555">
      <w:pPr>
        <w:spacing w:line="360" w:lineRule="auto"/>
        <w:ind w:firstLine="420"/>
        <w:jc w:val="both"/>
        <w:rPr>
          <w:rFonts w:ascii="Times New Roman" w:hAnsi="Times New Roman"/>
          <w:b w:val="0"/>
          <w:i w:val="0"/>
        </w:rPr>
      </w:pPr>
      <w:r>
        <w:rPr>
          <w:rFonts w:ascii="Times New Roman" w:hAnsi="Times New Roman"/>
          <w:b w:val="0"/>
          <w:i w:val="0"/>
        </w:rPr>
        <w:t>Свідок, на ряду з іншими учасниками процесу має свої права та обов’язки. Обов’язки свідка передбачені в ст.</w:t>
      </w:r>
      <w:r>
        <w:rPr>
          <w:rFonts w:ascii="Times New Roman" w:hAnsi="Times New Roman"/>
          <w:b w:val="0"/>
          <w:i w:val="0"/>
          <w:noProof/>
        </w:rPr>
        <w:t xml:space="preserve"> 70</w:t>
      </w:r>
      <w:r>
        <w:rPr>
          <w:rFonts w:ascii="Times New Roman" w:hAnsi="Times New Roman"/>
          <w:b w:val="0"/>
          <w:i w:val="0"/>
        </w:rPr>
        <w:t xml:space="preserve"> КПК</w:t>
      </w:r>
      <w:r>
        <w:rPr>
          <w:rFonts w:ascii="Times New Roman" w:hAnsi="Times New Roman"/>
          <w:b w:val="0"/>
          <w:i w:val="0"/>
          <w:noProof/>
        </w:rPr>
        <w:t>.</w:t>
      </w:r>
      <w:r>
        <w:rPr>
          <w:rFonts w:ascii="Times New Roman" w:hAnsi="Times New Roman"/>
          <w:b w:val="0"/>
          <w:i w:val="0"/>
        </w:rPr>
        <w:t xml:space="preserve"> Там зазначено, що особа, викликана органом дізнання, слідчим, прокурором або судом, як свідок, зобов’язана з’явитися в зазначені місце і час і дати правдиві показання про відомі їм обставини в справі.</w:t>
      </w:r>
    </w:p>
    <w:p w:rsidR="00C2107F" w:rsidRDefault="00FE2555">
      <w:pPr>
        <w:spacing w:line="360" w:lineRule="auto"/>
        <w:ind w:firstLine="400"/>
        <w:jc w:val="both"/>
        <w:rPr>
          <w:rFonts w:ascii="Times New Roman" w:hAnsi="Times New Roman"/>
          <w:b w:val="0"/>
          <w:i w:val="0"/>
        </w:rPr>
      </w:pPr>
      <w:r>
        <w:rPr>
          <w:rFonts w:ascii="Times New Roman" w:hAnsi="Times New Roman"/>
          <w:b w:val="0"/>
          <w:i w:val="0"/>
        </w:rPr>
        <w:t>В разі неявки свідка без поважних причин до нього може бути застосований привід через орган внутрішніх справ в порядку передбаченому ст.</w:t>
      </w:r>
      <w:r>
        <w:rPr>
          <w:rFonts w:ascii="Times New Roman" w:hAnsi="Times New Roman"/>
          <w:b w:val="0"/>
          <w:i w:val="0"/>
          <w:noProof/>
        </w:rPr>
        <w:t xml:space="preserve"> 135</w:t>
      </w:r>
      <w:r>
        <w:rPr>
          <w:rFonts w:ascii="Times New Roman" w:hAnsi="Times New Roman"/>
          <w:b w:val="0"/>
          <w:i w:val="0"/>
        </w:rPr>
        <w:t xml:space="preserve"> і</w:t>
      </w:r>
      <w:r>
        <w:rPr>
          <w:rFonts w:ascii="Times New Roman" w:hAnsi="Times New Roman"/>
          <w:b w:val="0"/>
          <w:i w:val="0"/>
          <w:noProof/>
        </w:rPr>
        <w:t xml:space="preserve"> 136</w:t>
      </w:r>
      <w:r>
        <w:rPr>
          <w:rFonts w:ascii="Times New Roman" w:hAnsi="Times New Roman"/>
          <w:b w:val="0"/>
          <w:i w:val="0"/>
        </w:rPr>
        <w:t xml:space="preserve"> КПК. До нього також може бути застосовано судом грошове стягнення до половини мінімального розміру зарплати.</w:t>
      </w:r>
    </w:p>
    <w:p w:rsidR="00C2107F" w:rsidRDefault="00FE2555">
      <w:pPr>
        <w:spacing w:line="360" w:lineRule="auto"/>
        <w:ind w:firstLine="400"/>
        <w:jc w:val="both"/>
        <w:rPr>
          <w:rFonts w:ascii="Times New Roman" w:hAnsi="Times New Roman"/>
          <w:b w:val="0"/>
          <w:i w:val="0"/>
        </w:rPr>
      </w:pPr>
      <w:r>
        <w:rPr>
          <w:rFonts w:ascii="Times New Roman" w:hAnsi="Times New Roman"/>
          <w:b w:val="0"/>
          <w:i w:val="0"/>
        </w:rPr>
        <w:t>Крім обов’язків, свідок має і права для захисту своїх законних інтересів (ст. 69-1 КПК):</w:t>
      </w:r>
    </w:p>
    <w:p w:rsidR="00C2107F" w:rsidRDefault="00FE2555">
      <w:pPr>
        <w:numPr>
          <w:ilvl w:val="0"/>
          <w:numId w:val="2"/>
        </w:numPr>
        <w:spacing w:line="360" w:lineRule="auto"/>
        <w:jc w:val="both"/>
        <w:rPr>
          <w:rFonts w:ascii="Times New Roman" w:hAnsi="Times New Roman"/>
          <w:b w:val="0"/>
          <w:i w:val="0"/>
        </w:rPr>
      </w:pPr>
      <w:r>
        <w:rPr>
          <w:rFonts w:ascii="Times New Roman" w:hAnsi="Times New Roman"/>
          <w:b w:val="0"/>
          <w:i w:val="0"/>
        </w:rPr>
        <w:t>давати показання рідною мовою або іншою мовою, якою він вільно володіє, і користуватися послугами перекладача ;</w:t>
      </w:r>
    </w:p>
    <w:p w:rsidR="00C2107F" w:rsidRDefault="00FE2555">
      <w:pPr>
        <w:numPr>
          <w:ilvl w:val="0"/>
          <w:numId w:val="2"/>
        </w:numPr>
        <w:spacing w:line="360" w:lineRule="auto"/>
        <w:jc w:val="both"/>
        <w:rPr>
          <w:rFonts w:ascii="Times New Roman" w:hAnsi="Times New Roman"/>
          <w:b w:val="0"/>
          <w:i w:val="0"/>
        </w:rPr>
      </w:pPr>
      <w:r>
        <w:rPr>
          <w:rFonts w:ascii="Times New Roman" w:hAnsi="Times New Roman"/>
          <w:b w:val="0"/>
          <w:i w:val="0"/>
        </w:rPr>
        <w:t>заявляти відвід перекладачу;</w:t>
      </w:r>
    </w:p>
    <w:p w:rsidR="00C2107F" w:rsidRDefault="00FE2555">
      <w:pPr>
        <w:numPr>
          <w:ilvl w:val="0"/>
          <w:numId w:val="2"/>
        </w:numPr>
        <w:spacing w:line="360" w:lineRule="auto"/>
        <w:jc w:val="both"/>
        <w:rPr>
          <w:rFonts w:ascii="Times New Roman" w:hAnsi="Times New Roman"/>
          <w:b w:val="0"/>
          <w:i w:val="0"/>
        </w:rPr>
      </w:pPr>
      <w:r>
        <w:rPr>
          <w:rFonts w:ascii="Times New Roman" w:hAnsi="Times New Roman"/>
          <w:b w:val="0"/>
          <w:i w:val="0"/>
        </w:rPr>
        <w:t>знати у зв’язку з чим і у якій справі він допитується;</w:t>
      </w:r>
    </w:p>
    <w:p w:rsidR="00C2107F" w:rsidRDefault="00FE2555">
      <w:pPr>
        <w:numPr>
          <w:ilvl w:val="0"/>
          <w:numId w:val="2"/>
        </w:numPr>
        <w:spacing w:line="360" w:lineRule="auto"/>
        <w:jc w:val="both"/>
        <w:rPr>
          <w:rFonts w:ascii="Times New Roman" w:hAnsi="Times New Roman"/>
          <w:b w:val="0"/>
          <w:i w:val="0"/>
        </w:rPr>
      </w:pPr>
      <w:r>
        <w:rPr>
          <w:rFonts w:ascii="Times New Roman" w:hAnsi="Times New Roman"/>
          <w:b w:val="0"/>
          <w:i w:val="0"/>
        </w:rPr>
        <w:t>власноручно викладати свої показання в протоколі допиту;</w:t>
      </w:r>
    </w:p>
    <w:p w:rsidR="00C2107F" w:rsidRDefault="00FE2555">
      <w:pPr>
        <w:numPr>
          <w:ilvl w:val="0"/>
          <w:numId w:val="2"/>
        </w:numPr>
        <w:spacing w:line="360" w:lineRule="auto"/>
        <w:jc w:val="both"/>
        <w:rPr>
          <w:rFonts w:ascii="Times New Roman" w:hAnsi="Times New Roman"/>
          <w:b w:val="0"/>
          <w:i w:val="0"/>
        </w:rPr>
      </w:pPr>
      <w:r>
        <w:rPr>
          <w:rFonts w:ascii="Times New Roman" w:hAnsi="Times New Roman"/>
          <w:b w:val="0"/>
          <w:i w:val="0"/>
        </w:rPr>
        <w:t>користуватися нотатками і документами при дачі показань у тих випадках, коли показання стосуються будь-яких розрахунків та інших даних, які йому важко тримати в пам’яті;</w:t>
      </w:r>
    </w:p>
    <w:p w:rsidR="00C2107F" w:rsidRDefault="00FE2555">
      <w:pPr>
        <w:numPr>
          <w:ilvl w:val="0"/>
          <w:numId w:val="2"/>
        </w:numPr>
        <w:spacing w:line="360" w:lineRule="auto"/>
        <w:jc w:val="both"/>
        <w:rPr>
          <w:rFonts w:ascii="Times New Roman" w:hAnsi="Times New Roman"/>
          <w:b w:val="0"/>
          <w:i w:val="0"/>
        </w:rPr>
      </w:pPr>
      <w:r>
        <w:rPr>
          <w:rFonts w:ascii="Times New Roman" w:hAnsi="Times New Roman"/>
          <w:b w:val="0"/>
          <w:i w:val="0"/>
        </w:rPr>
        <w:t>відмовитися давати показання щодо себе, членів сім’ї та близьких родичів;</w:t>
      </w:r>
    </w:p>
    <w:p w:rsidR="00C2107F" w:rsidRDefault="00FE2555">
      <w:pPr>
        <w:numPr>
          <w:ilvl w:val="0"/>
          <w:numId w:val="6"/>
        </w:numPr>
        <w:spacing w:line="360" w:lineRule="auto"/>
        <w:jc w:val="both"/>
        <w:rPr>
          <w:rFonts w:ascii="Times New Roman" w:hAnsi="Times New Roman"/>
          <w:b w:val="0"/>
          <w:i w:val="0"/>
        </w:rPr>
      </w:pPr>
      <w:r>
        <w:rPr>
          <w:rFonts w:ascii="Times New Roman" w:hAnsi="Times New Roman"/>
          <w:b w:val="0"/>
          <w:i w:val="0"/>
        </w:rPr>
        <w:t>ознайомлюватися з протоколом свого допиту і клопотати про внесення до нього змін, доповнень і зауважень, власноручно робити такі доповнення і зауваження;</w:t>
      </w:r>
    </w:p>
    <w:p w:rsidR="00C2107F" w:rsidRDefault="00FE2555">
      <w:pPr>
        <w:numPr>
          <w:ilvl w:val="0"/>
          <w:numId w:val="7"/>
        </w:numPr>
        <w:spacing w:line="360" w:lineRule="auto"/>
        <w:jc w:val="both"/>
        <w:rPr>
          <w:rFonts w:ascii="Times New Roman" w:hAnsi="Times New Roman"/>
          <w:b w:val="0"/>
          <w:i w:val="0"/>
        </w:rPr>
      </w:pPr>
      <w:r>
        <w:rPr>
          <w:rFonts w:ascii="Times New Roman" w:hAnsi="Times New Roman"/>
          <w:b w:val="0"/>
          <w:i w:val="0"/>
        </w:rPr>
        <w:t>подавати скарги прокурору на дії дізнавача і слідчого</w:t>
      </w:r>
      <w:r>
        <w:rPr>
          <w:rFonts w:ascii="Times New Roman" w:hAnsi="Times New Roman"/>
          <w:b w:val="0"/>
          <w:i w:val="0"/>
          <w:noProof/>
        </w:rPr>
        <w:t>;</w:t>
      </w:r>
    </w:p>
    <w:p w:rsidR="00C2107F" w:rsidRDefault="00FE2555">
      <w:pPr>
        <w:numPr>
          <w:ilvl w:val="0"/>
          <w:numId w:val="8"/>
        </w:numPr>
        <w:spacing w:before="20" w:line="360" w:lineRule="auto"/>
        <w:jc w:val="both"/>
        <w:rPr>
          <w:rFonts w:ascii="Times New Roman" w:hAnsi="Times New Roman"/>
          <w:b w:val="0"/>
          <w:i w:val="0"/>
        </w:rPr>
      </w:pPr>
      <w:r>
        <w:rPr>
          <w:rFonts w:ascii="Times New Roman" w:hAnsi="Times New Roman"/>
          <w:b w:val="0"/>
          <w:i w:val="0"/>
        </w:rPr>
        <w:t>одержувати відшкодування витрат, пов’язаних з викликом для дачі показань</w:t>
      </w:r>
      <w:r>
        <w:rPr>
          <w:rFonts w:ascii="Times New Roman" w:hAnsi="Times New Roman"/>
          <w:b w:val="0"/>
          <w:i w:val="0"/>
          <w:noProof/>
        </w:rPr>
        <w:t>;</w:t>
      </w:r>
    </w:p>
    <w:p w:rsidR="00C2107F" w:rsidRDefault="00FE2555">
      <w:pPr>
        <w:numPr>
          <w:ilvl w:val="0"/>
          <w:numId w:val="9"/>
        </w:numPr>
        <w:spacing w:line="360" w:lineRule="auto"/>
        <w:jc w:val="both"/>
        <w:rPr>
          <w:rFonts w:ascii="Times New Roman" w:hAnsi="Times New Roman"/>
          <w:b w:val="0"/>
          <w:i w:val="0"/>
        </w:rPr>
      </w:pPr>
      <w:r>
        <w:rPr>
          <w:rFonts w:ascii="Times New Roman" w:hAnsi="Times New Roman"/>
          <w:b w:val="0"/>
          <w:i w:val="0"/>
        </w:rPr>
        <w:t>на забезпечення безпеки шляхом застосування заходів, передбачених законом і в порядку, передбаченому ст. 52-1 – 52-5 КПК.</w:t>
      </w:r>
    </w:p>
    <w:p w:rsidR="00C2107F" w:rsidRDefault="00FE2555">
      <w:pPr>
        <w:pStyle w:val="FR1"/>
        <w:spacing w:line="360" w:lineRule="auto"/>
        <w:ind w:left="0"/>
        <w:jc w:val="center"/>
        <w:rPr>
          <w:i w:val="0"/>
        </w:rPr>
      </w:pPr>
      <w:r>
        <w:rPr>
          <w:i w:val="0"/>
          <w:noProof/>
        </w:rPr>
        <w:t>2.</w:t>
      </w:r>
      <w:r>
        <w:rPr>
          <w:i w:val="0"/>
        </w:rPr>
        <w:t xml:space="preserve"> СТАТУС ПОТЕРПІЛОГО</w:t>
      </w:r>
    </w:p>
    <w:p w:rsidR="00C2107F" w:rsidRDefault="00FE2555">
      <w:pPr>
        <w:spacing w:before="300" w:line="360" w:lineRule="auto"/>
        <w:ind w:firstLine="260"/>
        <w:jc w:val="both"/>
        <w:rPr>
          <w:rFonts w:ascii="Times New Roman" w:hAnsi="Times New Roman"/>
          <w:b w:val="0"/>
          <w:i w:val="0"/>
        </w:rPr>
      </w:pPr>
      <w:r>
        <w:rPr>
          <w:rFonts w:ascii="Times New Roman" w:hAnsi="Times New Roman"/>
          <w:b w:val="0"/>
          <w:i w:val="0"/>
        </w:rPr>
        <w:t>В кримінальному процесі, а конкретно у ст.</w:t>
      </w:r>
      <w:r>
        <w:rPr>
          <w:rFonts w:ascii="Times New Roman" w:hAnsi="Times New Roman"/>
          <w:b w:val="0"/>
          <w:i w:val="0"/>
          <w:noProof/>
        </w:rPr>
        <w:t xml:space="preserve"> 49</w:t>
      </w:r>
      <w:r>
        <w:rPr>
          <w:rFonts w:ascii="Times New Roman" w:hAnsi="Times New Roman"/>
          <w:b w:val="0"/>
          <w:i w:val="0"/>
        </w:rPr>
        <w:t xml:space="preserve"> КПК визначено, що потерпілим визнається особа, якій злочином заподіяно моральну, фізичну або майнову шкоду. Про визнання громадянина потерпілим чи про відмову в цьому, особа яка проводить дізнання, слідчий і суддя виносить постанову, а суд – ухвалу.</w:t>
      </w:r>
    </w:p>
    <w:p w:rsidR="00C2107F" w:rsidRDefault="00FE2555">
      <w:pPr>
        <w:spacing w:line="360" w:lineRule="auto"/>
        <w:ind w:firstLine="340"/>
        <w:jc w:val="both"/>
        <w:rPr>
          <w:rFonts w:ascii="Times New Roman" w:hAnsi="Times New Roman"/>
          <w:b w:val="0"/>
          <w:i w:val="0"/>
        </w:rPr>
      </w:pPr>
      <w:r>
        <w:rPr>
          <w:rFonts w:ascii="Times New Roman" w:hAnsi="Times New Roman"/>
          <w:b w:val="0"/>
          <w:i w:val="0"/>
        </w:rPr>
        <w:t>Визнання особи потерпілим не залежить від її віку, фізичного чи психічного стану. Для визнання особи потерпілим Закон не вимагає її заяви. Особа має бути визнана потерпілою негайно після того, яку справі будуть зібрані докази що злочином, готуванням до нього або замахом на його вчинення їй заподіяно моральну, фізичну, або майнову шкоду.</w:t>
      </w:r>
    </w:p>
    <w:p w:rsidR="00C2107F" w:rsidRDefault="00FE2555">
      <w:pPr>
        <w:pStyle w:val="ab"/>
      </w:pPr>
      <w:r>
        <w:t>Близькі родичі потерпілого, який загинув в наслідок злочину також визнаються потерпілими в установленому Законом порядку. Вони користуються такими ж правами, що і інші потерпілі. Потерпілими можуть бути як усі вони або тільки хтось з них.</w:t>
      </w:r>
    </w:p>
    <w:p w:rsidR="00C2107F" w:rsidRDefault="00FE2555">
      <w:pPr>
        <w:spacing w:line="360" w:lineRule="auto"/>
        <w:ind w:firstLine="420"/>
        <w:jc w:val="both"/>
        <w:rPr>
          <w:rFonts w:ascii="Times New Roman" w:hAnsi="Times New Roman"/>
          <w:b w:val="0"/>
          <w:i w:val="0"/>
        </w:rPr>
      </w:pPr>
      <w:r>
        <w:rPr>
          <w:rFonts w:ascii="Times New Roman" w:hAnsi="Times New Roman"/>
          <w:b w:val="0"/>
          <w:i w:val="0"/>
        </w:rPr>
        <w:t>З моменту визнання особи потерпілою вона вправі мати представника</w:t>
      </w:r>
      <w:r>
        <w:rPr>
          <w:rFonts w:ascii="Times New Roman" w:hAnsi="Times New Roman"/>
          <w:b w:val="0"/>
          <w:i w:val="0"/>
          <w:noProof/>
        </w:rPr>
        <w:t>,</w:t>
      </w:r>
      <w:r>
        <w:rPr>
          <w:rFonts w:ascii="Times New Roman" w:hAnsi="Times New Roman"/>
          <w:b w:val="0"/>
          <w:i w:val="0"/>
        </w:rPr>
        <w:t xml:space="preserve"> який користується такими ж правами що й потерпілий (крім права давати показання). Представник потерпілого не вправі використовувати свої повноваження на шкоду інтересам останнього</w:t>
      </w:r>
      <w:r>
        <w:rPr>
          <w:rFonts w:ascii="Times New Roman" w:hAnsi="Times New Roman"/>
          <w:b w:val="0"/>
          <w:i w:val="0"/>
          <w:noProof/>
        </w:rPr>
        <w:t>.</w:t>
      </w:r>
      <w:r>
        <w:rPr>
          <w:rFonts w:ascii="Times New Roman" w:hAnsi="Times New Roman"/>
          <w:b w:val="0"/>
          <w:i w:val="0"/>
        </w:rPr>
        <w:t xml:space="preserve"> Повнолітній і дієздатний потерпілий може будь-коли відмовитися від представника</w:t>
      </w:r>
      <w:r>
        <w:rPr>
          <w:rFonts w:ascii="Times New Roman" w:hAnsi="Times New Roman"/>
          <w:b w:val="0"/>
          <w:i w:val="0"/>
          <w:noProof/>
        </w:rPr>
        <w:t xml:space="preserve"> .</w:t>
      </w:r>
    </w:p>
    <w:p w:rsidR="00C2107F" w:rsidRDefault="00FE2555">
      <w:pPr>
        <w:spacing w:line="360" w:lineRule="auto"/>
        <w:ind w:firstLine="420"/>
        <w:jc w:val="both"/>
        <w:rPr>
          <w:rFonts w:ascii="Times New Roman" w:hAnsi="Times New Roman"/>
          <w:b w:val="0"/>
          <w:i w:val="0"/>
        </w:rPr>
      </w:pPr>
      <w:r>
        <w:rPr>
          <w:rFonts w:ascii="Times New Roman" w:hAnsi="Times New Roman"/>
          <w:b w:val="0"/>
          <w:i w:val="0"/>
        </w:rPr>
        <w:t>Потерпілий у кримінальному судочинстві має</w:t>
      </w:r>
      <w:r>
        <w:rPr>
          <w:rFonts w:ascii="Times New Roman" w:hAnsi="Times New Roman"/>
          <w:b w:val="0"/>
          <w:i w:val="0"/>
          <w:noProof/>
        </w:rPr>
        <w:t>,</w:t>
      </w:r>
      <w:r>
        <w:rPr>
          <w:rFonts w:ascii="Times New Roman" w:hAnsi="Times New Roman"/>
          <w:b w:val="0"/>
          <w:i w:val="0"/>
        </w:rPr>
        <w:t xml:space="preserve"> як права так і обов’язки. Щодо прав, то громадянин визнаний потерпілим від злочину</w:t>
      </w:r>
      <w:r>
        <w:rPr>
          <w:rFonts w:ascii="Times New Roman" w:hAnsi="Times New Roman"/>
          <w:b w:val="0"/>
          <w:i w:val="0"/>
          <w:noProof/>
        </w:rPr>
        <w:t xml:space="preserve"> ,</w:t>
      </w:r>
      <w:r>
        <w:rPr>
          <w:rFonts w:ascii="Times New Roman" w:hAnsi="Times New Roman"/>
          <w:b w:val="0"/>
          <w:i w:val="0"/>
        </w:rPr>
        <w:t xml:space="preserve"> вправі давати показання у справі</w:t>
      </w:r>
      <w:r>
        <w:rPr>
          <w:rFonts w:ascii="Times New Roman" w:hAnsi="Times New Roman"/>
          <w:b w:val="0"/>
          <w:i w:val="0"/>
          <w:noProof/>
        </w:rPr>
        <w:t>,</w:t>
      </w:r>
      <w:r>
        <w:rPr>
          <w:rFonts w:ascii="Times New Roman" w:hAnsi="Times New Roman"/>
          <w:b w:val="0"/>
          <w:i w:val="0"/>
        </w:rPr>
        <w:t xml:space="preserve"> подавати докази, заявляти клопотання, знайомитися з усіма матеріалами справи з моменту закінчення досудового слідства, а у справах, в яких досудове слідство не проводилося, - після віддання обвинуваченого до суду, брати участь у судовому розгляді, заявляли відводи, подавати скарги на дії особи, яка проводить дізнання, слідчого, прокурора і суду, а також на вирок або ухвали суду і постанови народного судді, а також право на забезпечення безпеки.</w:t>
      </w:r>
    </w:p>
    <w:p w:rsidR="00C2107F" w:rsidRDefault="00FE2555">
      <w:pPr>
        <w:spacing w:line="360" w:lineRule="auto"/>
        <w:ind w:firstLine="320"/>
        <w:jc w:val="both"/>
        <w:rPr>
          <w:rFonts w:ascii="Times New Roman" w:hAnsi="Times New Roman"/>
          <w:b w:val="0"/>
          <w:i w:val="0"/>
        </w:rPr>
      </w:pPr>
      <w:r>
        <w:rPr>
          <w:rFonts w:ascii="Times New Roman" w:hAnsi="Times New Roman"/>
          <w:b w:val="0"/>
          <w:i w:val="0"/>
        </w:rPr>
        <w:t>Потерпілий зобов’язаний з’являтися за викликом слідчих органів, прокурора, судді та суду; давати правдиві показання, підкорятися розпорядженням судді та головуючого і додержуватись порядку під час судового засідання.</w:t>
      </w:r>
    </w:p>
    <w:p w:rsidR="00C2107F" w:rsidRDefault="00FE2555">
      <w:pPr>
        <w:pStyle w:val="20"/>
      </w:pPr>
      <w:r>
        <w:t>ІІ. ЗМІСТ ТА ЗНА ЧЕННЯ ДОПИТУ СВІДКА І ПОТЕРПІЛОГО У КРИМІНАЛЬНОМУ ПРОЦЕСІ</w:t>
      </w:r>
    </w:p>
    <w:p w:rsidR="00C2107F" w:rsidRDefault="00C2107F">
      <w:pPr>
        <w:spacing w:line="360" w:lineRule="auto"/>
        <w:ind w:right="1000"/>
        <w:jc w:val="center"/>
        <w:rPr>
          <w:rFonts w:ascii="Times New Roman" w:hAnsi="Times New Roman"/>
          <w:i w:val="0"/>
        </w:rPr>
      </w:pPr>
    </w:p>
    <w:p w:rsidR="00C2107F" w:rsidRDefault="00FE2555">
      <w:pPr>
        <w:spacing w:line="480" w:lineRule="auto"/>
        <w:ind w:firstLine="459"/>
        <w:jc w:val="both"/>
        <w:rPr>
          <w:rFonts w:ascii="Times New Roman" w:hAnsi="Times New Roman"/>
          <w:b w:val="0"/>
          <w:i w:val="0"/>
        </w:rPr>
      </w:pPr>
      <w:r>
        <w:rPr>
          <w:rFonts w:ascii="Times New Roman" w:hAnsi="Times New Roman"/>
          <w:b w:val="0"/>
          <w:i w:val="0"/>
        </w:rPr>
        <w:t>За своїм характером допит, в загалі, є дією багатоплановою. Воно має процесуальний, організаційний, психологічний та етичний аспекти. Допит</w:t>
      </w:r>
      <w:r>
        <w:rPr>
          <w:rFonts w:ascii="Times New Roman" w:hAnsi="Times New Roman"/>
          <w:b w:val="0"/>
          <w:i w:val="0"/>
          <w:noProof/>
        </w:rPr>
        <w:t xml:space="preserve"> –</w:t>
      </w:r>
      <w:r>
        <w:rPr>
          <w:rFonts w:ascii="Times New Roman" w:hAnsi="Times New Roman"/>
          <w:b w:val="0"/>
          <w:i w:val="0"/>
        </w:rPr>
        <w:t xml:space="preserve"> це складна слідча і судова дія</w:t>
      </w:r>
      <w:r>
        <w:rPr>
          <w:rFonts w:ascii="Times New Roman" w:hAnsi="Times New Roman"/>
          <w:b w:val="0"/>
          <w:i w:val="0"/>
          <w:noProof/>
        </w:rPr>
        <w:t xml:space="preserve">, </w:t>
      </w:r>
      <w:r>
        <w:rPr>
          <w:rFonts w:ascii="Times New Roman" w:hAnsi="Times New Roman"/>
          <w:b w:val="0"/>
          <w:i w:val="0"/>
        </w:rPr>
        <w:t>“пробирний камень” (Г. Тросе) роботи слідчого; одне з основних процесуальних засобів отримання та перевірки доказової інформації про злочин, тому що при проведенні цієї слідчої дії</w:t>
      </w:r>
      <w:r>
        <w:rPr>
          <w:rFonts w:ascii="Times New Roman" w:hAnsi="Times New Roman"/>
          <w:b w:val="0"/>
          <w:i w:val="0"/>
          <w:noProof/>
        </w:rPr>
        <w:t xml:space="preserve">, </w:t>
      </w:r>
      <w:r>
        <w:rPr>
          <w:rFonts w:ascii="Times New Roman" w:hAnsi="Times New Roman"/>
          <w:b w:val="0"/>
          <w:i w:val="0"/>
        </w:rPr>
        <w:t>відбувається процес передачі та сприйняття інформації. Цей процес можна розділити на етапи:</w:t>
      </w:r>
      <w:r>
        <w:rPr>
          <w:rFonts w:ascii="Times New Roman" w:hAnsi="Times New Roman"/>
          <w:b w:val="0"/>
          <w:i w:val="0"/>
          <w:noProof/>
        </w:rPr>
        <w:t xml:space="preserve"> 1-</w:t>
      </w:r>
      <w:r>
        <w:rPr>
          <w:rFonts w:ascii="Times New Roman" w:hAnsi="Times New Roman"/>
          <w:b w:val="0"/>
          <w:i w:val="0"/>
        </w:rPr>
        <w:t xml:space="preserve"> витребування інформації від опитуваного;</w:t>
      </w:r>
      <w:r>
        <w:rPr>
          <w:rFonts w:ascii="Times New Roman" w:hAnsi="Times New Roman"/>
          <w:b w:val="0"/>
          <w:i w:val="0"/>
          <w:noProof/>
        </w:rPr>
        <w:t xml:space="preserve"> 2 –</w:t>
      </w:r>
      <w:r>
        <w:rPr>
          <w:rFonts w:ascii="Times New Roman" w:hAnsi="Times New Roman"/>
          <w:b w:val="0"/>
          <w:i w:val="0"/>
        </w:rPr>
        <w:t xml:space="preserve"> передача інформації допитуваємим слідчому </w:t>
      </w:r>
      <w:r>
        <w:rPr>
          <w:rFonts w:ascii="Times New Roman" w:hAnsi="Times New Roman"/>
          <w:b w:val="0"/>
          <w:i w:val="0"/>
          <w:noProof/>
        </w:rPr>
        <w:t>; 3-</w:t>
      </w:r>
      <w:r>
        <w:rPr>
          <w:rFonts w:ascii="Times New Roman" w:hAnsi="Times New Roman"/>
          <w:b w:val="0"/>
          <w:i w:val="0"/>
        </w:rPr>
        <w:t>усвідомлення інформації слідчим</w:t>
      </w:r>
      <w:r>
        <w:rPr>
          <w:rFonts w:ascii="Times New Roman" w:hAnsi="Times New Roman"/>
          <w:b w:val="0"/>
          <w:i w:val="0"/>
          <w:noProof/>
        </w:rPr>
        <w:t xml:space="preserve"> ; 4 –</w:t>
      </w:r>
      <w:r>
        <w:rPr>
          <w:rFonts w:ascii="Times New Roman" w:hAnsi="Times New Roman"/>
          <w:b w:val="0"/>
          <w:i w:val="0"/>
        </w:rPr>
        <w:t xml:space="preserve"> фіксація цієї інформації.</w:t>
      </w:r>
    </w:p>
    <w:p w:rsidR="00C2107F" w:rsidRDefault="00FE2555">
      <w:pPr>
        <w:spacing w:before="340" w:line="480" w:lineRule="auto"/>
        <w:ind w:firstLine="459"/>
        <w:jc w:val="both"/>
        <w:rPr>
          <w:rFonts w:ascii="Times New Roman" w:hAnsi="Times New Roman"/>
          <w:b w:val="0"/>
          <w:i w:val="0"/>
        </w:rPr>
      </w:pPr>
      <w:r>
        <w:rPr>
          <w:rFonts w:ascii="Times New Roman" w:hAnsi="Times New Roman"/>
          <w:b w:val="0"/>
          <w:i w:val="0"/>
        </w:rPr>
        <w:t>Важливе місце серед різних, видів допиту, займає допит свідка, а також допит потерпілого. Вони, наряду з іншими видами допиту, являють собою ефективний засіб отримання доказової інформації. Ні для кого не буде несподіванкою, якщо сказати, що допит</w:t>
      </w:r>
      <w:r>
        <w:rPr>
          <w:rFonts w:ascii="Times New Roman" w:hAnsi="Times New Roman"/>
          <w:b w:val="0"/>
          <w:i w:val="0"/>
          <w:noProof/>
        </w:rPr>
        <w:t>,</w:t>
      </w:r>
      <w:r>
        <w:rPr>
          <w:rFonts w:ascii="Times New Roman" w:hAnsi="Times New Roman"/>
          <w:b w:val="0"/>
          <w:i w:val="0"/>
        </w:rPr>
        <w:t xml:space="preserve"> саме свідка і потерпілого в багатьох випадках вирішує подальшу долю кримінальної справи.</w:t>
      </w:r>
    </w:p>
    <w:p w:rsidR="00C2107F" w:rsidRDefault="00C2107F">
      <w:pPr>
        <w:spacing w:before="340" w:line="360" w:lineRule="auto"/>
        <w:ind w:firstLine="460"/>
        <w:jc w:val="both"/>
        <w:rPr>
          <w:rFonts w:ascii="Times New Roman" w:hAnsi="Times New Roman"/>
          <w:b w:val="0"/>
          <w:i w:val="0"/>
        </w:rPr>
      </w:pPr>
    </w:p>
    <w:p w:rsidR="00C2107F" w:rsidRDefault="00C2107F">
      <w:pPr>
        <w:spacing w:before="340" w:line="360" w:lineRule="auto"/>
        <w:jc w:val="both"/>
        <w:rPr>
          <w:rFonts w:ascii="Times New Roman" w:hAnsi="Times New Roman"/>
          <w:b w:val="0"/>
          <w:i w:val="0"/>
        </w:rPr>
      </w:pPr>
    </w:p>
    <w:p w:rsidR="00C2107F" w:rsidRDefault="00C2107F">
      <w:pPr>
        <w:pStyle w:val="3"/>
      </w:pPr>
    </w:p>
    <w:p w:rsidR="00C2107F" w:rsidRDefault="00C2107F">
      <w:pPr>
        <w:pStyle w:val="3"/>
      </w:pPr>
    </w:p>
    <w:p w:rsidR="00C2107F" w:rsidRDefault="00C2107F">
      <w:pPr>
        <w:pStyle w:val="3"/>
      </w:pPr>
    </w:p>
    <w:p w:rsidR="00C2107F" w:rsidRDefault="00FE2555">
      <w:pPr>
        <w:pStyle w:val="3"/>
      </w:pPr>
      <w:r>
        <w:t>ІІІ. ПІДГОТОВКА І ПЛАНУВАННЯ ДОПИТУ СВІДКА І ПОТЕРПІЛОГО</w:t>
      </w:r>
    </w:p>
    <w:p w:rsidR="00C2107F" w:rsidRDefault="00FE2555">
      <w:pPr>
        <w:pStyle w:val="FR1"/>
        <w:numPr>
          <w:ilvl w:val="0"/>
          <w:numId w:val="30"/>
        </w:numPr>
        <w:spacing w:line="360" w:lineRule="auto"/>
        <w:jc w:val="center"/>
        <w:rPr>
          <w:i w:val="0"/>
        </w:rPr>
      </w:pPr>
      <w:r>
        <w:rPr>
          <w:i w:val="0"/>
        </w:rPr>
        <w:t>Діяльність слідчого по підготовці до допиту.</w:t>
      </w:r>
    </w:p>
    <w:p w:rsidR="00C2107F" w:rsidRDefault="00FE2555">
      <w:pPr>
        <w:spacing w:before="380" w:line="360" w:lineRule="auto"/>
        <w:ind w:left="40" w:firstLine="680"/>
        <w:jc w:val="both"/>
        <w:rPr>
          <w:rFonts w:ascii="Times New Roman" w:hAnsi="Times New Roman"/>
          <w:b w:val="0"/>
          <w:i w:val="0"/>
        </w:rPr>
      </w:pPr>
      <w:r>
        <w:rPr>
          <w:rFonts w:ascii="Times New Roman" w:hAnsi="Times New Roman"/>
          <w:b w:val="0"/>
          <w:i w:val="0"/>
        </w:rPr>
        <w:t>До числа підготовчих заходів слідчого відносяться</w:t>
      </w:r>
      <w:r>
        <w:rPr>
          <w:rFonts w:ascii="Times New Roman" w:hAnsi="Times New Roman"/>
          <w:b w:val="0"/>
          <w:i w:val="0"/>
          <w:noProof/>
        </w:rPr>
        <w:t xml:space="preserve"> :</w:t>
      </w:r>
    </w:p>
    <w:p w:rsidR="00C2107F" w:rsidRDefault="00FE2555">
      <w:pPr>
        <w:numPr>
          <w:ilvl w:val="0"/>
          <w:numId w:val="31"/>
        </w:numPr>
        <w:spacing w:line="360" w:lineRule="auto"/>
        <w:jc w:val="both"/>
        <w:rPr>
          <w:rFonts w:ascii="Times New Roman" w:hAnsi="Times New Roman"/>
          <w:b w:val="0"/>
          <w:i w:val="0"/>
        </w:rPr>
      </w:pPr>
      <w:r>
        <w:rPr>
          <w:rFonts w:ascii="Times New Roman" w:hAnsi="Times New Roman"/>
          <w:b w:val="0"/>
          <w:i w:val="0"/>
        </w:rPr>
        <w:t>вивчення матеріалів кримінальної справи та матеріалів по відношенню до особи свідка чи потерпілого.</w:t>
      </w:r>
    </w:p>
    <w:p w:rsidR="00C2107F" w:rsidRDefault="00FE2555">
      <w:pPr>
        <w:spacing w:line="360" w:lineRule="auto"/>
        <w:jc w:val="both"/>
        <w:rPr>
          <w:rFonts w:ascii="Times New Roman" w:hAnsi="Times New Roman"/>
          <w:b w:val="0"/>
          <w:i w:val="0"/>
        </w:rPr>
      </w:pPr>
      <w:r>
        <w:rPr>
          <w:rFonts w:ascii="Times New Roman" w:hAnsi="Times New Roman"/>
          <w:b w:val="0"/>
          <w:i w:val="0"/>
          <w:noProof/>
        </w:rPr>
        <w:t>2.</w:t>
      </w:r>
      <w:r>
        <w:rPr>
          <w:rFonts w:ascii="Times New Roman" w:hAnsi="Times New Roman"/>
          <w:b w:val="0"/>
          <w:i w:val="0"/>
        </w:rPr>
        <w:t xml:space="preserve"> визначення черговості допитів свідків і потерпілих та способу їх визова.</w:t>
      </w:r>
    </w:p>
    <w:p w:rsidR="00C2107F" w:rsidRDefault="00FE2555">
      <w:pPr>
        <w:spacing w:line="360" w:lineRule="auto"/>
        <w:jc w:val="both"/>
        <w:rPr>
          <w:rFonts w:ascii="Times New Roman" w:hAnsi="Times New Roman"/>
          <w:b w:val="0"/>
          <w:i w:val="0"/>
        </w:rPr>
      </w:pPr>
      <w:r>
        <w:rPr>
          <w:rFonts w:ascii="Times New Roman" w:hAnsi="Times New Roman"/>
          <w:b w:val="0"/>
          <w:i w:val="0"/>
          <w:noProof/>
        </w:rPr>
        <w:t>3.</w:t>
      </w:r>
      <w:r>
        <w:rPr>
          <w:rFonts w:ascii="Times New Roman" w:hAnsi="Times New Roman"/>
          <w:b w:val="0"/>
          <w:i w:val="0"/>
        </w:rPr>
        <w:t xml:space="preserve"> підготовка місця допиту (кабінет слідчого, або по місцю проживання допитуваного)</w:t>
      </w:r>
    </w:p>
    <w:p w:rsidR="00C2107F" w:rsidRDefault="00FE2555">
      <w:pPr>
        <w:spacing w:line="360" w:lineRule="auto"/>
        <w:jc w:val="both"/>
        <w:rPr>
          <w:rFonts w:ascii="Times New Roman" w:hAnsi="Times New Roman"/>
          <w:b w:val="0"/>
          <w:i w:val="0"/>
        </w:rPr>
      </w:pPr>
      <w:r>
        <w:rPr>
          <w:rFonts w:ascii="Times New Roman" w:hAnsi="Times New Roman"/>
          <w:b w:val="0"/>
          <w:i w:val="0"/>
          <w:noProof/>
        </w:rPr>
        <w:t>4.</w:t>
      </w:r>
      <w:r>
        <w:rPr>
          <w:rFonts w:ascii="Times New Roman" w:hAnsi="Times New Roman"/>
          <w:b w:val="0"/>
          <w:i w:val="0"/>
        </w:rPr>
        <w:t xml:space="preserve"> підготовка доказів по справі для перевірки показань свідка чи потерпілого</w:t>
      </w:r>
    </w:p>
    <w:p w:rsidR="00C2107F" w:rsidRDefault="00FE2555">
      <w:pPr>
        <w:spacing w:line="360" w:lineRule="auto"/>
        <w:jc w:val="both"/>
        <w:rPr>
          <w:rFonts w:ascii="Times New Roman" w:hAnsi="Times New Roman"/>
          <w:b w:val="0"/>
          <w:i w:val="0"/>
        </w:rPr>
      </w:pPr>
      <w:r>
        <w:rPr>
          <w:rFonts w:ascii="Times New Roman" w:hAnsi="Times New Roman"/>
          <w:b w:val="0"/>
          <w:i w:val="0"/>
          <w:noProof/>
        </w:rPr>
        <w:t>5.</w:t>
      </w:r>
      <w:r>
        <w:rPr>
          <w:rFonts w:ascii="Times New Roman" w:hAnsi="Times New Roman"/>
          <w:b w:val="0"/>
          <w:i w:val="0"/>
        </w:rPr>
        <w:t xml:space="preserve"> слідчий вивчає спеціальні питання, якщо в процесі допиту необхідні спеціальні значення в науці</w:t>
      </w:r>
      <w:r>
        <w:rPr>
          <w:rFonts w:ascii="Times New Roman" w:hAnsi="Times New Roman"/>
          <w:b w:val="0"/>
          <w:i w:val="0"/>
          <w:noProof/>
        </w:rPr>
        <w:t>,</w:t>
      </w:r>
      <w:r>
        <w:rPr>
          <w:rFonts w:ascii="Times New Roman" w:hAnsi="Times New Roman"/>
          <w:b w:val="0"/>
          <w:i w:val="0"/>
        </w:rPr>
        <w:t xml:space="preserve"> техніці і ін.</w:t>
      </w:r>
    </w:p>
    <w:p w:rsidR="00C2107F" w:rsidRDefault="00FE2555">
      <w:pPr>
        <w:spacing w:before="320" w:line="360" w:lineRule="auto"/>
        <w:ind w:firstLine="300"/>
        <w:jc w:val="both"/>
        <w:rPr>
          <w:rFonts w:ascii="Times New Roman" w:hAnsi="Times New Roman"/>
          <w:b w:val="0"/>
          <w:i w:val="0"/>
        </w:rPr>
      </w:pPr>
      <w:r>
        <w:rPr>
          <w:rFonts w:ascii="Times New Roman" w:hAnsi="Times New Roman"/>
          <w:b w:val="0"/>
          <w:i w:val="0"/>
        </w:rPr>
        <w:t>Підготовка слідчого до допиту завершується складанням плану допиту. Він носить разовий характер та охоплює невеликий відрізок часу і складовою частиною плану розслідування по конкретній кримінальній справі.</w:t>
      </w:r>
    </w:p>
    <w:p w:rsidR="00C2107F" w:rsidRDefault="00C2107F">
      <w:pPr>
        <w:spacing w:before="320" w:line="360" w:lineRule="auto"/>
        <w:ind w:firstLine="300"/>
        <w:jc w:val="both"/>
        <w:rPr>
          <w:rFonts w:ascii="Times New Roman" w:hAnsi="Times New Roman"/>
          <w:b w:val="0"/>
          <w:i w:val="0"/>
        </w:rPr>
      </w:pPr>
    </w:p>
    <w:p w:rsidR="00C2107F" w:rsidRDefault="00FE2555">
      <w:pPr>
        <w:spacing w:line="360" w:lineRule="auto"/>
        <w:ind w:left="720" w:right="-7" w:hanging="720"/>
        <w:jc w:val="center"/>
        <w:rPr>
          <w:rFonts w:ascii="Times New Roman" w:hAnsi="Times New Roman"/>
          <w:i w:val="0"/>
        </w:rPr>
      </w:pPr>
      <w:r>
        <w:rPr>
          <w:rFonts w:ascii="Times New Roman" w:hAnsi="Times New Roman"/>
          <w:i w:val="0"/>
          <w:noProof/>
        </w:rPr>
        <w:t>2.</w:t>
      </w:r>
      <w:r>
        <w:rPr>
          <w:rFonts w:ascii="Times New Roman" w:hAnsi="Times New Roman"/>
          <w:i w:val="0"/>
        </w:rPr>
        <w:t xml:space="preserve"> Вибір тактичних прийомів допиту свідка і потерпілого</w:t>
      </w:r>
    </w:p>
    <w:p w:rsidR="00C2107F" w:rsidRDefault="00C2107F">
      <w:pPr>
        <w:spacing w:line="360" w:lineRule="auto"/>
        <w:ind w:left="720" w:right="-7" w:hanging="720"/>
        <w:jc w:val="center"/>
        <w:rPr>
          <w:rFonts w:ascii="Times New Roman" w:hAnsi="Times New Roman"/>
          <w:i w:val="0"/>
        </w:rPr>
      </w:pPr>
    </w:p>
    <w:p w:rsidR="00C2107F" w:rsidRDefault="00FE2555">
      <w:pPr>
        <w:spacing w:line="360" w:lineRule="auto"/>
        <w:ind w:firstLine="400"/>
        <w:jc w:val="both"/>
        <w:rPr>
          <w:rFonts w:ascii="Times New Roman" w:hAnsi="Times New Roman"/>
          <w:b w:val="0"/>
          <w:i w:val="0"/>
        </w:rPr>
      </w:pPr>
      <w:r>
        <w:rPr>
          <w:rFonts w:ascii="Times New Roman" w:hAnsi="Times New Roman"/>
          <w:b w:val="0"/>
          <w:i w:val="0"/>
        </w:rPr>
        <w:t>По відношення до кримінально-процесуального законодавства тактичні прийоми можна розділити на дві основні групи. До першої з них</w:t>
      </w:r>
      <w:r>
        <w:rPr>
          <w:rFonts w:ascii="Times New Roman" w:hAnsi="Times New Roman"/>
          <w:b w:val="0"/>
          <w:i w:val="0"/>
          <w:noProof/>
        </w:rPr>
        <w:t>,</w:t>
      </w:r>
      <w:r>
        <w:rPr>
          <w:rFonts w:ascii="Times New Roman" w:hAnsi="Times New Roman"/>
          <w:b w:val="0"/>
          <w:i w:val="0"/>
        </w:rPr>
        <w:t xml:space="preserve"> входять правила тактичного характеру, передбачені в КПК і тому є обов’язками у всіх випадках до виконання. Прикладом цього можуть бути заборона задавати навідні питання та ін. Другу групу складають тактичні прийоми, непередбачені в КПК</w:t>
      </w:r>
      <w:r>
        <w:rPr>
          <w:rFonts w:ascii="Times New Roman" w:hAnsi="Times New Roman"/>
          <w:b w:val="0"/>
          <w:i w:val="0"/>
          <w:noProof/>
        </w:rPr>
        <w:t>,</w:t>
      </w:r>
      <w:r>
        <w:rPr>
          <w:rFonts w:ascii="Times New Roman" w:hAnsi="Times New Roman"/>
          <w:b w:val="0"/>
          <w:i w:val="0"/>
        </w:rPr>
        <w:t xml:space="preserve"> але які допомагають реалізації слідчої дії та сприяють її ефективному проведенню.</w:t>
      </w:r>
    </w:p>
    <w:p w:rsidR="00C2107F" w:rsidRDefault="00FE2555">
      <w:pPr>
        <w:spacing w:before="320" w:line="360" w:lineRule="auto"/>
        <w:ind w:firstLine="400"/>
        <w:jc w:val="both"/>
        <w:rPr>
          <w:rFonts w:ascii="Times New Roman" w:hAnsi="Times New Roman"/>
          <w:b w:val="0"/>
          <w:i w:val="0"/>
        </w:rPr>
      </w:pPr>
      <w:r>
        <w:rPr>
          <w:rFonts w:ascii="Times New Roman" w:hAnsi="Times New Roman"/>
          <w:b w:val="0"/>
          <w:i w:val="0"/>
        </w:rPr>
        <w:t>Основним в допиті є правильний вибір тактичних прийомів його проведення</w:t>
      </w:r>
      <w:r>
        <w:rPr>
          <w:rFonts w:ascii="Times New Roman" w:hAnsi="Times New Roman"/>
          <w:b w:val="0"/>
          <w:i w:val="0"/>
          <w:noProof/>
        </w:rPr>
        <w:t>.</w:t>
      </w:r>
      <w:r>
        <w:rPr>
          <w:rFonts w:ascii="Times New Roman" w:hAnsi="Times New Roman"/>
          <w:b w:val="0"/>
          <w:i w:val="0"/>
        </w:rPr>
        <w:t xml:space="preserve"> Правомірність та ефективність тактичних прийомів залежить від того, чи відповідають вони слідуючим вимогам:</w:t>
      </w:r>
      <w:r>
        <w:rPr>
          <w:rStyle w:val="a8"/>
          <w:rFonts w:ascii="Times New Roman" w:hAnsi="Times New Roman"/>
          <w:b w:val="0"/>
          <w:i w:val="0"/>
        </w:rPr>
        <w:footnoteReference w:id="3"/>
      </w:r>
    </w:p>
    <w:p w:rsidR="00C2107F" w:rsidRDefault="00FE2555">
      <w:pPr>
        <w:numPr>
          <w:ilvl w:val="0"/>
          <w:numId w:val="3"/>
        </w:numPr>
        <w:spacing w:line="360" w:lineRule="auto"/>
        <w:jc w:val="both"/>
        <w:rPr>
          <w:rFonts w:ascii="Times New Roman" w:hAnsi="Times New Roman"/>
          <w:b w:val="0"/>
          <w:i w:val="0"/>
        </w:rPr>
      </w:pPr>
      <w:r>
        <w:rPr>
          <w:rFonts w:ascii="Times New Roman" w:hAnsi="Times New Roman"/>
          <w:b w:val="0"/>
          <w:i w:val="0"/>
        </w:rPr>
        <w:t>Основною вимогою</w:t>
      </w:r>
      <w:r>
        <w:rPr>
          <w:rFonts w:ascii="Times New Roman" w:hAnsi="Times New Roman"/>
          <w:b w:val="0"/>
          <w:i w:val="0"/>
          <w:noProof/>
        </w:rPr>
        <w:t>,</w:t>
      </w:r>
      <w:r>
        <w:rPr>
          <w:rFonts w:ascii="Times New Roman" w:hAnsi="Times New Roman"/>
          <w:b w:val="0"/>
          <w:i w:val="0"/>
        </w:rPr>
        <w:t xml:space="preserve"> яка пред’являється до тактичного прийому, є відповідність його кримінально-процесуального закону, процесуальним принципом кримінального процесу. Це значить</w:t>
      </w:r>
      <w:r>
        <w:rPr>
          <w:rFonts w:ascii="Times New Roman" w:hAnsi="Times New Roman"/>
          <w:b w:val="0"/>
          <w:i w:val="0"/>
          <w:noProof/>
        </w:rPr>
        <w:t>,</w:t>
      </w:r>
      <w:r>
        <w:rPr>
          <w:rFonts w:ascii="Times New Roman" w:hAnsi="Times New Roman"/>
          <w:b w:val="0"/>
          <w:i w:val="0"/>
        </w:rPr>
        <w:t xml:space="preserve"> що тактичні прийоми повинні здійснюватись в суворій відповідності з вимогами КПК. </w:t>
      </w:r>
    </w:p>
    <w:p w:rsidR="00C2107F" w:rsidRDefault="00FE2555">
      <w:pPr>
        <w:numPr>
          <w:ilvl w:val="0"/>
          <w:numId w:val="3"/>
        </w:numPr>
        <w:spacing w:line="360" w:lineRule="auto"/>
        <w:jc w:val="both"/>
        <w:rPr>
          <w:rFonts w:ascii="Times New Roman" w:hAnsi="Times New Roman"/>
          <w:b w:val="0"/>
          <w:i w:val="0"/>
        </w:rPr>
      </w:pPr>
      <w:r>
        <w:rPr>
          <w:rFonts w:ascii="Times New Roman" w:hAnsi="Times New Roman"/>
          <w:b w:val="0"/>
          <w:i w:val="0"/>
        </w:rPr>
        <w:t>Тактичні прийоми повинні відповідати вимогам моралі, відповідати вимогам професійної етики.</w:t>
      </w:r>
    </w:p>
    <w:p w:rsidR="00C2107F" w:rsidRDefault="00FE2555">
      <w:pPr>
        <w:numPr>
          <w:ilvl w:val="0"/>
          <w:numId w:val="12"/>
        </w:numPr>
        <w:spacing w:line="360" w:lineRule="auto"/>
        <w:jc w:val="both"/>
        <w:rPr>
          <w:rFonts w:ascii="Times New Roman" w:hAnsi="Times New Roman"/>
          <w:b w:val="0"/>
          <w:i w:val="0"/>
        </w:rPr>
      </w:pPr>
      <w:r>
        <w:rPr>
          <w:rFonts w:ascii="Times New Roman" w:hAnsi="Times New Roman"/>
          <w:b w:val="0"/>
          <w:i w:val="0"/>
        </w:rPr>
        <w:t>Тактичні прийоми повинні бути науково обґрунтованими (використання новітніх даних спеціальних наук, це в основному криміналістики, психології і логіки тощо).</w:t>
      </w:r>
    </w:p>
    <w:p w:rsidR="00C2107F" w:rsidRDefault="00FE2555">
      <w:pPr>
        <w:numPr>
          <w:ilvl w:val="0"/>
          <w:numId w:val="13"/>
        </w:numPr>
        <w:spacing w:line="360" w:lineRule="auto"/>
        <w:jc w:val="both"/>
        <w:rPr>
          <w:rFonts w:ascii="Times New Roman" w:hAnsi="Times New Roman"/>
          <w:b w:val="0"/>
          <w:i w:val="0"/>
        </w:rPr>
      </w:pPr>
      <w:r>
        <w:rPr>
          <w:rFonts w:ascii="Times New Roman" w:hAnsi="Times New Roman"/>
          <w:b w:val="0"/>
          <w:i w:val="0"/>
        </w:rPr>
        <w:t>Тактичні прийоми повинні бути логічними, зв’язаними між собою</w:t>
      </w:r>
      <w:r>
        <w:rPr>
          <w:rFonts w:ascii="Times New Roman" w:hAnsi="Times New Roman"/>
          <w:b w:val="0"/>
          <w:i w:val="0"/>
          <w:noProof/>
        </w:rPr>
        <w:t>,</w:t>
      </w:r>
      <w:r>
        <w:rPr>
          <w:rFonts w:ascii="Times New Roman" w:hAnsi="Times New Roman"/>
          <w:b w:val="0"/>
          <w:i w:val="0"/>
        </w:rPr>
        <w:t xml:space="preserve"> служити досягненню однієї мети.</w:t>
      </w:r>
    </w:p>
    <w:p w:rsidR="00C2107F" w:rsidRDefault="00FE2555">
      <w:pPr>
        <w:spacing w:line="360" w:lineRule="auto"/>
        <w:ind w:firstLine="20"/>
        <w:jc w:val="both"/>
        <w:rPr>
          <w:rFonts w:ascii="Times New Roman" w:hAnsi="Times New Roman"/>
          <w:b w:val="0"/>
          <w:i w:val="0"/>
        </w:rPr>
      </w:pPr>
      <w:r>
        <w:rPr>
          <w:rFonts w:ascii="Times New Roman" w:hAnsi="Times New Roman"/>
          <w:b w:val="0"/>
          <w:i w:val="0"/>
          <w:noProof/>
        </w:rPr>
        <w:t>5.</w:t>
      </w:r>
      <w:r>
        <w:rPr>
          <w:rFonts w:ascii="Times New Roman" w:hAnsi="Times New Roman"/>
          <w:b w:val="0"/>
          <w:i w:val="0"/>
        </w:rPr>
        <w:t>Тактичний прийом при допиті повинен бути ефективним та економічним, нести</w:t>
      </w:r>
      <w:r>
        <w:rPr>
          <w:rFonts w:ascii="Times New Roman" w:hAnsi="Times New Roman"/>
          <w:b w:val="0"/>
          <w:i w:val="0"/>
          <w:noProof/>
        </w:rPr>
        <w:t xml:space="preserve"> “</w:t>
      </w:r>
      <w:r>
        <w:rPr>
          <w:rFonts w:ascii="Times New Roman" w:hAnsi="Times New Roman"/>
          <w:b w:val="0"/>
          <w:i w:val="0"/>
        </w:rPr>
        <w:t>нагрузку”, підкорятися виконанню певного завдання.</w:t>
      </w:r>
    </w:p>
    <w:p w:rsidR="00C2107F" w:rsidRDefault="00FE2555">
      <w:pPr>
        <w:spacing w:line="360" w:lineRule="auto"/>
        <w:jc w:val="both"/>
        <w:rPr>
          <w:rFonts w:ascii="Times New Roman" w:hAnsi="Times New Roman"/>
          <w:b w:val="0"/>
          <w:i w:val="0"/>
        </w:rPr>
      </w:pPr>
      <w:r>
        <w:rPr>
          <w:rFonts w:ascii="Times New Roman" w:hAnsi="Times New Roman"/>
          <w:b w:val="0"/>
          <w:i w:val="0"/>
          <w:noProof/>
        </w:rPr>
        <w:t>6.</w:t>
      </w:r>
      <w:r>
        <w:rPr>
          <w:rFonts w:ascii="Times New Roman" w:hAnsi="Times New Roman"/>
          <w:b w:val="0"/>
          <w:i w:val="0"/>
        </w:rPr>
        <w:t xml:space="preserve"> Активність</w:t>
      </w:r>
      <w:r>
        <w:rPr>
          <w:rFonts w:ascii="Times New Roman" w:hAnsi="Times New Roman"/>
          <w:b w:val="0"/>
          <w:i w:val="0"/>
          <w:noProof/>
        </w:rPr>
        <w:t xml:space="preserve"> –</w:t>
      </w:r>
      <w:r>
        <w:rPr>
          <w:rFonts w:ascii="Times New Roman" w:hAnsi="Times New Roman"/>
          <w:b w:val="0"/>
          <w:i w:val="0"/>
        </w:rPr>
        <w:t xml:space="preserve"> одне з вимог до тактичних прийомів, тобто активна діяльність слідчого по отриманню повних і правдивих показань.</w:t>
      </w:r>
    </w:p>
    <w:p w:rsidR="00C2107F" w:rsidRDefault="00FE2555">
      <w:pPr>
        <w:spacing w:line="360" w:lineRule="auto"/>
        <w:jc w:val="both"/>
        <w:rPr>
          <w:rFonts w:ascii="Times New Roman" w:hAnsi="Times New Roman"/>
          <w:b w:val="0"/>
          <w:i w:val="0"/>
        </w:rPr>
      </w:pPr>
      <w:r>
        <w:rPr>
          <w:rFonts w:ascii="Times New Roman" w:hAnsi="Times New Roman"/>
          <w:b w:val="0"/>
          <w:i w:val="0"/>
          <w:noProof/>
        </w:rPr>
        <w:t>7.</w:t>
      </w:r>
      <w:r>
        <w:rPr>
          <w:rFonts w:ascii="Times New Roman" w:hAnsi="Times New Roman"/>
          <w:b w:val="0"/>
          <w:i w:val="0"/>
        </w:rPr>
        <w:t xml:space="preserve"> Тактичний прийом, який не міститься в законі, повинен відповідати і такій вимозі, як вибірковість, тобто надання тиску на тих осіб, які дійсно знають обставини злочину, й бути нейтральним по відношенню до тих, хто таким свідченням не володіє.</w:t>
      </w:r>
    </w:p>
    <w:p w:rsidR="00C2107F" w:rsidRDefault="00FE2555">
      <w:pPr>
        <w:spacing w:before="340" w:line="360" w:lineRule="auto"/>
        <w:ind w:firstLine="400"/>
        <w:jc w:val="both"/>
        <w:rPr>
          <w:rFonts w:ascii="Times New Roman" w:hAnsi="Times New Roman"/>
          <w:b w:val="0"/>
          <w:i w:val="0"/>
        </w:rPr>
      </w:pPr>
      <w:r>
        <w:rPr>
          <w:rFonts w:ascii="Times New Roman" w:hAnsi="Times New Roman"/>
          <w:b w:val="0"/>
          <w:i w:val="0"/>
        </w:rPr>
        <w:t>В підготовчій стадії допиту тактичні прийоми необхідні для</w:t>
      </w:r>
      <w:r>
        <w:rPr>
          <w:rFonts w:ascii="Times New Roman" w:hAnsi="Times New Roman"/>
          <w:b w:val="0"/>
          <w:i w:val="0"/>
          <w:noProof/>
        </w:rPr>
        <w:t xml:space="preserve"> :</w:t>
      </w:r>
    </w:p>
    <w:p w:rsidR="00C2107F" w:rsidRDefault="00FE2555">
      <w:pPr>
        <w:spacing w:line="360" w:lineRule="auto"/>
        <w:jc w:val="both"/>
        <w:rPr>
          <w:rFonts w:ascii="Times New Roman" w:hAnsi="Times New Roman"/>
          <w:b w:val="0"/>
          <w:i w:val="0"/>
        </w:rPr>
      </w:pPr>
      <w:r>
        <w:rPr>
          <w:rFonts w:ascii="Times New Roman" w:hAnsi="Times New Roman"/>
          <w:b w:val="0"/>
          <w:i w:val="0"/>
        </w:rPr>
        <w:t>а) вияснення особи допитуваного</w:t>
      </w:r>
      <w:r>
        <w:rPr>
          <w:rFonts w:ascii="Times New Roman" w:hAnsi="Times New Roman"/>
          <w:b w:val="0"/>
          <w:i w:val="0"/>
          <w:noProof/>
        </w:rPr>
        <w:t>;</w:t>
      </w:r>
      <w:r>
        <w:rPr>
          <w:rFonts w:ascii="Times New Roman" w:hAnsi="Times New Roman"/>
          <w:b w:val="0"/>
          <w:i w:val="0"/>
        </w:rPr>
        <w:t xml:space="preserve"> </w:t>
      </w:r>
    </w:p>
    <w:p w:rsidR="00C2107F" w:rsidRDefault="00FE2555">
      <w:pPr>
        <w:spacing w:line="360" w:lineRule="auto"/>
        <w:jc w:val="both"/>
        <w:rPr>
          <w:rFonts w:ascii="Times New Roman" w:hAnsi="Times New Roman"/>
          <w:b w:val="0"/>
          <w:i w:val="0"/>
        </w:rPr>
      </w:pPr>
      <w:r>
        <w:rPr>
          <w:rFonts w:ascii="Times New Roman" w:hAnsi="Times New Roman"/>
          <w:b w:val="0"/>
          <w:i w:val="0"/>
        </w:rPr>
        <w:t xml:space="preserve">б) встановлення з ним психологічного контакту; </w:t>
      </w:r>
    </w:p>
    <w:p w:rsidR="00C2107F" w:rsidRDefault="00FE2555">
      <w:pPr>
        <w:spacing w:line="360" w:lineRule="auto"/>
        <w:jc w:val="both"/>
        <w:rPr>
          <w:rFonts w:ascii="Times New Roman" w:hAnsi="Times New Roman"/>
          <w:b w:val="0"/>
          <w:i w:val="0"/>
        </w:rPr>
      </w:pPr>
      <w:r>
        <w:rPr>
          <w:rFonts w:ascii="Times New Roman" w:hAnsi="Times New Roman"/>
          <w:b w:val="0"/>
          <w:i w:val="0"/>
        </w:rPr>
        <w:t xml:space="preserve">в) визначити його відношення до предмету допиту; </w:t>
      </w:r>
    </w:p>
    <w:p w:rsidR="00C2107F" w:rsidRDefault="00FE2555">
      <w:pPr>
        <w:spacing w:line="360" w:lineRule="auto"/>
        <w:jc w:val="both"/>
        <w:rPr>
          <w:rFonts w:ascii="Times New Roman" w:hAnsi="Times New Roman"/>
          <w:b w:val="0"/>
          <w:i w:val="0"/>
        </w:rPr>
      </w:pPr>
      <w:r>
        <w:rPr>
          <w:rFonts w:ascii="Times New Roman" w:hAnsi="Times New Roman"/>
          <w:b w:val="0"/>
          <w:i w:val="0"/>
        </w:rPr>
        <w:t xml:space="preserve">г) кінцевого вибору тактики допитую. </w:t>
      </w:r>
    </w:p>
    <w:p w:rsidR="00C2107F" w:rsidRDefault="00FE2555">
      <w:pPr>
        <w:spacing w:line="360" w:lineRule="auto"/>
        <w:ind w:firstLine="320"/>
        <w:jc w:val="both"/>
        <w:rPr>
          <w:rFonts w:ascii="Times New Roman" w:hAnsi="Times New Roman"/>
          <w:b w:val="0"/>
          <w:i w:val="0"/>
        </w:rPr>
      </w:pPr>
      <w:r>
        <w:rPr>
          <w:rFonts w:ascii="Times New Roman" w:hAnsi="Times New Roman"/>
          <w:b w:val="0"/>
          <w:i w:val="0"/>
        </w:rPr>
        <w:t xml:space="preserve">Тактичні прийоми в цій стадії можуть бути “Бесіда”, “відсторонення емоціонального та смислового бар’єру”, </w:t>
      </w:r>
      <w:r>
        <w:rPr>
          <w:rFonts w:ascii="Times New Roman" w:hAnsi="Times New Roman"/>
          <w:b w:val="0"/>
          <w:i w:val="0"/>
          <w:noProof/>
        </w:rPr>
        <w:t>“</w:t>
      </w:r>
      <w:r>
        <w:rPr>
          <w:rFonts w:ascii="Times New Roman" w:hAnsi="Times New Roman"/>
          <w:b w:val="0"/>
          <w:i w:val="0"/>
        </w:rPr>
        <w:t>зняття напруги</w:t>
      </w:r>
      <w:r>
        <w:rPr>
          <w:rFonts w:ascii="Times New Roman" w:hAnsi="Times New Roman"/>
          <w:b w:val="0"/>
          <w:i w:val="0"/>
          <w:noProof/>
        </w:rPr>
        <w:t>”,</w:t>
      </w:r>
      <w:r>
        <w:rPr>
          <w:rFonts w:ascii="Times New Roman" w:hAnsi="Times New Roman"/>
          <w:b w:val="0"/>
          <w:i w:val="0"/>
        </w:rPr>
        <w:t xml:space="preserve"> “проявлення уваги</w:t>
      </w:r>
      <w:r>
        <w:rPr>
          <w:rFonts w:ascii="Times New Roman" w:hAnsi="Times New Roman"/>
          <w:b w:val="0"/>
          <w:i w:val="0"/>
          <w:noProof/>
        </w:rPr>
        <w:t xml:space="preserve"> “.</w:t>
      </w:r>
    </w:p>
    <w:p w:rsidR="00C2107F" w:rsidRDefault="00FE2555">
      <w:pPr>
        <w:spacing w:before="340" w:line="360" w:lineRule="auto"/>
        <w:ind w:firstLine="320"/>
        <w:jc w:val="both"/>
        <w:rPr>
          <w:rFonts w:ascii="Times New Roman" w:hAnsi="Times New Roman"/>
          <w:b w:val="0"/>
          <w:i w:val="0"/>
        </w:rPr>
      </w:pPr>
      <w:r>
        <w:rPr>
          <w:rFonts w:ascii="Times New Roman" w:hAnsi="Times New Roman"/>
          <w:b w:val="0"/>
          <w:i w:val="0"/>
        </w:rPr>
        <w:t>В стадії вільної розповіді можуть застосовуватись формування думки, нагадування, деталізація</w:t>
      </w:r>
      <w:r>
        <w:rPr>
          <w:rFonts w:ascii="Times New Roman" w:hAnsi="Times New Roman"/>
          <w:b w:val="0"/>
          <w:i w:val="0"/>
          <w:noProof/>
        </w:rPr>
        <w:t>,</w:t>
      </w:r>
      <w:r>
        <w:rPr>
          <w:rFonts w:ascii="Times New Roman" w:hAnsi="Times New Roman"/>
          <w:b w:val="0"/>
          <w:i w:val="0"/>
        </w:rPr>
        <w:t xml:space="preserve"> причина брехні.</w:t>
      </w:r>
    </w:p>
    <w:p w:rsidR="00C2107F" w:rsidRDefault="00FE2555">
      <w:pPr>
        <w:spacing w:before="320" w:line="360" w:lineRule="auto"/>
        <w:ind w:firstLine="400"/>
        <w:jc w:val="both"/>
        <w:rPr>
          <w:rFonts w:ascii="Times New Roman" w:hAnsi="Times New Roman"/>
          <w:b w:val="0"/>
          <w:i w:val="0"/>
          <w:noProof/>
        </w:rPr>
      </w:pPr>
      <w:r>
        <w:rPr>
          <w:rFonts w:ascii="Times New Roman" w:hAnsi="Times New Roman"/>
          <w:b w:val="0"/>
          <w:i w:val="0"/>
        </w:rPr>
        <w:t>В заключні стадії використовуються такі тактичні прийоми як “постановка контрольних і уточнюючих питань</w:t>
      </w:r>
      <w:r>
        <w:rPr>
          <w:rFonts w:ascii="Times New Roman" w:hAnsi="Times New Roman"/>
          <w:b w:val="0"/>
          <w:i w:val="0"/>
          <w:noProof/>
        </w:rPr>
        <w:t xml:space="preserve"> “, </w:t>
      </w:r>
      <w:r>
        <w:rPr>
          <w:rFonts w:ascii="Times New Roman" w:hAnsi="Times New Roman"/>
          <w:b w:val="0"/>
          <w:i w:val="0"/>
        </w:rPr>
        <w:t>“пропозиція більш точно сформулювати думку”, “представлення можливості викласти свої показання самостійно на папері”, “особисто прочитати протокол допиту”, “прослухати магнітофонний запис</w:t>
      </w:r>
      <w:r>
        <w:rPr>
          <w:rFonts w:ascii="Times New Roman" w:hAnsi="Times New Roman"/>
          <w:b w:val="0"/>
          <w:i w:val="0"/>
          <w:noProof/>
        </w:rPr>
        <w:t>”.</w:t>
      </w:r>
      <w:r>
        <w:rPr>
          <w:rStyle w:val="a8"/>
          <w:rFonts w:ascii="Times New Roman" w:hAnsi="Times New Roman"/>
          <w:b w:val="0"/>
          <w:i w:val="0"/>
          <w:noProof/>
        </w:rPr>
        <w:footnoteReference w:id="4"/>
      </w:r>
    </w:p>
    <w:p w:rsidR="00C2107F" w:rsidRDefault="00C2107F">
      <w:pPr>
        <w:spacing w:before="320" w:line="360" w:lineRule="auto"/>
        <w:ind w:firstLine="400"/>
        <w:jc w:val="both"/>
        <w:rPr>
          <w:rFonts w:ascii="Times New Roman" w:hAnsi="Times New Roman"/>
          <w:b w:val="0"/>
          <w:i w:val="0"/>
          <w:noProof/>
        </w:rPr>
      </w:pPr>
    </w:p>
    <w:p w:rsidR="00C2107F" w:rsidRDefault="00C2107F">
      <w:pPr>
        <w:spacing w:before="320" w:line="360" w:lineRule="auto"/>
        <w:ind w:firstLine="400"/>
        <w:jc w:val="both"/>
        <w:rPr>
          <w:rFonts w:ascii="Times New Roman" w:hAnsi="Times New Roman"/>
          <w:b w:val="0"/>
          <w:i w:val="0"/>
          <w:noProof/>
        </w:rPr>
      </w:pPr>
    </w:p>
    <w:p w:rsidR="00C2107F" w:rsidRDefault="00C2107F">
      <w:pPr>
        <w:spacing w:before="320" w:line="360" w:lineRule="auto"/>
        <w:ind w:firstLine="400"/>
        <w:jc w:val="both"/>
        <w:rPr>
          <w:rFonts w:ascii="Times New Roman" w:hAnsi="Times New Roman"/>
          <w:b w:val="0"/>
          <w:i w:val="0"/>
          <w:noProof/>
        </w:rPr>
      </w:pPr>
    </w:p>
    <w:p w:rsidR="00C2107F" w:rsidRDefault="00C2107F">
      <w:pPr>
        <w:spacing w:before="320" w:line="360" w:lineRule="auto"/>
        <w:ind w:firstLine="400"/>
        <w:jc w:val="both"/>
        <w:rPr>
          <w:rFonts w:ascii="Times New Roman" w:hAnsi="Times New Roman"/>
          <w:b w:val="0"/>
          <w:i w:val="0"/>
          <w:noProof/>
        </w:rPr>
      </w:pPr>
    </w:p>
    <w:p w:rsidR="00C2107F" w:rsidRDefault="00C2107F">
      <w:pPr>
        <w:spacing w:before="320" w:line="360" w:lineRule="auto"/>
        <w:ind w:firstLine="400"/>
        <w:jc w:val="both"/>
        <w:rPr>
          <w:rFonts w:ascii="Times New Roman" w:hAnsi="Times New Roman"/>
          <w:b w:val="0"/>
          <w:i w:val="0"/>
          <w:noProof/>
        </w:rPr>
      </w:pPr>
    </w:p>
    <w:p w:rsidR="00C2107F" w:rsidRDefault="00C2107F">
      <w:pPr>
        <w:spacing w:before="320" w:line="360" w:lineRule="auto"/>
        <w:ind w:firstLine="400"/>
        <w:jc w:val="both"/>
        <w:rPr>
          <w:rFonts w:ascii="Times New Roman" w:hAnsi="Times New Roman"/>
          <w:b w:val="0"/>
          <w:i w:val="0"/>
          <w:noProof/>
        </w:rPr>
      </w:pPr>
    </w:p>
    <w:p w:rsidR="00C2107F" w:rsidRDefault="00C2107F">
      <w:pPr>
        <w:spacing w:before="320" w:line="360" w:lineRule="auto"/>
        <w:ind w:firstLine="400"/>
        <w:jc w:val="both"/>
        <w:rPr>
          <w:rFonts w:ascii="Times New Roman" w:hAnsi="Times New Roman"/>
          <w:b w:val="0"/>
          <w:i w:val="0"/>
          <w:noProof/>
        </w:rPr>
      </w:pPr>
    </w:p>
    <w:p w:rsidR="00C2107F" w:rsidRDefault="00FE2555">
      <w:pPr>
        <w:spacing w:line="360" w:lineRule="auto"/>
        <w:ind w:right="-7"/>
        <w:jc w:val="center"/>
        <w:rPr>
          <w:rFonts w:ascii="Times New Roman" w:hAnsi="Times New Roman"/>
          <w:i w:val="0"/>
        </w:rPr>
      </w:pPr>
      <w:r>
        <w:rPr>
          <w:rFonts w:ascii="Times New Roman" w:hAnsi="Times New Roman"/>
          <w:i w:val="0"/>
          <w:lang w:val="en-US"/>
        </w:rPr>
        <w:t>IV</w:t>
      </w:r>
      <w:r>
        <w:rPr>
          <w:rFonts w:ascii="Times New Roman" w:hAnsi="Times New Roman"/>
          <w:i w:val="0"/>
        </w:rPr>
        <w:t>. ПРОЦЕСУАЛЬНІ ТА ТАКТИЧНІ ОСОБЛИВОСТІ ДОПИТУ СВІДКА ТА ПОТЕРПІЛОГО</w:t>
      </w:r>
    </w:p>
    <w:p w:rsidR="00C2107F" w:rsidRDefault="00FE2555">
      <w:pPr>
        <w:numPr>
          <w:ilvl w:val="0"/>
          <w:numId w:val="4"/>
        </w:numPr>
        <w:spacing w:before="360" w:line="360" w:lineRule="auto"/>
        <w:jc w:val="center"/>
        <w:rPr>
          <w:rFonts w:ascii="Times New Roman" w:hAnsi="Times New Roman"/>
          <w:i w:val="0"/>
        </w:rPr>
      </w:pPr>
      <w:r>
        <w:rPr>
          <w:rFonts w:ascii="Times New Roman" w:hAnsi="Times New Roman"/>
          <w:i w:val="0"/>
        </w:rPr>
        <w:t>Допит свідка</w:t>
      </w:r>
    </w:p>
    <w:p w:rsidR="00C2107F" w:rsidRDefault="00C2107F">
      <w:pPr>
        <w:spacing w:before="360" w:line="360" w:lineRule="auto"/>
        <w:ind w:left="1120"/>
        <w:jc w:val="center"/>
        <w:rPr>
          <w:rFonts w:ascii="Times New Roman" w:hAnsi="Times New Roman"/>
          <w:i w:val="0"/>
        </w:rPr>
      </w:pPr>
    </w:p>
    <w:p w:rsidR="00C2107F" w:rsidRDefault="00FE2555">
      <w:pPr>
        <w:pStyle w:val="FR1"/>
        <w:spacing w:line="360" w:lineRule="auto"/>
        <w:jc w:val="both"/>
        <w:rPr>
          <w:b w:val="0"/>
          <w:i w:val="0"/>
        </w:rPr>
      </w:pPr>
      <w:r>
        <w:rPr>
          <w:b w:val="0"/>
          <w:i w:val="0"/>
        </w:rPr>
        <w:t>Згідно ст.</w:t>
      </w:r>
      <w:r>
        <w:rPr>
          <w:b w:val="0"/>
          <w:i w:val="0"/>
          <w:noProof/>
        </w:rPr>
        <w:t xml:space="preserve"> 68</w:t>
      </w:r>
      <w:r>
        <w:rPr>
          <w:b w:val="0"/>
          <w:i w:val="0"/>
        </w:rPr>
        <w:t xml:space="preserve"> та</w:t>
      </w:r>
      <w:r>
        <w:rPr>
          <w:b w:val="0"/>
          <w:i w:val="0"/>
          <w:noProof/>
        </w:rPr>
        <w:t xml:space="preserve"> 167</w:t>
      </w:r>
      <w:r>
        <w:rPr>
          <w:b w:val="0"/>
          <w:i w:val="0"/>
        </w:rPr>
        <w:t xml:space="preserve"> КПК України свідок може бути допитаний про обставини, які підлягають встановленню по даній справі, в тому числі про факти, що характеризують особу обвинуваченого або підозрюваного, та його взаємовідносини з ними. Характер стосунків між свідком і обвинуваченим</w:t>
      </w:r>
      <w:r>
        <w:rPr>
          <w:b w:val="0"/>
          <w:i w:val="0"/>
          <w:noProof/>
        </w:rPr>
        <w:t xml:space="preserve">, </w:t>
      </w:r>
      <w:r>
        <w:rPr>
          <w:b w:val="0"/>
          <w:i w:val="0"/>
        </w:rPr>
        <w:t>підозрюваним, потерпілим має враховуватись при оцінці показань свідка.</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Не можуть бути доказані дані, повідомлені свідком, джерело яких невідоме. Якщо показання свідка базується на повідомленнях інших осіб то ці особи повинні бути також допитані (ч. З ст.68 КПК).</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Оцінюючи показання свідка, необхідно також обставини, що дають підстави думати про помилкове уявлення або добросовісну помилку свідка щодо фактів про які він дає показання. Свідчення особи, яка не є очевидцем інкримінованого обвинуваченому злочину, можуть бути покладені в основу обвинувачення тільки після перевірки ґрунтовності одержання відомостей. Обвинувачення не може ґрунтуватися на припущення свідків, їх неконкретних і суперечливих показаннях. Показання свідків не можуть бути відкинуті лише на тій підставі, що ці свідки перебувають у родинних стосунках з підсудними. Обвинувальний вирок не може ґрунтуватись тільки на показаннях свідків, заінтересованих у результатах розгляду справи. Необхідно особливо критично ставитись до показань свідків, які перебувають у неприязних стосунках з обвинуваченим або в його підлеглості, а також малолітніх і неповнолітніх свідків, враховуючи можливість їх помилкового уявлення про повідомлювальні факти.</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Слідчий визначає місце допиту свідка</w:t>
      </w:r>
      <w:r>
        <w:rPr>
          <w:rFonts w:ascii="Times New Roman" w:hAnsi="Times New Roman"/>
          <w:b w:val="0"/>
          <w:i w:val="0"/>
          <w:noProof/>
        </w:rPr>
        <w:t>,</w:t>
      </w:r>
      <w:r>
        <w:rPr>
          <w:rFonts w:ascii="Times New Roman" w:hAnsi="Times New Roman"/>
          <w:b w:val="0"/>
          <w:i w:val="0"/>
        </w:rPr>
        <w:t xml:space="preserve"> виходячи з таких міркувань і обставин справи. В більшості випадків свідок допитується в місці провадження слідства</w:t>
      </w:r>
      <w:r>
        <w:rPr>
          <w:rFonts w:ascii="Times New Roman" w:hAnsi="Times New Roman"/>
          <w:b w:val="0"/>
          <w:i w:val="0"/>
          <w:noProof/>
        </w:rPr>
        <w:t>.</w:t>
      </w:r>
      <w:r>
        <w:rPr>
          <w:rFonts w:ascii="Times New Roman" w:hAnsi="Times New Roman"/>
          <w:b w:val="0"/>
          <w:i w:val="0"/>
        </w:rPr>
        <w:t xml:space="preserve"> Свідок не повинен допитуватися у вихідні та святкові дні та в нічний час. Виключення складають лише випадки які є невідкладними.</w:t>
      </w:r>
    </w:p>
    <w:p w:rsidR="00C2107F" w:rsidRDefault="00FE2555">
      <w:pPr>
        <w:spacing w:line="360" w:lineRule="auto"/>
        <w:ind w:firstLine="380"/>
        <w:jc w:val="both"/>
        <w:rPr>
          <w:rFonts w:ascii="Times New Roman" w:hAnsi="Times New Roman"/>
          <w:b w:val="0"/>
          <w:i w:val="0"/>
        </w:rPr>
      </w:pPr>
      <w:r>
        <w:rPr>
          <w:rFonts w:ascii="Times New Roman" w:hAnsi="Times New Roman"/>
          <w:b w:val="0"/>
          <w:i w:val="0"/>
        </w:rPr>
        <w:t>В ст.</w:t>
      </w:r>
      <w:r>
        <w:rPr>
          <w:rFonts w:ascii="Times New Roman" w:hAnsi="Times New Roman"/>
          <w:b w:val="0"/>
          <w:i w:val="0"/>
          <w:noProof/>
        </w:rPr>
        <w:t xml:space="preserve"> 166</w:t>
      </w:r>
      <w:r>
        <w:rPr>
          <w:rFonts w:ascii="Times New Roman" w:hAnsi="Times New Roman"/>
          <w:b w:val="0"/>
          <w:i w:val="0"/>
        </w:rPr>
        <w:t xml:space="preserve"> КПК визначений порядок виклику свідка для допиту. Там зазначено, що свідок викликається до слідчого повісткою, яка вручається під розписку свідкові, а в разі його тимчасової відсутності кому-небудь з дорослих членів його сім’ї</w:t>
      </w:r>
      <w:r>
        <w:rPr>
          <w:rFonts w:ascii="Times New Roman" w:hAnsi="Times New Roman"/>
          <w:b w:val="0"/>
          <w:i w:val="0"/>
          <w:noProof/>
        </w:rPr>
        <w:t>,</w:t>
      </w:r>
      <w:r>
        <w:rPr>
          <w:rFonts w:ascii="Times New Roman" w:hAnsi="Times New Roman"/>
          <w:b w:val="0"/>
          <w:i w:val="0"/>
        </w:rPr>
        <w:t xml:space="preserve"> житлово-експлуатаційній організації, виконавчому комітету селищної або сільської Ради народних депутатів чи адміністрації за місцем його роботи. Свідок також може бути викликаний телеграмою або телефонограмою.</w:t>
      </w:r>
    </w:p>
    <w:p w:rsidR="00C2107F" w:rsidRDefault="00FE2555">
      <w:pPr>
        <w:spacing w:before="340" w:line="360" w:lineRule="auto"/>
        <w:ind w:firstLine="380"/>
        <w:jc w:val="both"/>
        <w:rPr>
          <w:rFonts w:ascii="Times New Roman" w:hAnsi="Times New Roman"/>
          <w:b w:val="0"/>
          <w:i w:val="0"/>
        </w:rPr>
      </w:pPr>
      <w:r>
        <w:rPr>
          <w:rFonts w:ascii="Times New Roman" w:hAnsi="Times New Roman"/>
          <w:b w:val="0"/>
          <w:i w:val="0"/>
        </w:rPr>
        <w:t>Повістка неповнолітньому свідку адресується одному з його батьків</w:t>
      </w:r>
      <w:r>
        <w:rPr>
          <w:rFonts w:ascii="Times New Roman" w:hAnsi="Times New Roman"/>
          <w:b w:val="0"/>
          <w:i w:val="0"/>
          <w:noProof/>
        </w:rPr>
        <w:t>,</w:t>
      </w:r>
      <w:r>
        <w:rPr>
          <w:rFonts w:ascii="Times New Roman" w:hAnsi="Times New Roman"/>
          <w:b w:val="0"/>
          <w:i w:val="0"/>
        </w:rPr>
        <w:t xml:space="preserve"> опікуну, піклувальнику або адміністрації дитячого закладу, де він перебуває. Якщо при допиті неповнолітнього необхідна присутність його законного представника (ч. 1 с.</w:t>
      </w:r>
      <w:r>
        <w:rPr>
          <w:rFonts w:ascii="Times New Roman" w:hAnsi="Times New Roman"/>
          <w:b w:val="0"/>
          <w:i w:val="0"/>
          <w:noProof/>
        </w:rPr>
        <w:t xml:space="preserve"> 168 </w:t>
      </w:r>
      <w:r>
        <w:rPr>
          <w:rFonts w:ascii="Times New Roman" w:hAnsi="Times New Roman"/>
          <w:b w:val="0"/>
          <w:i w:val="0"/>
        </w:rPr>
        <w:t>КПК), в повістці вказується також необхідність його явки разом зі свідком</w:t>
      </w:r>
      <w:r>
        <w:rPr>
          <w:rFonts w:ascii="Times New Roman" w:hAnsi="Times New Roman"/>
          <w:b w:val="0"/>
          <w:i w:val="0"/>
          <w:noProof/>
        </w:rPr>
        <w:t>.</w:t>
      </w:r>
      <w:r>
        <w:rPr>
          <w:rFonts w:ascii="Times New Roman" w:hAnsi="Times New Roman"/>
          <w:b w:val="0"/>
          <w:i w:val="0"/>
        </w:rPr>
        <w:t xml:space="preserve"> При неявці свідка без поважних причин до нього застосовується привід згідно ч. 2 ст.</w:t>
      </w:r>
      <w:r>
        <w:rPr>
          <w:rFonts w:ascii="Times New Roman" w:hAnsi="Times New Roman"/>
          <w:b w:val="0"/>
          <w:i w:val="0"/>
          <w:noProof/>
        </w:rPr>
        <w:t xml:space="preserve"> 70</w:t>
      </w:r>
      <w:r>
        <w:rPr>
          <w:rFonts w:ascii="Times New Roman" w:hAnsi="Times New Roman"/>
          <w:b w:val="0"/>
          <w:i w:val="0"/>
        </w:rPr>
        <w:t xml:space="preserve"> КПК.</w:t>
      </w:r>
    </w:p>
    <w:p w:rsidR="00C2107F" w:rsidRDefault="00FE2555">
      <w:pPr>
        <w:spacing w:before="340" w:line="360" w:lineRule="auto"/>
        <w:ind w:firstLine="480"/>
        <w:jc w:val="both"/>
        <w:rPr>
          <w:rFonts w:ascii="Times New Roman" w:hAnsi="Times New Roman"/>
          <w:b w:val="0"/>
          <w:i w:val="0"/>
        </w:rPr>
      </w:pPr>
      <w:r>
        <w:rPr>
          <w:rFonts w:ascii="Times New Roman" w:hAnsi="Times New Roman"/>
          <w:b w:val="0"/>
          <w:i w:val="0"/>
        </w:rPr>
        <w:t>Інколи в розслідуванні справи виникає необхідність допитати свідка який проживає в іншому районі, місті, області. В такому випадку слідчий має право поручити провести допит свідка відповідному слідчому, органу дізнання у письмовій формі.</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Свідок допитується окремо і у відсутності інших свідків. При цьому слідчий вживає заходів до того, щоб свідки викликані в одній справі, не могли знатися між собою до закінчення доповіді.</w:t>
      </w:r>
    </w:p>
    <w:p w:rsidR="00C2107F" w:rsidRDefault="00FE2555">
      <w:pPr>
        <w:pStyle w:val="FR1"/>
        <w:spacing w:line="360" w:lineRule="auto"/>
        <w:jc w:val="both"/>
      </w:pPr>
      <w:r>
        <w:t>Присутність сторонніх осіб при допиті є недопустимим. Як виняток допускається присутність прокурора, начальника слідчого підрозділу ОВС і безпеки (якщо вони вважають це за потрібне), перекладача</w:t>
      </w:r>
      <w:r>
        <w:rPr>
          <w:noProof/>
        </w:rPr>
        <w:t>,</w:t>
      </w:r>
      <w:r>
        <w:t xml:space="preserve"> спеціаліста, експерта, законного представника, захисника (ч. 2 ст.</w:t>
      </w:r>
      <w:r>
        <w:rPr>
          <w:noProof/>
        </w:rPr>
        <w:t xml:space="preserve"> 48</w:t>
      </w:r>
      <w:r>
        <w:t xml:space="preserve"> КПК).</w:t>
      </w:r>
    </w:p>
    <w:p w:rsidR="00C2107F" w:rsidRDefault="00FE2555">
      <w:pPr>
        <w:spacing w:line="360" w:lineRule="auto"/>
        <w:ind w:firstLine="560"/>
        <w:jc w:val="both"/>
        <w:rPr>
          <w:rFonts w:ascii="Times New Roman" w:hAnsi="Times New Roman"/>
          <w:b w:val="0"/>
          <w:i w:val="0"/>
        </w:rPr>
      </w:pPr>
      <w:r>
        <w:rPr>
          <w:rFonts w:ascii="Times New Roman" w:hAnsi="Times New Roman"/>
          <w:b w:val="0"/>
          <w:i w:val="0"/>
        </w:rPr>
        <w:t>Перед допитом слідчий встановлює особу свідка та повідомляє його в якій справі він викликаний, і попереджує про обов’язок розповісти все відоме йому в справі, а також про кримінальну відповідальність за відмову дати показання і задачу завідомо неправдивих показань. Про те, що свідок був попереджений про кримінальну відповідальність за ст. 384-385 ККУ він розписується в протоколі допиту. Це слід зробити після того, як установлена особа свідка</w:t>
      </w:r>
      <w:r>
        <w:rPr>
          <w:rFonts w:ascii="Times New Roman" w:hAnsi="Times New Roman"/>
          <w:b w:val="0"/>
          <w:i w:val="0"/>
          <w:noProof/>
        </w:rPr>
        <w:t>,</w:t>
      </w:r>
      <w:r>
        <w:rPr>
          <w:rFonts w:ascii="Times New Roman" w:hAnsi="Times New Roman"/>
          <w:b w:val="0"/>
          <w:i w:val="0"/>
        </w:rPr>
        <w:t xml:space="preserve"> але до заповнення протоколу допиту в частині анкетних даних</w:t>
      </w:r>
      <w:r>
        <w:rPr>
          <w:rFonts w:ascii="Times New Roman" w:hAnsi="Times New Roman"/>
          <w:b w:val="0"/>
          <w:i w:val="0"/>
          <w:noProof/>
        </w:rPr>
        <w:t>,</w:t>
      </w:r>
      <w:r>
        <w:rPr>
          <w:rFonts w:ascii="Times New Roman" w:hAnsi="Times New Roman"/>
          <w:b w:val="0"/>
          <w:i w:val="0"/>
        </w:rPr>
        <w:t xml:space="preserve"> бо показання свідка і в цій частині входять до предмета його допиту.</w:t>
      </w:r>
    </w:p>
    <w:p w:rsidR="00C2107F" w:rsidRDefault="00FE2555">
      <w:pPr>
        <w:spacing w:before="340" w:line="360" w:lineRule="auto"/>
        <w:ind w:firstLine="560"/>
        <w:jc w:val="both"/>
        <w:rPr>
          <w:rFonts w:ascii="Times New Roman" w:hAnsi="Times New Roman"/>
          <w:b w:val="0"/>
          <w:i w:val="0"/>
        </w:rPr>
      </w:pPr>
      <w:r>
        <w:rPr>
          <w:rFonts w:ascii="Times New Roman" w:hAnsi="Times New Roman"/>
          <w:b w:val="0"/>
          <w:i w:val="0"/>
        </w:rPr>
        <w:t>Потім слідчий з’ясовує стосунки між свідком і підозрюваним або обвинувачуваним, а також потерпілим і починає допит. Після того як свідок закінчить дачу показань, слідчий ставить йому запитання. Такий порядок допиту є вірним, тому що по перше</w:t>
      </w:r>
      <w:r>
        <w:rPr>
          <w:rFonts w:ascii="Times New Roman" w:hAnsi="Times New Roman"/>
          <w:b w:val="0"/>
          <w:i w:val="0"/>
          <w:noProof/>
        </w:rPr>
        <w:t xml:space="preserve">, </w:t>
      </w:r>
      <w:r>
        <w:rPr>
          <w:rFonts w:ascii="Times New Roman" w:hAnsi="Times New Roman"/>
          <w:b w:val="0"/>
          <w:i w:val="0"/>
        </w:rPr>
        <w:t>при вільній розповіді допускається менше помилок</w:t>
      </w:r>
      <w:r>
        <w:rPr>
          <w:rFonts w:ascii="Times New Roman" w:hAnsi="Times New Roman"/>
          <w:b w:val="0"/>
          <w:i w:val="0"/>
          <w:noProof/>
        </w:rPr>
        <w:t>,</w:t>
      </w:r>
      <w:r>
        <w:rPr>
          <w:rFonts w:ascii="Times New Roman" w:hAnsi="Times New Roman"/>
          <w:b w:val="0"/>
          <w:i w:val="0"/>
        </w:rPr>
        <w:t xml:space="preserve"> ніж при відповідях на питання. Тому не варто поспішати ставити запитання свідку. По друге, слідчий не завжди знає</w:t>
      </w:r>
      <w:r>
        <w:rPr>
          <w:rFonts w:ascii="Times New Roman" w:hAnsi="Times New Roman"/>
          <w:b w:val="0"/>
          <w:i w:val="0"/>
          <w:noProof/>
        </w:rPr>
        <w:t>,</w:t>
      </w:r>
      <w:r>
        <w:rPr>
          <w:rFonts w:ascii="Times New Roman" w:hAnsi="Times New Roman"/>
          <w:b w:val="0"/>
          <w:i w:val="0"/>
        </w:rPr>
        <w:t xml:space="preserve"> чим володіє свідок. Свідок же знає набагато більше того, що може запитати в його слідчий.</w:t>
      </w:r>
      <w:r>
        <w:rPr>
          <w:rStyle w:val="a8"/>
          <w:rFonts w:ascii="Times New Roman" w:hAnsi="Times New Roman"/>
          <w:b w:val="0"/>
          <w:i w:val="0"/>
        </w:rPr>
        <w:footnoteReference w:id="5"/>
      </w:r>
    </w:p>
    <w:p w:rsidR="00C2107F" w:rsidRDefault="00FE2555">
      <w:pPr>
        <w:spacing w:before="340" w:line="360" w:lineRule="auto"/>
        <w:ind w:firstLine="580"/>
        <w:jc w:val="both"/>
        <w:rPr>
          <w:rFonts w:ascii="Times New Roman" w:hAnsi="Times New Roman"/>
          <w:b w:val="0"/>
          <w:i w:val="0"/>
        </w:rPr>
      </w:pPr>
      <w:r>
        <w:rPr>
          <w:rFonts w:ascii="Times New Roman" w:hAnsi="Times New Roman"/>
          <w:b w:val="0"/>
          <w:i w:val="0"/>
        </w:rPr>
        <w:t>Заслухавши розповідь свідка, слідчий може поставити йому уточнюючі, доповнюючі, нагадувальні і конкретні запитання але не навідні, тобто такі які своїм формуванням підказують бажану слідчому відповідь свідка.</w:t>
      </w:r>
    </w:p>
    <w:p w:rsidR="00C2107F" w:rsidRDefault="00FE2555">
      <w:pPr>
        <w:spacing w:line="360" w:lineRule="auto"/>
        <w:ind w:firstLine="580"/>
        <w:jc w:val="both"/>
        <w:rPr>
          <w:rFonts w:ascii="Times New Roman" w:hAnsi="Times New Roman"/>
          <w:b w:val="0"/>
          <w:i w:val="0"/>
        </w:rPr>
      </w:pPr>
      <w:r>
        <w:rPr>
          <w:rFonts w:ascii="Times New Roman" w:hAnsi="Times New Roman"/>
          <w:b w:val="0"/>
          <w:i w:val="0"/>
        </w:rPr>
        <w:t xml:space="preserve">При перебігу допиту свідка можуть пред’являтися різні документи, запитуватись витяги з показань інших осіб, відтворюватись звукозапис і відеозапис. Все це фіксується в протоколі допиту свідка. В свою чергу свідок може користуватися нотатками, розрахунками, робити плани, схеми, малюнки, які теж обов’язково додаються до протоколу. </w:t>
      </w:r>
    </w:p>
    <w:p w:rsidR="00C2107F" w:rsidRDefault="00C2107F">
      <w:pPr>
        <w:spacing w:line="360" w:lineRule="auto"/>
        <w:ind w:firstLine="580"/>
        <w:jc w:val="both"/>
        <w:rPr>
          <w:rFonts w:ascii="Times New Roman" w:hAnsi="Times New Roman"/>
          <w:b w:val="0"/>
          <w:i w:val="0"/>
        </w:rPr>
      </w:pPr>
    </w:p>
    <w:p w:rsidR="00C2107F" w:rsidRDefault="00FE2555">
      <w:pPr>
        <w:numPr>
          <w:ilvl w:val="0"/>
          <w:numId w:val="4"/>
        </w:numPr>
        <w:spacing w:line="360" w:lineRule="auto"/>
        <w:jc w:val="center"/>
        <w:rPr>
          <w:rFonts w:ascii="Times New Roman" w:hAnsi="Times New Roman"/>
          <w:i w:val="0"/>
        </w:rPr>
      </w:pPr>
      <w:r>
        <w:rPr>
          <w:rFonts w:ascii="Times New Roman" w:hAnsi="Times New Roman"/>
          <w:i w:val="0"/>
        </w:rPr>
        <w:t>Допит потерпілого</w:t>
      </w:r>
    </w:p>
    <w:p w:rsidR="00C2107F" w:rsidRDefault="00C2107F">
      <w:pPr>
        <w:spacing w:line="360" w:lineRule="auto"/>
        <w:ind w:left="1120"/>
        <w:jc w:val="center"/>
        <w:rPr>
          <w:rFonts w:ascii="Times New Roman" w:hAnsi="Times New Roman"/>
          <w:i w:val="0"/>
        </w:rPr>
      </w:pPr>
    </w:p>
    <w:p w:rsidR="00C2107F" w:rsidRDefault="00FE2555">
      <w:pPr>
        <w:spacing w:before="300" w:line="360" w:lineRule="auto"/>
        <w:ind w:firstLine="660"/>
        <w:jc w:val="both"/>
        <w:rPr>
          <w:rFonts w:ascii="Times New Roman" w:hAnsi="Times New Roman"/>
          <w:b w:val="0"/>
          <w:i w:val="0"/>
        </w:rPr>
      </w:pPr>
      <w:r>
        <w:rPr>
          <w:rFonts w:ascii="Times New Roman" w:hAnsi="Times New Roman"/>
          <w:b w:val="0"/>
          <w:i w:val="0"/>
        </w:rPr>
        <w:t>Потерпілий може бути допитаний про обставини які підлягають встановленню по даній справі</w:t>
      </w:r>
      <w:r>
        <w:rPr>
          <w:rFonts w:ascii="Times New Roman" w:hAnsi="Times New Roman"/>
          <w:b w:val="0"/>
          <w:i w:val="0"/>
          <w:noProof/>
        </w:rPr>
        <w:t>,</w:t>
      </w:r>
      <w:r>
        <w:rPr>
          <w:rFonts w:ascii="Times New Roman" w:hAnsi="Times New Roman"/>
          <w:b w:val="0"/>
          <w:i w:val="0"/>
        </w:rPr>
        <w:t xml:space="preserve"> в тому числі про факти що характеризують особу обвинувачуваного або підозрюваного, та його взаємовідносини з ним. Не можуть бути доказами повідомлені потерпілим дані</w:t>
      </w:r>
      <w:r>
        <w:rPr>
          <w:rFonts w:ascii="Times New Roman" w:hAnsi="Times New Roman"/>
          <w:b w:val="0"/>
          <w:i w:val="0"/>
          <w:noProof/>
        </w:rPr>
        <w:t>,</w:t>
      </w:r>
      <w:r>
        <w:rPr>
          <w:rFonts w:ascii="Times New Roman" w:hAnsi="Times New Roman"/>
          <w:b w:val="0"/>
          <w:i w:val="0"/>
        </w:rPr>
        <w:t xml:space="preserve"> джерело яких невідомо.</w:t>
      </w:r>
    </w:p>
    <w:p w:rsidR="00C2107F" w:rsidRDefault="00FE2555">
      <w:pPr>
        <w:spacing w:line="360" w:lineRule="auto"/>
        <w:ind w:firstLine="660"/>
        <w:jc w:val="both"/>
        <w:rPr>
          <w:rFonts w:ascii="Times New Roman" w:hAnsi="Times New Roman"/>
          <w:b w:val="0"/>
          <w:i w:val="0"/>
        </w:rPr>
      </w:pPr>
      <w:r>
        <w:rPr>
          <w:rFonts w:ascii="Times New Roman" w:hAnsi="Times New Roman"/>
          <w:b w:val="0"/>
          <w:i w:val="0"/>
        </w:rPr>
        <w:t>Оцінюючи показання потерпілого</w:t>
      </w:r>
      <w:r>
        <w:rPr>
          <w:rFonts w:ascii="Times New Roman" w:hAnsi="Times New Roman"/>
          <w:b w:val="0"/>
          <w:i w:val="0"/>
          <w:noProof/>
        </w:rPr>
        <w:t>,</w:t>
      </w:r>
      <w:r>
        <w:rPr>
          <w:rFonts w:ascii="Times New Roman" w:hAnsi="Times New Roman"/>
          <w:b w:val="0"/>
          <w:i w:val="0"/>
        </w:rPr>
        <w:t xml:space="preserve"> слід врахувати, що він особисто заінтересований в результатах розслідування і розгляду справи в судді, факт його ознайомлення з матеріалами справи в порядку ст. 217 КПК</w:t>
      </w:r>
      <w:r>
        <w:rPr>
          <w:rFonts w:ascii="Times New Roman" w:hAnsi="Times New Roman"/>
          <w:b w:val="0"/>
          <w:i w:val="0"/>
          <w:noProof/>
        </w:rPr>
        <w:t>,</w:t>
      </w:r>
      <w:r>
        <w:rPr>
          <w:rFonts w:ascii="Times New Roman" w:hAnsi="Times New Roman"/>
          <w:b w:val="0"/>
          <w:i w:val="0"/>
        </w:rPr>
        <w:t xml:space="preserve"> а також його психологічний стан під час вчинення його злочинних дій</w:t>
      </w:r>
      <w:r>
        <w:rPr>
          <w:rFonts w:ascii="Times New Roman" w:hAnsi="Times New Roman"/>
          <w:b w:val="0"/>
          <w:i w:val="0"/>
          <w:noProof/>
        </w:rPr>
        <w:t>,</w:t>
      </w:r>
      <w:r>
        <w:rPr>
          <w:rFonts w:ascii="Times New Roman" w:hAnsi="Times New Roman"/>
          <w:b w:val="0"/>
          <w:i w:val="0"/>
        </w:rPr>
        <w:t xml:space="preserve"> умови сприйняття ним обставин вчинення злочину. Обвинувачення не може бути обґрунтоване суперечливими показаннями потерпілого, не підтвердженими іншими доказами, а також показанням які за обставинами справи могли б бути наслідком помилкового сприйняття потерпілим подій і фактів, зокрема, якщо він перебував у стані сп’яніння, а також підозрами потерпілого що виникли у нього через несприятливі стосунки з обвинувачуваним чи підозрюваним.</w:t>
      </w:r>
    </w:p>
    <w:p w:rsidR="00C2107F" w:rsidRDefault="00FE2555">
      <w:pPr>
        <w:spacing w:before="340" w:line="360" w:lineRule="auto"/>
        <w:ind w:firstLine="500"/>
        <w:jc w:val="both"/>
        <w:rPr>
          <w:rFonts w:ascii="Times New Roman" w:hAnsi="Times New Roman"/>
          <w:b w:val="0"/>
          <w:i w:val="0"/>
        </w:rPr>
      </w:pPr>
      <w:r>
        <w:rPr>
          <w:rFonts w:ascii="Times New Roman" w:hAnsi="Times New Roman"/>
          <w:b w:val="0"/>
          <w:i w:val="0"/>
        </w:rPr>
        <w:t>Виклик потерпілого проводиться за правилами встановленими ст. 166 КПК (порядок виклику свідка для допиту). Допит потерпілого проводиться з додержанням вимог</w:t>
      </w:r>
      <w:r>
        <w:rPr>
          <w:rFonts w:ascii="Times New Roman" w:hAnsi="Times New Roman"/>
          <w:b w:val="0"/>
          <w:i w:val="0"/>
          <w:noProof/>
        </w:rPr>
        <w:t>,</w:t>
      </w:r>
      <w:r>
        <w:rPr>
          <w:rFonts w:ascii="Times New Roman" w:hAnsi="Times New Roman"/>
          <w:b w:val="0"/>
          <w:i w:val="0"/>
        </w:rPr>
        <w:t xml:space="preserve"> зазначених в частині</w:t>
      </w:r>
      <w:r>
        <w:rPr>
          <w:rFonts w:ascii="Times New Roman" w:hAnsi="Times New Roman"/>
          <w:b w:val="0"/>
          <w:i w:val="0"/>
          <w:noProof/>
        </w:rPr>
        <w:t xml:space="preserve"> 1, 2, 3</w:t>
      </w:r>
      <w:r>
        <w:rPr>
          <w:rFonts w:ascii="Times New Roman" w:hAnsi="Times New Roman"/>
          <w:b w:val="0"/>
          <w:i w:val="0"/>
        </w:rPr>
        <w:t xml:space="preserve"> ст.</w:t>
      </w:r>
      <w:r>
        <w:rPr>
          <w:rFonts w:ascii="Times New Roman" w:hAnsi="Times New Roman"/>
          <w:b w:val="0"/>
          <w:i w:val="0"/>
          <w:noProof/>
        </w:rPr>
        <w:t xml:space="preserve"> 167</w:t>
      </w:r>
      <w:r>
        <w:rPr>
          <w:rFonts w:ascii="Times New Roman" w:hAnsi="Times New Roman"/>
          <w:b w:val="0"/>
          <w:i w:val="0"/>
        </w:rPr>
        <w:t xml:space="preserve"> КПК. (Допит свідка).</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Перед початком допиту слідчий попереджає потерпілого про кримінальну відповідальність за дачу завідомо неправдивих показань за ст. 384 ККУ. Після цього слідчий з’ясовує стосунки між потерпілим і підозрюваним або обвинувачуваним і пропонує потерпілому розповісти про все відомо йому в справі. Оскільки потерпілий має право, але не зобов’язаний давати показання</w:t>
      </w:r>
      <w:r>
        <w:rPr>
          <w:rFonts w:ascii="Times New Roman" w:hAnsi="Times New Roman"/>
          <w:b w:val="0"/>
          <w:i w:val="0"/>
          <w:noProof/>
        </w:rPr>
        <w:t>,</w:t>
      </w:r>
      <w:r>
        <w:rPr>
          <w:rFonts w:ascii="Times New Roman" w:hAnsi="Times New Roman"/>
          <w:b w:val="0"/>
          <w:i w:val="0"/>
        </w:rPr>
        <w:t xml:space="preserve"> він не попереджається про кримінальну відповідальність і за відмову давати показання. </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Перед першим допитом слідчий оголошує особі постанову про визнання її потерпілою і роз’яснює права передбачені ст. 49 КПК</w:t>
      </w:r>
      <w:r>
        <w:rPr>
          <w:rFonts w:ascii="Times New Roman" w:hAnsi="Times New Roman"/>
          <w:b w:val="0"/>
          <w:i w:val="0"/>
          <w:noProof/>
        </w:rPr>
        <w:t>.</w:t>
      </w:r>
      <w:r>
        <w:rPr>
          <w:rFonts w:ascii="Times New Roman" w:hAnsi="Times New Roman"/>
          <w:b w:val="0"/>
          <w:i w:val="0"/>
        </w:rPr>
        <w:t xml:space="preserve"> При допиті потерпілого з дозволу слідчого може бути присутній його представник.</w:t>
      </w:r>
    </w:p>
    <w:p w:rsidR="00C2107F" w:rsidRDefault="00FE2555">
      <w:pPr>
        <w:tabs>
          <w:tab w:val="left" w:pos="9065"/>
        </w:tabs>
        <w:spacing w:before="320" w:line="360" w:lineRule="auto"/>
        <w:ind w:right="-7" w:firstLine="580"/>
        <w:jc w:val="both"/>
        <w:rPr>
          <w:rFonts w:ascii="Times New Roman" w:hAnsi="Times New Roman"/>
          <w:b w:val="0"/>
          <w:i w:val="0"/>
        </w:rPr>
      </w:pPr>
      <w:r>
        <w:rPr>
          <w:rFonts w:ascii="Times New Roman" w:hAnsi="Times New Roman"/>
          <w:b w:val="0"/>
          <w:i w:val="0"/>
        </w:rPr>
        <w:t>Таким чином можна вивести особливості допиту потерпілого:</w:t>
      </w:r>
    </w:p>
    <w:p w:rsidR="00C2107F" w:rsidRDefault="00FE2555">
      <w:pPr>
        <w:numPr>
          <w:ilvl w:val="0"/>
          <w:numId w:val="32"/>
        </w:numPr>
        <w:spacing w:line="360" w:lineRule="auto"/>
        <w:jc w:val="both"/>
        <w:rPr>
          <w:rFonts w:ascii="Times New Roman" w:hAnsi="Times New Roman"/>
          <w:b w:val="0"/>
          <w:i w:val="0"/>
        </w:rPr>
      </w:pPr>
      <w:r>
        <w:rPr>
          <w:rFonts w:ascii="Times New Roman" w:hAnsi="Times New Roman"/>
          <w:b w:val="0"/>
          <w:i w:val="0"/>
        </w:rPr>
        <w:t>потерпілий безпосередньо зіштовхується з фактом злочину. Тому його показання є найбільш повними ніж показання свідків</w:t>
      </w:r>
      <w:r>
        <w:rPr>
          <w:rFonts w:ascii="Times New Roman" w:hAnsi="Times New Roman"/>
          <w:b w:val="0"/>
          <w:i w:val="0"/>
          <w:noProof/>
        </w:rPr>
        <w:t xml:space="preserve"> – </w:t>
      </w:r>
      <w:r>
        <w:rPr>
          <w:rFonts w:ascii="Times New Roman" w:hAnsi="Times New Roman"/>
          <w:b w:val="0"/>
          <w:i w:val="0"/>
        </w:rPr>
        <w:t>тому розслідування справи починається як правило з допиту потерпілого (якщо це можливо).</w:t>
      </w:r>
    </w:p>
    <w:p w:rsidR="00C2107F" w:rsidRDefault="00FE2555">
      <w:pPr>
        <w:numPr>
          <w:ilvl w:val="0"/>
          <w:numId w:val="32"/>
        </w:numPr>
        <w:spacing w:line="360" w:lineRule="auto"/>
        <w:jc w:val="both"/>
        <w:rPr>
          <w:rFonts w:ascii="Times New Roman" w:hAnsi="Times New Roman"/>
          <w:b w:val="0"/>
          <w:i w:val="0"/>
        </w:rPr>
      </w:pPr>
      <w:r>
        <w:rPr>
          <w:rFonts w:ascii="Times New Roman" w:hAnsi="Times New Roman"/>
          <w:b w:val="0"/>
          <w:i w:val="0"/>
        </w:rPr>
        <w:t>потерпілий</w:t>
      </w:r>
      <w:r>
        <w:rPr>
          <w:rFonts w:ascii="Times New Roman" w:hAnsi="Times New Roman"/>
          <w:b w:val="0"/>
          <w:i w:val="0"/>
          <w:noProof/>
        </w:rPr>
        <w:t>,</w:t>
      </w:r>
      <w:r>
        <w:rPr>
          <w:rFonts w:ascii="Times New Roman" w:hAnsi="Times New Roman"/>
          <w:b w:val="0"/>
          <w:i w:val="0"/>
        </w:rPr>
        <w:t xml:space="preserve"> в більшості випадків є особою заінтересованою в справі. Тому показання потерпілого можуть носити необ’єктивний характер.</w:t>
      </w:r>
    </w:p>
    <w:p w:rsidR="00C2107F" w:rsidRDefault="00FE2555">
      <w:pPr>
        <w:numPr>
          <w:ilvl w:val="0"/>
          <w:numId w:val="32"/>
        </w:numPr>
        <w:spacing w:before="20" w:line="360" w:lineRule="auto"/>
        <w:jc w:val="both"/>
        <w:rPr>
          <w:rFonts w:ascii="Times New Roman" w:hAnsi="Times New Roman"/>
          <w:b w:val="0"/>
          <w:i w:val="0"/>
        </w:rPr>
      </w:pPr>
      <w:r>
        <w:rPr>
          <w:rFonts w:ascii="Times New Roman" w:hAnsi="Times New Roman"/>
          <w:b w:val="0"/>
          <w:i w:val="0"/>
        </w:rPr>
        <w:t>дача показань потерпілий</w:t>
      </w:r>
      <w:r>
        <w:rPr>
          <w:rFonts w:ascii="Times New Roman" w:hAnsi="Times New Roman"/>
          <w:b w:val="0"/>
          <w:i w:val="0"/>
          <w:noProof/>
        </w:rPr>
        <w:t xml:space="preserve"> –</w:t>
      </w:r>
      <w:r>
        <w:rPr>
          <w:rFonts w:ascii="Times New Roman" w:hAnsi="Times New Roman"/>
          <w:b w:val="0"/>
          <w:i w:val="0"/>
        </w:rPr>
        <w:t xml:space="preserve"> його право</w:t>
      </w:r>
      <w:r>
        <w:rPr>
          <w:rFonts w:ascii="Times New Roman" w:hAnsi="Times New Roman"/>
          <w:b w:val="0"/>
          <w:i w:val="0"/>
          <w:noProof/>
        </w:rPr>
        <w:t>,</w:t>
      </w:r>
      <w:r>
        <w:rPr>
          <w:rFonts w:ascii="Times New Roman" w:hAnsi="Times New Roman"/>
          <w:b w:val="0"/>
          <w:i w:val="0"/>
        </w:rPr>
        <w:t xml:space="preserve"> а не обов’язок.</w:t>
      </w:r>
    </w:p>
    <w:p w:rsidR="00C2107F" w:rsidRDefault="00FE2555">
      <w:pPr>
        <w:numPr>
          <w:ilvl w:val="0"/>
          <w:numId w:val="32"/>
        </w:numPr>
        <w:spacing w:line="360" w:lineRule="auto"/>
        <w:jc w:val="both"/>
        <w:rPr>
          <w:rFonts w:ascii="Times New Roman" w:hAnsi="Times New Roman"/>
          <w:b w:val="0"/>
          <w:i w:val="0"/>
        </w:rPr>
      </w:pPr>
      <w:r>
        <w:rPr>
          <w:rFonts w:ascii="Times New Roman" w:hAnsi="Times New Roman"/>
          <w:b w:val="0"/>
          <w:i w:val="0"/>
        </w:rPr>
        <w:t>на відміну від свідка потерпілий має більш широкі права учасника процесу, його показання є засобом захисту порушених, прав та законних інтересів.</w:t>
      </w:r>
    </w:p>
    <w:p w:rsidR="00C2107F" w:rsidRDefault="00FE2555">
      <w:pPr>
        <w:spacing w:before="320" w:line="360" w:lineRule="auto"/>
        <w:ind w:right="400" w:firstLine="500"/>
        <w:jc w:val="both"/>
        <w:rPr>
          <w:rFonts w:ascii="Times New Roman" w:hAnsi="Times New Roman"/>
          <w:b w:val="0"/>
          <w:i w:val="0"/>
        </w:rPr>
      </w:pPr>
      <w:r>
        <w:rPr>
          <w:rFonts w:ascii="Times New Roman" w:hAnsi="Times New Roman"/>
          <w:b w:val="0"/>
          <w:i w:val="0"/>
        </w:rPr>
        <w:t>Крім цих відомостей, допит потерпілого проводиться по правилам, регулюючим допит свідка</w:t>
      </w:r>
      <w:r>
        <w:rPr>
          <w:rFonts w:ascii="Times New Roman" w:hAnsi="Times New Roman"/>
          <w:b w:val="0"/>
          <w:i w:val="0"/>
          <w:noProof/>
        </w:rPr>
        <w:t>.</w:t>
      </w:r>
    </w:p>
    <w:p w:rsidR="00C2107F" w:rsidRDefault="00C2107F">
      <w:pPr>
        <w:pStyle w:val="FR1"/>
        <w:spacing w:before="6760" w:line="360" w:lineRule="auto"/>
        <w:ind w:left="4040"/>
        <w:jc w:val="both"/>
        <w:rPr>
          <w:b w:val="0"/>
          <w:i w:val="0"/>
        </w:rPr>
      </w:pPr>
    </w:p>
    <w:p w:rsidR="00C2107F" w:rsidRDefault="00FE2555">
      <w:pPr>
        <w:pStyle w:val="FR1"/>
        <w:numPr>
          <w:ilvl w:val="0"/>
          <w:numId w:val="18"/>
        </w:numPr>
        <w:tabs>
          <w:tab w:val="left" w:pos="9065"/>
        </w:tabs>
        <w:spacing w:line="360" w:lineRule="auto"/>
        <w:ind w:right="-7"/>
        <w:jc w:val="center"/>
        <w:rPr>
          <w:i w:val="0"/>
          <w:noProof/>
        </w:rPr>
      </w:pPr>
      <w:r>
        <w:rPr>
          <w:i w:val="0"/>
        </w:rPr>
        <w:t>Допит неповнолітнього свідка чи потерпілого (ст.</w:t>
      </w:r>
      <w:r>
        <w:rPr>
          <w:i w:val="0"/>
          <w:noProof/>
        </w:rPr>
        <w:t xml:space="preserve"> 168, 171 КПК)</w:t>
      </w:r>
    </w:p>
    <w:p w:rsidR="00C2107F" w:rsidRDefault="00C2107F">
      <w:pPr>
        <w:pStyle w:val="FR1"/>
        <w:tabs>
          <w:tab w:val="left" w:pos="9065"/>
        </w:tabs>
        <w:spacing w:line="360" w:lineRule="auto"/>
        <w:ind w:left="0" w:right="-7"/>
        <w:jc w:val="center"/>
        <w:rPr>
          <w:i w:val="0"/>
        </w:rPr>
      </w:pPr>
    </w:p>
    <w:p w:rsidR="00C2107F" w:rsidRDefault="00FE2555">
      <w:pPr>
        <w:pStyle w:val="FR1"/>
        <w:spacing w:line="360" w:lineRule="auto"/>
        <w:jc w:val="both"/>
        <w:rPr>
          <w:b w:val="0"/>
          <w:i w:val="0"/>
        </w:rPr>
      </w:pPr>
      <w:r>
        <w:rPr>
          <w:b w:val="0"/>
          <w:i w:val="0"/>
        </w:rPr>
        <w:t>Допит неповнолітнього свідка чи потерпілого віком до</w:t>
      </w:r>
      <w:r>
        <w:rPr>
          <w:b w:val="0"/>
          <w:i w:val="0"/>
          <w:noProof/>
        </w:rPr>
        <w:t xml:space="preserve"> 14</w:t>
      </w:r>
      <w:r>
        <w:rPr>
          <w:b w:val="0"/>
          <w:i w:val="0"/>
        </w:rPr>
        <w:t xml:space="preserve"> років</w:t>
      </w:r>
      <w:r>
        <w:rPr>
          <w:b w:val="0"/>
          <w:i w:val="0"/>
          <w:noProof/>
        </w:rPr>
        <w:t xml:space="preserve"> ,</w:t>
      </w:r>
      <w:r>
        <w:rPr>
          <w:b w:val="0"/>
          <w:i w:val="0"/>
        </w:rPr>
        <w:t xml:space="preserve"> а за розсудом слідчого</w:t>
      </w:r>
      <w:r>
        <w:rPr>
          <w:b w:val="0"/>
          <w:i w:val="0"/>
          <w:noProof/>
        </w:rPr>
        <w:t xml:space="preserve"> –</w:t>
      </w:r>
      <w:r>
        <w:rPr>
          <w:b w:val="0"/>
          <w:i w:val="0"/>
        </w:rPr>
        <w:t xml:space="preserve"> віком до 16-ти років проводиться за правилами ст.</w:t>
      </w:r>
      <w:r>
        <w:rPr>
          <w:b w:val="0"/>
          <w:i w:val="0"/>
          <w:noProof/>
        </w:rPr>
        <w:t xml:space="preserve"> 167</w:t>
      </w:r>
      <w:r>
        <w:rPr>
          <w:b w:val="0"/>
          <w:i w:val="0"/>
        </w:rPr>
        <w:t xml:space="preserve"> КПК в присутності педагога, а при необхідності лікаря, батьків чи інших законних представників неповнолітнього.</w:t>
      </w:r>
    </w:p>
    <w:p w:rsidR="00C2107F" w:rsidRDefault="00FE2555">
      <w:pPr>
        <w:spacing w:line="360" w:lineRule="auto"/>
        <w:ind w:firstLine="400"/>
        <w:jc w:val="both"/>
        <w:rPr>
          <w:rFonts w:ascii="Times New Roman" w:hAnsi="Times New Roman"/>
          <w:b w:val="0"/>
          <w:i w:val="0"/>
        </w:rPr>
      </w:pPr>
      <w:r>
        <w:rPr>
          <w:rFonts w:ascii="Times New Roman" w:hAnsi="Times New Roman"/>
          <w:b w:val="0"/>
          <w:i w:val="0"/>
        </w:rPr>
        <w:t>Участь педагога є обов’язковою лише при допиті свідка віком до</w:t>
      </w:r>
      <w:r>
        <w:rPr>
          <w:rFonts w:ascii="Times New Roman" w:hAnsi="Times New Roman"/>
          <w:b w:val="0"/>
          <w:i w:val="0"/>
          <w:noProof/>
        </w:rPr>
        <w:t xml:space="preserve"> 14</w:t>
      </w:r>
      <w:r>
        <w:rPr>
          <w:rFonts w:ascii="Times New Roman" w:hAnsi="Times New Roman"/>
          <w:b w:val="0"/>
          <w:i w:val="0"/>
        </w:rPr>
        <w:t xml:space="preserve"> років. В інших випадках</w:t>
      </w:r>
      <w:r>
        <w:rPr>
          <w:rFonts w:ascii="Times New Roman" w:hAnsi="Times New Roman"/>
          <w:b w:val="0"/>
          <w:i w:val="0"/>
          <w:noProof/>
        </w:rPr>
        <w:t xml:space="preserve"> –</w:t>
      </w:r>
      <w:r>
        <w:rPr>
          <w:rFonts w:ascii="Times New Roman" w:hAnsi="Times New Roman"/>
          <w:b w:val="0"/>
          <w:i w:val="0"/>
        </w:rPr>
        <w:t xml:space="preserve"> якщо свідок чи потерпілий відстав у своєму розумовому розвитку і з ним важко встановити психологічний контакт. Присутність лікаря при допиті неповнолітнього свідка чи потерпілого віком до</w:t>
      </w:r>
      <w:r>
        <w:rPr>
          <w:rFonts w:ascii="Times New Roman" w:hAnsi="Times New Roman"/>
          <w:b w:val="0"/>
          <w:i w:val="0"/>
          <w:noProof/>
        </w:rPr>
        <w:t xml:space="preserve"> 16</w:t>
      </w:r>
      <w:r>
        <w:rPr>
          <w:rFonts w:ascii="Times New Roman" w:hAnsi="Times New Roman"/>
          <w:b w:val="0"/>
          <w:i w:val="0"/>
        </w:rPr>
        <w:t>-ти років може бути визначене слідчим необхідною в разі відсталості у фізичному чи розумовому розвитку допитуваного</w:t>
      </w:r>
      <w:r>
        <w:rPr>
          <w:rFonts w:ascii="Times New Roman" w:hAnsi="Times New Roman"/>
          <w:b w:val="0"/>
          <w:i w:val="0"/>
          <w:noProof/>
        </w:rPr>
        <w:t>,</w:t>
      </w:r>
      <w:r>
        <w:rPr>
          <w:rFonts w:ascii="Times New Roman" w:hAnsi="Times New Roman"/>
          <w:b w:val="0"/>
          <w:i w:val="0"/>
        </w:rPr>
        <w:t xml:space="preserve"> його хворобливості</w:t>
      </w:r>
      <w:r>
        <w:rPr>
          <w:rFonts w:ascii="Times New Roman" w:hAnsi="Times New Roman"/>
          <w:b w:val="0"/>
          <w:i w:val="0"/>
          <w:noProof/>
        </w:rPr>
        <w:t>.</w:t>
      </w:r>
    </w:p>
    <w:p w:rsidR="00C2107F" w:rsidRDefault="00FE2555">
      <w:pPr>
        <w:spacing w:line="360" w:lineRule="auto"/>
        <w:ind w:firstLine="400"/>
        <w:jc w:val="both"/>
        <w:rPr>
          <w:rFonts w:ascii="Times New Roman" w:hAnsi="Times New Roman"/>
          <w:b w:val="0"/>
          <w:i w:val="0"/>
        </w:rPr>
      </w:pPr>
      <w:r>
        <w:rPr>
          <w:rFonts w:ascii="Times New Roman" w:hAnsi="Times New Roman"/>
          <w:b w:val="0"/>
          <w:i w:val="0"/>
        </w:rPr>
        <w:t>Присутність батька, матері чи ін. Законного представника може сприяти захисту законних інтересів свідка чи потерпілого, встановленню з ним контакту і отримання повних і правдивих, показань. До початку допиту зазначеним вище особам роз’яснюється їх обов’язок бути присутніми при допиті</w:t>
      </w:r>
      <w:r>
        <w:rPr>
          <w:rFonts w:ascii="Times New Roman" w:hAnsi="Times New Roman"/>
          <w:b w:val="0"/>
          <w:i w:val="0"/>
          <w:noProof/>
        </w:rPr>
        <w:t>,</w:t>
      </w:r>
      <w:r>
        <w:rPr>
          <w:rFonts w:ascii="Times New Roman" w:hAnsi="Times New Roman"/>
          <w:b w:val="0"/>
          <w:i w:val="0"/>
        </w:rPr>
        <w:t xml:space="preserve"> а також право викладати свої зауваження із дозволу слідчого і задавати свідкові чи потерпілому запитання які будуть занесені до протоколу допита. Слідчий вправі відвести поставлене запитання</w:t>
      </w:r>
      <w:r>
        <w:rPr>
          <w:rFonts w:ascii="Times New Roman" w:hAnsi="Times New Roman"/>
          <w:b w:val="0"/>
          <w:i w:val="0"/>
          <w:noProof/>
        </w:rPr>
        <w:t>,</w:t>
      </w:r>
      <w:r>
        <w:rPr>
          <w:rFonts w:ascii="Times New Roman" w:hAnsi="Times New Roman"/>
          <w:b w:val="0"/>
          <w:i w:val="0"/>
        </w:rPr>
        <w:t xml:space="preserve"> але відведене запитання повинно бути занесено до протоколу.</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Перед допитом слідчий може порадитись з педагогом, лікарем, законним представником з приводу тактики</w:t>
      </w:r>
      <w:r>
        <w:rPr>
          <w:rFonts w:ascii="Times New Roman" w:hAnsi="Times New Roman"/>
          <w:b w:val="0"/>
          <w:i w:val="0"/>
          <w:noProof/>
        </w:rPr>
        <w:t>,</w:t>
      </w:r>
      <w:r>
        <w:rPr>
          <w:rFonts w:ascii="Times New Roman" w:hAnsi="Times New Roman"/>
          <w:b w:val="0"/>
          <w:i w:val="0"/>
        </w:rPr>
        <w:t xml:space="preserve"> ведення допиту формування і послідовності постановки запитань неповнолітньому, які питання доцільно ставити їм самим</w:t>
      </w:r>
      <w:r>
        <w:rPr>
          <w:rFonts w:ascii="Times New Roman" w:hAnsi="Times New Roman"/>
          <w:b w:val="0"/>
          <w:i w:val="0"/>
          <w:noProof/>
        </w:rPr>
        <w:t>.</w:t>
      </w:r>
      <w:r>
        <w:rPr>
          <w:rStyle w:val="a8"/>
          <w:rFonts w:ascii="Times New Roman" w:hAnsi="Times New Roman"/>
          <w:b w:val="0"/>
          <w:i w:val="0"/>
          <w:noProof/>
        </w:rPr>
        <w:footnoteReference w:id="6"/>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Свідкові чи потерпілому що не досягли 16-ти річного віку роз’яснюється його обов’язок говорити тільки правду, але про кримінальну відповідальність він не попереджається.</w:t>
      </w:r>
    </w:p>
    <w:p w:rsidR="00C2107F" w:rsidRDefault="00FE2555">
      <w:pPr>
        <w:spacing w:line="360" w:lineRule="auto"/>
        <w:ind w:firstLine="500"/>
        <w:jc w:val="both"/>
        <w:rPr>
          <w:rFonts w:ascii="Times New Roman" w:hAnsi="Times New Roman"/>
          <w:b w:val="0"/>
          <w:i w:val="0"/>
        </w:rPr>
      </w:pPr>
      <w:r>
        <w:rPr>
          <w:rFonts w:ascii="Times New Roman" w:hAnsi="Times New Roman"/>
          <w:b w:val="0"/>
          <w:i w:val="0"/>
        </w:rPr>
        <w:t xml:space="preserve">При доповіді неповнолітнього свідка чи потерпілого слід врахувати, що як правило він легше ніж дорослий піддається навіюванню, схильний до фантазування і швидше втомлюється </w:t>
      </w:r>
      <w:r>
        <w:rPr>
          <w:rFonts w:ascii="Times New Roman" w:hAnsi="Times New Roman"/>
          <w:b w:val="0"/>
          <w:i w:val="0"/>
          <w:noProof/>
        </w:rPr>
        <w:t>,</w:t>
      </w:r>
      <w:r>
        <w:rPr>
          <w:rFonts w:ascii="Times New Roman" w:hAnsi="Times New Roman"/>
          <w:b w:val="0"/>
          <w:i w:val="0"/>
        </w:rPr>
        <w:t xml:space="preserve"> стає неуважним. Через те його допит не повинен бути дуже тривалим, іноді необхідні перерви в допиті. Показання при допиті неповнолітнього свідка чи потерпілого слід записувати в протоколі простими і зрозумілими йому реченнями, з урахуванням особливостей його мови. Доцільно застосувати стенографування, звукозапис чи відеозапис.</w:t>
      </w:r>
    </w:p>
    <w:p w:rsidR="00C2107F" w:rsidRDefault="00C2107F">
      <w:pPr>
        <w:pStyle w:val="FR1"/>
        <w:spacing w:line="360" w:lineRule="auto"/>
        <w:jc w:val="both"/>
        <w:rPr>
          <w:b w:val="0"/>
          <w:i w:val="0"/>
          <w:noProof/>
        </w:rPr>
      </w:pPr>
    </w:p>
    <w:p w:rsidR="00C2107F" w:rsidRDefault="00C2107F">
      <w:pPr>
        <w:pStyle w:val="FR1"/>
        <w:spacing w:line="360" w:lineRule="auto"/>
        <w:jc w:val="both"/>
        <w:rPr>
          <w:b w:val="0"/>
          <w:i w:val="0"/>
          <w:noProof/>
        </w:rPr>
      </w:pPr>
    </w:p>
    <w:p w:rsidR="00C2107F" w:rsidRDefault="00FE2555">
      <w:pPr>
        <w:pStyle w:val="FR1"/>
        <w:numPr>
          <w:ilvl w:val="0"/>
          <w:numId w:val="19"/>
        </w:numPr>
        <w:spacing w:line="360" w:lineRule="auto"/>
        <w:jc w:val="center"/>
        <w:rPr>
          <w:i w:val="0"/>
        </w:rPr>
      </w:pPr>
      <w:r>
        <w:rPr>
          <w:i w:val="0"/>
        </w:rPr>
        <w:t xml:space="preserve">Допит німого або глухого свідка чи потерпілого </w:t>
      </w:r>
      <w:r>
        <w:rPr>
          <w:i w:val="0"/>
          <w:noProof/>
        </w:rPr>
        <w:t>(</w:t>
      </w:r>
      <w:r>
        <w:rPr>
          <w:i w:val="0"/>
        </w:rPr>
        <w:t xml:space="preserve"> ст.</w:t>
      </w:r>
      <w:r>
        <w:rPr>
          <w:i w:val="0"/>
          <w:noProof/>
        </w:rPr>
        <w:t xml:space="preserve"> 169,171</w:t>
      </w:r>
      <w:r>
        <w:rPr>
          <w:i w:val="0"/>
        </w:rPr>
        <w:t xml:space="preserve"> КПК)</w:t>
      </w:r>
    </w:p>
    <w:p w:rsidR="00C2107F" w:rsidRDefault="00FE2555">
      <w:pPr>
        <w:spacing w:before="620" w:line="360" w:lineRule="auto"/>
        <w:ind w:firstLine="480"/>
        <w:jc w:val="both"/>
        <w:rPr>
          <w:rFonts w:ascii="Times New Roman" w:hAnsi="Times New Roman"/>
          <w:b w:val="0"/>
          <w:i w:val="0"/>
        </w:rPr>
      </w:pPr>
      <w:r>
        <w:rPr>
          <w:rFonts w:ascii="Times New Roman" w:hAnsi="Times New Roman"/>
          <w:b w:val="0"/>
          <w:i w:val="0"/>
        </w:rPr>
        <w:t>Допит німого або глухого свідка чи потерпілого проводиться за правилами ст.</w:t>
      </w:r>
      <w:r>
        <w:rPr>
          <w:rFonts w:ascii="Times New Roman" w:hAnsi="Times New Roman"/>
          <w:b w:val="0"/>
          <w:i w:val="0"/>
          <w:noProof/>
        </w:rPr>
        <w:t xml:space="preserve"> 167</w:t>
      </w:r>
      <w:r>
        <w:rPr>
          <w:rFonts w:ascii="Times New Roman" w:hAnsi="Times New Roman"/>
          <w:b w:val="0"/>
          <w:i w:val="0"/>
        </w:rPr>
        <w:t xml:space="preserve"> КПК з участю особи, яка його розуміє. Про участь цієї особи в допиті свідка зазначається в протоколі</w:t>
      </w:r>
      <w:r>
        <w:rPr>
          <w:rFonts w:ascii="Times New Roman" w:hAnsi="Times New Roman"/>
          <w:b w:val="0"/>
          <w:i w:val="0"/>
          <w:noProof/>
        </w:rPr>
        <w:t>.</w:t>
      </w:r>
    </w:p>
    <w:p w:rsidR="00C2107F" w:rsidRDefault="00FE2555">
      <w:pPr>
        <w:spacing w:line="360" w:lineRule="auto"/>
        <w:ind w:firstLine="480"/>
        <w:jc w:val="both"/>
        <w:rPr>
          <w:rFonts w:ascii="Times New Roman" w:hAnsi="Times New Roman"/>
          <w:b w:val="0"/>
          <w:i w:val="0"/>
        </w:rPr>
      </w:pPr>
      <w:r>
        <w:rPr>
          <w:rFonts w:ascii="Times New Roman" w:hAnsi="Times New Roman"/>
          <w:b w:val="0"/>
          <w:i w:val="0"/>
        </w:rPr>
        <w:t>Особа, яка розуміє знаки глухого або німого за своїм процесуальним становищем прирівнюється до перекладача (ч. 1 ст.</w:t>
      </w:r>
      <w:r>
        <w:rPr>
          <w:rFonts w:ascii="Times New Roman" w:hAnsi="Times New Roman"/>
          <w:b w:val="0"/>
          <w:i w:val="0"/>
          <w:noProof/>
        </w:rPr>
        <w:t xml:space="preserve"> 128</w:t>
      </w:r>
      <w:r>
        <w:rPr>
          <w:rFonts w:ascii="Times New Roman" w:hAnsi="Times New Roman"/>
          <w:b w:val="0"/>
          <w:i w:val="0"/>
        </w:rPr>
        <w:t xml:space="preserve"> КПК). Якщо глухий або німий читає і пише слідчий з власної ініціативи на його прохання може поставити запитання письмово і він у присутності слідчого і особи яка його розуміє, може написати в протоколі свої показання власноручно.</w:t>
      </w:r>
    </w:p>
    <w:p w:rsidR="00C2107F" w:rsidRDefault="00C2107F">
      <w:pPr>
        <w:spacing w:line="360" w:lineRule="auto"/>
        <w:ind w:firstLine="480"/>
        <w:jc w:val="both"/>
        <w:rPr>
          <w:rFonts w:ascii="Times New Roman" w:hAnsi="Times New Roman"/>
          <w:b w:val="0"/>
          <w:i w:val="0"/>
        </w:rPr>
      </w:pPr>
    </w:p>
    <w:p w:rsidR="00C2107F" w:rsidRDefault="00C2107F">
      <w:pPr>
        <w:spacing w:line="360" w:lineRule="auto"/>
        <w:ind w:firstLine="480"/>
        <w:jc w:val="both"/>
        <w:rPr>
          <w:rFonts w:ascii="Times New Roman" w:hAnsi="Times New Roman"/>
          <w:b w:val="0"/>
          <w:i w:val="0"/>
        </w:rPr>
      </w:pPr>
    </w:p>
    <w:p w:rsidR="00C2107F" w:rsidRDefault="00C2107F">
      <w:pPr>
        <w:spacing w:line="360" w:lineRule="auto"/>
        <w:ind w:firstLine="480"/>
        <w:jc w:val="both"/>
        <w:rPr>
          <w:rFonts w:ascii="Times New Roman" w:hAnsi="Times New Roman"/>
          <w:b w:val="0"/>
          <w:i w:val="0"/>
        </w:rPr>
      </w:pPr>
    </w:p>
    <w:p w:rsidR="00C2107F" w:rsidRDefault="00C2107F">
      <w:pPr>
        <w:spacing w:line="360" w:lineRule="auto"/>
        <w:ind w:firstLine="480"/>
        <w:jc w:val="both"/>
        <w:rPr>
          <w:rFonts w:ascii="Times New Roman" w:hAnsi="Times New Roman"/>
          <w:b w:val="0"/>
          <w:i w:val="0"/>
        </w:rPr>
      </w:pPr>
    </w:p>
    <w:p w:rsidR="00C2107F" w:rsidRDefault="00FE2555">
      <w:pPr>
        <w:pStyle w:val="3"/>
      </w:pPr>
      <w:r>
        <w:rPr>
          <w:lang w:val="en-US"/>
        </w:rPr>
        <w:t>V</w:t>
      </w:r>
      <w:r>
        <w:t>. ФІКСАЦІЯ ТА СПОСОБИ ПЕРЕВІРКИ ПОКАЗАНЬ СВІДКА І ПОТЕРПІЛОГО</w:t>
      </w:r>
    </w:p>
    <w:p w:rsidR="00C2107F" w:rsidRDefault="00C2107F">
      <w:pPr>
        <w:spacing w:line="360" w:lineRule="auto"/>
        <w:ind w:right="-7"/>
        <w:jc w:val="center"/>
        <w:rPr>
          <w:rFonts w:ascii="Times New Roman" w:hAnsi="Times New Roman"/>
          <w:i w:val="0"/>
        </w:rPr>
      </w:pPr>
    </w:p>
    <w:p w:rsidR="00C2107F" w:rsidRDefault="00FE2555">
      <w:pPr>
        <w:spacing w:line="360" w:lineRule="auto"/>
        <w:ind w:firstLine="480"/>
        <w:jc w:val="both"/>
        <w:rPr>
          <w:rFonts w:ascii="Times New Roman" w:hAnsi="Times New Roman"/>
          <w:b w:val="0"/>
          <w:i w:val="0"/>
        </w:rPr>
      </w:pPr>
      <w:r>
        <w:rPr>
          <w:rFonts w:ascii="Times New Roman" w:hAnsi="Times New Roman"/>
          <w:b w:val="0"/>
          <w:i w:val="0"/>
        </w:rPr>
        <w:t>Про допит свідка і потерпілого складається</w:t>
      </w:r>
      <w:r>
        <w:rPr>
          <w:rFonts w:ascii="Times New Roman" w:hAnsi="Times New Roman"/>
          <w:b w:val="0"/>
          <w:i w:val="0"/>
          <w:noProof/>
        </w:rPr>
        <w:t>,</w:t>
      </w:r>
      <w:r>
        <w:rPr>
          <w:rFonts w:ascii="Times New Roman" w:hAnsi="Times New Roman"/>
          <w:b w:val="0"/>
          <w:i w:val="0"/>
        </w:rPr>
        <w:t xml:space="preserve"> з додержанням загальних правил складання протоколу слідчої дії, передбачено в ст. 85 КПК, протокол допиту. Крім того в протоколі допиту вказується</w:t>
      </w:r>
      <w:r>
        <w:rPr>
          <w:rFonts w:ascii="Times New Roman" w:hAnsi="Times New Roman"/>
          <w:b w:val="0"/>
          <w:i w:val="0"/>
          <w:noProof/>
        </w:rPr>
        <w:t xml:space="preserve"> :</w:t>
      </w:r>
      <w:r>
        <w:rPr>
          <w:rFonts w:ascii="Times New Roman" w:hAnsi="Times New Roman"/>
          <w:b w:val="0"/>
          <w:i w:val="0"/>
        </w:rPr>
        <w:t xml:space="preserve"> прізвище, ім’я та по батькові свідка чи потерпілого, його вік, громадянство, національність, освіта, місце роботи, рід занять і посада</w:t>
      </w:r>
      <w:r>
        <w:rPr>
          <w:rFonts w:ascii="Times New Roman" w:hAnsi="Times New Roman"/>
          <w:b w:val="0"/>
          <w:i w:val="0"/>
          <w:noProof/>
        </w:rPr>
        <w:t>,</w:t>
      </w:r>
      <w:r>
        <w:rPr>
          <w:rFonts w:ascii="Times New Roman" w:hAnsi="Times New Roman"/>
          <w:b w:val="0"/>
          <w:i w:val="0"/>
        </w:rPr>
        <w:t xml:space="preserve"> місце проживання, а також відомості про його стосунки з обвинувачуваним, і свідка з потерпілим. Анкетні дані записуються за паспортом або іншим документом що посвідчує особу.</w:t>
      </w:r>
    </w:p>
    <w:p w:rsidR="00C2107F" w:rsidRDefault="00FE2555">
      <w:pPr>
        <w:spacing w:before="340" w:line="360" w:lineRule="auto"/>
        <w:ind w:firstLine="480"/>
        <w:jc w:val="both"/>
        <w:rPr>
          <w:rFonts w:ascii="Times New Roman" w:hAnsi="Times New Roman"/>
          <w:b w:val="0"/>
          <w:i w:val="0"/>
        </w:rPr>
      </w:pPr>
      <w:r>
        <w:rPr>
          <w:rFonts w:ascii="Times New Roman" w:hAnsi="Times New Roman"/>
          <w:b w:val="0"/>
          <w:i w:val="0"/>
        </w:rPr>
        <w:t>У протоколі зазначається, що свідкові чи потерпілому роз’яснені його права і обов’язки</w:t>
      </w:r>
      <w:r>
        <w:rPr>
          <w:rFonts w:ascii="Times New Roman" w:hAnsi="Times New Roman"/>
          <w:b w:val="0"/>
          <w:i w:val="0"/>
          <w:noProof/>
        </w:rPr>
        <w:t>,</w:t>
      </w:r>
      <w:r>
        <w:rPr>
          <w:rFonts w:ascii="Times New Roman" w:hAnsi="Times New Roman"/>
          <w:b w:val="0"/>
          <w:i w:val="0"/>
        </w:rPr>
        <w:t xml:space="preserve"> та відповідальність за дачу завідомо неправдивих показань, а свідку ще й за відмову від дачі показань. Показання свідка чи потерпілого та відповіді на поставлені йому запитання викладаються в першій особі і по можливості дослівно.</w:t>
      </w:r>
    </w:p>
    <w:p w:rsidR="00C2107F" w:rsidRDefault="00FE2555">
      <w:pPr>
        <w:spacing w:before="340" w:line="360" w:lineRule="auto"/>
        <w:ind w:firstLine="480"/>
        <w:jc w:val="both"/>
        <w:rPr>
          <w:rFonts w:ascii="Times New Roman" w:hAnsi="Times New Roman"/>
          <w:b w:val="0"/>
          <w:i w:val="0"/>
        </w:rPr>
      </w:pPr>
      <w:r>
        <w:rPr>
          <w:rFonts w:ascii="Times New Roman" w:hAnsi="Times New Roman"/>
          <w:b w:val="0"/>
          <w:i w:val="0"/>
        </w:rPr>
        <w:t>Свідкові, коли він про це просить може бути надана можливість особисто написати свої показання в присутності слідчого про що зазначається у протоколі. Це ж стосується і потерпілого. По закінченню допиту слідчий пред’являє свідкові протокол для прочитання. За проханням свідка чи потерпілого протокол може бути йому прочитаний слідчим. Свідок</w:t>
      </w:r>
      <w:r>
        <w:rPr>
          <w:rFonts w:ascii="Times New Roman" w:hAnsi="Times New Roman"/>
          <w:b w:val="0"/>
          <w:i w:val="0"/>
          <w:noProof/>
        </w:rPr>
        <w:t xml:space="preserve">, </w:t>
      </w:r>
      <w:r>
        <w:rPr>
          <w:rFonts w:ascii="Times New Roman" w:hAnsi="Times New Roman"/>
          <w:b w:val="0"/>
          <w:i w:val="0"/>
        </w:rPr>
        <w:t>потерпілий та особи, що були присутні при допиті мають право просити про внесення до протоколу доповнень і поправок, які заносяться слідчим до протоколу.</w:t>
      </w:r>
    </w:p>
    <w:p w:rsidR="00C2107F" w:rsidRDefault="00FE2555">
      <w:pPr>
        <w:spacing w:before="280" w:line="360" w:lineRule="auto"/>
        <w:ind w:firstLine="480"/>
        <w:jc w:val="both"/>
        <w:rPr>
          <w:rFonts w:ascii="Times New Roman" w:hAnsi="Times New Roman"/>
          <w:b w:val="0"/>
          <w:i w:val="0"/>
        </w:rPr>
      </w:pPr>
      <w:r>
        <w:rPr>
          <w:rFonts w:ascii="Times New Roman" w:hAnsi="Times New Roman"/>
          <w:b w:val="0"/>
          <w:i w:val="0"/>
        </w:rPr>
        <w:t>Протокол підписує свідок чи потерпілий, слідчий і особи що були присутні при допиті. Якщо протокол написаний на декількох сторінках свідок чи потерпілий підписує кожну сторінку окремо.</w:t>
      </w:r>
    </w:p>
    <w:p w:rsidR="00C2107F" w:rsidRDefault="00FE2555">
      <w:pPr>
        <w:spacing w:line="360" w:lineRule="auto"/>
        <w:ind w:right="200" w:firstLine="340"/>
        <w:jc w:val="both"/>
        <w:rPr>
          <w:rFonts w:ascii="Times New Roman" w:hAnsi="Times New Roman"/>
          <w:b w:val="0"/>
          <w:i w:val="0"/>
        </w:rPr>
      </w:pPr>
      <w:r>
        <w:rPr>
          <w:rFonts w:ascii="Times New Roman" w:hAnsi="Times New Roman"/>
          <w:b w:val="0"/>
          <w:i w:val="0"/>
        </w:rPr>
        <w:t>Особливості фіксації показань неповнолітнього</w:t>
      </w:r>
      <w:r>
        <w:rPr>
          <w:rFonts w:ascii="Times New Roman" w:hAnsi="Times New Roman"/>
          <w:b w:val="0"/>
          <w:i w:val="0"/>
          <w:noProof/>
        </w:rPr>
        <w:t>,</w:t>
      </w:r>
      <w:r>
        <w:rPr>
          <w:rFonts w:ascii="Times New Roman" w:hAnsi="Times New Roman"/>
          <w:b w:val="0"/>
          <w:i w:val="0"/>
        </w:rPr>
        <w:t xml:space="preserve"> глухого або німого перелічені у даній роботі у попередніх питаннях</w:t>
      </w:r>
      <w:r>
        <w:rPr>
          <w:rFonts w:ascii="Times New Roman" w:hAnsi="Times New Roman"/>
          <w:b w:val="0"/>
          <w:i w:val="0"/>
          <w:noProof/>
        </w:rPr>
        <w:t xml:space="preserve"> .</w:t>
      </w:r>
    </w:p>
    <w:p w:rsidR="00C2107F" w:rsidRDefault="00FE2555">
      <w:pPr>
        <w:spacing w:line="360" w:lineRule="auto"/>
        <w:ind w:firstLine="340"/>
        <w:jc w:val="both"/>
        <w:rPr>
          <w:rFonts w:ascii="Times New Roman" w:hAnsi="Times New Roman"/>
          <w:b w:val="0"/>
          <w:i w:val="0"/>
        </w:rPr>
      </w:pPr>
      <w:r>
        <w:rPr>
          <w:rFonts w:ascii="Times New Roman" w:hAnsi="Times New Roman"/>
          <w:b w:val="0"/>
          <w:i w:val="0"/>
        </w:rPr>
        <w:t>Після підписання протоколу допиту слідча дія вважається процесуальне завершеною. Але робота слідчого у зв’язку з даною слідчою дією на цьому не закінчується. Необхідно ще перевірити показання, та їх оцінити. Перевірка показань свідка чи потерпілого проводиться різними способами</w:t>
      </w:r>
      <w:r>
        <w:rPr>
          <w:rFonts w:ascii="Times New Roman" w:hAnsi="Times New Roman"/>
          <w:b w:val="0"/>
          <w:i w:val="0"/>
          <w:noProof/>
        </w:rPr>
        <w:t>,</w:t>
      </w:r>
      <w:r>
        <w:rPr>
          <w:rFonts w:ascii="Times New Roman" w:hAnsi="Times New Roman"/>
          <w:b w:val="0"/>
          <w:i w:val="0"/>
        </w:rPr>
        <w:t xml:space="preserve"> але основним з них є</w:t>
      </w:r>
    </w:p>
    <w:p w:rsidR="00C2107F" w:rsidRDefault="00FE2555">
      <w:pPr>
        <w:pStyle w:val="FR1"/>
        <w:numPr>
          <w:ilvl w:val="0"/>
          <w:numId w:val="20"/>
        </w:numPr>
        <w:spacing w:line="360" w:lineRule="auto"/>
        <w:jc w:val="both"/>
        <w:rPr>
          <w:b w:val="0"/>
          <w:i w:val="0"/>
        </w:rPr>
      </w:pPr>
      <w:r>
        <w:rPr>
          <w:b w:val="0"/>
          <w:i w:val="0"/>
        </w:rPr>
        <w:t>Дослідження показань як. По суті, та і по формі самого допиту</w:t>
      </w:r>
    </w:p>
    <w:p w:rsidR="00C2107F" w:rsidRDefault="00FE2555">
      <w:pPr>
        <w:pStyle w:val="FR1"/>
        <w:numPr>
          <w:ilvl w:val="0"/>
          <w:numId w:val="21"/>
        </w:numPr>
        <w:spacing w:line="360" w:lineRule="auto"/>
        <w:jc w:val="both"/>
        <w:rPr>
          <w:b w:val="0"/>
          <w:i w:val="0"/>
        </w:rPr>
      </w:pPr>
      <w:r>
        <w:rPr>
          <w:b w:val="0"/>
          <w:i w:val="0"/>
        </w:rPr>
        <w:t>Порівняння показань з фактами, які були раніше відомі</w:t>
      </w:r>
    </w:p>
    <w:p w:rsidR="00C2107F" w:rsidRDefault="00FE2555">
      <w:pPr>
        <w:pStyle w:val="FR1"/>
        <w:numPr>
          <w:ilvl w:val="0"/>
          <w:numId w:val="22"/>
        </w:numPr>
        <w:spacing w:line="360" w:lineRule="auto"/>
        <w:jc w:val="both"/>
        <w:rPr>
          <w:b w:val="0"/>
          <w:i w:val="0"/>
        </w:rPr>
      </w:pPr>
      <w:r>
        <w:rPr>
          <w:b w:val="0"/>
          <w:i w:val="0"/>
        </w:rPr>
        <w:t>Додатковий збір доказів</w:t>
      </w:r>
      <w:r>
        <w:rPr>
          <w:b w:val="0"/>
          <w:i w:val="0"/>
          <w:noProof/>
        </w:rPr>
        <w:t xml:space="preserve"> .</w:t>
      </w:r>
    </w:p>
    <w:p w:rsidR="00C2107F" w:rsidRDefault="00FE2555">
      <w:pPr>
        <w:spacing w:line="360" w:lineRule="auto"/>
        <w:ind w:firstLine="720"/>
        <w:jc w:val="both"/>
        <w:rPr>
          <w:rFonts w:ascii="Times New Roman" w:hAnsi="Times New Roman"/>
          <w:b w:val="0"/>
          <w:i w:val="0"/>
        </w:rPr>
      </w:pPr>
      <w:r>
        <w:rPr>
          <w:rFonts w:ascii="Times New Roman" w:hAnsi="Times New Roman"/>
          <w:b w:val="0"/>
          <w:i w:val="0"/>
        </w:rPr>
        <w:t>Перевірка показань</w:t>
      </w:r>
      <w:r>
        <w:rPr>
          <w:rFonts w:ascii="Times New Roman" w:hAnsi="Times New Roman"/>
          <w:b w:val="0"/>
          <w:i w:val="0"/>
          <w:noProof/>
        </w:rPr>
        <w:t xml:space="preserve"> –</w:t>
      </w:r>
      <w:r>
        <w:rPr>
          <w:rFonts w:ascii="Times New Roman" w:hAnsi="Times New Roman"/>
          <w:b w:val="0"/>
          <w:i w:val="0"/>
        </w:rPr>
        <w:t xml:space="preserve"> процес незамінний, він проводиться, як правило</w:t>
      </w:r>
      <w:r>
        <w:rPr>
          <w:rFonts w:ascii="Times New Roman" w:hAnsi="Times New Roman"/>
          <w:b w:val="0"/>
          <w:i w:val="0"/>
          <w:noProof/>
        </w:rPr>
        <w:t>,</w:t>
      </w:r>
      <w:r>
        <w:rPr>
          <w:rFonts w:ascii="Times New Roman" w:hAnsi="Times New Roman"/>
          <w:b w:val="0"/>
          <w:i w:val="0"/>
        </w:rPr>
        <w:t xml:space="preserve"> не одним яким-небудь вказаним вище способом, а проведенням цілого комплексу слідчих дій та здійснюється на протязі всього розслідування справи. На ряду з перевіркою показань свідків та потерпілих, необхідно також і оцінити їх. Тобто встановити їх відношення до розслідуємого злочину, допустимість</w:t>
      </w:r>
      <w:r>
        <w:rPr>
          <w:rFonts w:ascii="Times New Roman" w:hAnsi="Times New Roman"/>
          <w:b w:val="0"/>
          <w:i w:val="0"/>
          <w:noProof/>
        </w:rPr>
        <w:t xml:space="preserve"> ,</w:t>
      </w:r>
      <w:r>
        <w:rPr>
          <w:rFonts w:ascii="Times New Roman" w:hAnsi="Times New Roman"/>
          <w:b w:val="0"/>
          <w:i w:val="0"/>
        </w:rPr>
        <w:t xml:space="preserve"> достовірність та значимість.</w:t>
      </w: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C2107F">
      <w:pPr>
        <w:pStyle w:val="FR1"/>
        <w:spacing w:line="360" w:lineRule="auto"/>
        <w:jc w:val="both"/>
        <w:rPr>
          <w:b w:val="0"/>
          <w:i w:val="0"/>
        </w:rPr>
      </w:pPr>
    </w:p>
    <w:p w:rsidR="00C2107F" w:rsidRDefault="00FE2555">
      <w:pPr>
        <w:pStyle w:val="FR1"/>
        <w:spacing w:line="360" w:lineRule="auto"/>
        <w:ind w:left="0"/>
        <w:jc w:val="center"/>
        <w:rPr>
          <w:i w:val="0"/>
        </w:rPr>
      </w:pPr>
      <w:r>
        <w:rPr>
          <w:i w:val="0"/>
          <w:lang w:val="en-US"/>
        </w:rPr>
        <w:t>VI</w:t>
      </w:r>
      <w:r>
        <w:rPr>
          <w:i w:val="0"/>
        </w:rPr>
        <w:t>. ОСОБЛИВОСТІ СУДОВОГО ДОПИТУ СВІДКА І ПОТЕРПІЛОГО</w:t>
      </w:r>
    </w:p>
    <w:p w:rsidR="00C2107F" w:rsidRDefault="00FE2555">
      <w:pPr>
        <w:spacing w:before="380" w:line="360" w:lineRule="auto"/>
        <w:ind w:firstLine="284"/>
        <w:jc w:val="both"/>
        <w:rPr>
          <w:rFonts w:ascii="Times New Roman" w:hAnsi="Times New Roman"/>
          <w:b w:val="0"/>
          <w:i w:val="0"/>
        </w:rPr>
      </w:pPr>
      <w:r>
        <w:rPr>
          <w:rFonts w:ascii="Times New Roman" w:hAnsi="Times New Roman"/>
          <w:b w:val="0"/>
          <w:i w:val="0"/>
        </w:rPr>
        <w:t>Судовий допит свідка чи потерпілого має ряд особливостей</w:t>
      </w:r>
      <w:r>
        <w:rPr>
          <w:rFonts w:ascii="Times New Roman" w:hAnsi="Times New Roman"/>
          <w:b w:val="0"/>
          <w:i w:val="0"/>
          <w:lang w:val="ru-RU"/>
        </w:rPr>
        <w:t xml:space="preserve"> </w:t>
      </w:r>
      <w:r>
        <w:rPr>
          <w:rFonts w:ascii="Times New Roman" w:hAnsi="Times New Roman"/>
          <w:b w:val="0"/>
          <w:i w:val="0"/>
        </w:rPr>
        <w:t>на відміну від допиту свідка чи потерпілого на досудовому</w:t>
      </w:r>
      <w:r>
        <w:rPr>
          <w:rFonts w:ascii="Times New Roman" w:hAnsi="Times New Roman"/>
          <w:b w:val="0"/>
          <w:i w:val="0"/>
          <w:lang w:val="ru-RU"/>
        </w:rPr>
        <w:t xml:space="preserve"> </w:t>
      </w:r>
      <w:r>
        <w:rPr>
          <w:rFonts w:ascii="Times New Roman" w:hAnsi="Times New Roman"/>
          <w:b w:val="0"/>
          <w:i w:val="0"/>
        </w:rPr>
        <w:t>слідстві. А саме</w:t>
      </w:r>
      <w:r>
        <w:rPr>
          <w:rFonts w:ascii="Times New Roman" w:hAnsi="Times New Roman"/>
          <w:b w:val="0"/>
          <w:i w:val="0"/>
          <w:noProof/>
        </w:rPr>
        <w:t xml:space="preserve"> :</w:t>
      </w:r>
    </w:p>
    <w:p w:rsidR="00C2107F" w:rsidRDefault="00FE2555">
      <w:pPr>
        <w:numPr>
          <w:ilvl w:val="0"/>
          <w:numId w:val="23"/>
        </w:numPr>
        <w:spacing w:line="360" w:lineRule="auto"/>
        <w:jc w:val="both"/>
        <w:rPr>
          <w:rFonts w:ascii="Times New Roman" w:hAnsi="Times New Roman"/>
          <w:b w:val="0"/>
          <w:i w:val="0"/>
        </w:rPr>
      </w:pPr>
      <w:r>
        <w:rPr>
          <w:rFonts w:ascii="Times New Roman" w:hAnsi="Times New Roman"/>
          <w:b w:val="0"/>
          <w:i w:val="0"/>
        </w:rPr>
        <w:t>На цій стадії суд (суддя), виходячи із завдання забезпечити повний</w:t>
      </w:r>
      <w:r>
        <w:rPr>
          <w:rFonts w:ascii="Times New Roman" w:hAnsi="Times New Roman"/>
          <w:b w:val="0"/>
          <w:i w:val="0"/>
          <w:noProof/>
        </w:rPr>
        <w:t>,</w:t>
      </w:r>
      <w:r>
        <w:rPr>
          <w:rFonts w:ascii="Times New Roman" w:hAnsi="Times New Roman"/>
          <w:b w:val="0"/>
          <w:i w:val="0"/>
        </w:rPr>
        <w:t xml:space="preserve"> різнобічний та об’єктивний розгляд справи, може вносити будь-які зміни, які направлені як на доповнення так і на зменшення списку осіб, які підлягають визову до судового засідання.</w:t>
      </w:r>
    </w:p>
    <w:p w:rsidR="00C2107F" w:rsidRDefault="00FE2555">
      <w:pPr>
        <w:numPr>
          <w:ilvl w:val="0"/>
          <w:numId w:val="24"/>
        </w:numPr>
        <w:spacing w:line="360" w:lineRule="auto"/>
        <w:jc w:val="both"/>
        <w:rPr>
          <w:rFonts w:ascii="Times New Roman" w:hAnsi="Times New Roman"/>
          <w:b w:val="0"/>
          <w:i w:val="0"/>
        </w:rPr>
      </w:pPr>
      <w:r>
        <w:rPr>
          <w:rFonts w:ascii="Times New Roman" w:hAnsi="Times New Roman"/>
          <w:b w:val="0"/>
          <w:i w:val="0"/>
        </w:rPr>
        <w:t>Перед дачею кожним свідком чи потерпілим показань головуючий встановлює його особу, роз’яснює його права та обов’язки та попереджає про можливе настання кримінальної відповідальності.</w:t>
      </w:r>
    </w:p>
    <w:p w:rsidR="00C2107F" w:rsidRDefault="00FE2555">
      <w:pPr>
        <w:numPr>
          <w:ilvl w:val="0"/>
          <w:numId w:val="25"/>
        </w:numPr>
        <w:spacing w:line="360" w:lineRule="auto"/>
        <w:jc w:val="both"/>
        <w:rPr>
          <w:rFonts w:ascii="Times New Roman" w:hAnsi="Times New Roman"/>
          <w:b w:val="0"/>
          <w:i w:val="0"/>
        </w:rPr>
      </w:pPr>
      <w:r>
        <w:rPr>
          <w:rFonts w:ascii="Times New Roman" w:hAnsi="Times New Roman"/>
          <w:b w:val="0"/>
          <w:i w:val="0"/>
        </w:rPr>
        <w:t>Суд вживає заходів щоб свідки які були вже допитані та не допитані незносилися між собою, тому свідок який вже дав показання повинен залишитися в залі суду.</w:t>
      </w:r>
    </w:p>
    <w:p w:rsidR="00C2107F" w:rsidRDefault="00FE2555">
      <w:pPr>
        <w:numPr>
          <w:ilvl w:val="0"/>
          <w:numId w:val="26"/>
        </w:numPr>
        <w:spacing w:line="360" w:lineRule="auto"/>
        <w:jc w:val="both"/>
        <w:rPr>
          <w:rFonts w:ascii="Times New Roman" w:hAnsi="Times New Roman"/>
          <w:b w:val="0"/>
          <w:i w:val="0"/>
        </w:rPr>
      </w:pPr>
      <w:r>
        <w:rPr>
          <w:rFonts w:ascii="Times New Roman" w:hAnsi="Times New Roman"/>
          <w:b w:val="0"/>
          <w:i w:val="0"/>
        </w:rPr>
        <w:t>Спочатку дописується потерпілий, потім свідки. Потерпілий чи свідок спочатку розповідають усе йому відоме по цій справі</w:t>
      </w:r>
      <w:r>
        <w:rPr>
          <w:rFonts w:ascii="Times New Roman" w:hAnsi="Times New Roman"/>
          <w:b w:val="0"/>
          <w:i w:val="0"/>
          <w:noProof/>
        </w:rPr>
        <w:t xml:space="preserve">. </w:t>
      </w:r>
      <w:r>
        <w:rPr>
          <w:rFonts w:ascii="Times New Roman" w:hAnsi="Times New Roman"/>
          <w:b w:val="0"/>
          <w:i w:val="0"/>
        </w:rPr>
        <w:t>Після цього допитують прокурор, громадський обвинувач, потерпілий, цивільний позивач, захисник, громадський захисник, підсудний, суддя та народні засідателі (якщо свідок викликаний одним з вище перелічених учасників процесу</w:t>
      </w:r>
      <w:r>
        <w:rPr>
          <w:rFonts w:ascii="Times New Roman" w:hAnsi="Times New Roman"/>
          <w:b w:val="0"/>
          <w:i w:val="0"/>
          <w:noProof/>
        </w:rPr>
        <w:t xml:space="preserve"> ,</w:t>
      </w:r>
      <w:r>
        <w:rPr>
          <w:rFonts w:ascii="Times New Roman" w:hAnsi="Times New Roman"/>
          <w:b w:val="0"/>
          <w:i w:val="0"/>
        </w:rPr>
        <w:t xml:space="preserve"> то цей учасник має право допитувати свідка першим).</w:t>
      </w:r>
    </w:p>
    <w:p w:rsidR="00C2107F" w:rsidRDefault="00FE2555">
      <w:pPr>
        <w:spacing w:line="360" w:lineRule="auto"/>
        <w:jc w:val="both"/>
        <w:rPr>
          <w:rFonts w:ascii="Times New Roman" w:hAnsi="Times New Roman"/>
          <w:b w:val="0"/>
          <w:i w:val="0"/>
        </w:rPr>
      </w:pPr>
      <w:r>
        <w:rPr>
          <w:rFonts w:ascii="Times New Roman" w:hAnsi="Times New Roman"/>
          <w:b w:val="0"/>
          <w:i w:val="0"/>
        </w:rPr>
        <w:t>5. Суд протягом усього допиту свідка чи потерпілого учасниками судового розгляду має право ставити йому запитання для уточнення і доповнення відповідей.</w:t>
      </w:r>
    </w:p>
    <w:p w:rsidR="00C2107F" w:rsidRDefault="00FE2555">
      <w:pPr>
        <w:spacing w:before="40" w:line="360" w:lineRule="auto"/>
        <w:jc w:val="both"/>
        <w:rPr>
          <w:rFonts w:ascii="Times New Roman" w:hAnsi="Times New Roman"/>
          <w:b w:val="0"/>
          <w:i w:val="0"/>
        </w:rPr>
      </w:pPr>
      <w:r>
        <w:rPr>
          <w:rFonts w:ascii="Times New Roman" w:hAnsi="Times New Roman"/>
          <w:b w:val="0"/>
          <w:i w:val="0"/>
          <w:noProof/>
        </w:rPr>
        <w:t>6.</w:t>
      </w:r>
      <w:r>
        <w:rPr>
          <w:rFonts w:ascii="Times New Roman" w:hAnsi="Times New Roman"/>
          <w:b w:val="0"/>
          <w:i w:val="0"/>
        </w:rPr>
        <w:t xml:space="preserve"> Свідок і потерпілий дають показання тільки усно.</w:t>
      </w:r>
    </w:p>
    <w:p w:rsidR="00C2107F" w:rsidRDefault="00FE2555">
      <w:pPr>
        <w:spacing w:before="40" w:line="360" w:lineRule="auto"/>
        <w:jc w:val="both"/>
        <w:rPr>
          <w:rFonts w:ascii="Times New Roman" w:hAnsi="Times New Roman"/>
          <w:b w:val="0"/>
          <w:i w:val="0"/>
        </w:rPr>
      </w:pPr>
      <w:r>
        <w:rPr>
          <w:rFonts w:ascii="Times New Roman" w:hAnsi="Times New Roman"/>
          <w:b w:val="0"/>
          <w:i w:val="0"/>
        </w:rPr>
        <w:t>7. Для забезпечення безпеки свідка чи потерпілого суд може допитати його з використанням технічних засобів з іншого приміщення, у тому числі за межами приміщення суду.</w:t>
      </w:r>
    </w:p>
    <w:p w:rsidR="00C2107F" w:rsidRDefault="00FE2555">
      <w:pPr>
        <w:spacing w:before="40" w:line="360" w:lineRule="auto"/>
        <w:jc w:val="both"/>
        <w:rPr>
          <w:rFonts w:ascii="Times New Roman" w:hAnsi="Times New Roman"/>
          <w:b w:val="0"/>
          <w:i w:val="0"/>
        </w:rPr>
      </w:pPr>
      <w:r>
        <w:rPr>
          <w:rFonts w:ascii="Times New Roman" w:hAnsi="Times New Roman"/>
          <w:b w:val="0"/>
          <w:i w:val="0"/>
        </w:rPr>
        <w:t xml:space="preserve">8. Коли існує загроза ідентифікації голосу свідка чи потерпілого, допит може супроводжуватися створення акустичних перешкод. </w:t>
      </w:r>
    </w:p>
    <w:p w:rsidR="00C2107F" w:rsidRDefault="00FE2555">
      <w:pPr>
        <w:spacing w:line="360" w:lineRule="auto"/>
        <w:jc w:val="both"/>
        <w:rPr>
          <w:rFonts w:ascii="Times New Roman" w:hAnsi="Times New Roman"/>
          <w:b w:val="0"/>
          <w:i w:val="0"/>
        </w:rPr>
      </w:pPr>
      <w:r>
        <w:rPr>
          <w:rFonts w:ascii="Times New Roman" w:hAnsi="Times New Roman"/>
          <w:b w:val="0"/>
          <w:i w:val="0"/>
          <w:noProof/>
        </w:rPr>
        <w:t>9.</w:t>
      </w:r>
      <w:r>
        <w:rPr>
          <w:rFonts w:ascii="Times New Roman" w:hAnsi="Times New Roman"/>
          <w:b w:val="0"/>
          <w:i w:val="0"/>
        </w:rPr>
        <w:t xml:space="preserve"> На судовому засіданні можуть бути показання оголошені свідка чи потерпілого дані ним під час дізнання, або досудового слідства.</w:t>
      </w:r>
    </w:p>
    <w:p w:rsidR="00C2107F" w:rsidRDefault="00FE2555">
      <w:pPr>
        <w:spacing w:before="320" w:line="360" w:lineRule="auto"/>
        <w:ind w:firstLine="420"/>
        <w:jc w:val="both"/>
        <w:rPr>
          <w:rFonts w:ascii="Times New Roman" w:hAnsi="Times New Roman"/>
          <w:b w:val="0"/>
          <w:i w:val="0"/>
        </w:rPr>
      </w:pPr>
      <w:r>
        <w:rPr>
          <w:rFonts w:ascii="Times New Roman" w:hAnsi="Times New Roman"/>
          <w:b w:val="0"/>
          <w:i w:val="0"/>
        </w:rPr>
        <w:t>Крім цих особливостей, в літературі з кримінального процесу, постає спірне питання</w:t>
      </w:r>
      <w:r>
        <w:rPr>
          <w:rFonts w:ascii="Times New Roman" w:hAnsi="Times New Roman"/>
          <w:b w:val="0"/>
          <w:i w:val="0"/>
          <w:noProof/>
        </w:rPr>
        <w:t xml:space="preserve"> –</w:t>
      </w:r>
      <w:r>
        <w:rPr>
          <w:rFonts w:ascii="Times New Roman" w:hAnsi="Times New Roman"/>
          <w:b w:val="0"/>
          <w:i w:val="0"/>
        </w:rPr>
        <w:t xml:space="preserve"> про можливість допиту якості свідка понятих</w:t>
      </w:r>
      <w:r>
        <w:rPr>
          <w:rFonts w:ascii="Times New Roman" w:hAnsi="Times New Roman"/>
          <w:b w:val="0"/>
          <w:i w:val="0"/>
          <w:noProof/>
        </w:rPr>
        <w:t>,</w:t>
      </w:r>
      <w:r>
        <w:rPr>
          <w:rFonts w:ascii="Times New Roman" w:hAnsi="Times New Roman"/>
          <w:b w:val="0"/>
          <w:i w:val="0"/>
        </w:rPr>
        <w:t xml:space="preserve"> а також осіб які проводили дізнання або попереднє розслідування по справі. Більшість вчених вважають, що це можливо, але не бажано. Тому, якщо це було зроблено “Необхідно чітко визначити коло питань, по яким неможливий допит слідчого, дізнавача в якості свідка”.</w:t>
      </w: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C2107F">
      <w:pPr>
        <w:pStyle w:val="10"/>
        <w:shd w:val="clear" w:color="auto" w:fill="FFFFFF"/>
        <w:spacing w:line="360" w:lineRule="auto"/>
        <w:ind w:left="2069"/>
        <w:jc w:val="both"/>
        <w:rPr>
          <w:i w:val="0"/>
          <w:color w:val="000000"/>
          <w:spacing w:val="-1"/>
          <w:w w:val="121"/>
          <w:sz w:val="28"/>
        </w:rPr>
      </w:pPr>
    </w:p>
    <w:p w:rsidR="00C2107F" w:rsidRDefault="00FE2555">
      <w:pPr>
        <w:pStyle w:val="10"/>
        <w:shd w:val="clear" w:color="auto" w:fill="FFFFFF"/>
        <w:spacing w:line="312" w:lineRule="auto"/>
        <w:jc w:val="center"/>
        <w:rPr>
          <w:b/>
          <w:i w:val="0"/>
          <w:sz w:val="28"/>
          <w:lang w:val="uk-UA"/>
        </w:rPr>
      </w:pPr>
      <w:r>
        <w:rPr>
          <w:b/>
          <w:i w:val="0"/>
          <w:color w:val="000000"/>
          <w:spacing w:val="-1"/>
          <w:w w:val="121"/>
          <w:sz w:val="28"/>
          <w:lang w:val="uk-UA"/>
        </w:rPr>
        <w:t>Висновок</w:t>
      </w:r>
    </w:p>
    <w:p w:rsidR="00C2107F" w:rsidRDefault="00FE2555">
      <w:pPr>
        <w:pStyle w:val="10"/>
        <w:shd w:val="clear" w:color="auto" w:fill="FFFFFF"/>
        <w:spacing w:before="331" w:line="312" w:lineRule="auto"/>
        <w:ind w:left="14" w:firstLine="466"/>
        <w:jc w:val="both"/>
        <w:rPr>
          <w:i w:val="0"/>
          <w:color w:val="000000"/>
          <w:spacing w:val="-16"/>
          <w:sz w:val="28"/>
          <w:lang w:val="uk-UA"/>
        </w:rPr>
      </w:pPr>
      <w:r>
        <w:rPr>
          <w:i w:val="0"/>
          <w:color w:val="000000"/>
          <w:spacing w:val="-14"/>
          <w:sz w:val="28"/>
          <w:lang w:val="uk-UA"/>
        </w:rPr>
        <w:t xml:space="preserve">При написанні даної курсової роботи, я обрав необхідну </w:t>
      </w:r>
      <w:r>
        <w:rPr>
          <w:i w:val="0"/>
          <w:color w:val="000000"/>
          <w:spacing w:val="-13"/>
          <w:sz w:val="28"/>
          <w:lang w:val="uk-UA"/>
        </w:rPr>
        <w:t xml:space="preserve">літературу та дійшов висновку, що така слідча дія як допит </w:t>
      </w:r>
      <w:r>
        <w:rPr>
          <w:i w:val="0"/>
          <w:color w:val="000000"/>
          <w:spacing w:val="-15"/>
          <w:sz w:val="28"/>
          <w:lang w:val="uk-UA"/>
        </w:rPr>
        <w:t xml:space="preserve">свідка чи потерпілого є найбільш поширеним засобом збирання </w:t>
      </w:r>
      <w:r>
        <w:rPr>
          <w:i w:val="0"/>
          <w:color w:val="000000"/>
          <w:spacing w:val="-16"/>
          <w:sz w:val="28"/>
          <w:lang w:val="uk-UA"/>
        </w:rPr>
        <w:t xml:space="preserve">доказової інформації. Це пояснюється тим, що КПК містить </w:t>
      </w:r>
      <w:r>
        <w:rPr>
          <w:i w:val="0"/>
          <w:color w:val="000000"/>
          <w:spacing w:val="-17"/>
          <w:sz w:val="28"/>
          <w:lang w:val="uk-UA"/>
        </w:rPr>
        <w:t xml:space="preserve">мінімалъні обмеження кола осіб, які можутъ бути допитані як </w:t>
      </w:r>
      <w:r>
        <w:rPr>
          <w:i w:val="0"/>
          <w:color w:val="000000"/>
          <w:spacing w:val="-16"/>
          <w:sz w:val="28"/>
          <w:lang w:val="uk-UA"/>
        </w:rPr>
        <w:t xml:space="preserve">свідки. А що до допиту потерпілого, то він є дуже важливим, </w:t>
      </w:r>
      <w:r>
        <w:rPr>
          <w:i w:val="0"/>
          <w:color w:val="000000"/>
          <w:spacing w:val="-14"/>
          <w:sz w:val="28"/>
          <w:lang w:val="uk-UA"/>
        </w:rPr>
        <w:t xml:space="preserve">тому, що як правило саме з нъого починаєтъся процес збирання </w:t>
      </w:r>
      <w:r>
        <w:rPr>
          <w:i w:val="0"/>
          <w:color w:val="000000"/>
          <w:spacing w:val="-17"/>
          <w:sz w:val="28"/>
          <w:lang w:val="uk-UA"/>
        </w:rPr>
        <w:t xml:space="preserve">доказів, та саме потерпілий безпосереднъо стикається з фактом </w:t>
      </w:r>
      <w:r>
        <w:rPr>
          <w:i w:val="0"/>
          <w:color w:val="000000"/>
          <w:spacing w:val="-15"/>
          <w:sz w:val="28"/>
          <w:lang w:val="uk-UA"/>
        </w:rPr>
        <w:t xml:space="preserve">вчинення злочину. Тому слідчий має отримати від потерпілого </w:t>
      </w:r>
      <w:r>
        <w:rPr>
          <w:i w:val="0"/>
          <w:color w:val="000000"/>
          <w:spacing w:val="-16"/>
          <w:sz w:val="28"/>
          <w:lang w:val="uk-UA"/>
        </w:rPr>
        <w:t>важливі свідчення про характер злочину.</w:t>
      </w:r>
    </w:p>
    <w:p w:rsidR="00C2107F" w:rsidRDefault="00FE2555">
      <w:pPr>
        <w:pStyle w:val="10"/>
        <w:shd w:val="clear" w:color="auto" w:fill="FFFFFF"/>
        <w:spacing w:before="331" w:line="312" w:lineRule="auto"/>
        <w:ind w:left="14" w:firstLine="466"/>
        <w:jc w:val="both"/>
        <w:rPr>
          <w:i w:val="0"/>
          <w:sz w:val="28"/>
          <w:lang w:val="uk-UA"/>
        </w:rPr>
      </w:pPr>
      <w:r>
        <w:rPr>
          <w:i w:val="0"/>
          <w:color w:val="000000"/>
          <w:spacing w:val="-14"/>
          <w:sz w:val="28"/>
          <w:lang w:val="uk-UA"/>
        </w:rPr>
        <w:t xml:space="preserve">Допит свідка чи потерпілого це за своєю природою процес </w:t>
      </w:r>
      <w:r>
        <w:rPr>
          <w:i w:val="0"/>
          <w:color w:val="000000"/>
          <w:spacing w:val="-16"/>
          <w:sz w:val="28"/>
          <w:lang w:val="uk-UA"/>
        </w:rPr>
        <w:t xml:space="preserve">передачі інформації від цих осіб слідчому. I саме слідчий повинен при допиті </w:t>
      </w:r>
      <w:r>
        <w:rPr>
          <w:i w:val="0"/>
          <w:color w:val="000000"/>
          <w:spacing w:val="-17"/>
          <w:sz w:val="28"/>
          <w:lang w:val="uk-UA"/>
        </w:rPr>
        <w:t xml:space="preserve">бути активним, тобто враховуючи особу свідка чи потерпілого </w:t>
      </w:r>
      <w:r>
        <w:rPr>
          <w:i w:val="0"/>
          <w:color w:val="000000"/>
          <w:spacing w:val="-12"/>
          <w:sz w:val="28"/>
          <w:lang w:val="uk-UA"/>
        </w:rPr>
        <w:t xml:space="preserve">готуватися до допиту, планувати його, вибирати необхідні </w:t>
      </w:r>
      <w:r>
        <w:rPr>
          <w:i w:val="0"/>
          <w:color w:val="000000"/>
          <w:spacing w:val="-15"/>
          <w:sz w:val="28"/>
          <w:lang w:val="uk-UA"/>
        </w:rPr>
        <w:t xml:space="preserve">тактичні прийоми, але все це з суворим дотриманням норм </w:t>
      </w:r>
      <w:r>
        <w:rPr>
          <w:i w:val="0"/>
          <w:color w:val="000000"/>
          <w:spacing w:val="-22"/>
          <w:sz w:val="28"/>
          <w:lang w:val="uk-UA"/>
        </w:rPr>
        <w:t>Закону.</w:t>
      </w:r>
    </w:p>
    <w:p w:rsidR="00C2107F" w:rsidRDefault="00FE2555">
      <w:pPr>
        <w:pStyle w:val="10"/>
        <w:shd w:val="clear" w:color="auto" w:fill="FFFFFF"/>
        <w:spacing w:before="384" w:line="312" w:lineRule="auto"/>
        <w:ind w:firstLine="408"/>
        <w:jc w:val="both"/>
        <w:rPr>
          <w:i w:val="0"/>
          <w:sz w:val="28"/>
          <w:lang w:val="uk-UA"/>
        </w:rPr>
      </w:pPr>
      <w:r>
        <w:rPr>
          <w:i w:val="0"/>
          <w:color w:val="000000"/>
          <w:spacing w:val="-17"/>
          <w:sz w:val="28"/>
          <w:lang w:val="uk-UA"/>
        </w:rPr>
        <w:t xml:space="preserve">Тема даної курсової роботи є дуже актуальною в сучасній </w:t>
      </w:r>
      <w:r>
        <w:rPr>
          <w:i w:val="0"/>
          <w:color w:val="000000"/>
          <w:spacing w:val="-15"/>
          <w:sz w:val="28"/>
          <w:lang w:val="uk-UA"/>
        </w:rPr>
        <w:t xml:space="preserve">науці криміналъного процесу; а саме, це такі спірні питання, як </w:t>
      </w:r>
      <w:r>
        <w:rPr>
          <w:i w:val="0"/>
          <w:color w:val="000000"/>
          <w:spacing w:val="-14"/>
          <w:sz w:val="28"/>
          <w:lang w:val="uk-UA"/>
        </w:rPr>
        <w:t xml:space="preserve">обов’язок свідка давати показання за КПК та збереження ним </w:t>
      </w:r>
      <w:r>
        <w:rPr>
          <w:i w:val="0"/>
          <w:color w:val="000000"/>
          <w:spacing w:val="-15"/>
          <w:sz w:val="28"/>
          <w:lang w:val="uk-UA"/>
        </w:rPr>
        <w:t xml:space="preserve">професійної таємниці; виклик слідчого, дізнавача як свідка до </w:t>
      </w:r>
      <w:r>
        <w:rPr>
          <w:i w:val="0"/>
          <w:color w:val="000000"/>
          <w:spacing w:val="-16"/>
          <w:sz w:val="28"/>
          <w:lang w:val="uk-UA"/>
        </w:rPr>
        <w:t>суду та багато інших питанъ, які аналізовані в даній роботі, та які потребуютъ щонайшвидшого визначення.</w:t>
      </w:r>
    </w:p>
    <w:p w:rsidR="00C2107F" w:rsidRDefault="00FE2555">
      <w:pPr>
        <w:pStyle w:val="10"/>
        <w:shd w:val="clear" w:color="auto" w:fill="FFFFFF"/>
        <w:spacing w:line="312" w:lineRule="auto"/>
        <w:ind w:firstLine="408"/>
        <w:jc w:val="both"/>
        <w:rPr>
          <w:i w:val="0"/>
          <w:sz w:val="28"/>
          <w:lang w:val="uk-UA"/>
        </w:rPr>
      </w:pPr>
      <w:r>
        <w:rPr>
          <w:i w:val="0"/>
          <w:color w:val="000000"/>
          <w:spacing w:val="-17"/>
          <w:sz w:val="28"/>
          <w:lang w:val="uk-UA"/>
        </w:rPr>
        <w:t xml:space="preserve">Це наприклад питання, про застосування неправильних методів </w:t>
      </w:r>
      <w:r>
        <w:rPr>
          <w:i w:val="0"/>
          <w:color w:val="000000"/>
          <w:spacing w:val="-14"/>
          <w:sz w:val="28"/>
          <w:lang w:val="uk-UA"/>
        </w:rPr>
        <w:t xml:space="preserve">розслідування, тому, що його показання в такому випадку не </w:t>
      </w:r>
      <w:r>
        <w:rPr>
          <w:i w:val="0"/>
          <w:color w:val="000000"/>
          <w:spacing w:val="-16"/>
          <w:sz w:val="28"/>
          <w:lang w:val="uk-UA"/>
        </w:rPr>
        <w:t>будутъ мати доказового значення.</w:t>
      </w:r>
      <w:r>
        <w:rPr>
          <w:rStyle w:val="a8"/>
          <w:i w:val="0"/>
          <w:color w:val="000000"/>
          <w:spacing w:val="-16"/>
          <w:sz w:val="28"/>
          <w:lang w:val="uk-UA"/>
        </w:rPr>
        <w:footnoteReference w:id="7"/>
      </w:r>
    </w:p>
    <w:p w:rsidR="00C2107F" w:rsidRDefault="00FE2555">
      <w:pPr>
        <w:pStyle w:val="10"/>
        <w:shd w:val="clear" w:color="auto" w:fill="FFFFFF"/>
        <w:spacing w:before="370" w:line="312" w:lineRule="auto"/>
        <w:ind w:left="38" w:firstLine="379"/>
        <w:jc w:val="both"/>
        <w:rPr>
          <w:i w:val="0"/>
          <w:spacing w:val="-21"/>
          <w:sz w:val="28"/>
          <w:lang w:val="uk-UA"/>
        </w:rPr>
      </w:pPr>
      <w:r>
        <w:rPr>
          <w:i w:val="0"/>
          <w:sz w:val="28"/>
          <w:lang w:val="uk-UA"/>
        </w:rPr>
        <w:t>Аналогично, є недоцілъним визивати на допит в якості свідка негласних співробітників ОВС, але це іноді робиться, якщо інакше доказати причетністъ певної особи до вчинення тяжкого злочину неможливо</w:t>
      </w:r>
      <w:r>
        <w:rPr>
          <w:i w:val="0"/>
          <w:spacing w:val="-21"/>
          <w:sz w:val="28"/>
          <w:lang w:val="uk-UA"/>
        </w:rPr>
        <w:t>.</w:t>
      </w:r>
    </w:p>
    <w:p w:rsidR="00C2107F" w:rsidRDefault="00FE2555">
      <w:pPr>
        <w:pStyle w:val="10"/>
        <w:shd w:val="clear" w:color="auto" w:fill="FFFFFF"/>
        <w:spacing w:before="370" w:line="312" w:lineRule="auto"/>
        <w:ind w:left="38" w:firstLine="379"/>
        <w:jc w:val="center"/>
        <w:rPr>
          <w:b/>
          <w:i w:val="0"/>
          <w:sz w:val="28"/>
          <w:lang w:val="uk-UA"/>
        </w:rPr>
      </w:pPr>
      <w:r>
        <w:rPr>
          <w:b/>
          <w:i w:val="0"/>
          <w:sz w:val="28"/>
          <w:lang w:val="uk-UA"/>
        </w:rPr>
        <w:t>Список використаної літератури:</w:t>
      </w:r>
    </w:p>
    <w:p w:rsidR="00C2107F" w:rsidRDefault="00C2107F">
      <w:pPr>
        <w:pStyle w:val="10"/>
        <w:shd w:val="clear" w:color="auto" w:fill="FFFFFF"/>
        <w:spacing w:before="370" w:line="312" w:lineRule="auto"/>
        <w:ind w:left="38" w:firstLine="379"/>
        <w:jc w:val="center"/>
        <w:rPr>
          <w:b/>
          <w:i w:val="0"/>
          <w:sz w:val="28"/>
          <w:lang w:val="uk-UA"/>
        </w:rPr>
      </w:pPr>
    </w:p>
    <w:p w:rsidR="00C2107F" w:rsidRDefault="00FE2555">
      <w:pPr>
        <w:pStyle w:val="10"/>
        <w:shd w:val="clear" w:color="auto" w:fill="FFFFFF"/>
        <w:spacing w:before="370" w:line="360" w:lineRule="auto"/>
        <w:ind w:hanging="38"/>
        <w:jc w:val="both"/>
        <w:rPr>
          <w:i w:val="0"/>
          <w:sz w:val="28"/>
          <w:lang w:val="uk-UA"/>
        </w:rPr>
      </w:pPr>
      <w:r>
        <w:rPr>
          <w:i w:val="0"/>
          <w:sz w:val="28"/>
          <w:lang w:val="uk-UA"/>
        </w:rPr>
        <w:t>1. Конституція України;</w:t>
      </w:r>
    </w:p>
    <w:p w:rsidR="00C2107F" w:rsidRDefault="00FE2555">
      <w:pPr>
        <w:pStyle w:val="10"/>
        <w:spacing w:before="200" w:line="360" w:lineRule="auto"/>
        <w:jc w:val="both"/>
        <w:rPr>
          <w:i w:val="0"/>
          <w:sz w:val="28"/>
          <w:lang w:val="uk-UA"/>
        </w:rPr>
      </w:pPr>
      <w:r>
        <w:rPr>
          <w:i w:val="0"/>
          <w:sz w:val="28"/>
          <w:lang w:val="uk-UA"/>
        </w:rPr>
        <w:t>2. Кримінальний кодекс України;</w:t>
      </w:r>
    </w:p>
    <w:p w:rsidR="00C2107F" w:rsidRDefault="00FE2555">
      <w:pPr>
        <w:pStyle w:val="10"/>
        <w:spacing w:before="220" w:line="360" w:lineRule="auto"/>
        <w:jc w:val="both"/>
        <w:rPr>
          <w:i w:val="0"/>
          <w:sz w:val="28"/>
          <w:lang w:val="uk-UA"/>
        </w:rPr>
      </w:pPr>
      <w:r>
        <w:rPr>
          <w:i w:val="0"/>
          <w:sz w:val="28"/>
          <w:lang w:val="uk-UA"/>
        </w:rPr>
        <w:t>3. Кримінально-процесуальний кодекс України;</w:t>
      </w:r>
    </w:p>
    <w:p w:rsidR="00C2107F" w:rsidRDefault="00FE2555">
      <w:pPr>
        <w:pStyle w:val="10"/>
        <w:spacing w:line="360" w:lineRule="auto"/>
        <w:jc w:val="both"/>
        <w:rPr>
          <w:i w:val="0"/>
          <w:sz w:val="28"/>
        </w:rPr>
      </w:pPr>
      <w:r>
        <w:rPr>
          <w:i w:val="0"/>
          <w:sz w:val="28"/>
        </w:rPr>
        <w:t>4. 3аконуУкраїни “Про організаційно-правові основи боротьби з організованою злочинністю”.</w:t>
      </w:r>
    </w:p>
    <w:p w:rsidR="00C2107F" w:rsidRDefault="00FE2555">
      <w:pPr>
        <w:pStyle w:val="10"/>
        <w:spacing w:line="360" w:lineRule="auto"/>
        <w:jc w:val="both"/>
        <w:rPr>
          <w:i w:val="0"/>
          <w:noProof/>
          <w:sz w:val="28"/>
        </w:rPr>
      </w:pPr>
      <w:r>
        <w:rPr>
          <w:i w:val="0"/>
          <w:sz w:val="28"/>
        </w:rPr>
        <w:t>5. А.Н. Васильєв, Л.М. Корнеева. Тактика допроса при расследовании преступления М.;</w:t>
      </w:r>
      <w:r>
        <w:rPr>
          <w:i w:val="0"/>
          <w:noProof/>
          <w:sz w:val="28"/>
        </w:rPr>
        <w:t xml:space="preserve"> 1970.</w:t>
      </w:r>
    </w:p>
    <w:p w:rsidR="00C2107F" w:rsidRDefault="00FE2555">
      <w:pPr>
        <w:pStyle w:val="10"/>
        <w:spacing w:line="360" w:lineRule="auto"/>
        <w:jc w:val="both"/>
        <w:rPr>
          <w:i w:val="0"/>
          <w:color w:val="000000"/>
          <w:spacing w:val="-14"/>
          <w:sz w:val="28"/>
        </w:rPr>
      </w:pPr>
      <w:r>
        <w:rPr>
          <w:i w:val="0"/>
          <w:color w:val="000000"/>
          <w:spacing w:val="-13"/>
          <w:sz w:val="28"/>
        </w:rPr>
        <w:t xml:space="preserve">6. В. Алексеев, А. Байков. Проверка и оценка судом показаний свидетеля. "Сов.юстиция", </w:t>
      </w:r>
      <w:r>
        <w:rPr>
          <w:i w:val="0"/>
          <w:color w:val="000000"/>
          <w:spacing w:val="-14"/>
          <w:sz w:val="28"/>
        </w:rPr>
        <w:t>1968г, №1</w:t>
      </w:r>
    </w:p>
    <w:p w:rsidR="00C2107F" w:rsidRDefault="00FE2555">
      <w:pPr>
        <w:numPr>
          <w:ilvl w:val="0"/>
          <w:numId w:val="29"/>
        </w:numPr>
        <w:spacing w:line="360" w:lineRule="auto"/>
        <w:jc w:val="both"/>
        <w:rPr>
          <w:rFonts w:ascii="Times New Roman" w:hAnsi="Times New Roman"/>
          <w:b w:val="0"/>
          <w:i w:val="0"/>
        </w:rPr>
      </w:pPr>
      <w:r>
        <w:rPr>
          <w:rFonts w:ascii="Times New Roman" w:hAnsi="Times New Roman"/>
          <w:b w:val="0"/>
          <w:i w:val="0"/>
        </w:rPr>
        <w:t>Михеєнко М.М. Проблеми розвитку кримінального процесу в Україні: вибрані твори. – К: Юрінком Інтер, 1999.</w:t>
      </w:r>
    </w:p>
    <w:p w:rsidR="00C2107F" w:rsidRDefault="00FE2555">
      <w:pPr>
        <w:pStyle w:val="10"/>
        <w:spacing w:line="360" w:lineRule="auto"/>
        <w:jc w:val="both"/>
        <w:rPr>
          <w:i w:val="0"/>
          <w:sz w:val="28"/>
        </w:rPr>
      </w:pPr>
      <w:r>
        <w:rPr>
          <w:i w:val="0"/>
          <w:sz w:val="28"/>
        </w:rPr>
        <w:t>8. Салтевський М. В., Лукашевич В. Г., Глибко В. Г. Научно-справочное пособие по криминалистике. -Киев, 1994.</w:t>
      </w:r>
    </w:p>
    <w:p w:rsidR="00C2107F" w:rsidRDefault="00FE2555">
      <w:pPr>
        <w:spacing w:line="360" w:lineRule="auto"/>
        <w:jc w:val="both"/>
        <w:rPr>
          <w:rFonts w:ascii="Times New Roman" w:hAnsi="Times New Roman"/>
          <w:b w:val="0"/>
          <w:i w:val="0"/>
        </w:rPr>
      </w:pPr>
      <w:r>
        <w:rPr>
          <w:rFonts w:ascii="Times New Roman" w:hAnsi="Times New Roman"/>
          <w:b w:val="0"/>
          <w:i w:val="0"/>
        </w:rPr>
        <w:t>9. Тертишник В.Н. Уголовный процесс, Харьков, 1999г.</w:t>
      </w:r>
    </w:p>
    <w:p w:rsidR="00C2107F" w:rsidRDefault="00C2107F">
      <w:pPr>
        <w:pStyle w:val="10"/>
        <w:spacing w:line="360" w:lineRule="auto"/>
        <w:jc w:val="both"/>
        <w:rPr>
          <w:i w:val="0"/>
          <w:sz w:val="28"/>
        </w:rPr>
      </w:pPr>
    </w:p>
    <w:p w:rsidR="00C2107F" w:rsidRDefault="00C2107F">
      <w:pPr>
        <w:pStyle w:val="10"/>
        <w:spacing w:line="360" w:lineRule="auto"/>
        <w:ind w:firstLine="720"/>
        <w:jc w:val="both"/>
        <w:rPr>
          <w:i w:val="0"/>
          <w:color w:val="000000"/>
          <w:spacing w:val="-14"/>
          <w:sz w:val="28"/>
        </w:rPr>
      </w:pPr>
    </w:p>
    <w:p w:rsidR="00C2107F" w:rsidRDefault="00C2107F">
      <w:pPr>
        <w:pStyle w:val="10"/>
        <w:spacing w:line="264" w:lineRule="auto"/>
        <w:ind w:firstLine="720"/>
        <w:rPr>
          <w:b/>
          <w:i w:val="0"/>
          <w:noProof/>
        </w:rPr>
      </w:pPr>
    </w:p>
    <w:p w:rsidR="00C2107F" w:rsidRDefault="00C2107F">
      <w:pPr>
        <w:pStyle w:val="10"/>
        <w:spacing w:line="264" w:lineRule="auto"/>
        <w:ind w:firstLine="720"/>
        <w:rPr>
          <w:rFonts w:ascii="Courier New" w:hAnsi="Courier New"/>
          <w:i w:val="0"/>
          <w:sz w:val="28"/>
          <w:lang w:val="uk-UA"/>
        </w:rPr>
      </w:pPr>
    </w:p>
    <w:p w:rsidR="00C2107F" w:rsidRDefault="00C2107F">
      <w:pPr>
        <w:pStyle w:val="10"/>
        <w:shd w:val="clear" w:color="auto" w:fill="FFFFFF"/>
        <w:spacing w:before="370" w:line="312" w:lineRule="auto"/>
        <w:ind w:left="38" w:firstLine="379"/>
        <w:jc w:val="both"/>
        <w:rPr>
          <w:i w:val="0"/>
          <w:sz w:val="28"/>
          <w:lang w:val="uk-UA"/>
        </w:rPr>
      </w:pPr>
    </w:p>
    <w:p w:rsidR="00C2107F" w:rsidRDefault="00C2107F">
      <w:pPr>
        <w:pStyle w:val="10"/>
        <w:shd w:val="clear" w:color="auto" w:fill="FFFFFF"/>
        <w:spacing w:before="370" w:line="312" w:lineRule="auto"/>
        <w:ind w:left="38" w:firstLine="379"/>
        <w:jc w:val="center"/>
        <w:rPr>
          <w:b/>
          <w:i w:val="0"/>
          <w:sz w:val="28"/>
          <w:lang w:val="uk-UA"/>
        </w:rPr>
      </w:pPr>
      <w:bookmarkStart w:id="0" w:name="_GoBack"/>
      <w:bookmarkEnd w:id="0"/>
    </w:p>
    <w:sectPr w:rsidR="00C2107F">
      <w:footerReference w:type="even" r:id="rId7"/>
      <w:footerReference w:type="default" r:id="rId8"/>
      <w:type w:val="continuous"/>
      <w:pgSz w:w="11900" w:h="16820"/>
      <w:pgMar w:top="1134" w:right="1134" w:bottom="1134" w:left="1701" w:header="720" w:footer="907"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07F" w:rsidRDefault="00FE2555">
      <w:r>
        <w:separator/>
      </w:r>
    </w:p>
  </w:endnote>
  <w:endnote w:type="continuationSeparator" w:id="0">
    <w:p w:rsidR="00C2107F" w:rsidRDefault="00FE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7F" w:rsidRDefault="00FE255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C2107F" w:rsidRDefault="00C210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7F" w:rsidRDefault="00FE255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25</w:t>
    </w:r>
    <w:r>
      <w:rPr>
        <w:rStyle w:val="aa"/>
      </w:rPr>
      <w:fldChar w:fldCharType="end"/>
    </w:r>
  </w:p>
  <w:p w:rsidR="00C2107F" w:rsidRDefault="00C210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07F" w:rsidRDefault="00FE2555">
      <w:r>
        <w:separator/>
      </w:r>
    </w:p>
  </w:footnote>
  <w:footnote w:type="continuationSeparator" w:id="0">
    <w:p w:rsidR="00C2107F" w:rsidRDefault="00FE2555">
      <w:r>
        <w:continuationSeparator/>
      </w:r>
    </w:p>
  </w:footnote>
  <w:footnote w:id="1">
    <w:p w:rsidR="00C2107F" w:rsidRDefault="00FE2555">
      <w:pPr>
        <w:spacing w:before="700" w:line="240" w:lineRule="auto"/>
        <w:jc w:val="both"/>
        <w:rPr>
          <w:rFonts w:ascii="Times New Roman" w:hAnsi="Times New Roman"/>
          <w:b w:val="0"/>
          <w:i w:val="0"/>
          <w:sz w:val="20"/>
        </w:rPr>
      </w:pPr>
      <w:r>
        <w:rPr>
          <w:rStyle w:val="a8"/>
          <w:b w:val="0"/>
          <w:i w:val="0"/>
          <w:sz w:val="20"/>
        </w:rPr>
        <w:footnoteRef/>
      </w:r>
      <w:r>
        <w:t xml:space="preserve"> </w:t>
      </w:r>
      <w:r>
        <w:rPr>
          <w:b w:val="0"/>
          <w:i w:val="0"/>
          <w:sz w:val="20"/>
        </w:rPr>
        <w:t xml:space="preserve">Див.: </w:t>
      </w:r>
      <w:r>
        <w:rPr>
          <w:rFonts w:ascii="Times New Roman" w:hAnsi="Times New Roman"/>
          <w:b w:val="0"/>
          <w:i w:val="0"/>
          <w:sz w:val="20"/>
        </w:rPr>
        <w:t>ч. 2 ст.</w:t>
      </w:r>
      <w:r>
        <w:rPr>
          <w:rFonts w:ascii="Times New Roman" w:hAnsi="Times New Roman"/>
          <w:b w:val="0"/>
          <w:i w:val="0"/>
          <w:noProof/>
          <w:sz w:val="20"/>
        </w:rPr>
        <w:t xml:space="preserve"> 14</w:t>
      </w:r>
      <w:r>
        <w:rPr>
          <w:rFonts w:ascii="Times New Roman" w:hAnsi="Times New Roman"/>
          <w:b w:val="0"/>
          <w:i w:val="0"/>
          <w:sz w:val="20"/>
        </w:rPr>
        <w:t xml:space="preserve"> 3аконуУкраїни “Про організаційно-правові основи боротьби з організованою злочинністю”.</w:t>
      </w:r>
    </w:p>
    <w:p w:rsidR="00C2107F" w:rsidRDefault="00C2107F">
      <w:pPr>
        <w:pStyle w:val="a7"/>
        <w:rPr>
          <w:b w:val="0"/>
          <w:i w:val="0"/>
        </w:rPr>
      </w:pPr>
    </w:p>
  </w:footnote>
  <w:footnote w:id="2">
    <w:p w:rsidR="00C2107F" w:rsidRDefault="00FE2555">
      <w:pPr>
        <w:pStyle w:val="a7"/>
        <w:rPr>
          <w:b w:val="0"/>
          <w:i w:val="0"/>
        </w:rPr>
      </w:pPr>
      <w:r>
        <w:rPr>
          <w:rStyle w:val="a8"/>
        </w:rPr>
        <w:footnoteRef/>
      </w:r>
      <w:r>
        <w:t xml:space="preserve"> </w:t>
      </w:r>
      <w:r>
        <w:rPr>
          <w:rFonts w:ascii="Times New Roman" w:hAnsi="Times New Roman"/>
          <w:b w:val="0"/>
          <w:i w:val="0"/>
        </w:rPr>
        <w:t>Тертишник В.Н. Уголовный процесс, Харьков, 1999г.</w:t>
      </w:r>
    </w:p>
  </w:footnote>
  <w:footnote w:id="3">
    <w:p w:rsidR="00C2107F" w:rsidRDefault="00FE2555">
      <w:pPr>
        <w:spacing w:line="360" w:lineRule="auto"/>
        <w:ind w:firstLine="20"/>
        <w:jc w:val="both"/>
        <w:rPr>
          <w:rFonts w:ascii="Times New Roman" w:hAnsi="Times New Roman"/>
          <w:b w:val="0"/>
          <w:i w:val="0"/>
          <w:sz w:val="20"/>
        </w:rPr>
      </w:pPr>
      <w:r>
        <w:rPr>
          <w:rStyle w:val="a8"/>
          <w:b w:val="0"/>
          <w:i w:val="0"/>
          <w:sz w:val="20"/>
        </w:rPr>
        <w:footnoteRef/>
      </w:r>
      <w:r>
        <w:rPr>
          <w:b w:val="0"/>
          <w:i w:val="0"/>
          <w:sz w:val="20"/>
        </w:rPr>
        <w:t xml:space="preserve"> </w:t>
      </w:r>
      <w:r>
        <w:rPr>
          <w:rFonts w:ascii="Times New Roman" w:hAnsi="Times New Roman"/>
          <w:b w:val="0"/>
          <w:i w:val="0"/>
          <w:sz w:val="20"/>
        </w:rPr>
        <w:t>А.Н.Васильєв, Л.М.Корнеева. Тактика допроса при расследовании преступления М.;</w:t>
      </w:r>
      <w:r>
        <w:rPr>
          <w:rFonts w:ascii="Times New Roman" w:hAnsi="Times New Roman"/>
          <w:b w:val="0"/>
          <w:i w:val="0"/>
          <w:noProof/>
          <w:sz w:val="20"/>
        </w:rPr>
        <w:t xml:space="preserve"> 1970,</w:t>
      </w:r>
      <w:r>
        <w:rPr>
          <w:rFonts w:ascii="Times New Roman" w:hAnsi="Times New Roman"/>
          <w:b w:val="0"/>
          <w:i w:val="0"/>
          <w:sz w:val="20"/>
        </w:rPr>
        <w:t xml:space="preserve"> стр.</w:t>
      </w:r>
      <w:r>
        <w:rPr>
          <w:rFonts w:ascii="Times New Roman" w:hAnsi="Times New Roman"/>
          <w:b w:val="0"/>
          <w:i w:val="0"/>
          <w:noProof/>
          <w:sz w:val="20"/>
        </w:rPr>
        <w:t xml:space="preserve"> 94</w:t>
      </w:r>
    </w:p>
    <w:p w:rsidR="00C2107F" w:rsidRDefault="00C2107F">
      <w:pPr>
        <w:pStyle w:val="a7"/>
        <w:rPr>
          <w:b w:val="0"/>
          <w:i w:val="0"/>
        </w:rPr>
      </w:pPr>
    </w:p>
  </w:footnote>
  <w:footnote w:id="4">
    <w:p w:rsidR="00C2107F" w:rsidRDefault="00FE2555">
      <w:pPr>
        <w:pStyle w:val="a7"/>
        <w:spacing w:line="240" w:lineRule="auto"/>
        <w:rPr>
          <w:b w:val="0"/>
          <w:i w:val="0"/>
        </w:rPr>
      </w:pPr>
      <w:r>
        <w:rPr>
          <w:rStyle w:val="a8"/>
        </w:rPr>
        <w:footnoteRef/>
      </w:r>
      <w:r>
        <w:t xml:space="preserve"> </w:t>
      </w:r>
      <w:r>
        <w:rPr>
          <w:rFonts w:ascii="Times New Roman" w:hAnsi="Times New Roman"/>
          <w:b w:val="0"/>
          <w:i w:val="0"/>
        </w:rPr>
        <w:t>Михеєнко М.М. Проблеми розвитку кримінального процесу в Україні: вибрані твори. – К: Юрінком Інтер, 1999.</w:t>
      </w:r>
    </w:p>
  </w:footnote>
  <w:footnote w:id="5">
    <w:p w:rsidR="00C2107F" w:rsidRDefault="00FE2555">
      <w:pPr>
        <w:pStyle w:val="a7"/>
        <w:rPr>
          <w:b w:val="0"/>
          <w:i w:val="0"/>
        </w:rPr>
      </w:pPr>
      <w:r>
        <w:rPr>
          <w:rStyle w:val="a8"/>
        </w:rPr>
        <w:footnoteRef/>
      </w:r>
      <w:r>
        <w:t xml:space="preserve"> </w:t>
      </w:r>
      <w:r>
        <w:rPr>
          <w:rFonts w:ascii="Times New Roman" w:hAnsi="Times New Roman"/>
          <w:b w:val="0"/>
          <w:i w:val="0"/>
        </w:rPr>
        <w:t>Тертишник В.Н. Уголовный процесс, Харьков, 1999г.</w:t>
      </w:r>
    </w:p>
  </w:footnote>
  <w:footnote w:id="6">
    <w:p w:rsidR="00C2107F" w:rsidRDefault="00FE2555">
      <w:pPr>
        <w:pStyle w:val="a7"/>
        <w:spacing w:line="240" w:lineRule="auto"/>
        <w:rPr>
          <w:b w:val="0"/>
          <w:i w:val="0"/>
        </w:rPr>
      </w:pPr>
      <w:r>
        <w:rPr>
          <w:rStyle w:val="a8"/>
        </w:rPr>
        <w:footnoteRef/>
      </w:r>
      <w:r>
        <w:t xml:space="preserve"> </w:t>
      </w:r>
      <w:r>
        <w:rPr>
          <w:rFonts w:ascii="Times New Roman" w:hAnsi="Times New Roman"/>
          <w:b w:val="0"/>
          <w:i w:val="0"/>
        </w:rPr>
        <w:t>Михеєнко М.М. Проблеми розвитку кримінального процесу в Україні: вибрані твори. – К: Юрінком Інтер, 1999.</w:t>
      </w:r>
    </w:p>
  </w:footnote>
  <w:footnote w:id="7">
    <w:p w:rsidR="00C2107F" w:rsidRDefault="00FE2555">
      <w:pPr>
        <w:pStyle w:val="a7"/>
        <w:rPr>
          <w:b w:val="0"/>
          <w:i w:val="0"/>
        </w:rPr>
      </w:pPr>
      <w:r>
        <w:rPr>
          <w:rStyle w:val="a8"/>
        </w:rPr>
        <w:footnoteRef/>
      </w:r>
      <w:r>
        <w:rPr>
          <w:b w:val="0"/>
          <w:i w:val="0"/>
        </w:rPr>
        <w:t xml:space="preserve"> </w:t>
      </w:r>
      <w:r>
        <w:rPr>
          <w:b w:val="0"/>
          <w:i w:val="0"/>
          <w:color w:val="000000"/>
          <w:spacing w:val="-13"/>
        </w:rPr>
        <w:t xml:space="preserve">В. Алексеев, А. Байков. Проверка и оценка судом показаний свидетеля. "Сов.юстиция", </w:t>
      </w:r>
      <w:r>
        <w:rPr>
          <w:b w:val="0"/>
          <w:i w:val="0"/>
          <w:color w:val="000000"/>
          <w:spacing w:val="-14"/>
        </w:rPr>
        <w:t>1968г,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39CA"/>
    <w:multiLevelType w:val="singleLevel"/>
    <w:tmpl w:val="0419000F"/>
    <w:lvl w:ilvl="0">
      <w:start w:val="9"/>
      <w:numFmt w:val="decimal"/>
      <w:lvlText w:val="%1."/>
      <w:lvlJc w:val="left"/>
      <w:pPr>
        <w:tabs>
          <w:tab w:val="num" w:pos="360"/>
        </w:tabs>
        <w:ind w:left="360" w:hanging="360"/>
      </w:pPr>
      <w:rPr>
        <w:rFonts w:hint="default"/>
      </w:rPr>
    </w:lvl>
  </w:abstractNum>
  <w:abstractNum w:abstractNumId="1">
    <w:nsid w:val="06E826A9"/>
    <w:multiLevelType w:val="singleLevel"/>
    <w:tmpl w:val="0419000F"/>
    <w:lvl w:ilvl="0">
      <w:start w:val="9"/>
      <w:numFmt w:val="decimal"/>
      <w:lvlText w:val="%1."/>
      <w:lvlJc w:val="left"/>
      <w:pPr>
        <w:tabs>
          <w:tab w:val="num" w:pos="360"/>
        </w:tabs>
        <w:ind w:left="360" w:hanging="360"/>
      </w:pPr>
      <w:rPr>
        <w:rFonts w:hint="default"/>
      </w:rPr>
    </w:lvl>
  </w:abstractNum>
  <w:abstractNum w:abstractNumId="2">
    <w:nsid w:val="0F927B07"/>
    <w:multiLevelType w:val="singleLevel"/>
    <w:tmpl w:val="04190001"/>
    <w:lvl w:ilvl="0">
      <w:start w:val="1"/>
      <w:numFmt w:val="bullet"/>
      <w:pStyle w:val="7"/>
      <w:lvlText w:val=""/>
      <w:lvlJc w:val="left"/>
      <w:pPr>
        <w:tabs>
          <w:tab w:val="num" w:pos="360"/>
        </w:tabs>
        <w:ind w:left="360" w:hanging="360"/>
      </w:pPr>
      <w:rPr>
        <w:rFonts w:ascii="Symbol" w:hAnsi="Symbol" w:hint="default"/>
      </w:rPr>
    </w:lvl>
  </w:abstractNum>
  <w:abstractNum w:abstractNumId="3">
    <w:nsid w:val="0FC473F2"/>
    <w:multiLevelType w:val="singleLevel"/>
    <w:tmpl w:val="A9E8D1F8"/>
    <w:lvl w:ilvl="0">
      <w:start w:val="9"/>
      <w:numFmt w:val="decimal"/>
      <w:lvlText w:val="%1."/>
      <w:lvlJc w:val="left"/>
      <w:pPr>
        <w:tabs>
          <w:tab w:val="num" w:pos="680"/>
        </w:tabs>
        <w:ind w:left="680" w:hanging="360"/>
      </w:pPr>
      <w:rPr>
        <w:rFonts w:hint="default"/>
      </w:rPr>
    </w:lvl>
  </w:abstractNum>
  <w:abstractNum w:abstractNumId="4">
    <w:nsid w:val="145F377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4BD5133"/>
    <w:multiLevelType w:val="singleLevel"/>
    <w:tmpl w:val="0419000F"/>
    <w:lvl w:ilvl="0">
      <w:start w:val="9"/>
      <w:numFmt w:val="decimal"/>
      <w:lvlText w:val="%1."/>
      <w:lvlJc w:val="left"/>
      <w:pPr>
        <w:tabs>
          <w:tab w:val="num" w:pos="360"/>
        </w:tabs>
        <w:ind w:left="360" w:hanging="360"/>
      </w:pPr>
      <w:rPr>
        <w:rFonts w:hint="default"/>
      </w:rPr>
    </w:lvl>
  </w:abstractNum>
  <w:abstractNum w:abstractNumId="6">
    <w:nsid w:val="169B61C4"/>
    <w:multiLevelType w:val="singleLevel"/>
    <w:tmpl w:val="F23ED838"/>
    <w:lvl w:ilvl="0">
      <w:start w:val="9"/>
      <w:numFmt w:val="decimal"/>
      <w:lvlText w:val="%1."/>
      <w:lvlJc w:val="left"/>
      <w:pPr>
        <w:tabs>
          <w:tab w:val="num" w:pos="1120"/>
        </w:tabs>
        <w:ind w:left="1120" w:hanging="360"/>
      </w:pPr>
      <w:rPr>
        <w:rFonts w:hint="default"/>
      </w:rPr>
    </w:lvl>
  </w:abstractNum>
  <w:abstractNum w:abstractNumId="7">
    <w:nsid w:val="16DA6A69"/>
    <w:multiLevelType w:val="singleLevel"/>
    <w:tmpl w:val="0419000F"/>
    <w:lvl w:ilvl="0">
      <w:start w:val="9"/>
      <w:numFmt w:val="decimal"/>
      <w:lvlText w:val="%1."/>
      <w:lvlJc w:val="left"/>
      <w:pPr>
        <w:tabs>
          <w:tab w:val="num" w:pos="360"/>
        </w:tabs>
        <w:ind w:left="360" w:hanging="360"/>
      </w:pPr>
      <w:rPr>
        <w:rFonts w:hint="default"/>
        <w:b w:val="0"/>
      </w:rPr>
    </w:lvl>
  </w:abstractNum>
  <w:abstractNum w:abstractNumId="8">
    <w:nsid w:val="18465F80"/>
    <w:multiLevelType w:val="singleLevel"/>
    <w:tmpl w:val="0419000F"/>
    <w:lvl w:ilvl="0">
      <w:start w:val="9"/>
      <w:numFmt w:val="decimal"/>
      <w:lvlText w:val="%1."/>
      <w:lvlJc w:val="left"/>
      <w:pPr>
        <w:tabs>
          <w:tab w:val="num" w:pos="360"/>
        </w:tabs>
        <w:ind w:left="360" w:hanging="360"/>
      </w:pPr>
      <w:rPr>
        <w:rFonts w:hint="default"/>
      </w:rPr>
    </w:lvl>
  </w:abstractNum>
  <w:abstractNum w:abstractNumId="9">
    <w:nsid w:val="1E59058E"/>
    <w:multiLevelType w:val="singleLevel"/>
    <w:tmpl w:val="0419000F"/>
    <w:lvl w:ilvl="0">
      <w:start w:val="7"/>
      <w:numFmt w:val="decimal"/>
      <w:lvlText w:val="%1."/>
      <w:lvlJc w:val="left"/>
      <w:pPr>
        <w:tabs>
          <w:tab w:val="num" w:pos="360"/>
        </w:tabs>
        <w:ind w:left="360" w:hanging="360"/>
      </w:pPr>
      <w:rPr>
        <w:rFonts w:hint="default"/>
      </w:rPr>
    </w:lvl>
  </w:abstractNum>
  <w:abstractNum w:abstractNumId="10">
    <w:nsid w:val="205179DF"/>
    <w:multiLevelType w:val="singleLevel"/>
    <w:tmpl w:val="0419000F"/>
    <w:lvl w:ilvl="0">
      <w:start w:val="9"/>
      <w:numFmt w:val="decimal"/>
      <w:lvlText w:val="%1."/>
      <w:lvlJc w:val="left"/>
      <w:pPr>
        <w:tabs>
          <w:tab w:val="num" w:pos="360"/>
        </w:tabs>
        <w:ind w:left="360" w:hanging="360"/>
      </w:pPr>
      <w:rPr>
        <w:rFonts w:hint="default"/>
      </w:rPr>
    </w:lvl>
  </w:abstractNum>
  <w:abstractNum w:abstractNumId="11">
    <w:nsid w:val="27B32586"/>
    <w:multiLevelType w:val="singleLevel"/>
    <w:tmpl w:val="0419000F"/>
    <w:lvl w:ilvl="0">
      <w:start w:val="9"/>
      <w:numFmt w:val="decimal"/>
      <w:lvlText w:val="%1."/>
      <w:lvlJc w:val="left"/>
      <w:pPr>
        <w:tabs>
          <w:tab w:val="num" w:pos="360"/>
        </w:tabs>
        <w:ind w:left="360" w:hanging="360"/>
      </w:pPr>
      <w:rPr>
        <w:rFonts w:hint="default"/>
      </w:rPr>
    </w:lvl>
  </w:abstractNum>
  <w:abstractNum w:abstractNumId="12">
    <w:nsid w:val="2A217095"/>
    <w:multiLevelType w:val="singleLevel"/>
    <w:tmpl w:val="98801672"/>
    <w:lvl w:ilvl="0">
      <w:start w:val="5"/>
      <w:numFmt w:val="bullet"/>
      <w:lvlText w:val="-"/>
      <w:lvlJc w:val="left"/>
      <w:pPr>
        <w:tabs>
          <w:tab w:val="num" w:pos="360"/>
        </w:tabs>
        <w:ind w:left="360" w:hanging="360"/>
      </w:pPr>
      <w:rPr>
        <w:rFonts w:hint="default"/>
      </w:rPr>
    </w:lvl>
  </w:abstractNum>
  <w:abstractNum w:abstractNumId="13">
    <w:nsid w:val="2CA14841"/>
    <w:multiLevelType w:val="singleLevel"/>
    <w:tmpl w:val="0419000F"/>
    <w:lvl w:ilvl="0">
      <w:start w:val="9"/>
      <w:numFmt w:val="decimal"/>
      <w:lvlText w:val="%1."/>
      <w:lvlJc w:val="left"/>
      <w:pPr>
        <w:tabs>
          <w:tab w:val="num" w:pos="360"/>
        </w:tabs>
        <w:ind w:left="360" w:hanging="360"/>
      </w:pPr>
      <w:rPr>
        <w:rFonts w:hint="default"/>
      </w:rPr>
    </w:lvl>
  </w:abstractNum>
  <w:abstractNum w:abstractNumId="14">
    <w:nsid w:val="2CA4385B"/>
    <w:multiLevelType w:val="singleLevel"/>
    <w:tmpl w:val="0419000F"/>
    <w:lvl w:ilvl="0">
      <w:start w:val="1"/>
      <w:numFmt w:val="decimal"/>
      <w:lvlText w:val="%1."/>
      <w:lvlJc w:val="left"/>
      <w:pPr>
        <w:tabs>
          <w:tab w:val="num" w:pos="360"/>
        </w:tabs>
        <w:ind w:left="360" w:hanging="360"/>
      </w:pPr>
      <w:rPr>
        <w:rFonts w:hint="default"/>
        <w:sz w:val="20"/>
      </w:rPr>
    </w:lvl>
  </w:abstractNum>
  <w:abstractNum w:abstractNumId="15">
    <w:nsid w:val="2E344E12"/>
    <w:multiLevelType w:val="singleLevel"/>
    <w:tmpl w:val="98964550"/>
    <w:lvl w:ilvl="0">
      <w:start w:val="9"/>
      <w:numFmt w:val="decimal"/>
      <w:lvlText w:val="%1."/>
      <w:lvlJc w:val="left"/>
      <w:pPr>
        <w:tabs>
          <w:tab w:val="num" w:pos="680"/>
        </w:tabs>
        <w:ind w:left="680" w:hanging="360"/>
      </w:pPr>
      <w:rPr>
        <w:rFonts w:hint="default"/>
      </w:rPr>
    </w:lvl>
  </w:abstractNum>
  <w:abstractNum w:abstractNumId="16">
    <w:nsid w:val="2E565047"/>
    <w:multiLevelType w:val="singleLevel"/>
    <w:tmpl w:val="0419000F"/>
    <w:lvl w:ilvl="0">
      <w:start w:val="9"/>
      <w:numFmt w:val="decimal"/>
      <w:lvlText w:val="%1."/>
      <w:lvlJc w:val="left"/>
      <w:pPr>
        <w:tabs>
          <w:tab w:val="num" w:pos="360"/>
        </w:tabs>
        <w:ind w:left="360" w:hanging="360"/>
      </w:pPr>
      <w:rPr>
        <w:rFonts w:hint="default"/>
      </w:rPr>
    </w:lvl>
  </w:abstractNum>
  <w:abstractNum w:abstractNumId="17">
    <w:nsid w:val="2EF94FE9"/>
    <w:multiLevelType w:val="singleLevel"/>
    <w:tmpl w:val="C35AED30"/>
    <w:lvl w:ilvl="0">
      <w:start w:val="9"/>
      <w:numFmt w:val="decimal"/>
      <w:lvlText w:val="%1."/>
      <w:lvlJc w:val="left"/>
      <w:pPr>
        <w:tabs>
          <w:tab w:val="num" w:pos="1120"/>
        </w:tabs>
        <w:ind w:left="1120" w:hanging="360"/>
      </w:pPr>
      <w:rPr>
        <w:rFonts w:hint="default"/>
      </w:rPr>
    </w:lvl>
  </w:abstractNum>
  <w:abstractNum w:abstractNumId="18">
    <w:nsid w:val="3520438F"/>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AAE6B70"/>
    <w:multiLevelType w:val="singleLevel"/>
    <w:tmpl w:val="EC9015B0"/>
    <w:lvl w:ilvl="0">
      <w:start w:val="9"/>
      <w:numFmt w:val="decimal"/>
      <w:lvlText w:val="%1."/>
      <w:lvlJc w:val="left"/>
      <w:pPr>
        <w:tabs>
          <w:tab w:val="num" w:pos="1120"/>
        </w:tabs>
        <w:ind w:left="1120" w:hanging="360"/>
      </w:pPr>
      <w:rPr>
        <w:rFonts w:hint="default"/>
      </w:rPr>
    </w:lvl>
  </w:abstractNum>
  <w:abstractNum w:abstractNumId="20">
    <w:nsid w:val="3B526FA3"/>
    <w:multiLevelType w:val="singleLevel"/>
    <w:tmpl w:val="21088F00"/>
    <w:lvl w:ilvl="0">
      <w:start w:val="1"/>
      <w:numFmt w:val="decimal"/>
      <w:lvlText w:val="%1."/>
      <w:lvlJc w:val="left"/>
      <w:pPr>
        <w:tabs>
          <w:tab w:val="num" w:pos="390"/>
        </w:tabs>
        <w:ind w:left="390" w:hanging="390"/>
      </w:pPr>
      <w:rPr>
        <w:rFonts w:hint="default"/>
      </w:rPr>
    </w:lvl>
  </w:abstractNum>
  <w:abstractNum w:abstractNumId="21">
    <w:nsid w:val="3CC16698"/>
    <w:multiLevelType w:val="singleLevel"/>
    <w:tmpl w:val="4D761C40"/>
    <w:lvl w:ilvl="0">
      <w:start w:val="1"/>
      <w:numFmt w:val="decimal"/>
      <w:lvlText w:val="%1."/>
      <w:lvlJc w:val="left"/>
      <w:pPr>
        <w:tabs>
          <w:tab w:val="num" w:pos="1480"/>
        </w:tabs>
        <w:ind w:left="1480" w:hanging="360"/>
      </w:pPr>
      <w:rPr>
        <w:rFonts w:hint="default"/>
      </w:rPr>
    </w:lvl>
  </w:abstractNum>
  <w:abstractNum w:abstractNumId="22">
    <w:nsid w:val="44D43338"/>
    <w:multiLevelType w:val="singleLevel"/>
    <w:tmpl w:val="31D6423E"/>
    <w:lvl w:ilvl="0">
      <w:start w:val="9"/>
      <w:numFmt w:val="decimal"/>
      <w:lvlText w:val="%1."/>
      <w:lvlJc w:val="left"/>
      <w:pPr>
        <w:tabs>
          <w:tab w:val="num" w:pos="680"/>
        </w:tabs>
        <w:ind w:left="680" w:hanging="360"/>
      </w:pPr>
      <w:rPr>
        <w:rFonts w:hint="default"/>
      </w:rPr>
    </w:lvl>
  </w:abstractNum>
  <w:abstractNum w:abstractNumId="23">
    <w:nsid w:val="48192D57"/>
    <w:multiLevelType w:val="singleLevel"/>
    <w:tmpl w:val="0419000F"/>
    <w:lvl w:ilvl="0">
      <w:start w:val="9"/>
      <w:numFmt w:val="decimal"/>
      <w:lvlText w:val="%1."/>
      <w:lvlJc w:val="left"/>
      <w:pPr>
        <w:tabs>
          <w:tab w:val="num" w:pos="360"/>
        </w:tabs>
        <w:ind w:left="360" w:hanging="360"/>
      </w:pPr>
      <w:rPr>
        <w:rFonts w:hint="default"/>
        <w:b w:val="0"/>
      </w:rPr>
    </w:lvl>
  </w:abstractNum>
  <w:abstractNum w:abstractNumId="24">
    <w:nsid w:val="4B8F7B51"/>
    <w:multiLevelType w:val="singleLevel"/>
    <w:tmpl w:val="0419000F"/>
    <w:lvl w:ilvl="0">
      <w:start w:val="9"/>
      <w:numFmt w:val="decimal"/>
      <w:lvlText w:val="%1."/>
      <w:lvlJc w:val="left"/>
      <w:pPr>
        <w:tabs>
          <w:tab w:val="num" w:pos="360"/>
        </w:tabs>
        <w:ind w:left="360" w:hanging="360"/>
      </w:pPr>
      <w:rPr>
        <w:rFonts w:hint="default"/>
      </w:rPr>
    </w:lvl>
  </w:abstractNum>
  <w:abstractNum w:abstractNumId="25">
    <w:nsid w:val="51003DD4"/>
    <w:multiLevelType w:val="singleLevel"/>
    <w:tmpl w:val="7C809C22"/>
    <w:lvl w:ilvl="0">
      <w:start w:val="1"/>
      <w:numFmt w:val="decimal"/>
      <w:lvlText w:val="%1."/>
      <w:lvlJc w:val="left"/>
      <w:pPr>
        <w:tabs>
          <w:tab w:val="num" w:pos="1120"/>
        </w:tabs>
        <w:ind w:left="1120" w:hanging="360"/>
      </w:pPr>
      <w:rPr>
        <w:rFonts w:hint="default"/>
      </w:rPr>
    </w:lvl>
  </w:abstractNum>
  <w:abstractNum w:abstractNumId="26">
    <w:nsid w:val="57145E59"/>
    <w:multiLevelType w:val="singleLevel"/>
    <w:tmpl w:val="A9A237CC"/>
    <w:lvl w:ilvl="0">
      <w:start w:val="9"/>
      <w:numFmt w:val="decimal"/>
      <w:lvlText w:val="%1."/>
      <w:lvlJc w:val="left"/>
      <w:pPr>
        <w:tabs>
          <w:tab w:val="num" w:pos="680"/>
        </w:tabs>
        <w:ind w:left="680" w:hanging="360"/>
      </w:pPr>
      <w:rPr>
        <w:rFonts w:hint="default"/>
      </w:rPr>
    </w:lvl>
  </w:abstractNum>
  <w:abstractNum w:abstractNumId="27">
    <w:nsid w:val="57C73370"/>
    <w:multiLevelType w:val="singleLevel"/>
    <w:tmpl w:val="3C284D2A"/>
    <w:lvl w:ilvl="0">
      <w:start w:val="9"/>
      <w:numFmt w:val="decimal"/>
      <w:lvlText w:val="%1."/>
      <w:lvlJc w:val="left"/>
      <w:pPr>
        <w:tabs>
          <w:tab w:val="num" w:pos="1120"/>
        </w:tabs>
        <w:ind w:left="1120" w:hanging="360"/>
      </w:pPr>
      <w:rPr>
        <w:rFonts w:hint="default"/>
        <w:b w:val="0"/>
      </w:rPr>
    </w:lvl>
  </w:abstractNum>
  <w:abstractNum w:abstractNumId="28">
    <w:nsid w:val="65D734F0"/>
    <w:multiLevelType w:val="singleLevel"/>
    <w:tmpl w:val="0419000F"/>
    <w:lvl w:ilvl="0">
      <w:start w:val="8"/>
      <w:numFmt w:val="decimal"/>
      <w:lvlText w:val="%1."/>
      <w:lvlJc w:val="left"/>
      <w:pPr>
        <w:tabs>
          <w:tab w:val="num" w:pos="360"/>
        </w:tabs>
        <w:ind w:left="360" w:hanging="360"/>
      </w:pPr>
      <w:rPr>
        <w:rFonts w:hint="default"/>
      </w:rPr>
    </w:lvl>
  </w:abstractNum>
  <w:abstractNum w:abstractNumId="29">
    <w:nsid w:val="68B41346"/>
    <w:multiLevelType w:val="singleLevel"/>
    <w:tmpl w:val="0419000F"/>
    <w:lvl w:ilvl="0">
      <w:start w:val="9"/>
      <w:numFmt w:val="decimal"/>
      <w:lvlText w:val="%1."/>
      <w:lvlJc w:val="left"/>
      <w:pPr>
        <w:tabs>
          <w:tab w:val="num" w:pos="360"/>
        </w:tabs>
        <w:ind w:left="360" w:hanging="360"/>
      </w:pPr>
      <w:rPr>
        <w:rFonts w:hint="default"/>
      </w:rPr>
    </w:lvl>
  </w:abstractNum>
  <w:abstractNum w:abstractNumId="30">
    <w:nsid w:val="6B2B2937"/>
    <w:multiLevelType w:val="singleLevel"/>
    <w:tmpl w:val="A9DE54DA"/>
    <w:lvl w:ilvl="0">
      <w:start w:val="9"/>
      <w:numFmt w:val="decimal"/>
      <w:lvlText w:val="%1."/>
      <w:lvlJc w:val="left"/>
      <w:pPr>
        <w:tabs>
          <w:tab w:val="num" w:pos="680"/>
        </w:tabs>
        <w:ind w:left="680" w:hanging="360"/>
      </w:pPr>
      <w:rPr>
        <w:rFonts w:hint="default"/>
      </w:rPr>
    </w:lvl>
  </w:abstractNum>
  <w:abstractNum w:abstractNumId="31">
    <w:nsid w:val="788A0F76"/>
    <w:multiLevelType w:val="singleLevel"/>
    <w:tmpl w:val="0419000F"/>
    <w:lvl w:ilvl="0">
      <w:start w:val="9"/>
      <w:numFmt w:val="decimal"/>
      <w:lvlText w:val="%1."/>
      <w:lvlJc w:val="left"/>
      <w:pPr>
        <w:tabs>
          <w:tab w:val="num" w:pos="360"/>
        </w:tabs>
        <w:ind w:left="360" w:hanging="360"/>
      </w:pPr>
      <w:rPr>
        <w:rFonts w:hint="default"/>
      </w:rPr>
    </w:lvl>
  </w:abstractNum>
  <w:num w:numId="1">
    <w:abstractNumId w:val="2"/>
  </w:num>
  <w:num w:numId="2">
    <w:abstractNumId w:val="12"/>
  </w:num>
  <w:num w:numId="3">
    <w:abstractNumId w:val="20"/>
  </w:num>
  <w:num w:numId="4">
    <w:abstractNumId w:val="21"/>
  </w:num>
  <w:num w:numId="5">
    <w:abstractNumId w:val="15"/>
  </w:num>
  <w:num w:numId="6">
    <w:abstractNumId w:val="22"/>
  </w:num>
  <w:num w:numId="7">
    <w:abstractNumId w:val="26"/>
  </w:num>
  <w:num w:numId="8">
    <w:abstractNumId w:val="3"/>
  </w:num>
  <w:num w:numId="9">
    <w:abstractNumId w:val="30"/>
  </w:num>
  <w:num w:numId="10">
    <w:abstractNumId w:val="27"/>
  </w:num>
  <w:num w:numId="11">
    <w:abstractNumId w:val="29"/>
  </w:num>
  <w:num w:numId="12">
    <w:abstractNumId w:val="10"/>
  </w:num>
  <w:num w:numId="13">
    <w:abstractNumId w:val="11"/>
  </w:num>
  <w:num w:numId="14">
    <w:abstractNumId w:val="16"/>
  </w:num>
  <w:num w:numId="15">
    <w:abstractNumId w:val="31"/>
  </w:num>
  <w:num w:numId="16">
    <w:abstractNumId w:val="24"/>
  </w:num>
  <w:num w:numId="17">
    <w:abstractNumId w:val="5"/>
  </w:num>
  <w:num w:numId="18">
    <w:abstractNumId w:val="23"/>
  </w:num>
  <w:num w:numId="19">
    <w:abstractNumId w:val="7"/>
  </w:num>
  <w:num w:numId="20">
    <w:abstractNumId w:val="6"/>
  </w:num>
  <w:num w:numId="21">
    <w:abstractNumId w:val="19"/>
  </w:num>
  <w:num w:numId="22">
    <w:abstractNumId w:val="17"/>
  </w:num>
  <w:num w:numId="23">
    <w:abstractNumId w:val="0"/>
  </w:num>
  <w:num w:numId="24">
    <w:abstractNumId w:val="13"/>
  </w:num>
  <w:num w:numId="25">
    <w:abstractNumId w:val="8"/>
  </w:num>
  <w:num w:numId="26">
    <w:abstractNumId w:val="1"/>
  </w:num>
  <w:num w:numId="27">
    <w:abstractNumId w:val="14"/>
  </w:num>
  <w:num w:numId="28">
    <w:abstractNumId w:val="28"/>
  </w:num>
  <w:num w:numId="29">
    <w:abstractNumId w:val="9"/>
  </w:num>
  <w:num w:numId="30">
    <w:abstractNumId w:val="25"/>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555"/>
    <w:rsid w:val="00C2107F"/>
    <w:rsid w:val="00F961FE"/>
    <w:rsid w:val="00FE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B91D3-1F91-4D84-9249-01909A7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620" w:lineRule="auto"/>
    </w:pPr>
    <w:rPr>
      <w:rFonts w:ascii="Arial" w:hAnsi="Arial" w:cs="Arial"/>
      <w:b/>
      <w:bCs/>
      <w:i/>
      <w:iCs/>
      <w:sz w:val="28"/>
      <w:szCs w:val="28"/>
      <w:lang w:val="uk-UA"/>
    </w:rPr>
  </w:style>
  <w:style w:type="paragraph" w:styleId="1">
    <w:name w:val="heading 1"/>
    <w:basedOn w:val="a"/>
    <w:next w:val="a"/>
    <w:qFormat/>
    <w:pPr>
      <w:keepNext/>
      <w:widowControl/>
      <w:autoSpaceDE/>
      <w:autoSpaceDN/>
      <w:adjustRightInd/>
      <w:spacing w:line="360" w:lineRule="auto"/>
      <w:ind w:firstLine="567"/>
      <w:jc w:val="center"/>
      <w:outlineLvl w:val="0"/>
    </w:pPr>
    <w:rPr>
      <w:rFonts w:ascii="Courier New" w:hAnsi="Courier New"/>
      <w:i w:val="0"/>
      <w:lang w:val="ru-RU"/>
    </w:rPr>
  </w:style>
  <w:style w:type="paragraph" w:styleId="2">
    <w:name w:val="heading 2"/>
    <w:basedOn w:val="a"/>
    <w:next w:val="a"/>
    <w:qFormat/>
    <w:pPr>
      <w:keepNext/>
      <w:spacing w:line="360" w:lineRule="auto"/>
      <w:ind w:left="2960"/>
      <w:jc w:val="both"/>
      <w:outlineLvl w:val="1"/>
    </w:pPr>
    <w:rPr>
      <w:rFonts w:ascii="Times New Roman" w:hAnsi="Times New Roman"/>
      <w:i w:val="0"/>
    </w:rPr>
  </w:style>
  <w:style w:type="paragraph" w:styleId="7">
    <w:name w:val="heading 7"/>
    <w:basedOn w:val="a"/>
    <w:next w:val="a0"/>
    <w:qFormat/>
    <w:pPr>
      <w:keepLines/>
      <w:widowControl/>
      <w:numPr>
        <w:ilvl w:val="6"/>
        <w:numId w:val="1"/>
      </w:numPr>
      <w:suppressAutoHyphens/>
      <w:autoSpaceDE/>
      <w:autoSpaceDN/>
      <w:adjustRightInd/>
      <w:spacing w:line="240" w:lineRule="auto"/>
      <w:ind w:left="568" w:firstLine="0"/>
      <w:jc w:val="both"/>
      <w:outlineLvl w:val="6"/>
    </w:pPr>
    <w:rPr>
      <w:rFonts w:ascii="CG Times (W1)" w:hAnsi="CG Times (W1)"/>
      <w:b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pPr>
      <w:widowControl w:val="0"/>
      <w:autoSpaceDE w:val="0"/>
      <w:autoSpaceDN w:val="0"/>
      <w:adjustRightInd w:val="0"/>
      <w:ind w:left="760"/>
    </w:pPr>
    <w:rPr>
      <w:b/>
      <w:bCs/>
      <w:i/>
      <w:iCs/>
      <w:sz w:val="28"/>
      <w:szCs w:val="28"/>
      <w:lang w:val="uk-UA"/>
    </w:rPr>
  </w:style>
  <w:style w:type="paragraph" w:customStyle="1" w:styleId="FR2">
    <w:name w:val="FR2"/>
    <w:pPr>
      <w:widowControl w:val="0"/>
      <w:autoSpaceDE w:val="0"/>
      <w:autoSpaceDN w:val="0"/>
      <w:adjustRightInd w:val="0"/>
      <w:spacing w:before="80"/>
      <w:ind w:left="480"/>
    </w:pPr>
    <w:rPr>
      <w:rFonts w:ascii="Arial" w:hAnsi="Arial" w:cs="Arial"/>
      <w:i/>
      <w:iCs/>
      <w:sz w:val="24"/>
      <w:szCs w:val="24"/>
      <w:lang w:val="uk-UA"/>
    </w:rPr>
  </w:style>
  <w:style w:type="paragraph" w:customStyle="1" w:styleId="FR3">
    <w:name w:val="FR3"/>
    <w:pPr>
      <w:widowControl w:val="0"/>
      <w:autoSpaceDE w:val="0"/>
      <w:autoSpaceDN w:val="0"/>
      <w:adjustRightInd w:val="0"/>
      <w:spacing w:before="380"/>
      <w:ind w:left="760"/>
    </w:pPr>
    <w:rPr>
      <w:rFonts w:ascii="Arial" w:hAnsi="Arial" w:cs="Arial"/>
      <w:sz w:val="16"/>
      <w:szCs w:val="16"/>
      <w:lang w:val="uk-UA"/>
    </w:rPr>
  </w:style>
  <w:style w:type="paragraph" w:customStyle="1" w:styleId="10">
    <w:name w:val="Обычный1"/>
    <w:pPr>
      <w:widowControl w:val="0"/>
    </w:pPr>
    <w:rPr>
      <w:i/>
      <w:snapToGrid w:val="0"/>
    </w:rPr>
  </w:style>
  <w:style w:type="paragraph" w:styleId="a0">
    <w:name w:val="Normal Indent"/>
    <w:basedOn w:val="a"/>
    <w:semiHidden/>
    <w:pPr>
      <w:keepLines/>
      <w:widowControl/>
      <w:suppressAutoHyphens/>
      <w:autoSpaceDE/>
      <w:autoSpaceDN/>
      <w:adjustRightInd/>
      <w:spacing w:line="240" w:lineRule="auto"/>
      <w:ind w:left="720"/>
      <w:jc w:val="both"/>
    </w:pPr>
    <w:rPr>
      <w:b w:val="0"/>
      <w:i w:val="0"/>
      <w:sz w:val="20"/>
    </w:rPr>
  </w:style>
  <w:style w:type="paragraph" w:styleId="a4">
    <w:name w:val="Title"/>
    <w:basedOn w:val="a"/>
    <w:qFormat/>
    <w:pPr>
      <w:widowControl/>
      <w:autoSpaceDE/>
      <w:autoSpaceDN/>
      <w:adjustRightInd/>
      <w:spacing w:line="432" w:lineRule="auto"/>
      <w:jc w:val="center"/>
    </w:pPr>
    <w:rPr>
      <w:rFonts w:ascii="Courier New" w:hAnsi="Courier New"/>
      <w:b w:val="0"/>
      <w:i w:val="0"/>
      <w:sz w:val="40"/>
    </w:rPr>
  </w:style>
  <w:style w:type="paragraph" w:styleId="a5">
    <w:name w:val="Block Text"/>
    <w:basedOn w:val="a"/>
    <w:semiHidden/>
    <w:pPr>
      <w:spacing w:before="320" w:line="360" w:lineRule="auto"/>
      <w:ind w:left="400" w:right="-7" w:hanging="400"/>
      <w:jc w:val="both"/>
    </w:pPr>
    <w:rPr>
      <w:rFonts w:ascii="Times New Roman" w:hAnsi="Times New Roman"/>
      <w:b w:val="0"/>
      <w:i w:val="0"/>
    </w:rPr>
  </w:style>
  <w:style w:type="paragraph" w:styleId="a6">
    <w:name w:val="Body Text"/>
    <w:basedOn w:val="a"/>
    <w:semiHidden/>
    <w:pPr>
      <w:spacing w:line="360" w:lineRule="auto"/>
      <w:jc w:val="both"/>
    </w:pPr>
    <w:rPr>
      <w:rFonts w:ascii="Times New Roman" w:hAnsi="Times New Roman"/>
      <w:i w:val="0"/>
    </w:rPr>
  </w:style>
  <w:style w:type="paragraph" w:styleId="a7">
    <w:name w:val="footnote text"/>
    <w:basedOn w:val="a"/>
    <w:semiHidden/>
    <w:rPr>
      <w:sz w:val="20"/>
    </w:rPr>
  </w:style>
  <w:style w:type="character" w:styleId="a8">
    <w:name w:val="footnote reference"/>
    <w:basedOn w:val="a1"/>
    <w:semiHidden/>
    <w:rPr>
      <w:vertAlign w:val="superscript"/>
    </w:rPr>
  </w:style>
  <w:style w:type="paragraph" w:styleId="a9">
    <w:name w:val="footer"/>
    <w:basedOn w:val="a"/>
    <w:semiHidden/>
    <w:pPr>
      <w:tabs>
        <w:tab w:val="center" w:pos="4153"/>
        <w:tab w:val="right" w:pos="8306"/>
      </w:tabs>
    </w:pPr>
  </w:style>
  <w:style w:type="character" w:styleId="aa">
    <w:name w:val="page number"/>
    <w:basedOn w:val="a1"/>
    <w:semiHidden/>
  </w:style>
  <w:style w:type="paragraph" w:styleId="ab">
    <w:name w:val="Body Text Indent"/>
    <w:basedOn w:val="a"/>
    <w:semiHidden/>
    <w:pPr>
      <w:tabs>
        <w:tab w:val="left" w:pos="9065"/>
      </w:tabs>
      <w:spacing w:before="340" w:line="360" w:lineRule="auto"/>
      <w:ind w:right="-7" w:firstLine="340"/>
      <w:jc w:val="both"/>
    </w:pPr>
    <w:rPr>
      <w:rFonts w:ascii="Times New Roman" w:hAnsi="Times New Roman"/>
      <w:b w:val="0"/>
      <w:i w:val="0"/>
    </w:rPr>
  </w:style>
  <w:style w:type="paragraph" w:styleId="20">
    <w:name w:val="Body Text 2"/>
    <w:basedOn w:val="a"/>
    <w:semiHidden/>
    <w:pPr>
      <w:spacing w:line="360" w:lineRule="auto"/>
      <w:ind w:right="1000"/>
      <w:jc w:val="center"/>
    </w:pPr>
    <w:rPr>
      <w:rFonts w:ascii="Times New Roman" w:hAnsi="Times New Roman"/>
      <w:i w:val="0"/>
    </w:rPr>
  </w:style>
  <w:style w:type="paragraph" w:styleId="3">
    <w:name w:val="Body Text 3"/>
    <w:basedOn w:val="a"/>
    <w:semiHidden/>
    <w:pPr>
      <w:spacing w:line="360" w:lineRule="auto"/>
      <w:ind w:right="-7"/>
      <w:jc w:val="center"/>
    </w:pPr>
    <w:rPr>
      <w:rFonts w:ascii="Times New Roman" w:hAnsi="Times New Roman"/>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31405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1996-08-27T18:40:00Z</cp:lastPrinted>
  <dcterms:created xsi:type="dcterms:W3CDTF">2014-05-11T10:26:00Z</dcterms:created>
  <dcterms:modified xsi:type="dcterms:W3CDTF">2014-05-11T10:26:00Z</dcterms:modified>
  <cp:category>Право. Міжнародні відносини</cp:category>
</cp:coreProperties>
</file>