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06" w:rsidRDefault="001F130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72"/>
        </w:rPr>
      </w:pPr>
      <w:r>
        <w:rPr>
          <w:b/>
          <w:sz w:val="72"/>
        </w:rPr>
        <w:t>ТВОРЧІ  РОЗПОВІДІ</w:t>
      </w: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left="6372"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left="6372"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left="6372"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rPr>
          <w:sz w:val="28"/>
        </w:rPr>
      </w:pPr>
    </w:p>
    <w:p w:rsidR="001F1306" w:rsidRDefault="001F1306">
      <w:pPr>
        <w:rPr>
          <w:sz w:val="28"/>
        </w:rPr>
      </w:pPr>
    </w:p>
    <w:p w:rsidR="001F1306" w:rsidRDefault="001F1306">
      <w:pPr>
        <w:rPr>
          <w:sz w:val="28"/>
        </w:rPr>
      </w:pPr>
    </w:p>
    <w:p w:rsidR="001F1306" w:rsidRDefault="001F1306">
      <w:pPr>
        <w:rPr>
          <w:sz w:val="28"/>
        </w:rPr>
      </w:pPr>
    </w:p>
    <w:p w:rsidR="001F1306" w:rsidRDefault="001F1306">
      <w:pPr>
        <w:rPr>
          <w:sz w:val="28"/>
        </w:rPr>
      </w:pPr>
    </w:p>
    <w:p w:rsidR="001F1306" w:rsidRDefault="001F1306">
      <w:pPr>
        <w:rPr>
          <w:sz w:val="28"/>
        </w:rPr>
      </w:pPr>
    </w:p>
    <w:p w:rsidR="001F1306" w:rsidRDefault="001F1306">
      <w:pPr>
        <w:tabs>
          <w:tab w:val="left" w:pos="4353"/>
        </w:tabs>
        <w:jc w:val="center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F1306" w:rsidRDefault="001F13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72"/>
        </w:rPr>
        <w:sectPr w:rsidR="001F1306">
          <w:type w:val="continuous"/>
          <w:pgSz w:w="11909" w:h="16834"/>
          <w:pgMar w:top="1134" w:right="1134" w:bottom="1134" w:left="1134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noEndnote/>
          <w:docGrid w:linePitch="254"/>
        </w:sectPr>
      </w:pP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Яким умінням треба навчати школярів, щоб вони мог</w:t>
      </w:r>
      <w:r>
        <w:rPr>
          <w:sz w:val="28"/>
        </w:rPr>
        <w:softHyphen/>
        <w:t>ли викладати свої думки і почуття, орієнтуючись на сприй</w:t>
      </w:r>
      <w:r>
        <w:rPr>
          <w:sz w:val="28"/>
        </w:rPr>
        <w:softHyphen/>
        <w:t>мання читача (слухача)? Це загальне питання методики «чому вчити?» розв'язується на основі даних психології про етапи мовленнєвої діяльності та аналізу тих трудно</w:t>
      </w:r>
      <w:r>
        <w:rPr>
          <w:sz w:val="28"/>
        </w:rPr>
        <w:softHyphen/>
        <w:t>щів, які долають учні, оволодіваючи монологом.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Виділяється чотири групи узагальнених умінь зв'язно</w:t>
      </w:r>
      <w:r>
        <w:rPr>
          <w:sz w:val="28"/>
        </w:rPr>
        <w:softHyphen/>
        <w:t>го мовлення (їх можна назвати комунікативними): 1) ін</w:t>
      </w:r>
      <w:r>
        <w:rPr>
          <w:sz w:val="28"/>
        </w:rPr>
        <w:softHyphen/>
        <w:t>формативно-змістові, 2) структурно-композиційні, 3) граматико-стилістичні, 4) редагування. Співвідносяться ці способи мовленнєвої діяльності з основними етапами тво</w:t>
      </w:r>
      <w:r>
        <w:rPr>
          <w:sz w:val="28"/>
        </w:rPr>
        <w:softHyphen/>
        <w:t>рення тексту (орієнтування, планування, реалізація, контроль).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Група Інформативно-змістових умінь забезпечує ово</w:t>
      </w:r>
      <w:r>
        <w:rPr>
          <w:sz w:val="28"/>
        </w:rPr>
        <w:softHyphen/>
        <w:t>лодіння змістом повідомлення. Вона включає уміння орієн</w:t>
      </w:r>
      <w:r>
        <w:rPr>
          <w:sz w:val="28"/>
        </w:rPr>
        <w:softHyphen/>
        <w:t>туватися в умовах спілкування, усвідомлювати тему і основну думку висловлювання та добирати для нього  необхідний  матеріал.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Будь-яке висловлювання розпочинається із орієнту</w:t>
      </w:r>
      <w:r>
        <w:rPr>
          <w:sz w:val="28"/>
        </w:rPr>
        <w:softHyphen/>
        <w:t>вання у ситуації спілкування. Аналізуються умови, мотиви мовлення: з'ясовується, для чого створюється дане вислов</w:t>
      </w:r>
      <w:r>
        <w:rPr>
          <w:sz w:val="28"/>
        </w:rPr>
        <w:softHyphen/>
        <w:t>лювання (з метою спілкування, повідомлення чи впливу на співбесідника), для кого воно призначене (добре знайо</w:t>
      </w:r>
      <w:r>
        <w:rPr>
          <w:sz w:val="28"/>
        </w:rPr>
        <w:softHyphen/>
        <w:t>мій людині чи багатьом невідомим). Якщо ж аналіз умов здійснено правильно, будувати саме висловлювання уже неважко, оскільки програма його визначається переважно завданнями і обставинами.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умовах шкільного навчання «ситуація уроку знімає природну комунікативність мовлення» (М. І. Жинкін). Саме тому виникає потреба ввести учнів у мовленнєву ситуацію і навчити орієнтуватися у ній. Слід створити такі умови, які б викликали внутрішнє спонукання ви</w:t>
      </w:r>
      <w:r>
        <w:rPr>
          <w:sz w:val="28"/>
        </w:rPr>
        <w:softHyphen/>
        <w:t>словити свої думки і почуття, бажання розповісти про свої враження, побачене і пережите.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Мотив мовлення («заради чого я говорю» — Л. С. Виготський) виникає у дітей у зв'язку із яскравими вражен</w:t>
      </w:r>
      <w:r>
        <w:rPr>
          <w:sz w:val="28"/>
        </w:rPr>
        <w:softHyphen/>
        <w:t>нями, коли вони зримо уявляють обстановку, ті місця, тих людей, про яких вони розповідають, чітко усвідомлюють функції мовлення. Важливо також сформувати у них наочне уявлення про адресата мовлення, передбачити такі прийоми, які б спонукали малого автора задуматись над тим, як читач (слухач) буде сприймати його висловлю</w:t>
      </w:r>
      <w:r>
        <w:rPr>
          <w:sz w:val="28"/>
        </w:rPr>
        <w:softHyphen/>
        <w:t>вання. Така установка розвиває усвідомлену потребу вра</w:t>
      </w:r>
      <w:r>
        <w:rPr>
          <w:sz w:val="28"/>
        </w:rPr>
        <w:softHyphen/>
        <w:t>ховувати в процесі побудови тексту сприймання співбесід</w:t>
      </w:r>
      <w:r>
        <w:rPr>
          <w:sz w:val="28"/>
        </w:rPr>
        <w:softHyphen/>
        <w:t>ника, виховує стійкий інтерес до роботи над творами як видом навчальної діяльності.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Розпочинаючи роботу над побудовою тексту, будь-який мовець повинен чітко уявляти, про що він хоче розповісти, для чого, як, яким способом буде викладати свої думки. Тема висловлювання — це питання, яке вирішує ав</w:t>
      </w:r>
      <w:r>
        <w:rPr>
          <w:sz w:val="28"/>
        </w:rPr>
        <w:softHyphen/>
        <w:t>тор, це те, про що розповідається у творі. Основна думка — це відповідь на поставлене темою питання (заради чого говориться). Розв'язуючи дане питання, автор добором фактів, мовних засобів, послідовністю, способом і стилем викладу матеріалу виражає основну думку твору. Без чітко вираженої мети, основної думки мовлення стає беззмістов</w:t>
      </w:r>
      <w:r>
        <w:rPr>
          <w:sz w:val="28"/>
        </w:rPr>
        <w:softHyphen/>
        <w:t>ним, перестає слугувати меті спілкування.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Тому так важливо з перших кроків роботи над розвит</w:t>
      </w:r>
      <w:r>
        <w:rPr>
          <w:sz w:val="28"/>
        </w:rPr>
        <w:softHyphen/>
        <w:t>ком монологічного мовлення навчати школярів вдумувати</w:t>
      </w:r>
      <w:r>
        <w:rPr>
          <w:sz w:val="28"/>
        </w:rPr>
        <w:softHyphen/>
        <w:t>ся у формулювання теми, осмислювати її зміст, межі. Саме з обмірковування теми розпочинається спілкування автора з співбесідником. Формулювання теми допомагає уявити автору, як його мовлення буде сприйняте тими, кому воно адресоване. Таке уявлення спрямовує хід думки, добір кра</w:t>
      </w:r>
      <w:r>
        <w:rPr>
          <w:sz w:val="28"/>
        </w:rPr>
        <w:softHyphen/>
        <w:t>щих мовних варіантів для її вираження залежно від типу і стилю мовлення.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Завдання усвідомити тему та її межі, підпорядкову</w:t>
      </w:r>
      <w:r>
        <w:rPr>
          <w:sz w:val="28"/>
        </w:rPr>
        <w:softHyphen/>
        <w:t>вати свій виклад основній думці вимагає оволодіння умін</w:t>
      </w:r>
      <w:r>
        <w:rPr>
          <w:sz w:val="28"/>
        </w:rPr>
        <w:softHyphen/>
        <w:t>нями добирати матеріал для висловлювання, фіксувати його, користуватися ним у творчій праці.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Дітям у молодшому шкільному віці важко вичленити у предметах, які вони спостерігають, суттєві ознаки, вста</w:t>
      </w:r>
      <w:r>
        <w:rPr>
          <w:sz w:val="28"/>
        </w:rPr>
        <w:softHyphen/>
        <w:t>новлювати залежність між ними. У них ще недостатньо сформовані уміння порівнювати схожі явища, робити висновки, узагальнення. Тому під час підготовки до твору їм важко відібрати з того, що вони бачать, найістотніше, те, що стосується теми, відкинути другорядне, що не від</w:t>
      </w:r>
      <w:r>
        <w:rPr>
          <w:sz w:val="28"/>
        </w:rPr>
        <w:softHyphen/>
        <w:t>повідає задуму. У зв'язку з цим необхідно передбачити сис</w:t>
      </w:r>
      <w:r>
        <w:rPr>
          <w:sz w:val="28"/>
        </w:rPr>
        <w:softHyphen/>
        <w:t>тему засобів і прийомів, які б вчили школярів спостеріга</w:t>
      </w:r>
      <w:r>
        <w:rPr>
          <w:sz w:val="28"/>
        </w:rPr>
        <w:softHyphen/>
        <w:t>ти — бачити, чути, відчувати, помічати в предметах і яви</w:t>
      </w:r>
      <w:r>
        <w:rPr>
          <w:sz w:val="28"/>
        </w:rPr>
        <w:softHyphen/>
        <w:t>щах їх яскраві, характерні ознаки й аналізувати бачене. Потрібно прищепити їм навички самостійної роботи над книгою, картиною, навчити способам фіксації своїх спо</w:t>
      </w:r>
      <w:r>
        <w:rPr>
          <w:sz w:val="28"/>
        </w:rPr>
        <w:softHyphen/>
        <w:t>стережень, вражень, роздумів.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Збір матеріалу для висловлювання безпосередньо зв'язаний із його систематизацією. Це складне уміння, яке включає ряд мислительних операцій. Потрібно навчити дітей: 1) аналізувати зібраний матеріал, відбирати у ньому те, що необхідне для розкриття задуму, 2) групувати зіб</w:t>
      </w:r>
      <w:r>
        <w:rPr>
          <w:sz w:val="28"/>
        </w:rPr>
        <w:softHyphen/>
        <w:t>ране, пов'язуючи між собою факти, думки в окремі частини (мікротеми) висловлювання, 3) визначати, у якій послі</w:t>
      </w:r>
      <w:r>
        <w:rPr>
          <w:sz w:val="28"/>
        </w:rPr>
        <w:softHyphen/>
        <w:t>довності доцільно розташувати ці логічно завершені части</w:t>
      </w:r>
      <w:r>
        <w:rPr>
          <w:sz w:val="28"/>
        </w:rPr>
        <w:softHyphen/>
        <w:t>ни, 4) продумувати смислові зв'язки між частинами тексту і сусідніми реченнями та знаходити словесне вираження цих зв'язків, 5) виділяти особливо значимі для висловленої думки слова (за допомогою граматичних та інтонаційних засобів). Ці способи мовленнєвої діяльності називаються структурно-композиційними.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Зібраний і систематизований матеріал може бути ви</w:t>
      </w:r>
      <w:r>
        <w:rPr>
          <w:sz w:val="28"/>
        </w:rPr>
        <w:softHyphen/>
        <w:t>кладений по-різному. Мовець обирає певний спосіб ви</w:t>
      </w:r>
      <w:r>
        <w:rPr>
          <w:sz w:val="28"/>
        </w:rPr>
        <w:softHyphen/>
        <w:t>кладу думки — розповідь, опис чи міркування. Це зале</w:t>
      </w:r>
      <w:r>
        <w:rPr>
          <w:sz w:val="28"/>
        </w:rPr>
        <w:softHyphen/>
        <w:t>жить від того, які завдання стоять перед ним: потрібно розповісти про якісь події, описати даний предмет або яви</w:t>
      </w:r>
      <w:r>
        <w:rPr>
          <w:sz w:val="28"/>
        </w:rPr>
        <w:softHyphen/>
        <w:t>ще чи довести певні твердження. Кожен із способів викла</w:t>
      </w:r>
      <w:r>
        <w:rPr>
          <w:sz w:val="28"/>
        </w:rPr>
        <w:softHyphen/>
        <w:t>ду має особливості побудови, потребує відповідного мов</w:t>
      </w:r>
      <w:r>
        <w:rPr>
          <w:sz w:val="28"/>
        </w:rPr>
        <w:softHyphen/>
        <w:t>ного оформлення, може мати певне стилістичне вирішення.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Автор описує будь-який предмет, явище, виходячи Із об</w:t>
      </w:r>
      <w:r>
        <w:rPr>
          <w:sz w:val="28"/>
        </w:rPr>
        <w:softHyphen/>
        <w:t>ставин спілкування, живописно малює, зображує його або передає його істотні ознаки у логічній послідовності. У пер</w:t>
      </w:r>
      <w:r>
        <w:rPr>
          <w:sz w:val="28"/>
        </w:rPr>
        <w:softHyphen/>
        <w:t>шому випадку він використовує художній, а у другому — науковий опис.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Кожен із нас у своєму житті користується різними функціональними стилями. Внаслідок цього у нашій сві</w:t>
      </w:r>
      <w:r>
        <w:rPr>
          <w:sz w:val="28"/>
        </w:rPr>
        <w:softHyphen/>
        <w:t>домості формуються принципи відбору мовних засобів з огляду на завдання і умови спілкування.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Найпростіші стилістичні розмежування доступні уч</w:t>
      </w:r>
      <w:r>
        <w:rPr>
          <w:sz w:val="28"/>
        </w:rPr>
        <w:softHyphen/>
        <w:t>ням початкових класів. Так, уже учень 1 класу усвідом</w:t>
      </w:r>
      <w:r>
        <w:rPr>
          <w:sz w:val="28"/>
        </w:rPr>
        <w:softHyphen/>
        <w:t>лює, що на уроці слід говорити по-іншому, ніж вдома. Він здатний відрізнити художню книгу від підручника. Читаючи, аналізуючи, переказуючи підручники, художні книги, дитячі газети, журнали, звикає у своєму мовленні диференціювати мовні засоби у залежності від змісту ви</w:t>
      </w:r>
      <w:r>
        <w:rPr>
          <w:sz w:val="28"/>
        </w:rPr>
        <w:softHyphen/>
        <w:t>словлювань і ситуації.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Важливо з першого року навчання дітей у школі сти</w:t>
      </w:r>
      <w:r>
        <w:rPr>
          <w:sz w:val="28"/>
        </w:rPr>
        <w:softHyphen/>
        <w:t>лістичним диференціаціям надати цілеспрямованого ха</w:t>
      </w:r>
      <w:r>
        <w:rPr>
          <w:sz w:val="28"/>
        </w:rPr>
        <w:softHyphen/>
        <w:t>рактеру. Організовуючи спостереження над стилістични</w:t>
      </w:r>
      <w:r>
        <w:rPr>
          <w:sz w:val="28"/>
        </w:rPr>
        <w:softHyphen/>
        <w:t>ми особливостями текстів, слід подбати про те, щоб вони не нав'язувались учням штучно, а природно випливали із завдань і обставин висловлювання. Такі спостереження (без використання теорії) мають на меті виробити у дітей внутрішню установку на добір мовних засобів, найбільш доцільних для тексту даного типу і стилю.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Предметом постійної уваги має бути збагачення слов</w:t>
      </w:r>
      <w:r>
        <w:rPr>
          <w:sz w:val="28"/>
        </w:rPr>
        <w:softHyphen/>
        <w:t>ника і граматичної структури мовлення молодших школя</w:t>
      </w:r>
      <w:r>
        <w:rPr>
          <w:sz w:val="28"/>
        </w:rPr>
        <w:softHyphen/>
        <w:t>рів. Слід передбачити систему вправ, зорієнтованих на за</w:t>
      </w:r>
      <w:r>
        <w:rPr>
          <w:sz w:val="28"/>
        </w:rPr>
        <w:softHyphen/>
        <w:t>своєння синонімічних і співвідносних мовних засобів для вираження означальних, причинових, наслідкових відно</w:t>
      </w:r>
      <w:r>
        <w:rPr>
          <w:sz w:val="28"/>
        </w:rPr>
        <w:softHyphen/>
        <w:t>шень. Уміння добирати відповідні лексичні, граматичні та інтонаційні засоби для вираження думки називаються граматично-стилістичними.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Критика власного тексту є, за визначенням психоло</w:t>
      </w:r>
      <w:r>
        <w:rPr>
          <w:sz w:val="28"/>
        </w:rPr>
        <w:softHyphen/>
        <w:t>гів, рушійною силою в оволодінні монологом. Без уміння відхиляти менш точні слова і синтаксичні моделі та зна</w:t>
      </w:r>
      <w:r>
        <w:rPr>
          <w:sz w:val="28"/>
        </w:rPr>
        <w:softHyphen/>
        <w:t>ходити більш влучні для вираження думки неможливо досягти зрушення у мовленнєвому розвитку.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Молодші школярі, навчаючись творити власний текст, на перших кроках навчання не помічають пропусків го</w:t>
      </w:r>
      <w:r>
        <w:rPr>
          <w:sz w:val="28"/>
        </w:rPr>
        <w:softHyphen/>
        <w:t>ловного у змісті висловлювання, порушень логічної по</w:t>
      </w:r>
      <w:r>
        <w:rPr>
          <w:sz w:val="28"/>
        </w:rPr>
        <w:softHyphen/>
        <w:t>слідовності у викладі, невиправданих повторень тих самих слів, одноманітних конструкцій. Потрібна систематична, цілеспрямована робота, щоб виробити у дітей звичку до свідомого контролю за якістю свого мовлення  прищепи</w:t>
      </w:r>
      <w:r>
        <w:rPr>
          <w:sz w:val="28"/>
        </w:rPr>
        <w:softHyphen/>
        <w:t>ти їм уміння редагувати власний текст.</w:t>
      </w:r>
    </w:p>
    <w:p w:rsidR="001F1306" w:rsidRDefault="004B1C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Розглянуті чотири групи комунікативних умінь (ін</w:t>
      </w:r>
      <w:r>
        <w:rPr>
          <w:sz w:val="28"/>
        </w:rPr>
        <w:softHyphen/>
        <w:t>формаційно-змістові, структурно-композиційні, граматико-стилістичні, редагування) знаходять повне втілення у тво</w:t>
      </w:r>
      <w:r>
        <w:rPr>
          <w:sz w:val="28"/>
        </w:rPr>
        <w:softHyphen/>
        <w:t>рах як самостійній вправі з розвитку монологічного мов</w:t>
      </w:r>
      <w:r>
        <w:rPr>
          <w:sz w:val="28"/>
        </w:rPr>
        <w:softHyphen/>
        <w:t>лення. У початкових класах школярі вчаться будувати тво</w:t>
      </w:r>
      <w:r>
        <w:rPr>
          <w:sz w:val="28"/>
        </w:rPr>
        <w:softHyphen/>
        <w:t>ри різних композиційних форм: розповіді, міркування, описи наукового й художнього стилів, знайомляться також з окремими, зразками ділових текстів.</w:t>
      </w:r>
      <w:bookmarkStart w:id="0" w:name="_GoBack"/>
      <w:bookmarkEnd w:id="0"/>
    </w:p>
    <w:sectPr w:rsidR="001F1306"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C3D"/>
    <w:rsid w:val="001F1306"/>
    <w:rsid w:val="004B1C3D"/>
    <w:rsid w:val="00E2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45F3-530F-4330-8173-233250BD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8303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cp:lastPrinted>2002-05-22T06:39:00Z</cp:lastPrinted>
  <dcterms:created xsi:type="dcterms:W3CDTF">2014-05-11T00:21:00Z</dcterms:created>
  <dcterms:modified xsi:type="dcterms:W3CDTF">2014-05-11T00:21:00Z</dcterms:modified>
  <cp:category>Гуманітарні науки</cp:category>
</cp:coreProperties>
</file>