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9F" w:rsidRDefault="001F239F" w:rsidP="007D55AF">
      <w:pPr>
        <w:pStyle w:val="aff2"/>
      </w:pPr>
      <w:bookmarkStart w:id="0" w:name="_Toc165110582"/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Pr="007D55AF" w:rsidRDefault="0036261F" w:rsidP="007D55AF">
      <w:pPr>
        <w:pStyle w:val="aff2"/>
      </w:pPr>
    </w:p>
    <w:p w:rsidR="0023721C" w:rsidRPr="007D55AF" w:rsidRDefault="001F239F" w:rsidP="007D55AF">
      <w:pPr>
        <w:pStyle w:val="aff2"/>
      </w:pPr>
      <w:r w:rsidRPr="007D55AF">
        <w:t>Контрольная работа по предмету</w:t>
      </w:r>
    </w:p>
    <w:p w:rsidR="0023721C" w:rsidRPr="007D55AF" w:rsidRDefault="0023721C" w:rsidP="007D55AF">
      <w:pPr>
        <w:pStyle w:val="aff2"/>
      </w:pPr>
      <w:r w:rsidRPr="007D55AF">
        <w:t>"</w:t>
      </w:r>
      <w:r w:rsidR="00641BDA" w:rsidRPr="007D55AF">
        <w:t>Экономическое прогнозирование</w:t>
      </w:r>
      <w:r w:rsidRPr="007D55AF">
        <w:t>"</w:t>
      </w: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23721C" w:rsidRPr="007D55AF" w:rsidRDefault="00416DAF" w:rsidP="0036261F">
      <w:pPr>
        <w:pStyle w:val="aff2"/>
        <w:jc w:val="left"/>
      </w:pPr>
      <w:r w:rsidRPr="007D55AF">
        <w:t>Вариант №1</w:t>
      </w:r>
    </w:p>
    <w:p w:rsidR="0023721C" w:rsidRPr="007D55AF" w:rsidRDefault="001F239F" w:rsidP="0036261F">
      <w:pPr>
        <w:pStyle w:val="aff2"/>
        <w:jc w:val="left"/>
      </w:pPr>
      <w:r w:rsidRPr="007D55AF">
        <w:t>Преподаватель</w:t>
      </w:r>
      <w:r w:rsidR="00416DAF" w:rsidRPr="007D55AF">
        <w:t xml:space="preserve"> </w:t>
      </w:r>
      <w:r w:rsidR="00273225">
        <w:t>д</w:t>
      </w:r>
      <w:r w:rsidR="0023721C" w:rsidRPr="007D55AF">
        <w:t xml:space="preserve">. </w:t>
      </w:r>
      <w:r w:rsidR="00641BDA" w:rsidRPr="007D55AF">
        <w:t>э</w:t>
      </w:r>
      <w:r w:rsidR="0023721C" w:rsidRPr="007D55AF">
        <w:t xml:space="preserve">. </w:t>
      </w:r>
      <w:r w:rsidR="00641BDA" w:rsidRPr="007D55AF">
        <w:t>н</w:t>
      </w:r>
      <w:r w:rsidR="0023721C" w:rsidRPr="007D55AF">
        <w:t xml:space="preserve">. </w:t>
      </w:r>
      <w:r w:rsidR="00416DAF" w:rsidRPr="007D55AF">
        <w:t>И</w:t>
      </w:r>
      <w:r w:rsidR="0023721C" w:rsidRPr="007D55AF">
        <w:t xml:space="preserve">.А. </w:t>
      </w:r>
      <w:r w:rsidR="00416DAF" w:rsidRPr="007D55AF">
        <w:t>Дубровин</w:t>
      </w: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36261F" w:rsidRDefault="0036261F" w:rsidP="007D55AF">
      <w:pPr>
        <w:pStyle w:val="aff2"/>
      </w:pPr>
    </w:p>
    <w:p w:rsidR="0023721C" w:rsidRPr="007D55AF" w:rsidRDefault="001F239F" w:rsidP="007D55AF">
      <w:pPr>
        <w:pStyle w:val="aff2"/>
      </w:pPr>
      <w:r w:rsidRPr="007D55AF">
        <w:t>200</w:t>
      </w:r>
      <w:bookmarkEnd w:id="0"/>
      <w:r w:rsidRPr="007D55AF">
        <w:t>9</w:t>
      </w:r>
    </w:p>
    <w:p w:rsidR="0023721C" w:rsidRPr="007D55AF" w:rsidRDefault="007D55AF" w:rsidP="007D55AF">
      <w:pPr>
        <w:pStyle w:val="afa"/>
      </w:pPr>
      <w:r>
        <w:br w:type="page"/>
      </w:r>
      <w:r w:rsidR="00641BDA" w:rsidRPr="007D55AF">
        <w:lastRenderedPageBreak/>
        <w:t>Содержание</w:t>
      </w:r>
    </w:p>
    <w:p w:rsidR="007D55AF" w:rsidRDefault="007D55AF" w:rsidP="0023721C"/>
    <w:p w:rsidR="00273225" w:rsidRDefault="0036261F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4193846" w:history="1">
        <w:r w:rsidR="00273225" w:rsidRPr="00BA120A">
          <w:rPr>
            <w:rStyle w:val="af2"/>
            <w:noProof/>
          </w:rPr>
          <w:t>1. Что заявляют и какие задачи решаются на предприятии с помощью прогнозирования?</w:t>
        </w:r>
      </w:hyperlink>
    </w:p>
    <w:p w:rsidR="00273225" w:rsidRDefault="00076895">
      <w:pPr>
        <w:pStyle w:val="22"/>
        <w:rPr>
          <w:smallCaps w:val="0"/>
          <w:noProof/>
          <w:sz w:val="24"/>
          <w:szCs w:val="24"/>
        </w:rPr>
      </w:pPr>
      <w:hyperlink w:anchor="_Toc244193847" w:history="1">
        <w:r w:rsidR="00273225" w:rsidRPr="00BA120A">
          <w:rPr>
            <w:rStyle w:val="af2"/>
            <w:noProof/>
          </w:rPr>
          <w:t>2. Какие аналитические показатели применяются для количественной оценки динамики явлений?</w:t>
        </w:r>
      </w:hyperlink>
    </w:p>
    <w:p w:rsidR="00273225" w:rsidRDefault="00076895">
      <w:pPr>
        <w:pStyle w:val="22"/>
        <w:rPr>
          <w:smallCaps w:val="0"/>
          <w:noProof/>
          <w:sz w:val="24"/>
          <w:szCs w:val="24"/>
        </w:rPr>
      </w:pPr>
      <w:hyperlink w:anchor="_Toc244193848" w:history="1">
        <w:r w:rsidR="00273225" w:rsidRPr="00BA120A">
          <w:rPr>
            <w:rStyle w:val="af2"/>
            <w:noProof/>
          </w:rPr>
          <w:t>3. Задача 1</w:t>
        </w:r>
      </w:hyperlink>
    </w:p>
    <w:p w:rsidR="00273225" w:rsidRDefault="00076895">
      <w:pPr>
        <w:pStyle w:val="22"/>
        <w:rPr>
          <w:smallCaps w:val="0"/>
          <w:noProof/>
          <w:sz w:val="24"/>
          <w:szCs w:val="24"/>
        </w:rPr>
      </w:pPr>
      <w:hyperlink w:anchor="_Toc244193849" w:history="1">
        <w:r w:rsidR="00273225" w:rsidRPr="00BA120A">
          <w:rPr>
            <w:rStyle w:val="af2"/>
            <w:noProof/>
          </w:rPr>
          <w:t>4. Задача 2</w:t>
        </w:r>
      </w:hyperlink>
    </w:p>
    <w:p w:rsidR="00273225" w:rsidRDefault="00076895">
      <w:pPr>
        <w:pStyle w:val="22"/>
        <w:rPr>
          <w:smallCaps w:val="0"/>
          <w:noProof/>
          <w:sz w:val="24"/>
          <w:szCs w:val="24"/>
        </w:rPr>
      </w:pPr>
      <w:hyperlink w:anchor="_Toc244193850" w:history="1">
        <w:r w:rsidR="00273225" w:rsidRPr="00BA120A">
          <w:rPr>
            <w:rStyle w:val="af2"/>
            <w:noProof/>
          </w:rPr>
          <w:t>5. Задача 3</w:t>
        </w:r>
      </w:hyperlink>
    </w:p>
    <w:p w:rsidR="00273225" w:rsidRDefault="00076895">
      <w:pPr>
        <w:pStyle w:val="22"/>
        <w:rPr>
          <w:smallCaps w:val="0"/>
          <w:noProof/>
          <w:sz w:val="24"/>
          <w:szCs w:val="24"/>
        </w:rPr>
      </w:pPr>
      <w:hyperlink w:anchor="_Toc244193851" w:history="1">
        <w:r w:rsidR="00273225" w:rsidRPr="00BA120A">
          <w:rPr>
            <w:rStyle w:val="af2"/>
            <w:noProof/>
          </w:rPr>
          <w:t>6. Задача 4</w:t>
        </w:r>
      </w:hyperlink>
    </w:p>
    <w:p w:rsidR="00273225" w:rsidRDefault="00076895">
      <w:pPr>
        <w:pStyle w:val="22"/>
        <w:rPr>
          <w:smallCaps w:val="0"/>
          <w:noProof/>
          <w:sz w:val="24"/>
          <w:szCs w:val="24"/>
        </w:rPr>
      </w:pPr>
      <w:hyperlink w:anchor="_Toc244193852" w:history="1">
        <w:r w:rsidR="00273225" w:rsidRPr="00BA120A">
          <w:rPr>
            <w:rStyle w:val="af2"/>
            <w:noProof/>
          </w:rPr>
          <w:t>7. Задача 5</w:t>
        </w:r>
      </w:hyperlink>
    </w:p>
    <w:p w:rsidR="0023721C" w:rsidRPr="007D55AF" w:rsidRDefault="0036261F" w:rsidP="0023721C">
      <w:r>
        <w:fldChar w:fldCharType="end"/>
      </w:r>
    </w:p>
    <w:p w:rsidR="0023721C" w:rsidRPr="007D55AF" w:rsidRDefault="007D55AF" w:rsidP="007D55AF">
      <w:pPr>
        <w:pStyle w:val="2"/>
      </w:pPr>
      <w:r>
        <w:br w:type="page"/>
      </w:r>
      <w:bookmarkStart w:id="1" w:name="_Toc244193846"/>
      <w:r w:rsidR="00641BDA" w:rsidRPr="007D55AF">
        <w:t>1</w:t>
      </w:r>
      <w:r w:rsidR="0023721C" w:rsidRPr="007D55AF">
        <w:t xml:space="preserve">. </w:t>
      </w:r>
      <w:r w:rsidR="00641BDA" w:rsidRPr="007D55AF">
        <w:t>Что заявляют и какие задачи решаются на предприятии с помощью прогнозирования</w:t>
      </w:r>
      <w:r w:rsidR="0023721C" w:rsidRPr="007D55AF">
        <w:t>?</w:t>
      </w:r>
      <w:bookmarkEnd w:id="1"/>
    </w:p>
    <w:p w:rsidR="007D55AF" w:rsidRDefault="007D55AF" w:rsidP="0023721C"/>
    <w:p w:rsidR="0023721C" w:rsidRPr="007D55AF" w:rsidRDefault="001C186F" w:rsidP="0023721C">
      <w:r w:rsidRPr="007D55AF">
        <w:t>Прогнозирование</w:t>
      </w:r>
      <w:r w:rsidR="0023721C" w:rsidRPr="007D55AF">
        <w:t xml:space="preserve"> - </w:t>
      </w:r>
      <w:r w:rsidRPr="007D55AF">
        <w:t>это взгляд в будущее, оценка возможных путей развития, последствий тех или иных решений</w:t>
      </w:r>
      <w:r w:rsidR="0023721C" w:rsidRPr="007D55AF">
        <w:t xml:space="preserve">. </w:t>
      </w:r>
      <w:r w:rsidRPr="007D55AF">
        <w:t>Планирование же</w:t>
      </w:r>
      <w:r w:rsidR="0023721C" w:rsidRPr="007D55AF">
        <w:t xml:space="preserve"> - </w:t>
      </w:r>
      <w:r w:rsidRPr="007D55AF">
        <w:t>это разработка последовательности действий, позволяющей достигнуть желаемого</w:t>
      </w:r>
      <w:r w:rsidR="0023721C" w:rsidRPr="007D55AF">
        <w:t xml:space="preserve">. </w:t>
      </w:r>
      <w:r w:rsidRPr="007D55AF">
        <w:t>Результаты прогнозирования необходимы для планирования</w:t>
      </w:r>
      <w:r w:rsidR="0023721C" w:rsidRPr="007D55AF">
        <w:t>.</w:t>
      </w:r>
    </w:p>
    <w:p w:rsidR="0023721C" w:rsidRPr="007D55AF" w:rsidRDefault="001C186F" w:rsidP="0023721C">
      <w:r w:rsidRPr="007D55AF">
        <w:t>В современных условиях хозяйственной независимости промышленных предприятий для многих из них стал весьма актуальным вопрос о прогнозировании</w:t>
      </w:r>
      <w:r w:rsidR="0023721C" w:rsidRPr="007D55AF">
        <w:t xml:space="preserve">. </w:t>
      </w:r>
      <w:r w:rsidRPr="007D55AF">
        <w:t>При составлении плана производства важны не только возможности предприятия, но и спрос на выпускаемую продукцию</w:t>
      </w:r>
      <w:r w:rsidR="0023721C" w:rsidRPr="007D55AF">
        <w:t xml:space="preserve">. </w:t>
      </w:r>
      <w:r w:rsidRPr="007D55AF">
        <w:t>Сейчас, когда предприятия вынуждены работать по</w:t>
      </w:r>
      <w:r w:rsidR="0023721C" w:rsidRPr="007D55AF">
        <w:t xml:space="preserve"> "</w:t>
      </w:r>
      <w:r w:rsidRPr="007D55AF">
        <w:t>рыночным законам</w:t>
      </w:r>
      <w:r w:rsidR="0023721C" w:rsidRPr="007D55AF">
        <w:t xml:space="preserve">", </w:t>
      </w:r>
      <w:r w:rsidRPr="007D55AF">
        <w:t>менеджеры хотят знать перспективы развития своего предприятия, взглянуть в будущее, чтобы оценить возможные пути развития, предугадать последствия тех или иных решений</w:t>
      </w:r>
      <w:r w:rsidR="0023721C" w:rsidRPr="007D55AF">
        <w:t>.</w:t>
      </w:r>
    </w:p>
    <w:p w:rsidR="0023721C" w:rsidRPr="007D55AF" w:rsidRDefault="001C186F" w:rsidP="0023721C">
      <w:r w:rsidRPr="007D55AF">
        <w:t>Роль прогнозирования в управлении предприятием очевидна</w:t>
      </w:r>
      <w:r w:rsidR="0023721C" w:rsidRPr="007D55AF">
        <w:t xml:space="preserve">. </w:t>
      </w:r>
      <w:r w:rsidRPr="007D55AF">
        <w:t>Первично необходимо прогнозировать</w:t>
      </w:r>
      <w:r w:rsidR="0023721C" w:rsidRPr="007D55AF">
        <w:t>:</w:t>
      </w:r>
    </w:p>
    <w:p w:rsidR="0023721C" w:rsidRPr="007D55AF" w:rsidRDefault="001C186F" w:rsidP="0023721C">
      <w:r w:rsidRPr="007D55AF">
        <w:t>поведение государства,</w:t>
      </w:r>
    </w:p>
    <w:p w:rsidR="0023721C" w:rsidRPr="007D55AF" w:rsidRDefault="001C186F" w:rsidP="0023721C">
      <w:r w:rsidRPr="007D55AF">
        <w:t>поведение потребителей,</w:t>
      </w:r>
    </w:p>
    <w:p w:rsidR="0023721C" w:rsidRPr="007D55AF" w:rsidRDefault="001C186F" w:rsidP="0023721C">
      <w:r w:rsidRPr="007D55AF">
        <w:t>поведение поставщиков,</w:t>
      </w:r>
    </w:p>
    <w:p w:rsidR="0023721C" w:rsidRPr="007D55AF" w:rsidRDefault="001C186F" w:rsidP="0023721C">
      <w:r w:rsidRPr="007D55AF">
        <w:t>поведение конкурентов,</w:t>
      </w:r>
    </w:p>
    <w:p w:rsidR="0023721C" w:rsidRPr="007D55AF" w:rsidRDefault="001C186F" w:rsidP="0023721C">
      <w:r w:rsidRPr="007D55AF">
        <w:t>научно-технический прогресс</w:t>
      </w:r>
      <w:r w:rsidR="0023721C" w:rsidRPr="007D55AF">
        <w:t>.</w:t>
      </w:r>
    </w:p>
    <w:p w:rsidR="0023721C" w:rsidRPr="007D55AF" w:rsidRDefault="001C186F" w:rsidP="0023721C">
      <w:r w:rsidRPr="007D55AF">
        <w:t>Вторичными прогнозируемыми показателями, определяющими успешное существование промышленного предприятия в долгосрочной перспективе</w:t>
      </w:r>
      <w:r w:rsidR="009A2A6E" w:rsidRPr="007D55AF">
        <w:t>,</w:t>
      </w:r>
      <w:r w:rsidRPr="007D55AF">
        <w:t xml:space="preserve"> являются</w:t>
      </w:r>
      <w:r w:rsidR="0023721C" w:rsidRPr="007D55AF">
        <w:t>:</w:t>
      </w:r>
    </w:p>
    <w:p w:rsidR="0023721C" w:rsidRPr="007D55AF" w:rsidRDefault="001C186F" w:rsidP="0023721C">
      <w:r w:rsidRPr="007D55AF">
        <w:t>величина прибыли,</w:t>
      </w:r>
    </w:p>
    <w:p w:rsidR="0023721C" w:rsidRPr="007D55AF" w:rsidRDefault="001C186F" w:rsidP="0023721C">
      <w:r w:rsidRPr="007D55AF">
        <w:t>объем реализации,</w:t>
      </w:r>
    </w:p>
    <w:p w:rsidR="0023721C" w:rsidRPr="007D55AF" w:rsidRDefault="001C186F" w:rsidP="0023721C">
      <w:r w:rsidRPr="007D55AF">
        <w:t>рентабельность активов,</w:t>
      </w:r>
    </w:p>
    <w:p w:rsidR="0023721C" w:rsidRPr="007D55AF" w:rsidRDefault="001C186F" w:rsidP="0023721C">
      <w:r w:rsidRPr="007D55AF">
        <w:t>фондоотдача,</w:t>
      </w:r>
    </w:p>
    <w:p w:rsidR="0023721C" w:rsidRPr="007D55AF" w:rsidRDefault="001C186F" w:rsidP="0023721C">
      <w:r w:rsidRPr="007D55AF">
        <w:t xml:space="preserve">производительность труда и </w:t>
      </w:r>
      <w:r w:rsidR="0023721C" w:rsidRPr="007D55AF">
        <w:t>т.д.</w:t>
      </w:r>
    </w:p>
    <w:p w:rsidR="0023721C" w:rsidRPr="007D55AF" w:rsidRDefault="009A2A6E" w:rsidP="0023721C">
      <w:r w:rsidRPr="007D55AF">
        <w:t>Разработаны различные методы прогнозирования</w:t>
      </w:r>
      <w:r w:rsidR="0023721C" w:rsidRPr="007D55AF">
        <w:t xml:space="preserve">. </w:t>
      </w:r>
      <w:r w:rsidRPr="007D55AF">
        <w:t>Их теоретической основой являются математические дисциплины</w:t>
      </w:r>
      <w:r w:rsidR="0023721C" w:rsidRPr="007D55AF">
        <w:t xml:space="preserve">: </w:t>
      </w:r>
      <w:r w:rsidRPr="007D55AF">
        <w:t>теория вероятностей, математическая статистика, дискретная математика, исследование операций, а также экономическая теория, экономическая статистика, менеджмент, социология, политология и другие социально-экономические науки</w:t>
      </w:r>
      <w:r w:rsidR="0023721C" w:rsidRPr="007D55AF">
        <w:t xml:space="preserve">. </w:t>
      </w:r>
      <w:r w:rsidRPr="007D55AF">
        <w:t>Выбор конкретного метода является одной из наиболее важных задач прогнозирования</w:t>
      </w:r>
      <w:r w:rsidR="0023721C" w:rsidRPr="007D55AF">
        <w:t xml:space="preserve">. </w:t>
      </w:r>
      <w:r w:rsidRPr="007D55AF">
        <w:t>При этом можно указать три основные группы причин, влияющих на выбор метода прогнозирования</w:t>
      </w:r>
      <w:r w:rsidR="0023721C" w:rsidRPr="007D55AF">
        <w:t>.</w:t>
      </w:r>
    </w:p>
    <w:p w:rsidR="0023721C" w:rsidRPr="007D55AF" w:rsidRDefault="009A2A6E" w:rsidP="0023721C">
      <w:r w:rsidRPr="007D55AF">
        <w:t>Поэтому на выбор конкретного метода</w:t>
      </w:r>
      <w:r w:rsidR="0023721C" w:rsidRPr="007D55AF">
        <w:t xml:space="preserve"> (</w:t>
      </w:r>
      <w:r w:rsidRPr="007D55AF">
        <w:t>или методов</w:t>
      </w:r>
      <w:r w:rsidR="0023721C" w:rsidRPr="007D55AF">
        <w:t xml:space="preserve">) </w:t>
      </w:r>
      <w:r w:rsidRPr="007D55AF">
        <w:t>прогнозирования влияют</w:t>
      </w:r>
      <w:r w:rsidR="0023721C" w:rsidRPr="007D55AF">
        <w:t>:</w:t>
      </w:r>
    </w:p>
    <w:p w:rsidR="0023721C" w:rsidRPr="007D55AF" w:rsidRDefault="009A2A6E" w:rsidP="0023721C">
      <w:r w:rsidRPr="007D55AF">
        <w:t>существо проблемы, подлежащей решению</w:t>
      </w:r>
      <w:r w:rsidR="0023721C" w:rsidRPr="007D55AF">
        <w:t>;</w:t>
      </w:r>
    </w:p>
    <w:p w:rsidR="0023721C" w:rsidRPr="007D55AF" w:rsidRDefault="009A2A6E" w:rsidP="0023721C">
      <w:r w:rsidRPr="007D55AF">
        <w:t>динамические характеристики объекта прогнозирования</w:t>
      </w:r>
      <w:r w:rsidR="0023721C" w:rsidRPr="007D55AF">
        <w:t>;</w:t>
      </w:r>
    </w:p>
    <w:p w:rsidR="0023721C" w:rsidRPr="007D55AF" w:rsidRDefault="009A2A6E" w:rsidP="0023721C">
      <w:r w:rsidRPr="007D55AF">
        <w:t>вид и характер информационного обеспечения</w:t>
      </w:r>
      <w:r w:rsidR="0023721C" w:rsidRPr="007D55AF">
        <w:t>;</w:t>
      </w:r>
    </w:p>
    <w:p w:rsidR="0023721C" w:rsidRPr="007D55AF" w:rsidRDefault="009A2A6E" w:rsidP="0023721C">
      <w:r w:rsidRPr="007D55AF">
        <w:t>выбранный период упреждения прогноза</w:t>
      </w:r>
      <w:r w:rsidR="0023721C" w:rsidRPr="007D55AF">
        <w:t xml:space="preserve"> (</w:t>
      </w:r>
      <w:r w:rsidRPr="007D55AF">
        <w:t>и его соотношение с продолжительностью цикла разработки товара или услуги</w:t>
      </w:r>
      <w:r w:rsidR="0023721C" w:rsidRPr="007D55AF">
        <w:t>);</w:t>
      </w:r>
    </w:p>
    <w:p w:rsidR="0023721C" w:rsidRPr="007D55AF" w:rsidRDefault="009A2A6E" w:rsidP="0023721C">
      <w:r w:rsidRPr="007D55AF">
        <w:t>требования к результатам прогнозирования</w:t>
      </w:r>
      <w:r w:rsidR="0023721C" w:rsidRPr="007D55AF">
        <w:t xml:space="preserve"> (</w:t>
      </w:r>
      <w:r w:rsidRPr="007D55AF">
        <w:t>точности, надежности и достоверности</w:t>
      </w:r>
      <w:r w:rsidR="0023721C" w:rsidRPr="007D55AF">
        <w:t>)</w:t>
      </w:r>
    </w:p>
    <w:p w:rsidR="0023721C" w:rsidRPr="007D55AF" w:rsidRDefault="009A2A6E" w:rsidP="0023721C">
      <w:r w:rsidRPr="007D55AF">
        <w:t>Среди методов прогнозирования базисным являются две группы</w:t>
      </w:r>
      <w:r w:rsidR="0023721C" w:rsidRPr="007D55AF">
        <w:t xml:space="preserve"> - </w:t>
      </w:r>
      <w:r w:rsidRPr="007D55AF">
        <w:t>статистические и экспертные</w:t>
      </w:r>
      <w:r w:rsidR="0023721C" w:rsidRPr="007D55AF">
        <w:t>.</w:t>
      </w:r>
    </w:p>
    <w:p w:rsidR="0023721C" w:rsidRPr="007D55AF" w:rsidRDefault="009A2A6E" w:rsidP="0023721C">
      <w:r w:rsidRPr="007D55AF">
        <w:t xml:space="preserve">Прогнозирование </w:t>
      </w:r>
      <w:r w:rsidR="0023721C" w:rsidRPr="007D55AF">
        <w:t>-</w:t>
      </w:r>
      <w:r w:rsidRPr="007D55AF">
        <w:t xml:space="preserve"> важнейший компонент аналитической работы, позволяющий предсказать наиболее вероятное развитие событий, а также оценить, какие меры воздействия приведут к тем или иным результатам</w:t>
      </w:r>
      <w:r w:rsidR="0023721C" w:rsidRPr="007D55AF">
        <w:t xml:space="preserve">. </w:t>
      </w:r>
      <w:r w:rsidRPr="007D55AF">
        <w:t>Именно поэтому прогнозной деятельности отводится ведущая роль в экономическом анализе, проводимом Центральными Банками стран с рыночной экономикой</w:t>
      </w:r>
      <w:r w:rsidR="0023721C" w:rsidRPr="007D55AF">
        <w:t>.</w:t>
      </w:r>
    </w:p>
    <w:p w:rsidR="0023721C" w:rsidRPr="007D55AF" w:rsidRDefault="007D55AF" w:rsidP="007D55AF">
      <w:pPr>
        <w:pStyle w:val="2"/>
      </w:pPr>
      <w:r>
        <w:br w:type="page"/>
      </w:r>
      <w:bookmarkStart w:id="2" w:name="_Toc244193847"/>
      <w:r w:rsidR="00641BDA" w:rsidRPr="007D55AF">
        <w:t>2</w:t>
      </w:r>
      <w:r w:rsidR="0023721C" w:rsidRPr="007D55AF">
        <w:t xml:space="preserve">. </w:t>
      </w:r>
      <w:r w:rsidR="00641BDA" w:rsidRPr="007D55AF">
        <w:t>Какие аналитические показатели применяются для количественной оценки динамики явлений</w:t>
      </w:r>
      <w:r w:rsidR="0023721C" w:rsidRPr="007D55AF">
        <w:t>?</w:t>
      </w:r>
      <w:bookmarkEnd w:id="2"/>
    </w:p>
    <w:p w:rsidR="007D55AF" w:rsidRDefault="007D55AF" w:rsidP="0023721C"/>
    <w:p w:rsidR="0023721C" w:rsidRPr="007D55AF" w:rsidRDefault="00E529F5" w:rsidP="0023721C">
      <w:r w:rsidRPr="007D55AF">
        <w:t>На практике для количественной оценки динамики явлений применяются следующие аналитические показатели</w:t>
      </w:r>
      <w:r w:rsidR="0023721C" w:rsidRPr="007D55AF">
        <w:t xml:space="preserve">: </w:t>
      </w:r>
      <w:r w:rsidRPr="007D55AF">
        <w:t>цепные, базисные, средние абсолютные приросты, темпы роста и</w:t>
      </w:r>
      <w:r w:rsidR="0023721C" w:rsidRPr="007D55AF">
        <w:t xml:space="preserve"> </w:t>
      </w:r>
      <w:r w:rsidRPr="007D55AF">
        <w:t>прироста</w:t>
      </w:r>
      <w:r w:rsidR="0023721C" w:rsidRPr="007D55AF">
        <w:t>.</w:t>
      </w:r>
    </w:p>
    <w:p w:rsidR="0023721C" w:rsidRPr="007D55AF" w:rsidRDefault="00E529F5" w:rsidP="0023721C">
      <w:r w:rsidRPr="007D55AF">
        <w:t>В основе расчета показателей динамики лежит сравнение уровней временного ряда</w:t>
      </w:r>
      <w:r w:rsidR="0023721C" w:rsidRPr="007D55AF">
        <w:t xml:space="preserve">. </w:t>
      </w:r>
      <w:r w:rsidRPr="007D55AF">
        <w:t>Если сравнение осуществляется с одним и тем же уровнем, принятым за базу сравнения, то эти показатели называются базисными</w:t>
      </w:r>
      <w:r w:rsidR="0023721C" w:rsidRPr="007D55AF">
        <w:t xml:space="preserve">. </w:t>
      </w:r>
      <w:r w:rsidRPr="007D55AF">
        <w:t>В качестве базы сравнения выбирается либо начальный уровень динамического ряда, либо уровень, с которого начинается новый этап развития</w:t>
      </w:r>
      <w:r w:rsidR="0023721C" w:rsidRPr="007D55AF">
        <w:t>.</w:t>
      </w:r>
    </w:p>
    <w:p w:rsidR="00E529F5" w:rsidRPr="007D55AF" w:rsidRDefault="00E529F5" w:rsidP="0023721C">
      <w:r w:rsidRPr="007D55AF">
        <w:t>Абсолютный прирост равен разности двух сравниваемых уровней и характеризует величину изменения показателя за определенный промежуток времени</w:t>
      </w:r>
      <w:r w:rsidR="0023721C" w:rsidRPr="007D55AF">
        <w:t xml:space="preserve">. </w:t>
      </w:r>
      <w:r w:rsidRPr="007D55AF">
        <w:t>Если сравнение осуществляется при переменной базе и каждый последующий уровень сравнивается с предыдущим, то вычисленные таким образом показатели называются цепными</w:t>
      </w:r>
      <w:r w:rsidR="0023721C" w:rsidRPr="007D55AF">
        <w:t>.</w:t>
      </w:r>
      <w:r w:rsidR="00273225">
        <w:t xml:space="preserve"> </w:t>
      </w:r>
      <w:r w:rsidRPr="007D55AF">
        <w:t>Цепной абсолютный прирост</w:t>
      </w:r>
      <w:r w:rsidR="00D3573F" w:rsidRPr="007D55AF">
        <w:rPr>
          <w:position w:val="-12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4pt" o:ole="">
            <v:imagedata r:id="rId7" o:title=""/>
          </v:shape>
          <o:OLEObject Type="Embed" ProgID="Equation.3" ShapeID="_x0000_i1025" DrawAspect="Content" ObjectID="_1459964703" r:id="rId8"/>
        </w:object>
      </w:r>
      <w:r w:rsidRPr="007D55AF">
        <w:t xml:space="preserve">определяется вычитанием из значения текущего уровня временного ряда </w:t>
      </w:r>
      <w:r w:rsidR="00D3573F" w:rsidRPr="007D55AF">
        <w:rPr>
          <w:position w:val="-12"/>
        </w:rPr>
        <w:object w:dxaOrig="420" w:dyaOrig="360">
          <v:shape id="_x0000_i1026" type="#_x0000_t75" style="width:29.25pt;height:25.5pt" o:ole="">
            <v:imagedata r:id="rId9" o:title=""/>
          </v:shape>
          <o:OLEObject Type="Embed" ProgID="Equation.3" ShapeID="_x0000_i1026" DrawAspect="Content" ObjectID="_1459964704" r:id="rId10"/>
        </w:object>
      </w:r>
      <w:r w:rsidRPr="007D55AF">
        <w:t>значения предыдущего уровня</w:t>
      </w:r>
      <w:r w:rsidR="00810020">
        <w:t xml:space="preserve"> </w:t>
      </w:r>
      <w:r w:rsidR="00D3573F" w:rsidRPr="007D55AF">
        <w:rPr>
          <w:position w:val="-12"/>
        </w:rPr>
        <w:object w:dxaOrig="560" w:dyaOrig="360">
          <v:shape id="_x0000_i1027" type="#_x0000_t75" style="width:30.75pt;height:19.5pt" o:ole="">
            <v:imagedata r:id="rId11" o:title=""/>
          </v:shape>
          <o:OLEObject Type="Embed" ProgID="Equation.3" ShapeID="_x0000_i1027" DrawAspect="Content" ObjectID="_1459964705" r:id="rId12"/>
        </w:object>
      </w:r>
      <w:r w:rsidR="0023721C" w:rsidRPr="007D55AF">
        <w:t xml:space="preserve">: </w:t>
      </w:r>
      <w:r w:rsidR="00D3573F" w:rsidRPr="007D55AF">
        <w:rPr>
          <w:position w:val="-12"/>
        </w:rPr>
        <w:object w:dxaOrig="1420" w:dyaOrig="360">
          <v:shape id="_x0000_i1028" type="#_x0000_t75" style="width:90.75pt;height:23.25pt" o:ole="">
            <v:imagedata r:id="rId13" o:title=""/>
          </v:shape>
          <o:OLEObject Type="Embed" ProgID="Equation.3" ShapeID="_x0000_i1028" DrawAspect="Content" ObjectID="_1459964706" r:id="rId14"/>
        </w:object>
      </w:r>
      <w:r w:rsidR="00810020">
        <w:t>.</w:t>
      </w:r>
    </w:p>
    <w:p w:rsidR="0023721C" w:rsidRDefault="00E529F5" w:rsidP="0023721C">
      <w:r w:rsidRPr="007D55AF">
        <w:t xml:space="preserve">Средний абсолютный прирост является обобщающей характеристикой </w:t>
      </w:r>
      <w:r w:rsidRPr="007D55AF">
        <w:rPr>
          <w:i/>
          <w:iCs/>
        </w:rPr>
        <w:t>скорости</w:t>
      </w:r>
      <w:r w:rsidR="0023721C" w:rsidRPr="007D55AF">
        <w:t xml:space="preserve"> (</w:t>
      </w:r>
      <w:r w:rsidRPr="007D55AF">
        <w:t>прирост в единицу времени</w:t>
      </w:r>
      <w:r w:rsidR="0023721C" w:rsidRPr="007D55AF">
        <w:t xml:space="preserve">) </w:t>
      </w:r>
      <w:r w:rsidRPr="007D55AF">
        <w:t>изменения исследуемого показателя во времени</w:t>
      </w:r>
      <w:r w:rsidR="0023721C" w:rsidRPr="007D55AF">
        <w:t>:</w:t>
      </w:r>
    </w:p>
    <w:p w:rsidR="00810020" w:rsidRPr="007D55AF" w:rsidRDefault="00810020" w:rsidP="0023721C"/>
    <w:p w:rsidR="0023721C" w:rsidRPr="007D55AF" w:rsidRDefault="00D3573F" w:rsidP="0023721C">
      <w:r w:rsidRPr="007D55AF">
        <w:rPr>
          <w:position w:val="-24"/>
        </w:rPr>
        <w:object w:dxaOrig="1240" w:dyaOrig="960">
          <v:shape id="_x0000_i1029" type="#_x0000_t75" style="width:76.5pt;height:59.25pt" o:ole="">
            <v:imagedata r:id="rId15" o:title=""/>
          </v:shape>
          <o:OLEObject Type="Embed" ProgID="Equation.3" ShapeID="_x0000_i1029" DrawAspect="Content" ObjectID="_1459964707" r:id="rId16"/>
        </w:object>
      </w:r>
    </w:p>
    <w:p w:rsidR="00810020" w:rsidRDefault="00810020" w:rsidP="0023721C"/>
    <w:p w:rsidR="0023721C" w:rsidRPr="007D55AF" w:rsidRDefault="00E529F5" w:rsidP="0023721C">
      <w:r w:rsidRPr="007D55AF">
        <w:t xml:space="preserve">Описание динамики ряда с помощью среднего абсолютного прироста соответствует его представлению в виде </w:t>
      </w:r>
      <w:r w:rsidRPr="007D55AF">
        <w:rPr>
          <w:i/>
          <w:iCs/>
        </w:rPr>
        <w:t>прямой</w:t>
      </w:r>
      <w:r w:rsidRPr="007D55AF">
        <w:t>, проведенной через две крайние точки</w:t>
      </w:r>
      <w:r w:rsidR="0023721C" w:rsidRPr="007D55AF">
        <w:t>.</w:t>
      </w:r>
    </w:p>
    <w:p w:rsidR="0023721C" w:rsidRPr="007D55AF" w:rsidRDefault="00E529F5" w:rsidP="0023721C">
      <w:r w:rsidRPr="007D55AF">
        <w:t>Темп роста характеризует отношения двух сравниваемых уровней ряда, как правило, выраженное в процентах</w:t>
      </w:r>
      <w:r w:rsidR="0023721C" w:rsidRPr="007D55AF">
        <w:t>.</w:t>
      </w:r>
    </w:p>
    <w:p w:rsidR="0023721C" w:rsidRDefault="00E529F5" w:rsidP="0023721C">
      <w:r w:rsidRPr="007D55AF">
        <w:t>Цепной темп роста из отношения текущего уровня к предыдущему</w:t>
      </w:r>
      <w:r w:rsidR="0023721C" w:rsidRPr="007D55AF">
        <w:t>:</w:t>
      </w:r>
    </w:p>
    <w:p w:rsidR="00810020" w:rsidRPr="007D55AF" w:rsidRDefault="00810020" w:rsidP="0023721C"/>
    <w:p w:rsidR="00E529F5" w:rsidRDefault="00D3573F" w:rsidP="0023721C">
      <w:r w:rsidRPr="007D55AF">
        <w:rPr>
          <w:position w:val="-30"/>
        </w:rPr>
        <w:object w:dxaOrig="1440" w:dyaOrig="680">
          <v:shape id="_x0000_i1030" type="#_x0000_t75" style="width:89.25pt;height:42.75pt" o:ole="">
            <v:imagedata r:id="rId17" o:title=""/>
          </v:shape>
          <o:OLEObject Type="Embed" ProgID="Equation.3" ShapeID="_x0000_i1030" DrawAspect="Content" ObjectID="_1459964708" r:id="rId18"/>
        </w:object>
      </w:r>
    </w:p>
    <w:p w:rsidR="00810020" w:rsidRPr="007D55AF" w:rsidRDefault="00810020" w:rsidP="0023721C"/>
    <w:p w:rsidR="0023721C" w:rsidRPr="007D55AF" w:rsidRDefault="00E529F5" w:rsidP="0023721C">
      <w:r w:rsidRPr="007D55AF">
        <w:t>Темп роста всегда положителен</w:t>
      </w:r>
      <w:r w:rsidR="0023721C" w:rsidRPr="007D55AF">
        <w:t xml:space="preserve">. </w:t>
      </w:r>
      <w:r w:rsidRPr="007D55AF">
        <w:t>Если темп роста равен 100%, то значение уровня не изменилось, если меньше 100%, то значение уровня понизилось, больше 100</w:t>
      </w:r>
      <w:r w:rsidR="0023721C" w:rsidRPr="007D55AF">
        <w:t>% -</w:t>
      </w:r>
      <w:r w:rsidRPr="007D55AF">
        <w:t>повысилось</w:t>
      </w:r>
      <w:r w:rsidR="0023721C" w:rsidRPr="007D55AF">
        <w:t>.</w:t>
      </w:r>
    </w:p>
    <w:p w:rsidR="0023721C" w:rsidRDefault="00E529F5" w:rsidP="0023721C">
      <w:r w:rsidRPr="007D55AF">
        <w:rPr>
          <w:i/>
          <w:iCs/>
        </w:rPr>
        <w:t>Средний темп</w:t>
      </w:r>
      <w:r w:rsidRPr="007D55AF">
        <w:t xml:space="preserve"> роста показывает, сколько процентов последующий уровень составляет в среднем от предыдущего в периоде наблюдения</w:t>
      </w:r>
      <w:r w:rsidR="0023721C" w:rsidRPr="007D55AF">
        <w:t xml:space="preserve">. </w:t>
      </w:r>
      <w:r w:rsidRPr="007D55AF">
        <w:t>Показатель рассчитывается по формуле средней геометрической из цепных</w:t>
      </w:r>
      <w:r w:rsidR="0023721C" w:rsidRPr="007D55AF">
        <w:t xml:space="preserve"> </w:t>
      </w:r>
      <w:r w:rsidRPr="007D55AF">
        <w:t>темпов роста</w:t>
      </w:r>
      <w:r w:rsidR="0023721C" w:rsidRPr="007D55AF">
        <w:t>.</w:t>
      </w:r>
    </w:p>
    <w:p w:rsidR="00810020" w:rsidRPr="007D55AF" w:rsidRDefault="00810020" w:rsidP="0023721C"/>
    <w:p w:rsidR="00E529F5" w:rsidRDefault="00D3573F" w:rsidP="0023721C">
      <w:r w:rsidRPr="007D55AF">
        <w:rPr>
          <w:position w:val="-14"/>
        </w:rPr>
        <w:object w:dxaOrig="1359" w:dyaOrig="420">
          <v:shape id="_x0000_i1031" type="#_x0000_t75" style="width:73.5pt;height:22.5pt" o:ole="">
            <v:imagedata r:id="rId19" o:title=""/>
          </v:shape>
          <o:OLEObject Type="Embed" ProgID="Equation.3" ShapeID="_x0000_i1031" DrawAspect="Content" ObjectID="_1459964709" r:id="rId20"/>
        </w:object>
      </w:r>
    </w:p>
    <w:p w:rsidR="00810020" w:rsidRPr="007D55AF" w:rsidRDefault="00810020" w:rsidP="0023721C"/>
    <w:p w:rsidR="0023721C" w:rsidRPr="007D55AF" w:rsidRDefault="00E529F5" w:rsidP="0023721C">
      <w:r w:rsidRPr="007D55AF">
        <w:rPr>
          <w:i/>
          <w:iCs/>
        </w:rPr>
        <w:t>Темп прироста</w:t>
      </w:r>
      <w:r w:rsidRPr="007D55AF">
        <w:t xml:space="preserve"> характеризует абсолютный прирост в относительных величинах</w:t>
      </w:r>
      <w:r w:rsidR="0023721C" w:rsidRPr="007D55AF">
        <w:t xml:space="preserve">. </w:t>
      </w:r>
      <w:r w:rsidRPr="007D55AF">
        <w:t>Определенный в процентах темп прироста показывает, на сколько процентов изменился сравнимый уровень по отношению к уровню, принятому за базу сравнения</w:t>
      </w:r>
      <w:r w:rsidR="0023721C" w:rsidRPr="007D55AF">
        <w:t xml:space="preserve">. </w:t>
      </w:r>
      <w:r w:rsidRPr="007D55AF">
        <w:t>Темп прироста есть выраженное в процентах отношение абсолютного прироста к уровню, принятому за базу сравнения</w:t>
      </w:r>
      <w:r w:rsidR="0023721C" w:rsidRPr="007D55AF">
        <w:t>.</w:t>
      </w:r>
    </w:p>
    <w:p w:rsidR="0023721C" w:rsidRDefault="00E529F5" w:rsidP="0023721C">
      <w:r w:rsidRPr="007D55AF">
        <w:t>Цепной темп прироста может быть представлен в виде</w:t>
      </w:r>
      <w:r w:rsidR="0023721C" w:rsidRPr="007D55AF">
        <w:t>:</w:t>
      </w:r>
    </w:p>
    <w:p w:rsidR="00810020" w:rsidRPr="007D55AF" w:rsidRDefault="00810020" w:rsidP="0023721C"/>
    <w:p w:rsidR="00E529F5" w:rsidRDefault="00D3573F" w:rsidP="0023721C">
      <w:r w:rsidRPr="007D55AF">
        <w:rPr>
          <w:position w:val="-30"/>
        </w:rPr>
        <w:object w:dxaOrig="2060" w:dyaOrig="680">
          <v:shape id="_x0000_i1032" type="#_x0000_t75" style="width:118.5pt;height:39pt" o:ole="">
            <v:imagedata r:id="rId21" o:title=""/>
          </v:shape>
          <o:OLEObject Type="Embed" ProgID="Equation.3" ShapeID="_x0000_i1032" DrawAspect="Content" ObjectID="_1459964710" r:id="rId22"/>
        </w:object>
      </w:r>
    </w:p>
    <w:p w:rsidR="00810020" w:rsidRPr="007D55AF" w:rsidRDefault="00810020" w:rsidP="0023721C"/>
    <w:p w:rsidR="0023721C" w:rsidRPr="007D55AF" w:rsidRDefault="00E529F5" w:rsidP="0023721C">
      <w:r w:rsidRPr="007D55AF">
        <w:t>Базисный</w:t>
      </w:r>
      <w:r w:rsidR="0023721C" w:rsidRPr="007D55AF">
        <w:t xml:space="preserve"> </w:t>
      </w:r>
      <w:r w:rsidRPr="007D55AF">
        <w:t>темп прироста равен отношению базисного абсолютного прироста к уровню ряда, принятому за базу сравнения</w:t>
      </w:r>
      <w:r w:rsidR="0023721C" w:rsidRPr="007D55AF">
        <w:t>.</w:t>
      </w:r>
    </w:p>
    <w:p w:rsidR="0023721C" w:rsidRDefault="00E529F5" w:rsidP="0023721C">
      <w:r w:rsidRPr="007D55AF">
        <w:t>С помощью среднего темпа роста</w:t>
      </w:r>
      <w:r w:rsidR="0023721C" w:rsidRPr="007D55AF">
        <w:t xml:space="preserve"> (</w:t>
      </w:r>
      <w:r w:rsidRPr="007D55AF">
        <w:t>среднего темпа прироста</w:t>
      </w:r>
      <w:r w:rsidR="0023721C" w:rsidRPr="007D55AF">
        <w:t xml:space="preserve">) </w:t>
      </w:r>
      <w:r w:rsidRPr="007D55AF">
        <w:t>можно рассчитывать прогнозные оценки исследуемых показателей</w:t>
      </w:r>
      <w:r w:rsidR="0023721C" w:rsidRPr="007D55AF">
        <w:t>.</w:t>
      </w:r>
    </w:p>
    <w:p w:rsidR="00810020" w:rsidRPr="007D55AF" w:rsidRDefault="00810020" w:rsidP="0023721C"/>
    <w:p w:rsidR="00E529F5" w:rsidRDefault="00D3573F" w:rsidP="0023721C">
      <w:r w:rsidRPr="007D55AF">
        <w:rPr>
          <w:position w:val="-12"/>
        </w:rPr>
        <w:object w:dxaOrig="1219" w:dyaOrig="440">
          <v:shape id="_x0000_i1033" type="#_x0000_t75" style="width:75pt;height:27pt" o:ole="">
            <v:imagedata r:id="rId23" o:title=""/>
          </v:shape>
          <o:OLEObject Type="Embed" ProgID="Equation.3" ShapeID="_x0000_i1033" DrawAspect="Content" ObjectID="_1459964711" r:id="rId24"/>
        </w:object>
      </w:r>
    </w:p>
    <w:p w:rsidR="00810020" w:rsidRPr="007D55AF" w:rsidRDefault="00810020" w:rsidP="0023721C"/>
    <w:p w:rsidR="0023721C" w:rsidRDefault="00E529F5" w:rsidP="0023721C">
      <w:r w:rsidRPr="007D55AF">
        <w:t>Применение среднего темпа роста</w:t>
      </w:r>
      <w:r w:rsidR="0023721C" w:rsidRPr="007D55AF">
        <w:t xml:space="preserve"> (</w:t>
      </w:r>
      <w:r w:rsidRPr="007D55AF">
        <w:t>прироста</w:t>
      </w:r>
      <w:r w:rsidR="0023721C" w:rsidRPr="007D55AF">
        <w:t xml:space="preserve">) </w:t>
      </w:r>
      <w:r w:rsidRPr="007D55AF">
        <w:t>для описания динамики ряда соответствует его представлению в виде показательной или экспоненциальной кривой, проведенной через две крайние точки</w:t>
      </w:r>
      <w:r w:rsidR="0023721C" w:rsidRPr="007D55AF">
        <w:t xml:space="preserve">. </w:t>
      </w:r>
      <w:r w:rsidRPr="007D55AF">
        <w:t>Использование показателя в качестве обобщающего целесообразно для процессов, изменение динамики которых происходит с примерно постоянным темпом роста</w:t>
      </w:r>
      <w:r w:rsidR="0023721C" w:rsidRPr="007D55AF">
        <w:t>.</w:t>
      </w:r>
    </w:p>
    <w:p w:rsidR="00810020" w:rsidRPr="007D55AF" w:rsidRDefault="00810020" w:rsidP="0023721C"/>
    <w:p w:rsidR="0023721C" w:rsidRDefault="00D3573F" w:rsidP="0023721C">
      <w:r w:rsidRPr="007D55AF">
        <w:rPr>
          <w:position w:val="-32"/>
        </w:rPr>
        <w:object w:dxaOrig="1020" w:dyaOrig="760">
          <v:shape id="_x0000_i1034" type="#_x0000_t75" style="width:71.25pt;height:50.25pt" o:ole="">
            <v:imagedata r:id="rId25" o:title=""/>
          </v:shape>
          <o:OLEObject Type="Embed" ProgID="Equation.3" ShapeID="_x0000_i1034" DrawAspect="Content" ObjectID="_1459964712" r:id="rId26"/>
        </w:object>
      </w:r>
    </w:p>
    <w:p w:rsidR="00810020" w:rsidRPr="007D55AF" w:rsidRDefault="00810020" w:rsidP="0023721C"/>
    <w:p w:rsidR="0023721C" w:rsidRPr="007D55AF" w:rsidRDefault="005A62F0" w:rsidP="00810020">
      <w:pPr>
        <w:pStyle w:val="2"/>
      </w:pPr>
      <w:bookmarkStart w:id="3" w:name="_Toc244193848"/>
      <w:r w:rsidRPr="007D55AF">
        <w:t>3</w:t>
      </w:r>
      <w:r w:rsidR="0023721C" w:rsidRPr="007D55AF">
        <w:t xml:space="preserve">. </w:t>
      </w:r>
      <w:r w:rsidRPr="007D55AF">
        <w:t>Задача</w:t>
      </w:r>
      <w:r w:rsidR="0023721C" w:rsidRPr="007D55AF">
        <w:t xml:space="preserve"> 1</w:t>
      </w:r>
      <w:bookmarkEnd w:id="3"/>
    </w:p>
    <w:p w:rsidR="00810020" w:rsidRDefault="00810020" w:rsidP="0023721C"/>
    <w:p w:rsidR="0023721C" w:rsidRPr="007D55AF" w:rsidRDefault="005A62F0" w:rsidP="0023721C">
      <w:r w:rsidRPr="007D55AF">
        <w:t>Определить вероятность успешного вывода нового товара на рынок</w:t>
      </w:r>
      <w:r w:rsidR="0023721C" w:rsidRPr="007D55AF">
        <w:t xml:space="preserve">. </w:t>
      </w:r>
      <w:r w:rsidR="00AA2C23" w:rsidRPr="007D55AF">
        <w:t>В табл</w:t>
      </w:r>
      <w:r w:rsidR="0023721C" w:rsidRPr="007D55AF">
        <w:t xml:space="preserve">. </w:t>
      </w:r>
      <w:r w:rsidR="00AA2C23" w:rsidRPr="007D55AF">
        <w:t>№1</w:t>
      </w:r>
      <w:r w:rsidRPr="007D55AF">
        <w:t xml:space="preserve"> представлены результаты экспертного заключения возможных вариантов конкуренции на рынке</w:t>
      </w:r>
      <w:r w:rsidR="0023721C" w:rsidRPr="007D55AF">
        <w:t>.</w:t>
      </w:r>
    </w:p>
    <w:p w:rsidR="00810020" w:rsidRDefault="00810020" w:rsidP="0023721C"/>
    <w:p w:rsidR="0023721C" w:rsidRPr="007D55AF" w:rsidRDefault="005A62F0" w:rsidP="00273225">
      <w:pPr>
        <w:ind w:left="708" w:firstLine="12"/>
      </w:pPr>
      <w:r w:rsidRPr="007D55AF">
        <w:t>Таблица</w:t>
      </w:r>
      <w:r w:rsidR="00AF1D05" w:rsidRPr="007D55AF">
        <w:t xml:space="preserve"> №</w:t>
      </w:r>
      <w:r w:rsidRPr="007D55AF">
        <w:t xml:space="preserve"> </w:t>
      </w:r>
      <w:r w:rsidR="00AF1D05" w:rsidRPr="007D55AF">
        <w:t>1</w:t>
      </w:r>
      <w:r w:rsidR="0023721C" w:rsidRPr="007D55AF">
        <w:t>. "</w:t>
      </w:r>
      <w:r w:rsidRPr="007D55AF">
        <w:t>Показатели вероятности вариантов конкуренции на рынке</w:t>
      </w:r>
      <w:r w:rsidR="0023721C" w:rsidRPr="007D55AF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3300"/>
      </w:tblGrid>
      <w:tr w:rsidR="00AF1D05" w:rsidRPr="007D55AF" w:rsidTr="00435E6C">
        <w:trPr>
          <w:jc w:val="center"/>
        </w:trPr>
        <w:tc>
          <w:tcPr>
            <w:tcW w:w="5068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Варианты вероятности</w:t>
            </w:r>
          </w:p>
        </w:tc>
        <w:tc>
          <w:tcPr>
            <w:tcW w:w="3300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Вариант конкуренции</w:t>
            </w:r>
          </w:p>
        </w:tc>
      </w:tr>
      <w:tr w:rsidR="00AF1D05" w:rsidRPr="007D55AF" w:rsidTr="00435E6C">
        <w:trPr>
          <w:jc w:val="center"/>
        </w:trPr>
        <w:tc>
          <w:tcPr>
            <w:tcW w:w="5068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Опережение</w:t>
            </w:r>
            <w:r w:rsidR="0023721C" w:rsidRPr="007D55AF">
              <w:t xml:space="preserve"> </w:t>
            </w:r>
            <w:r w:rsidRPr="007D55AF">
              <w:t>конкурентами</w:t>
            </w:r>
          </w:p>
        </w:tc>
        <w:tc>
          <w:tcPr>
            <w:tcW w:w="3300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0,4</w:t>
            </w:r>
          </w:p>
        </w:tc>
      </w:tr>
      <w:tr w:rsidR="00AF1D05" w:rsidRPr="007D55AF" w:rsidTr="00435E6C">
        <w:trPr>
          <w:jc w:val="center"/>
        </w:trPr>
        <w:tc>
          <w:tcPr>
            <w:tcW w:w="5068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Успешный выход товара</w:t>
            </w:r>
          </w:p>
        </w:tc>
        <w:tc>
          <w:tcPr>
            <w:tcW w:w="3300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</w:p>
        </w:tc>
      </w:tr>
      <w:tr w:rsidR="00AF1D05" w:rsidRPr="007D55AF" w:rsidTr="00435E6C">
        <w:trPr>
          <w:jc w:val="center"/>
        </w:trPr>
        <w:tc>
          <w:tcPr>
            <w:tcW w:w="5068" w:type="dxa"/>
            <w:shd w:val="clear" w:color="auto" w:fill="auto"/>
          </w:tcPr>
          <w:p w:rsidR="00AF1D05" w:rsidRPr="007D55AF" w:rsidRDefault="0023721C" w:rsidP="00C41CA7">
            <w:pPr>
              <w:pStyle w:val="afb"/>
            </w:pPr>
            <w:r w:rsidRPr="007D55AF">
              <w:t xml:space="preserve"> </w:t>
            </w:r>
            <w:r w:rsidR="00AF1D05" w:rsidRPr="007D55AF">
              <w:t>при отсутствии конкуренции</w:t>
            </w:r>
          </w:p>
        </w:tc>
        <w:tc>
          <w:tcPr>
            <w:tcW w:w="3300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0,7</w:t>
            </w:r>
          </w:p>
        </w:tc>
      </w:tr>
      <w:tr w:rsidR="00AF1D05" w:rsidRPr="007D55AF" w:rsidTr="00435E6C">
        <w:trPr>
          <w:jc w:val="center"/>
        </w:trPr>
        <w:tc>
          <w:tcPr>
            <w:tcW w:w="5068" w:type="dxa"/>
            <w:shd w:val="clear" w:color="auto" w:fill="auto"/>
          </w:tcPr>
          <w:p w:rsidR="00AF1D05" w:rsidRPr="007D55AF" w:rsidRDefault="0023721C" w:rsidP="00C41CA7">
            <w:pPr>
              <w:pStyle w:val="afb"/>
            </w:pPr>
            <w:r w:rsidRPr="007D55AF">
              <w:t xml:space="preserve"> </w:t>
            </w:r>
            <w:r w:rsidR="00AF1D05" w:rsidRPr="007D55AF">
              <w:t>при наличии конкуренции</w:t>
            </w:r>
          </w:p>
        </w:tc>
        <w:tc>
          <w:tcPr>
            <w:tcW w:w="3300" w:type="dxa"/>
            <w:shd w:val="clear" w:color="auto" w:fill="auto"/>
          </w:tcPr>
          <w:p w:rsidR="00AF1D05" w:rsidRPr="007D55AF" w:rsidRDefault="00AF1D05" w:rsidP="00C41CA7">
            <w:pPr>
              <w:pStyle w:val="afb"/>
            </w:pPr>
            <w:r w:rsidRPr="007D55AF">
              <w:t>0,5</w:t>
            </w:r>
          </w:p>
        </w:tc>
      </w:tr>
    </w:tbl>
    <w:p w:rsidR="00273225" w:rsidRDefault="00273225" w:rsidP="0023721C"/>
    <w:p w:rsidR="0023721C" w:rsidRPr="007D55AF" w:rsidRDefault="005A62F0" w:rsidP="0023721C">
      <w:r w:rsidRPr="007D55AF">
        <w:t>Решение</w:t>
      </w:r>
      <w:r w:rsidR="0023721C" w:rsidRPr="007D55AF">
        <w:t>:</w:t>
      </w:r>
    </w:p>
    <w:p w:rsidR="0023721C" w:rsidRPr="007D55AF" w:rsidRDefault="005A62F0" w:rsidP="0023721C">
      <w:r w:rsidRPr="007D55AF">
        <w:t xml:space="preserve">Порядок решения показан на </w:t>
      </w:r>
      <w:r w:rsidR="0023721C" w:rsidRPr="007D55AF">
        <w:t>рис.1.</w:t>
      </w:r>
    </w:p>
    <w:p w:rsidR="00AF1D05" w:rsidRPr="007D55AF" w:rsidRDefault="00AF1D05" w:rsidP="0023721C"/>
    <w:tbl>
      <w:tblPr>
        <w:tblW w:w="8648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417"/>
        <w:gridCol w:w="1563"/>
        <w:gridCol w:w="596"/>
        <w:gridCol w:w="540"/>
        <w:gridCol w:w="1980"/>
        <w:gridCol w:w="2724"/>
      </w:tblGrid>
      <w:tr w:rsidR="00AF1D05" w:rsidRPr="007D55AF">
        <w:trPr>
          <w:trHeight w:val="234"/>
          <w:jc w:val="center"/>
        </w:trPr>
        <w:tc>
          <w:tcPr>
            <w:tcW w:w="828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96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успешные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вывод успешный</w:t>
            </w:r>
          </w:p>
        </w:tc>
      </w:tr>
      <w:tr w:rsidR="00AF1D05" w:rsidRPr="007D55AF">
        <w:trPr>
          <w:trHeight w:val="330"/>
          <w:jc w:val="center"/>
        </w:trPr>
        <w:tc>
          <w:tcPr>
            <w:tcW w:w="828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</w:tcPr>
          <w:p w:rsidR="00AF1D05" w:rsidRPr="007D55AF" w:rsidRDefault="00076895" w:rsidP="00C41CA7">
            <w:pPr>
              <w:pStyle w:val="afb"/>
            </w:pPr>
            <w:r>
              <w:rPr>
                <w:noProof/>
              </w:rPr>
              <w:pict>
                <v:oval id="_x0000_s1026" alt="Круг: Прода-жи" style="position:absolute;margin-left:63.6pt;margin-top:2.7pt;width:1in;height:54.85pt;z-index:251657216;mso-position-horizontal-relative:text;mso-position-vertical-relative:text">
                  <v:textbox style="mso-next-textbox:#_x0000_s1026">
                    <w:txbxContent>
                      <w:p w:rsidR="00273225" w:rsidRPr="004F5F30" w:rsidRDefault="00273225" w:rsidP="00C41CA7">
                        <w:pPr>
                          <w:pStyle w:val="afd"/>
                        </w:pPr>
                        <w:r w:rsidRPr="004F5F30">
                          <w:t>П</w:t>
                        </w:r>
                        <w:r w:rsidRPr="004F5F30">
                          <w:rPr>
                            <w:spacing w:val="-20"/>
                          </w:rPr>
                          <w:t>рода</w:t>
                        </w:r>
                        <w:r w:rsidRPr="004F5F30">
                          <w:t>жи</w:t>
                        </w:r>
                      </w:p>
                    </w:txbxContent>
                  </v:textbox>
                </v:oval>
              </w:pict>
            </w:r>
            <w:r w:rsidR="00AF1D05" w:rsidRPr="007D55AF">
              <w:t>успешный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0,7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успешный 0,4</w:t>
            </w:r>
            <w:r w:rsidRPr="007D55AF">
              <w:sym w:font="Symbol" w:char="F0D7"/>
            </w:r>
            <w:r w:rsidRPr="007D55AF">
              <w:t>0,7 = 0,28</w:t>
            </w:r>
          </w:p>
        </w:tc>
      </w:tr>
      <w:tr w:rsidR="00AF1D05" w:rsidRPr="007D55AF">
        <w:trPr>
          <w:trHeight w:val="270"/>
          <w:jc w:val="center"/>
        </w:trPr>
        <w:tc>
          <w:tcPr>
            <w:tcW w:w="828" w:type="dxa"/>
            <w:vMerge w:val="restart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bottom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  <w:tcBorders>
              <w:bottom w:val="dashed" w:sz="4" w:space="0" w:color="auto"/>
            </w:tcBorders>
            <w:vAlign w:val="center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vMerge w:val="restart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2724" w:type="dxa"/>
            <w:vMerge w:val="restart"/>
          </w:tcPr>
          <w:p w:rsidR="00AF1D05" w:rsidRPr="007D55AF" w:rsidRDefault="00AF1D05" w:rsidP="00C41CA7">
            <w:pPr>
              <w:pStyle w:val="afb"/>
            </w:pPr>
          </w:p>
        </w:tc>
      </w:tr>
      <w:tr w:rsidR="00AF1D05" w:rsidRPr="007D55AF">
        <w:trPr>
          <w:trHeight w:val="90"/>
          <w:jc w:val="center"/>
        </w:trPr>
        <w:tc>
          <w:tcPr>
            <w:tcW w:w="828" w:type="dxa"/>
            <w:vMerge/>
            <w:tcBorders>
              <w:righ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</w:tcBorders>
          </w:tcPr>
          <w:p w:rsidR="00AF1D05" w:rsidRPr="007D55AF" w:rsidRDefault="00AF1D05" w:rsidP="00C41CA7">
            <w:pPr>
              <w:pStyle w:val="afb"/>
              <w:rPr>
                <w:bdr w:val="dashed" w:sz="4" w:space="0" w:color="auto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vMerge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2724" w:type="dxa"/>
            <w:vMerge/>
          </w:tcPr>
          <w:p w:rsidR="00AF1D05" w:rsidRPr="007D55AF" w:rsidRDefault="00AF1D05" w:rsidP="00C41CA7">
            <w:pPr>
              <w:pStyle w:val="afb"/>
            </w:pPr>
          </w:p>
        </w:tc>
      </w:tr>
      <w:tr w:rsidR="00AF1D05" w:rsidRPr="007D55AF">
        <w:trPr>
          <w:trHeight w:val="330"/>
          <w:jc w:val="center"/>
        </w:trPr>
        <w:tc>
          <w:tcPr>
            <w:tcW w:w="828" w:type="dxa"/>
            <w:tcBorders>
              <w:bottom w:val="single" w:sz="4" w:space="0" w:color="auto"/>
              <w:righ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left w:val="dashed" w:sz="4" w:space="0" w:color="auto"/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  <w:rPr>
                <w:bdr w:val="dashed" w:sz="4" w:space="0" w:color="auto"/>
              </w:rPr>
            </w:pPr>
          </w:p>
        </w:tc>
        <w:tc>
          <w:tcPr>
            <w:tcW w:w="1563" w:type="dxa"/>
            <w:vAlign w:val="center"/>
          </w:tcPr>
          <w:p w:rsidR="00AF1D05" w:rsidRPr="007D55AF" w:rsidRDefault="00AF1D05" w:rsidP="00C41CA7">
            <w:pPr>
              <w:pStyle w:val="afb"/>
            </w:pPr>
            <w:r w:rsidRPr="007D55AF">
              <w:t>0,4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неудачные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успешный 0,4</w:t>
            </w:r>
            <w:r w:rsidRPr="007D55AF">
              <w:sym w:font="Symbol" w:char="F0D7"/>
            </w:r>
            <w:r w:rsidRPr="007D55AF">
              <w:t>0,3 = 0,12</w:t>
            </w:r>
          </w:p>
        </w:tc>
      </w:tr>
      <w:tr w:rsidR="00AF1D05" w:rsidRPr="007D55AF">
        <w:trPr>
          <w:trHeight w:val="330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Вывод товара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96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0,3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неудачный</w:t>
            </w:r>
          </w:p>
        </w:tc>
      </w:tr>
      <w:tr w:rsidR="00AF1D05" w:rsidRPr="007D55AF">
        <w:trPr>
          <w:trHeight w:val="330"/>
          <w:jc w:val="center"/>
        </w:trPr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96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</w:p>
        </w:tc>
      </w:tr>
      <w:tr w:rsidR="00AF1D05" w:rsidRPr="007D55AF">
        <w:trPr>
          <w:trHeight w:val="330"/>
          <w:jc w:val="center"/>
        </w:trPr>
        <w:tc>
          <w:tcPr>
            <w:tcW w:w="828" w:type="dxa"/>
            <w:tcBorders>
              <w:top w:val="single" w:sz="4" w:space="0" w:color="auto"/>
              <w:righ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96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успешные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неудачный</w:t>
            </w:r>
          </w:p>
        </w:tc>
      </w:tr>
      <w:tr w:rsidR="00AF1D05" w:rsidRPr="007D55AF">
        <w:trPr>
          <w:trHeight w:val="330"/>
          <w:jc w:val="center"/>
        </w:trPr>
        <w:tc>
          <w:tcPr>
            <w:tcW w:w="828" w:type="dxa"/>
            <w:tcBorders>
              <w:righ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lef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</w:tcPr>
          <w:p w:rsidR="00AF1D05" w:rsidRPr="007D55AF" w:rsidRDefault="00076895" w:rsidP="00C41CA7">
            <w:pPr>
              <w:pStyle w:val="afb"/>
            </w:pPr>
            <w:r>
              <w:rPr>
                <w:noProof/>
              </w:rPr>
              <w:pict>
                <v:oval id="_x0000_s1027" alt="Круг: Прода-жи" style="position:absolute;margin-left:63.6pt;margin-top:2.85pt;width:1in;height:53.15pt;z-index:251658240;mso-position-horizontal-relative:text;mso-position-vertical-relative:text">
                  <v:textbox style="mso-next-textbox:#_x0000_s1027">
                    <w:txbxContent>
                      <w:p w:rsidR="00273225" w:rsidRPr="004F5F30" w:rsidRDefault="00273225" w:rsidP="00C41CA7">
                        <w:pPr>
                          <w:pStyle w:val="afd"/>
                        </w:pPr>
                        <w:r w:rsidRPr="004F5F30">
                          <w:t>П</w:t>
                        </w:r>
                        <w:r w:rsidRPr="004F5F30">
                          <w:rPr>
                            <w:spacing w:val="-20"/>
                          </w:rPr>
                          <w:t>рода</w:t>
                        </w:r>
                        <w:r w:rsidRPr="004F5F30">
                          <w:t>жи</w:t>
                        </w:r>
                      </w:p>
                    </w:txbxContent>
                  </v:textbox>
                </v:oval>
              </w:pict>
            </w:r>
            <w:r w:rsidR="00AF1D05" w:rsidRPr="007D55AF">
              <w:t>неудачный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0,5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успешный 0,6</w:t>
            </w:r>
            <w:r w:rsidRPr="007D55AF">
              <w:sym w:font="Symbol" w:char="F0D7"/>
            </w:r>
            <w:r w:rsidRPr="007D55AF">
              <w:t>0,5 = 0,30</w:t>
            </w:r>
          </w:p>
        </w:tc>
      </w:tr>
      <w:tr w:rsidR="00AF1D05" w:rsidRPr="007D55AF">
        <w:trPr>
          <w:trHeight w:val="290"/>
          <w:jc w:val="center"/>
        </w:trPr>
        <w:tc>
          <w:tcPr>
            <w:tcW w:w="828" w:type="dxa"/>
            <w:vMerge w:val="restart"/>
            <w:tcBorders>
              <w:right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left w:val="dashed" w:sz="4" w:space="0" w:color="auto"/>
              <w:bottom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  <w:tcBorders>
              <w:bottom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vMerge w:val="restart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2724" w:type="dxa"/>
            <w:vMerge w:val="restart"/>
          </w:tcPr>
          <w:p w:rsidR="00AF1D05" w:rsidRPr="007D55AF" w:rsidRDefault="00AF1D05" w:rsidP="00C41CA7">
            <w:pPr>
              <w:pStyle w:val="afb"/>
            </w:pPr>
          </w:p>
        </w:tc>
      </w:tr>
      <w:tr w:rsidR="00AF1D05" w:rsidRPr="007D55AF">
        <w:trPr>
          <w:trHeight w:val="113"/>
          <w:jc w:val="center"/>
        </w:trPr>
        <w:tc>
          <w:tcPr>
            <w:tcW w:w="828" w:type="dxa"/>
            <w:vMerge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  <w:tcBorders>
              <w:top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  <w:tcBorders>
              <w:top w:val="dashed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vMerge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2724" w:type="dxa"/>
            <w:vMerge/>
          </w:tcPr>
          <w:p w:rsidR="00AF1D05" w:rsidRPr="007D55AF" w:rsidRDefault="00AF1D05" w:rsidP="00C41CA7">
            <w:pPr>
              <w:pStyle w:val="afb"/>
            </w:pPr>
          </w:p>
        </w:tc>
      </w:tr>
      <w:tr w:rsidR="00AF1D05" w:rsidRPr="007D55AF">
        <w:trPr>
          <w:trHeight w:val="330"/>
          <w:jc w:val="center"/>
        </w:trPr>
        <w:tc>
          <w:tcPr>
            <w:tcW w:w="828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  <w:vAlign w:val="center"/>
          </w:tcPr>
          <w:p w:rsidR="00AF1D05" w:rsidRPr="007D55AF" w:rsidRDefault="00AF1D05" w:rsidP="00C41CA7">
            <w:pPr>
              <w:pStyle w:val="afb"/>
            </w:pPr>
            <w:r w:rsidRPr="007D55AF">
              <w:t>0,6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неудачные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неудачный 0,6</w:t>
            </w:r>
            <w:r w:rsidRPr="007D55AF">
              <w:sym w:font="Symbol" w:char="F0D7"/>
            </w:r>
            <w:r w:rsidRPr="007D55AF">
              <w:t>0,5 = 0,30</w:t>
            </w:r>
          </w:p>
        </w:tc>
      </w:tr>
      <w:tr w:rsidR="00AF1D05" w:rsidRPr="007D55AF">
        <w:trPr>
          <w:trHeight w:val="330"/>
          <w:jc w:val="center"/>
        </w:trPr>
        <w:tc>
          <w:tcPr>
            <w:tcW w:w="828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417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563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96" w:type="dxa"/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1D05" w:rsidRPr="007D55AF" w:rsidRDefault="00AF1D05" w:rsidP="00C41CA7">
            <w:pPr>
              <w:pStyle w:val="afb"/>
            </w:pPr>
            <w:r w:rsidRPr="007D55AF">
              <w:t>0,5</w:t>
            </w:r>
          </w:p>
        </w:tc>
        <w:tc>
          <w:tcPr>
            <w:tcW w:w="2724" w:type="dxa"/>
          </w:tcPr>
          <w:p w:rsidR="00AF1D05" w:rsidRPr="007D55AF" w:rsidRDefault="00AF1D05" w:rsidP="00C41CA7">
            <w:pPr>
              <w:pStyle w:val="afb"/>
            </w:pPr>
            <w:r w:rsidRPr="007D55AF">
              <w:t>вывод неудачный</w:t>
            </w:r>
          </w:p>
        </w:tc>
      </w:tr>
    </w:tbl>
    <w:p w:rsidR="0023721C" w:rsidRPr="007D55AF" w:rsidRDefault="0023721C" w:rsidP="0023721C">
      <w:r w:rsidRPr="007D55AF">
        <w:t xml:space="preserve">Рис.1. </w:t>
      </w:r>
      <w:r w:rsidR="00AA2C23" w:rsidRPr="007D55AF">
        <w:t>Графическое изображение дерева решений</w:t>
      </w:r>
    </w:p>
    <w:p w:rsidR="00C41CA7" w:rsidRDefault="00C41CA7" w:rsidP="0023721C"/>
    <w:p w:rsidR="0023721C" w:rsidRPr="007D55AF" w:rsidRDefault="00BF115C" w:rsidP="0023721C">
      <w:r w:rsidRPr="007D55AF">
        <w:t>Из данных рис</w:t>
      </w:r>
      <w:r w:rsidR="0023721C" w:rsidRPr="007D55AF">
        <w:t xml:space="preserve">. </w:t>
      </w:r>
      <w:r w:rsidRPr="007D55AF">
        <w:t>№1 следует, что при сложении вероятности событий, у которых на последнем месте написано успешный</w:t>
      </w:r>
      <w:r w:rsidR="0023721C" w:rsidRPr="007D55AF">
        <w:t xml:space="preserve"> - </w:t>
      </w:r>
      <w:r w:rsidRPr="007D55AF">
        <w:t>вывод товара на рынок будет успешным</w:t>
      </w:r>
      <w:r w:rsidR="0023721C" w:rsidRPr="007D55AF">
        <w:t>.</w:t>
      </w:r>
    </w:p>
    <w:p w:rsidR="00BF115C" w:rsidRPr="007D55AF" w:rsidRDefault="00BF115C" w:rsidP="0023721C">
      <w:r w:rsidRPr="007D55AF">
        <w:t>Успешный 0,28+0,3=0,58</w:t>
      </w:r>
    </w:p>
    <w:p w:rsidR="00BF115C" w:rsidRPr="007D55AF" w:rsidRDefault="00BF115C" w:rsidP="0023721C">
      <w:r w:rsidRPr="007D55AF">
        <w:t>Неудачный 0,12+0,3=0,42</w:t>
      </w:r>
    </w:p>
    <w:p w:rsidR="00BF115C" w:rsidRPr="007D55AF" w:rsidRDefault="00BF115C" w:rsidP="0023721C">
      <w:r w:rsidRPr="007D55AF">
        <w:t>В сравнении</w:t>
      </w:r>
      <w:r w:rsidR="0023721C" w:rsidRPr="007D55AF">
        <w:t xml:space="preserve"> </w:t>
      </w:r>
      <w:r w:rsidRPr="007D55AF">
        <w:t>0,58&gt;0,42</w:t>
      </w:r>
    </w:p>
    <w:p w:rsidR="0023721C" w:rsidRPr="007D55AF" w:rsidRDefault="00BF115C" w:rsidP="0023721C">
      <w:r w:rsidRPr="007D55AF">
        <w:t>Результат сравнения</w:t>
      </w:r>
      <w:r w:rsidR="0023721C" w:rsidRPr="007D55AF">
        <w:t xml:space="preserve"> - </w:t>
      </w:r>
      <w:r w:rsidRPr="007D55AF">
        <w:t>успешный превышает неудачный, что свидетельствует о реальной возможности успешного вывода нового товара на рынок</w:t>
      </w:r>
      <w:r w:rsidR="0023721C" w:rsidRPr="007D55AF">
        <w:t>.</w:t>
      </w:r>
    </w:p>
    <w:p w:rsidR="0023721C" w:rsidRPr="007D55AF" w:rsidRDefault="00BF115C" w:rsidP="0023721C">
      <w:r w:rsidRPr="007D55AF">
        <w:t>Вывод</w:t>
      </w:r>
      <w:r w:rsidR="0023721C" w:rsidRPr="007D55AF">
        <w:t xml:space="preserve">: </w:t>
      </w:r>
      <w:r w:rsidR="00AA2C23" w:rsidRPr="007D55AF">
        <w:t>В</w:t>
      </w:r>
      <w:r w:rsidRPr="007D55AF">
        <w:t>ывод нового товара на рынок</w:t>
      </w:r>
      <w:r w:rsidR="00AA2C23" w:rsidRPr="007D55AF">
        <w:t xml:space="preserve"> будет успешен, так как вариант при успешности превышает 0,5, и составляет результат 0,58, неудачный вывод при этом составляет 0,42</w:t>
      </w:r>
      <w:r w:rsidR="0023721C" w:rsidRPr="007D55AF">
        <w:t>.</w:t>
      </w:r>
    </w:p>
    <w:p w:rsidR="0023721C" w:rsidRPr="007D55AF" w:rsidRDefault="00C41CA7" w:rsidP="00C41CA7">
      <w:pPr>
        <w:pStyle w:val="2"/>
      </w:pPr>
      <w:r>
        <w:br w:type="page"/>
      </w:r>
      <w:bookmarkStart w:id="4" w:name="_Toc244193849"/>
      <w:r w:rsidR="00AA2C23" w:rsidRPr="007D55AF">
        <w:t>4</w:t>
      </w:r>
      <w:r w:rsidR="0023721C" w:rsidRPr="007D55AF">
        <w:t xml:space="preserve">. </w:t>
      </w:r>
      <w:r w:rsidR="00AA2C23" w:rsidRPr="007D55AF">
        <w:t>Задача</w:t>
      </w:r>
      <w:r w:rsidR="0023721C" w:rsidRPr="007D55AF">
        <w:t xml:space="preserve"> 2</w:t>
      </w:r>
      <w:bookmarkEnd w:id="4"/>
    </w:p>
    <w:p w:rsidR="00C41CA7" w:rsidRDefault="00C41CA7" w:rsidP="0023721C"/>
    <w:p w:rsidR="0023721C" w:rsidRPr="007D55AF" w:rsidRDefault="00AA2C23" w:rsidP="0023721C">
      <w:r w:rsidRPr="007D55AF">
        <w:t xml:space="preserve">Определить прогноз продаж товара на следующий </w:t>
      </w:r>
      <w:r w:rsidRPr="007D55AF">
        <w:rPr>
          <w:lang w:val="en-US"/>
        </w:rPr>
        <w:t>n</w:t>
      </w:r>
      <w:r w:rsidRPr="007D55AF">
        <w:t>+1 год при условии постоянного темпа роста</w:t>
      </w:r>
      <w:r w:rsidR="0023721C" w:rsidRPr="007D55AF">
        <w:t xml:space="preserve">. </w:t>
      </w:r>
      <w:r w:rsidRPr="007D55AF">
        <w:t>В табл</w:t>
      </w:r>
      <w:r w:rsidR="0023721C" w:rsidRPr="007D55AF">
        <w:t>.2</w:t>
      </w:r>
      <w:r w:rsidRPr="007D55AF">
        <w:t xml:space="preserve"> представлен объем продаж за период последние три года</w:t>
      </w:r>
      <w:r w:rsidR="0023721C" w:rsidRPr="007D55AF">
        <w:t>.</w:t>
      </w:r>
    </w:p>
    <w:p w:rsidR="00C41CA7" w:rsidRDefault="00C41CA7" w:rsidP="0023721C"/>
    <w:p w:rsidR="0023721C" w:rsidRPr="007D55AF" w:rsidRDefault="00AA2C23" w:rsidP="0023721C">
      <w:r w:rsidRPr="007D55AF">
        <w:t>Таблица</w:t>
      </w:r>
      <w:r w:rsidR="0023721C" w:rsidRPr="007D55AF">
        <w:t xml:space="preserve"> </w:t>
      </w:r>
      <w:r w:rsidRPr="007D55AF">
        <w:t>№</w:t>
      </w:r>
      <w:r w:rsidR="00273225">
        <w:t xml:space="preserve"> </w:t>
      </w:r>
      <w:r w:rsidRPr="007D55AF">
        <w:t>2</w:t>
      </w:r>
      <w:r w:rsidR="0023721C" w:rsidRPr="007D55AF">
        <w:t xml:space="preserve"> "</w:t>
      </w:r>
      <w:r w:rsidRPr="007D55AF">
        <w:t>Показатели объема продаж</w:t>
      </w:r>
      <w:r w:rsidR="0023721C" w:rsidRPr="007D55AF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</w:tblGrid>
      <w:tr w:rsidR="00AA2C23" w:rsidRPr="007D55AF" w:rsidTr="00435E6C">
        <w:trPr>
          <w:trHeight w:val="606"/>
          <w:jc w:val="center"/>
        </w:trPr>
        <w:tc>
          <w:tcPr>
            <w:tcW w:w="2448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Годы</w:t>
            </w:r>
          </w:p>
        </w:tc>
        <w:tc>
          <w:tcPr>
            <w:tcW w:w="3060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Объем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435E6C">
              <w:rPr>
                <w:position w:val="-12"/>
              </w:rPr>
              <w:object w:dxaOrig="260" w:dyaOrig="360">
                <v:shape id="_x0000_i1035" type="#_x0000_t75" style="width:16.5pt;height:23.25pt" o:ole="">
                  <v:imagedata r:id="rId27" o:title=""/>
                </v:shape>
                <o:OLEObject Type="Embed" ProgID="Equation.3" ShapeID="_x0000_i1035" DrawAspect="Content" ObjectID="_1459964713" r:id="rId28"/>
              </w:object>
            </w:r>
          </w:p>
        </w:tc>
      </w:tr>
      <w:tr w:rsidR="00AA2C23" w:rsidRPr="007D55AF" w:rsidTr="00435E6C">
        <w:trPr>
          <w:trHeight w:val="230"/>
          <w:jc w:val="center"/>
        </w:trPr>
        <w:tc>
          <w:tcPr>
            <w:tcW w:w="2448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1</w:t>
            </w:r>
          </w:p>
        </w:tc>
        <w:tc>
          <w:tcPr>
            <w:tcW w:w="3060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14</w:t>
            </w:r>
          </w:p>
        </w:tc>
      </w:tr>
      <w:tr w:rsidR="00AA2C23" w:rsidRPr="007D55AF" w:rsidTr="00435E6C">
        <w:trPr>
          <w:trHeight w:val="319"/>
          <w:jc w:val="center"/>
        </w:trPr>
        <w:tc>
          <w:tcPr>
            <w:tcW w:w="2448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2</w:t>
            </w:r>
          </w:p>
        </w:tc>
        <w:tc>
          <w:tcPr>
            <w:tcW w:w="3060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16</w:t>
            </w:r>
          </w:p>
        </w:tc>
      </w:tr>
      <w:tr w:rsidR="00AA2C23" w:rsidRPr="007D55AF" w:rsidTr="00435E6C">
        <w:trPr>
          <w:trHeight w:val="240"/>
          <w:jc w:val="center"/>
        </w:trPr>
        <w:tc>
          <w:tcPr>
            <w:tcW w:w="2448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3</w:t>
            </w:r>
          </w:p>
        </w:tc>
        <w:tc>
          <w:tcPr>
            <w:tcW w:w="3060" w:type="dxa"/>
            <w:shd w:val="clear" w:color="auto" w:fill="auto"/>
          </w:tcPr>
          <w:p w:rsidR="00AA2C23" w:rsidRPr="007D55AF" w:rsidRDefault="00AA2C23" w:rsidP="00C41CA7">
            <w:pPr>
              <w:pStyle w:val="afb"/>
            </w:pPr>
            <w:r w:rsidRPr="007D55AF">
              <w:t>17</w:t>
            </w:r>
          </w:p>
        </w:tc>
      </w:tr>
    </w:tbl>
    <w:p w:rsidR="0023721C" w:rsidRPr="007D55AF" w:rsidRDefault="0023721C" w:rsidP="0023721C"/>
    <w:p w:rsidR="0023721C" w:rsidRPr="007D55AF" w:rsidRDefault="00AA2C23" w:rsidP="0023721C">
      <w:r w:rsidRPr="007D55AF">
        <w:t>Решение</w:t>
      </w:r>
      <w:r w:rsidR="0023721C" w:rsidRPr="007D55AF">
        <w:t>:</w:t>
      </w:r>
    </w:p>
    <w:p w:rsidR="0023721C" w:rsidRDefault="00AA2C23" w:rsidP="0023721C">
      <w:r w:rsidRPr="007D55AF">
        <w:t>Рассчитаем параметры среднего темпа прироста для описания динамики временного ряда по формуле</w:t>
      </w:r>
      <w:r w:rsidR="0023721C" w:rsidRPr="007D55AF">
        <w:t>:</w:t>
      </w:r>
    </w:p>
    <w:p w:rsidR="00C41CA7" w:rsidRPr="007D55AF" w:rsidRDefault="00C41CA7" w:rsidP="0023721C"/>
    <w:p w:rsidR="00AA2C23" w:rsidRDefault="00D3573F" w:rsidP="0023721C">
      <w:r w:rsidRPr="007D55AF">
        <w:rPr>
          <w:position w:val="-32"/>
        </w:rPr>
        <w:object w:dxaOrig="2240" w:dyaOrig="760">
          <v:shape id="_x0000_i1036" type="#_x0000_t75" style="width:147pt;height:48pt" o:ole="">
            <v:imagedata r:id="rId29" o:title=""/>
          </v:shape>
          <o:OLEObject Type="Embed" ProgID="Equation.3" ShapeID="_x0000_i1036" DrawAspect="Content" ObjectID="_1459964714" r:id="rId30"/>
        </w:object>
      </w:r>
    </w:p>
    <w:p w:rsidR="00C41CA7" w:rsidRPr="007D55AF" w:rsidRDefault="00C41CA7" w:rsidP="0023721C"/>
    <w:p w:rsidR="0023721C" w:rsidRPr="007D55AF" w:rsidRDefault="00AA2C23" w:rsidP="0023721C">
      <w:r w:rsidRPr="007D55AF">
        <w:t xml:space="preserve">где </w:t>
      </w:r>
      <w:r w:rsidR="00D3573F" w:rsidRPr="007D55AF">
        <w:rPr>
          <w:position w:val="-4"/>
        </w:rPr>
        <w:object w:dxaOrig="220" w:dyaOrig="320">
          <v:shape id="_x0000_i1037" type="#_x0000_t75" style="width:14.25pt;height:20.25pt" o:ole="">
            <v:imagedata r:id="rId31" o:title=""/>
          </v:shape>
          <o:OLEObject Type="Embed" ProgID="Equation.3" ShapeID="_x0000_i1037" DrawAspect="Content" ObjectID="_1459964715" r:id="rId32"/>
        </w:object>
      </w:r>
      <w:r w:rsidR="0023721C" w:rsidRPr="007D55AF">
        <w:t>-</w:t>
      </w:r>
      <w:r w:rsidRPr="007D55AF">
        <w:t xml:space="preserve"> средний темп роста временного ряда</w:t>
      </w:r>
      <w:r w:rsidR="0023721C" w:rsidRPr="007D55AF">
        <w:t xml:space="preserve">; </w:t>
      </w:r>
      <w:r w:rsidR="00D3573F" w:rsidRPr="007D55AF">
        <w:rPr>
          <w:position w:val="-12"/>
        </w:rPr>
        <w:object w:dxaOrig="300" w:dyaOrig="360">
          <v:shape id="_x0000_i1038" type="#_x0000_t75" style="width:19.5pt;height:23.25pt" o:ole="">
            <v:imagedata r:id="rId33" o:title=""/>
          </v:shape>
          <o:OLEObject Type="Embed" ProgID="Equation.3" ShapeID="_x0000_i1038" DrawAspect="Content" ObjectID="_1459964716" r:id="rId34"/>
        </w:object>
      </w:r>
      <w:r w:rsidR="0023721C" w:rsidRPr="007D55AF">
        <w:t>-</w:t>
      </w:r>
      <w:r w:rsidRPr="007D55AF">
        <w:t xml:space="preserve"> значение последнего, </w:t>
      </w:r>
      <w:r w:rsidRPr="007D55AF">
        <w:rPr>
          <w:lang w:val="en-US"/>
        </w:rPr>
        <w:t>n</w:t>
      </w:r>
      <w:r w:rsidRPr="007D55AF">
        <w:t>-го уровня интервала временного ряда</w:t>
      </w:r>
      <w:r w:rsidR="0023721C" w:rsidRPr="007D55AF">
        <w:t xml:space="preserve">; </w:t>
      </w:r>
      <w:r w:rsidR="00D3573F" w:rsidRPr="007D55AF">
        <w:rPr>
          <w:position w:val="-10"/>
        </w:rPr>
        <w:object w:dxaOrig="260" w:dyaOrig="340">
          <v:shape id="_x0000_i1039" type="#_x0000_t75" style="width:16.5pt;height:21.75pt" o:ole="">
            <v:imagedata r:id="rId35" o:title=""/>
          </v:shape>
          <o:OLEObject Type="Embed" ProgID="Equation.3" ShapeID="_x0000_i1039" DrawAspect="Content" ObjectID="_1459964717" r:id="rId36"/>
        </w:object>
      </w:r>
      <w:r w:rsidRPr="007D55AF">
        <w:t xml:space="preserve"> </w:t>
      </w:r>
      <w:r w:rsidR="0023721C" w:rsidRPr="007D55AF">
        <w:t>-</w:t>
      </w:r>
      <w:r w:rsidRPr="007D55AF">
        <w:t xml:space="preserve"> значение первого уровня временного ряда</w:t>
      </w:r>
      <w:r w:rsidR="0023721C" w:rsidRPr="007D55AF">
        <w:t>.</w:t>
      </w:r>
    </w:p>
    <w:p w:rsidR="00AA2C23" w:rsidRDefault="008A4EA7" w:rsidP="0023721C">
      <w:r w:rsidRPr="007D55AF">
        <w:t>Рассчитаем</w:t>
      </w:r>
      <w:r w:rsidR="00AA2C23" w:rsidRPr="007D55AF">
        <w:t xml:space="preserve"> прогноз продаж товара на </w:t>
      </w:r>
      <w:r w:rsidR="00AA2C23" w:rsidRPr="007D55AF">
        <w:rPr>
          <w:lang w:val="en-US"/>
        </w:rPr>
        <w:t>n</w:t>
      </w:r>
      <w:r w:rsidR="00AA2C23" w:rsidRPr="007D55AF">
        <w:t>+1 год</w:t>
      </w:r>
    </w:p>
    <w:p w:rsidR="00C41CA7" w:rsidRPr="007D55AF" w:rsidRDefault="00C41CA7" w:rsidP="0023721C"/>
    <w:p w:rsidR="0023721C" w:rsidRDefault="00D3573F" w:rsidP="0023721C">
      <w:r w:rsidRPr="007D55AF">
        <w:rPr>
          <w:position w:val="-12"/>
        </w:rPr>
        <w:object w:dxaOrig="1200" w:dyaOrig="440">
          <v:shape id="_x0000_i1040" type="#_x0000_t75" style="width:76.5pt;height:28.5pt" o:ole="">
            <v:imagedata r:id="rId37" o:title=""/>
          </v:shape>
          <o:OLEObject Type="Embed" ProgID="Equation.3" ShapeID="_x0000_i1040" DrawAspect="Content" ObjectID="_1459964718" r:id="rId38"/>
        </w:object>
      </w:r>
      <w:r w:rsidR="0023721C" w:rsidRPr="007D55AF">
        <w:t xml:space="preserve"> </w:t>
      </w:r>
      <w:r w:rsidRPr="007D55AF">
        <w:rPr>
          <w:position w:val="-10"/>
        </w:rPr>
        <w:object w:dxaOrig="1719" w:dyaOrig="340">
          <v:shape id="_x0000_i1041" type="#_x0000_t75" style="width:110.25pt;height:21.75pt" o:ole="">
            <v:imagedata r:id="rId39" o:title=""/>
          </v:shape>
          <o:OLEObject Type="Embed" ProgID="Equation.3" ShapeID="_x0000_i1041" DrawAspect="Content" ObjectID="_1459964719" r:id="rId40"/>
        </w:object>
      </w:r>
    </w:p>
    <w:p w:rsidR="00C41CA7" w:rsidRPr="007D55AF" w:rsidRDefault="00C41CA7" w:rsidP="0023721C"/>
    <w:p w:rsidR="0023721C" w:rsidRPr="007D55AF" w:rsidRDefault="009642CF" w:rsidP="0023721C">
      <w:r w:rsidRPr="007D55AF">
        <w:t>Вывод</w:t>
      </w:r>
      <w:r w:rsidR="0023721C" w:rsidRPr="007D55AF">
        <w:t xml:space="preserve">: </w:t>
      </w:r>
      <w:r w:rsidRPr="007D55AF">
        <w:t>При условии постоянного темпа роста продаж товара и расчете</w:t>
      </w:r>
      <w:r w:rsidR="0023721C" w:rsidRPr="007D55AF">
        <w:t xml:space="preserve"> </w:t>
      </w:r>
      <w:r w:rsidRPr="007D55AF">
        <w:t>среднего темпа прироста 1,1 прогноз продаж на следующим за отчетным год составит 18,7 млн</w:t>
      </w:r>
      <w:r w:rsidR="0023721C" w:rsidRPr="007D55AF">
        <w:t xml:space="preserve">. </w:t>
      </w:r>
      <w:r w:rsidRPr="007D55AF">
        <w:t>руб</w:t>
      </w:r>
      <w:r w:rsidR="0023721C" w:rsidRPr="007D55AF">
        <w:t>.</w:t>
      </w:r>
    </w:p>
    <w:p w:rsidR="00C41CA7" w:rsidRDefault="00C41CA7" w:rsidP="0023721C"/>
    <w:p w:rsidR="00875C0C" w:rsidRPr="007D55AF" w:rsidRDefault="00875C0C" w:rsidP="00C41CA7">
      <w:pPr>
        <w:pStyle w:val="2"/>
      </w:pPr>
      <w:bookmarkStart w:id="5" w:name="_Toc244193850"/>
      <w:r w:rsidRPr="007D55AF">
        <w:t>5</w:t>
      </w:r>
      <w:r w:rsidR="0023721C" w:rsidRPr="007D55AF">
        <w:t xml:space="preserve">. </w:t>
      </w:r>
      <w:r w:rsidRPr="007D55AF">
        <w:t>Задача</w:t>
      </w:r>
      <w:r w:rsidR="0023721C" w:rsidRPr="007D55AF">
        <w:t xml:space="preserve"> 3</w:t>
      </w:r>
      <w:bookmarkEnd w:id="5"/>
    </w:p>
    <w:p w:rsidR="00C41CA7" w:rsidRDefault="00C41CA7" w:rsidP="0023721C"/>
    <w:p w:rsidR="0023721C" w:rsidRDefault="00DF7F50" w:rsidP="0023721C">
      <w:r w:rsidRPr="007D55AF">
        <w:t>В табл</w:t>
      </w:r>
      <w:r w:rsidR="0023721C" w:rsidRPr="007D55AF">
        <w:t>.3</w:t>
      </w:r>
      <w:r w:rsidRPr="007D55AF">
        <w:t xml:space="preserve"> представлен объем продаж за исследуемый </w:t>
      </w:r>
      <w:r w:rsidRPr="007D55AF">
        <w:rPr>
          <w:lang w:val="en-US"/>
        </w:rPr>
        <w:t>n</w:t>
      </w:r>
      <w:r w:rsidRPr="007D55AF">
        <w:t>-й период</w:t>
      </w:r>
      <w:r w:rsidR="0023721C" w:rsidRPr="007D55AF">
        <w:t xml:space="preserve">. </w:t>
      </w:r>
      <w:r w:rsidRPr="007D55AF">
        <w:t>По данным табл</w:t>
      </w:r>
      <w:r w:rsidR="0023721C" w:rsidRPr="007D55AF">
        <w:t>.3</w:t>
      </w:r>
      <w:r w:rsidRPr="007D55AF">
        <w:t xml:space="preserve"> составить прогноз</w:t>
      </w:r>
      <w:r w:rsidR="0023721C" w:rsidRPr="007D55AF">
        <w:t xml:space="preserve"> </w:t>
      </w:r>
      <w:r w:rsidRPr="007D55AF">
        <w:t>продаж</w:t>
      </w:r>
      <w:r w:rsidR="0023721C" w:rsidRPr="007D55AF">
        <w:t xml:space="preserve"> </w:t>
      </w:r>
      <w:r w:rsidRPr="007D55AF">
        <w:t xml:space="preserve">на </w:t>
      </w:r>
      <w:r w:rsidRPr="007D55AF">
        <w:rPr>
          <w:lang w:val="en-US"/>
        </w:rPr>
        <w:t>n</w:t>
      </w:r>
      <w:r w:rsidRPr="007D55AF">
        <w:t xml:space="preserve">+1 и </w:t>
      </w:r>
      <w:r w:rsidRPr="007D55AF">
        <w:rPr>
          <w:lang w:val="en-US"/>
        </w:rPr>
        <w:t>n</w:t>
      </w:r>
      <w:r w:rsidRPr="007D55AF">
        <w:t>+2 годы по линейной модели кривой роста следующего вида</w:t>
      </w:r>
      <w:r w:rsidR="0023721C" w:rsidRPr="007D55AF">
        <w:t>:</w:t>
      </w:r>
    </w:p>
    <w:p w:rsidR="00C41CA7" w:rsidRPr="007D55AF" w:rsidRDefault="00C41CA7" w:rsidP="0023721C"/>
    <w:p w:rsidR="0023721C" w:rsidRDefault="00D3573F" w:rsidP="0023721C">
      <w:r w:rsidRPr="007D55AF">
        <w:rPr>
          <w:position w:val="-12"/>
        </w:rPr>
        <w:object w:dxaOrig="1280" w:dyaOrig="360">
          <v:shape id="_x0000_i1042" type="#_x0000_t75" style="width:81.75pt;height:23.25pt" o:ole="">
            <v:imagedata r:id="rId41" o:title=""/>
          </v:shape>
          <o:OLEObject Type="Embed" ProgID="Equation.3" ShapeID="_x0000_i1042" DrawAspect="Content" ObjectID="_1459964720" r:id="rId42"/>
        </w:object>
      </w:r>
    </w:p>
    <w:p w:rsidR="00C41CA7" w:rsidRPr="007D55AF" w:rsidRDefault="00C41CA7" w:rsidP="0023721C"/>
    <w:p w:rsidR="0023721C" w:rsidRPr="007D55AF" w:rsidRDefault="00DF7F50" w:rsidP="0023721C">
      <w:r w:rsidRPr="007D55AF">
        <w:t>Таблица</w:t>
      </w:r>
      <w:r w:rsidR="0023721C" w:rsidRPr="007D55AF">
        <w:t xml:space="preserve"> </w:t>
      </w:r>
      <w:r w:rsidRPr="007D55AF">
        <w:t>№</w:t>
      </w:r>
      <w:r w:rsidR="00273225">
        <w:t xml:space="preserve"> </w:t>
      </w:r>
      <w:r w:rsidRPr="007D55AF">
        <w:t>3</w:t>
      </w:r>
      <w:r w:rsidR="0023721C" w:rsidRPr="007D55AF">
        <w:t xml:space="preserve"> "</w:t>
      </w:r>
      <w:r w:rsidRPr="007D55AF">
        <w:t>Показатели объема продаж</w:t>
      </w:r>
      <w:r w:rsidR="0023721C" w:rsidRPr="007D55AF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</w:tblGrid>
      <w:tr w:rsidR="00DF7F50" w:rsidRPr="007D55AF" w:rsidTr="00435E6C">
        <w:trPr>
          <w:trHeight w:val="606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Годы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Объем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435E6C">
              <w:rPr>
                <w:position w:val="-12"/>
              </w:rPr>
              <w:object w:dxaOrig="260" w:dyaOrig="360">
                <v:shape id="_x0000_i1043" type="#_x0000_t75" style="width:16.5pt;height:23.25pt" o:ole="">
                  <v:imagedata r:id="rId27" o:title=""/>
                </v:shape>
                <o:OLEObject Type="Embed" ProgID="Equation.3" ShapeID="_x0000_i1043" DrawAspect="Content" ObjectID="_1459964721" r:id="rId43"/>
              </w:objec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1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32</w: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2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29</w: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3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35</w: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4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38</w: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5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37</w: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6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39</w:t>
            </w:r>
          </w:p>
        </w:tc>
      </w:tr>
      <w:tr w:rsidR="00DF7F50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7</w:t>
            </w:r>
          </w:p>
        </w:tc>
        <w:tc>
          <w:tcPr>
            <w:tcW w:w="3060" w:type="dxa"/>
            <w:shd w:val="clear" w:color="auto" w:fill="auto"/>
          </w:tcPr>
          <w:p w:rsidR="00DF7F50" w:rsidRPr="007D55AF" w:rsidRDefault="00DF7F50" w:rsidP="00C41CA7">
            <w:pPr>
              <w:pStyle w:val="afb"/>
            </w:pPr>
            <w:r w:rsidRPr="007D55AF">
              <w:t>41</w:t>
            </w:r>
          </w:p>
        </w:tc>
      </w:tr>
    </w:tbl>
    <w:p w:rsidR="0023721C" w:rsidRPr="007D55AF" w:rsidRDefault="0023721C" w:rsidP="0023721C"/>
    <w:p w:rsidR="0023721C" w:rsidRPr="007D55AF" w:rsidRDefault="00DF7F50" w:rsidP="0023721C">
      <w:r w:rsidRPr="007D55AF">
        <w:t>Решение</w:t>
      </w:r>
      <w:r w:rsidR="0023721C" w:rsidRPr="007D55AF">
        <w:t>:</w:t>
      </w:r>
    </w:p>
    <w:p w:rsidR="0023721C" w:rsidRDefault="00DD16E4" w:rsidP="0023721C">
      <w:r w:rsidRPr="007D55AF">
        <w:t>Рассчита</w:t>
      </w:r>
      <w:r w:rsidR="008A4EA7" w:rsidRPr="007D55AF">
        <w:t>ем</w:t>
      </w:r>
      <w:r w:rsidRPr="007D55AF">
        <w:t xml:space="preserve"> параметры линейной модели вида </w:t>
      </w:r>
      <w:r w:rsidR="00D3573F" w:rsidRPr="007D55AF">
        <w:rPr>
          <w:position w:val="-12"/>
        </w:rPr>
        <w:object w:dxaOrig="1280" w:dyaOrig="360">
          <v:shape id="_x0000_i1044" type="#_x0000_t75" style="width:81.75pt;height:23.25pt" o:ole="">
            <v:imagedata r:id="rId44" o:title=""/>
          </v:shape>
          <o:OLEObject Type="Embed" ProgID="Equation.3" ShapeID="_x0000_i1044" DrawAspect="Content" ObjectID="_1459964722" r:id="rId45"/>
        </w:object>
      </w:r>
      <w:r w:rsidRPr="007D55AF">
        <w:t xml:space="preserve"> по форме табл</w:t>
      </w:r>
      <w:r w:rsidR="0023721C" w:rsidRPr="007D55AF">
        <w:t xml:space="preserve">. </w:t>
      </w:r>
      <w:r w:rsidRPr="007D55AF">
        <w:t>№4</w:t>
      </w:r>
      <w:r w:rsidR="0023721C" w:rsidRPr="007D55AF">
        <w:t>.</w:t>
      </w:r>
      <w:r w:rsidR="00C41CA7">
        <w:t xml:space="preserve"> </w:t>
      </w:r>
      <w:r w:rsidR="008A4EA7" w:rsidRPr="007D55AF">
        <w:t>Рассчитаем</w:t>
      </w:r>
      <w:r w:rsidRPr="007D55AF">
        <w:t xml:space="preserve"> параметры линейной модели по формулам и дать им экономическую интерпретацию</w:t>
      </w:r>
      <w:r w:rsidR="0023721C" w:rsidRPr="007D55AF">
        <w:t>:</w:t>
      </w:r>
    </w:p>
    <w:p w:rsidR="00C41CA7" w:rsidRPr="007D55AF" w:rsidRDefault="00C41CA7" w:rsidP="0023721C"/>
    <w:p w:rsidR="00DD16E4" w:rsidRDefault="00D3573F" w:rsidP="0023721C">
      <w:r w:rsidRPr="007D55AF">
        <w:rPr>
          <w:position w:val="-24"/>
        </w:rPr>
        <w:object w:dxaOrig="2439" w:dyaOrig="680">
          <v:shape id="_x0000_i1045" type="#_x0000_t75" style="width:144.75pt;height:39.75pt" o:ole="">
            <v:imagedata r:id="rId46" o:title=""/>
          </v:shape>
          <o:OLEObject Type="Embed" ProgID="Equation.3" ShapeID="_x0000_i1045" DrawAspect="Content" ObjectID="_1459964723" r:id="rId47"/>
        </w:object>
      </w:r>
      <w:r w:rsidR="0023721C" w:rsidRPr="007D55AF">
        <w:t xml:space="preserve">; </w:t>
      </w:r>
      <w:r w:rsidRPr="007D55AF">
        <w:rPr>
          <w:position w:val="-32"/>
        </w:rPr>
        <w:object w:dxaOrig="2220" w:dyaOrig="760">
          <v:shape id="_x0000_i1046" type="#_x0000_t75" style="width:132pt;height:45pt" o:ole="">
            <v:imagedata r:id="rId48" o:title=""/>
          </v:shape>
          <o:OLEObject Type="Embed" ProgID="Equation.3" ShapeID="_x0000_i1046" DrawAspect="Content" ObjectID="_1459964724" r:id="rId49"/>
        </w:object>
      </w:r>
    </w:p>
    <w:p w:rsidR="00C41CA7" w:rsidRPr="007D55AF" w:rsidRDefault="00C41CA7" w:rsidP="0023721C"/>
    <w:p w:rsidR="00C41CA7" w:rsidRDefault="00380D77" w:rsidP="0023721C">
      <w:r w:rsidRPr="007D55AF">
        <w:t>Определи</w:t>
      </w:r>
      <w:r w:rsidR="008A4EA7" w:rsidRPr="007D55AF">
        <w:t>м</w:t>
      </w:r>
      <w:r w:rsidRPr="007D55AF">
        <w:t xml:space="preserve"> расчетный уровень значений продаж на </w:t>
      </w:r>
      <w:r w:rsidRPr="007D55AF">
        <w:rPr>
          <w:lang w:val="en-US"/>
        </w:rPr>
        <w:t>n</w:t>
      </w:r>
      <w:r w:rsidRPr="007D55AF">
        <w:t xml:space="preserve">+1 и </w:t>
      </w:r>
      <w:r w:rsidRPr="007D55AF">
        <w:rPr>
          <w:lang w:val="en-US"/>
        </w:rPr>
        <w:t>n</w:t>
      </w:r>
      <w:r w:rsidRPr="007D55AF">
        <w:t xml:space="preserve">+2 годы по линейной модели вида </w:t>
      </w:r>
    </w:p>
    <w:p w:rsidR="00C41CA7" w:rsidRDefault="00C41CA7" w:rsidP="0023721C"/>
    <w:p w:rsidR="0023721C" w:rsidRPr="007D55AF" w:rsidRDefault="00D3573F" w:rsidP="0023721C">
      <w:r w:rsidRPr="007D55AF">
        <w:rPr>
          <w:position w:val="-12"/>
        </w:rPr>
        <w:object w:dxaOrig="1280" w:dyaOrig="360">
          <v:shape id="_x0000_i1047" type="#_x0000_t75" style="width:81.75pt;height:23.25pt" o:ole="">
            <v:imagedata r:id="rId44" o:title=""/>
          </v:shape>
          <o:OLEObject Type="Embed" ProgID="Equation.3" ShapeID="_x0000_i1047" DrawAspect="Content" ObjectID="_1459964725" r:id="rId50"/>
        </w:object>
      </w:r>
      <w:r w:rsidR="0023721C" w:rsidRPr="007D55AF">
        <w:t>.</w:t>
      </w:r>
    </w:p>
    <w:p w:rsidR="00DD16E4" w:rsidRPr="007D55AF" w:rsidRDefault="00D3573F" w:rsidP="0023721C">
      <w:r w:rsidRPr="007D55AF">
        <w:rPr>
          <w:position w:val="-14"/>
        </w:rPr>
        <w:object w:dxaOrig="1820" w:dyaOrig="380">
          <v:shape id="_x0000_i1048" type="#_x0000_t75" style="width:116.25pt;height:24pt" o:ole="">
            <v:imagedata r:id="rId51" o:title=""/>
          </v:shape>
          <o:OLEObject Type="Embed" ProgID="Equation.3" ShapeID="_x0000_i1048" DrawAspect="Content" ObjectID="_1459964726" r:id="rId52"/>
        </w:object>
      </w:r>
    </w:p>
    <w:p w:rsidR="0023721C" w:rsidRDefault="00D3573F" w:rsidP="0023721C">
      <w:r w:rsidRPr="007D55AF">
        <w:rPr>
          <w:position w:val="-12"/>
        </w:rPr>
        <w:object w:dxaOrig="2700" w:dyaOrig="360">
          <v:shape id="_x0000_i1049" type="#_x0000_t75" style="width:172.5pt;height:23.25pt" o:ole="">
            <v:imagedata r:id="rId53" o:title=""/>
          </v:shape>
          <o:OLEObject Type="Embed" ProgID="Equation.3" ShapeID="_x0000_i1049" DrawAspect="Content" ObjectID="_1459964727" r:id="rId54"/>
        </w:object>
      </w:r>
      <w:r w:rsidR="0023721C" w:rsidRPr="007D55AF">
        <w:t xml:space="preserve"> </w:t>
      </w:r>
      <w:r w:rsidRPr="007D55AF">
        <w:rPr>
          <w:position w:val="-12"/>
        </w:rPr>
        <w:object w:dxaOrig="2680" w:dyaOrig="360">
          <v:shape id="_x0000_i1050" type="#_x0000_t75" style="width:171.75pt;height:23.25pt" o:ole="">
            <v:imagedata r:id="rId55" o:title=""/>
          </v:shape>
          <o:OLEObject Type="Embed" ProgID="Equation.3" ShapeID="_x0000_i1050" DrawAspect="Content" ObjectID="_1459964728" r:id="rId56"/>
        </w:object>
      </w:r>
    </w:p>
    <w:p w:rsidR="00C41CA7" w:rsidRPr="007D55AF" w:rsidRDefault="00C41CA7" w:rsidP="0023721C"/>
    <w:p w:rsidR="0023721C" w:rsidRPr="007D55AF" w:rsidRDefault="00DD16E4" w:rsidP="0023721C">
      <w:r w:rsidRPr="007D55AF">
        <w:t>Таблица</w:t>
      </w:r>
      <w:r w:rsidR="0023721C" w:rsidRPr="007D55AF">
        <w:t xml:space="preserve"> </w:t>
      </w:r>
      <w:r w:rsidRPr="007D55AF">
        <w:t>№</w:t>
      </w:r>
      <w:r w:rsidR="00273225">
        <w:t xml:space="preserve"> </w:t>
      </w:r>
      <w:r w:rsidRPr="007D55AF">
        <w:t>4</w:t>
      </w:r>
      <w:r w:rsidR="0023721C" w:rsidRPr="007D55AF">
        <w:t xml:space="preserve"> "</w:t>
      </w:r>
      <w:r w:rsidRPr="007D55AF">
        <w:t>Расчет параметров линейной модели</w:t>
      </w:r>
      <w:r w:rsidR="0023721C" w:rsidRPr="007D55AF">
        <w:t>"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957"/>
        <w:gridCol w:w="2453"/>
        <w:gridCol w:w="1710"/>
        <w:gridCol w:w="1123"/>
      </w:tblGrid>
      <w:tr w:rsidR="00DD16E4" w:rsidRPr="007D55AF" w:rsidTr="00435E6C">
        <w:trPr>
          <w:trHeight w:val="370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№ п/п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Объем</w:t>
            </w:r>
            <w:r w:rsidR="0023721C" w:rsidRPr="007D55AF">
              <w:t xml:space="preserve"> </w:t>
            </w:r>
            <w:r w:rsidRPr="007D55AF">
              <w:t>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435E6C">
              <w:rPr>
                <w:position w:val="-12"/>
              </w:rPr>
              <w:object w:dxaOrig="260" w:dyaOrig="360">
                <v:shape id="_x0000_i1051" type="#_x0000_t75" style="width:16.5pt;height:23.25pt" o:ole="">
                  <v:imagedata r:id="rId57" o:title=""/>
                </v:shape>
                <o:OLEObject Type="Embed" ProgID="Equation.3" ShapeID="_x0000_i1051" DrawAspect="Content" ObjectID="_1459964729" r:id="rId58"/>
              </w:objec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Центральный уровень</w:t>
            </w:r>
            <w:r w:rsidR="0023721C" w:rsidRPr="007D55AF">
              <w:t xml:space="preserve"> </w:t>
            </w:r>
            <w:r w:rsidRPr="007D55AF">
              <w:t>интервала периода</w:t>
            </w:r>
            <w:r w:rsidR="0023721C" w:rsidRPr="007D55AF">
              <w:t xml:space="preserve"> (</w:t>
            </w:r>
            <w:r w:rsidRPr="007D55AF">
              <w:t>года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435E6C">
              <w:rPr>
                <w:position w:val="-6"/>
              </w:rPr>
              <w:object w:dxaOrig="139" w:dyaOrig="240">
                <v:shape id="_x0000_i1052" type="#_x0000_t75" style="width:9pt;height:15pt" o:ole="">
                  <v:imagedata r:id="rId59" o:title=""/>
                </v:shape>
                <o:OLEObject Type="Embed" ProgID="Equation.3" ShapeID="_x0000_i1052" DrawAspect="Content" ObjectID="_1459964730" r:id="rId60"/>
              </w:objec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23721C" w:rsidP="00C41CA7">
            <w:pPr>
              <w:pStyle w:val="afb"/>
            </w:pPr>
            <w:r w:rsidRPr="007D55AF">
              <w:t xml:space="preserve"> </w:t>
            </w:r>
            <w:r w:rsidR="00D3573F" w:rsidRPr="00435E6C">
              <w:rPr>
                <w:position w:val="-12"/>
              </w:rPr>
              <w:object w:dxaOrig="360" w:dyaOrig="360">
                <v:shape id="_x0000_i1053" type="#_x0000_t75" style="width:23.25pt;height:23.25pt" o:ole="">
                  <v:imagedata r:id="rId61" o:title=""/>
                </v:shape>
                <o:OLEObject Type="Embed" ProgID="Equation.3" ShapeID="_x0000_i1053" DrawAspect="Content" ObjectID="_1459964731" r:id="rId62"/>
              </w:objec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23721C" w:rsidP="00C41CA7">
            <w:pPr>
              <w:pStyle w:val="afb"/>
            </w:pPr>
            <w:r w:rsidRPr="007D55AF">
              <w:t xml:space="preserve"> </w:t>
            </w:r>
            <w:r w:rsidR="00D3573F" w:rsidRPr="00435E6C">
              <w:rPr>
                <w:position w:val="-6"/>
              </w:rPr>
              <w:object w:dxaOrig="240" w:dyaOrig="320">
                <v:shape id="_x0000_i1054" type="#_x0000_t75" style="width:15pt;height:20.25pt" o:ole="">
                  <v:imagedata r:id="rId63" o:title=""/>
                </v:shape>
                <o:OLEObject Type="Embed" ProgID="Equation.3" ShapeID="_x0000_i1054" DrawAspect="Content" ObjectID="_1459964732" r:id="rId64"/>
              </w:objec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1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32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-3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-96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9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2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29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-2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-58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4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35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-1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-35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1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4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38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0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0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0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5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37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1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37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1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6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39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2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78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4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7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41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3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123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9</w:t>
            </w:r>
          </w:p>
        </w:tc>
      </w:tr>
      <w:tr w:rsidR="00DD16E4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Итог</w:t>
            </w:r>
            <w:r w:rsidR="00B274F1" w:rsidRPr="007D55AF">
              <w:t>о</w:t>
            </w:r>
            <w:r w:rsidR="0023721C" w:rsidRPr="007D55AF">
              <w:t xml:space="preserve">: </w:t>
            </w:r>
          </w:p>
        </w:tc>
        <w:tc>
          <w:tcPr>
            <w:tcW w:w="1957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251</w:t>
            </w:r>
          </w:p>
        </w:tc>
        <w:tc>
          <w:tcPr>
            <w:tcW w:w="245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-</w:t>
            </w:r>
          </w:p>
        </w:tc>
        <w:tc>
          <w:tcPr>
            <w:tcW w:w="1710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49</w:t>
            </w:r>
          </w:p>
        </w:tc>
        <w:tc>
          <w:tcPr>
            <w:tcW w:w="1123" w:type="dxa"/>
            <w:shd w:val="clear" w:color="auto" w:fill="auto"/>
          </w:tcPr>
          <w:p w:rsidR="00DD16E4" w:rsidRPr="007D55AF" w:rsidRDefault="00DD16E4" w:rsidP="00C41CA7">
            <w:pPr>
              <w:pStyle w:val="afb"/>
            </w:pPr>
            <w:r w:rsidRPr="007D55AF">
              <w:t>28</w:t>
            </w:r>
          </w:p>
        </w:tc>
      </w:tr>
    </w:tbl>
    <w:p w:rsidR="0023721C" w:rsidRPr="007D55AF" w:rsidRDefault="0023721C" w:rsidP="0023721C"/>
    <w:p w:rsidR="0023721C" w:rsidRPr="007D55AF" w:rsidRDefault="00564359" w:rsidP="0023721C">
      <w:r w:rsidRPr="007D55AF">
        <w:t>Вывод</w:t>
      </w:r>
      <w:r w:rsidR="0023721C" w:rsidRPr="007D55AF">
        <w:t xml:space="preserve">: </w:t>
      </w:r>
      <w:r w:rsidRPr="007D55AF">
        <w:t xml:space="preserve">Для расчета параметров линейной модели мы высчитываем данные таблицы №4 и по итогам </w:t>
      </w:r>
      <w:r w:rsidR="007C1B26" w:rsidRPr="007D55AF">
        <w:t xml:space="preserve">данных </w:t>
      </w:r>
      <w:r w:rsidRPr="007D55AF">
        <w:t xml:space="preserve">параметров </w:t>
      </w:r>
      <w:r w:rsidR="007C1B26" w:rsidRPr="007D55AF">
        <w:t xml:space="preserve">составляем </w:t>
      </w:r>
      <w:r w:rsidRPr="007D55AF">
        <w:t>линейную модель</w:t>
      </w:r>
      <w:r w:rsidR="007C1B26" w:rsidRPr="007D55AF">
        <w:t xml:space="preserve"> </w:t>
      </w:r>
      <w:r w:rsidR="00D3573F" w:rsidRPr="007D55AF">
        <w:rPr>
          <w:position w:val="-14"/>
        </w:rPr>
        <w:object w:dxaOrig="1820" w:dyaOrig="380">
          <v:shape id="_x0000_i1055" type="#_x0000_t75" style="width:116.25pt;height:24pt" o:ole="">
            <v:imagedata r:id="rId51" o:title=""/>
          </v:shape>
          <o:OLEObject Type="Embed" ProgID="Equation.3" ShapeID="_x0000_i1055" DrawAspect="Content" ObjectID="_1459964733" r:id="rId65"/>
        </w:object>
      </w:r>
      <w:r w:rsidR="0023721C" w:rsidRPr="007D55AF">
        <w:t xml:space="preserve">. </w:t>
      </w:r>
      <w:r w:rsidR="00AE1611" w:rsidRPr="007D55AF">
        <w:t>По линейной модели ежегодный рост наш</w:t>
      </w:r>
      <w:r w:rsidR="004E763B" w:rsidRPr="007D55AF">
        <w:t>их показателей</w:t>
      </w:r>
      <w:r w:rsidR="00AE1611" w:rsidRPr="007D55AF">
        <w:t xml:space="preserve"> составля</w:t>
      </w:r>
      <w:r w:rsidR="004E763B" w:rsidRPr="007D55AF">
        <w:t>е</w:t>
      </w:r>
      <w:r w:rsidR="00AE1611" w:rsidRPr="007D55AF">
        <w:t>т</w:t>
      </w:r>
      <w:r w:rsidR="004E763B" w:rsidRPr="007D55AF">
        <w:t xml:space="preserve"> 1,75 единиц</w:t>
      </w:r>
      <w:r w:rsidR="0023721C" w:rsidRPr="007D55AF">
        <w:t xml:space="preserve">. </w:t>
      </w:r>
      <w:r w:rsidR="007C1B26" w:rsidRPr="007D55AF">
        <w:t>Прогноз</w:t>
      </w:r>
      <w:r w:rsidR="0023721C" w:rsidRPr="007D55AF">
        <w:t xml:space="preserve"> </w:t>
      </w:r>
      <w:r w:rsidR="007C1B26" w:rsidRPr="007D55AF">
        <w:t xml:space="preserve">продаж по линейной модели кривой роста на </w:t>
      </w:r>
      <w:r w:rsidR="007C1B26" w:rsidRPr="007D55AF">
        <w:rPr>
          <w:lang w:val="en-US"/>
        </w:rPr>
        <w:t>n</w:t>
      </w:r>
      <w:r w:rsidR="007C1B26" w:rsidRPr="007D55AF">
        <w:t>+1 год согласно расчетам 49,86 млн</w:t>
      </w:r>
      <w:r w:rsidR="0023721C" w:rsidRPr="007D55AF">
        <w:t xml:space="preserve">. </w:t>
      </w:r>
      <w:r w:rsidR="007C1B26" w:rsidRPr="007D55AF">
        <w:t>руб</w:t>
      </w:r>
      <w:r w:rsidR="0023721C" w:rsidRPr="007D55AF">
        <w:t xml:space="preserve">. </w:t>
      </w:r>
      <w:r w:rsidR="007C1B26" w:rsidRPr="007D55AF">
        <w:t xml:space="preserve">и </w:t>
      </w:r>
      <w:r w:rsidR="007C1B26" w:rsidRPr="007D55AF">
        <w:rPr>
          <w:lang w:val="en-US"/>
        </w:rPr>
        <w:t>n</w:t>
      </w:r>
      <w:r w:rsidR="007C1B26" w:rsidRPr="007D55AF">
        <w:t>+2 года</w:t>
      </w:r>
      <w:r w:rsidR="0023721C" w:rsidRPr="007D55AF">
        <w:t xml:space="preserve"> - </w:t>
      </w:r>
      <w:r w:rsidR="007C1B26" w:rsidRPr="007D55AF">
        <w:t>51,61 млн</w:t>
      </w:r>
      <w:r w:rsidR="0023721C" w:rsidRPr="007D55AF">
        <w:t xml:space="preserve">. </w:t>
      </w:r>
      <w:r w:rsidR="007C1B26" w:rsidRPr="007D55AF">
        <w:t>руб</w:t>
      </w:r>
      <w:r w:rsidR="0023721C" w:rsidRPr="007D55AF">
        <w:t>.</w:t>
      </w:r>
    </w:p>
    <w:p w:rsidR="0023721C" w:rsidRPr="007D55AF" w:rsidRDefault="0023721C" w:rsidP="0023721C"/>
    <w:p w:rsidR="00286E3E" w:rsidRPr="007D55AF" w:rsidRDefault="00286E3E" w:rsidP="00C41CA7">
      <w:pPr>
        <w:pStyle w:val="2"/>
      </w:pPr>
      <w:bookmarkStart w:id="6" w:name="_Toc244193851"/>
      <w:r w:rsidRPr="007D55AF">
        <w:t>6</w:t>
      </w:r>
      <w:r w:rsidR="0023721C" w:rsidRPr="007D55AF">
        <w:t xml:space="preserve">. </w:t>
      </w:r>
      <w:r w:rsidRPr="007D55AF">
        <w:t>Задача</w:t>
      </w:r>
      <w:r w:rsidR="0023721C" w:rsidRPr="007D55AF">
        <w:t xml:space="preserve"> </w:t>
      </w:r>
      <w:r w:rsidRPr="007D55AF">
        <w:t>4</w:t>
      </w:r>
      <w:bookmarkEnd w:id="6"/>
    </w:p>
    <w:p w:rsidR="00C41CA7" w:rsidRDefault="00C41CA7" w:rsidP="0023721C"/>
    <w:p w:rsidR="0023721C" w:rsidRPr="007D55AF" w:rsidRDefault="00286E3E" w:rsidP="0023721C">
      <w:r w:rsidRPr="007D55AF">
        <w:t>По данным варианта задачи 5</w:t>
      </w:r>
      <w:r w:rsidR="0023721C" w:rsidRPr="007D55AF">
        <w:t>.8</w:t>
      </w:r>
      <w:r w:rsidRPr="007D55AF">
        <w:t xml:space="preserve"> оценить адекватность выбранной кривой прогнозируемому процессу объема продаж</w:t>
      </w:r>
      <w:r w:rsidR="0023721C" w:rsidRPr="007D55AF">
        <w:t>.</w:t>
      </w:r>
    </w:p>
    <w:p w:rsidR="0023721C" w:rsidRPr="007D55AF" w:rsidRDefault="00C41CA7" w:rsidP="0023721C">
      <w:r>
        <w:br w:type="page"/>
      </w:r>
      <w:r w:rsidR="000A1227" w:rsidRPr="007D55AF">
        <w:t>Таблица</w:t>
      </w:r>
      <w:r w:rsidR="0023721C" w:rsidRPr="007D55AF">
        <w:t xml:space="preserve"> </w:t>
      </w:r>
      <w:r w:rsidR="000A1227" w:rsidRPr="007D55AF">
        <w:t>№5</w:t>
      </w:r>
      <w:r w:rsidR="0023721C" w:rsidRPr="007D55AF">
        <w:t xml:space="preserve"> "</w:t>
      </w:r>
      <w:r w:rsidR="000A1227" w:rsidRPr="007D55AF">
        <w:t>Показатели объема продаж по кварталам</w:t>
      </w:r>
      <w:r w:rsidR="0023721C" w:rsidRPr="007D55AF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</w:tblGrid>
      <w:tr w:rsidR="000A1227" w:rsidRPr="007D55AF" w:rsidTr="00435E6C">
        <w:trPr>
          <w:trHeight w:val="606"/>
          <w:jc w:val="center"/>
        </w:trPr>
        <w:tc>
          <w:tcPr>
            <w:tcW w:w="2448" w:type="dxa"/>
            <w:shd w:val="clear" w:color="auto" w:fill="auto"/>
          </w:tcPr>
          <w:p w:rsidR="000A1227" w:rsidRPr="007D55AF" w:rsidRDefault="000A1227" w:rsidP="00C41CA7">
            <w:pPr>
              <w:pStyle w:val="afb"/>
            </w:pPr>
            <w:r w:rsidRPr="007D55AF">
              <w:t>Годы</w:t>
            </w:r>
          </w:p>
        </w:tc>
        <w:tc>
          <w:tcPr>
            <w:tcW w:w="3060" w:type="dxa"/>
            <w:shd w:val="clear" w:color="auto" w:fill="auto"/>
          </w:tcPr>
          <w:p w:rsidR="000A1227" w:rsidRPr="007D55AF" w:rsidRDefault="000A1227" w:rsidP="00C41CA7">
            <w:pPr>
              <w:pStyle w:val="afb"/>
            </w:pPr>
            <w:r w:rsidRPr="007D55AF">
              <w:t>Объем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7D55AF">
              <w:object w:dxaOrig="260" w:dyaOrig="360">
                <v:shape id="_x0000_i1056" type="#_x0000_t75" style="width:16.5pt;height:23.25pt" o:ole="">
                  <v:imagedata r:id="rId27" o:title=""/>
                </v:shape>
                <o:OLEObject Type="Embed" ProgID="Equation.3" ShapeID="_x0000_i1056" DrawAspect="Content" ObjectID="_1459964734" r:id="rId66"/>
              </w:objec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1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7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2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4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3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3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4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8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5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9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6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6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7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5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8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9</w:t>
            </w:r>
          </w:p>
        </w:tc>
      </w:tr>
      <w:tr w:rsidR="00374B4C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9</w:t>
            </w:r>
          </w:p>
        </w:tc>
        <w:tc>
          <w:tcPr>
            <w:tcW w:w="3060" w:type="dxa"/>
            <w:shd w:val="clear" w:color="auto" w:fill="auto"/>
          </w:tcPr>
          <w:p w:rsidR="00374B4C" w:rsidRPr="007D55AF" w:rsidRDefault="00374B4C" w:rsidP="00C41CA7">
            <w:pPr>
              <w:pStyle w:val="afb"/>
            </w:pPr>
            <w:r w:rsidRPr="007D55AF">
              <w:t>10</w:t>
            </w:r>
          </w:p>
        </w:tc>
      </w:tr>
    </w:tbl>
    <w:p w:rsidR="0023721C" w:rsidRPr="007D55AF" w:rsidRDefault="0023721C" w:rsidP="0023721C"/>
    <w:p w:rsidR="0023721C" w:rsidRPr="007D55AF" w:rsidRDefault="007A6530" w:rsidP="0023721C">
      <w:r w:rsidRPr="007D55AF">
        <w:t>Решение</w:t>
      </w:r>
      <w:r w:rsidR="0023721C" w:rsidRPr="007D55AF">
        <w:t>:</w:t>
      </w:r>
    </w:p>
    <w:p w:rsidR="0023721C" w:rsidRPr="007D55AF" w:rsidRDefault="004E763B" w:rsidP="0023721C">
      <w:r w:rsidRPr="007D55AF">
        <w:t xml:space="preserve">Для расчетного </w:t>
      </w:r>
      <w:r w:rsidR="00D3573F" w:rsidRPr="007D55AF">
        <w:object w:dxaOrig="320" w:dyaOrig="380">
          <v:shape id="_x0000_i1057" type="#_x0000_t75" style="width:20.25pt;height:24pt" o:ole="">
            <v:imagedata r:id="rId67" o:title=""/>
          </v:shape>
          <o:OLEObject Type="Embed" ProgID="Equation.3" ShapeID="_x0000_i1057" DrawAspect="Content" ObjectID="_1459964735" r:id="rId68"/>
        </w:object>
      </w:r>
      <w:r w:rsidRPr="007D55AF">
        <w:t xml:space="preserve">объема продаж </w:t>
      </w:r>
      <w:r w:rsidR="00AA4F23" w:rsidRPr="007D55AF">
        <w:t xml:space="preserve">рассчитаем параметры линейной модели вида </w:t>
      </w:r>
      <w:r w:rsidR="00D3573F" w:rsidRPr="007D55AF">
        <w:object w:dxaOrig="1280" w:dyaOrig="360">
          <v:shape id="_x0000_i1058" type="#_x0000_t75" style="width:81.75pt;height:23.25pt" o:ole="">
            <v:imagedata r:id="rId44" o:title=""/>
          </v:shape>
          <o:OLEObject Type="Embed" ProgID="Equation.3" ShapeID="_x0000_i1058" DrawAspect="Content" ObjectID="_1459964736" r:id="rId69"/>
        </w:object>
      </w:r>
      <w:r w:rsidR="00AA4F23" w:rsidRPr="007D55AF">
        <w:t xml:space="preserve"> по форме табл</w:t>
      </w:r>
      <w:r w:rsidR="0023721C" w:rsidRPr="007D55AF">
        <w:t xml:space="preserve">. </w:t>
      </w:r>
      <w:r w:rsidR="00AA4F23" w:rsidRPr="007D55AF">
        <w:t>№6</w:t>
      </w:r>
      <w:r w:rsidR="0023721C" w:rsidRPr="007D55AF">
        <w:t>.</w:t>
      </w:r>
    </w:p>
    <w:p w:rsidR="0023721C" w:rsidRDefault="00AB689C" w:rsidP="0023721C">
      <w:r w:rsidRPr="007D55AF">
        <w:t>Рассчитаем параметры линейной модели по формулам</w:t>
      </w:r>
      <w:r w:rsidR="0023721C" w:rsidRPr="007D55AF">
        <w:t>:</w:t>
      </w:r>
    </w:p>
    <w:p w:rsidR="00C41CA7" w:rsidRPr="007D55AF" w:rsidRDefault="00C41CA7" w:rsidP="0023721C"/>
    <w:p w:rsidR="00AA4F23" w:rsidRDefault="00D3573F" w:rsidP="0023721C">
      <w:r w:rsidRPr="007D55AF">
        <w:rPr>
          <w:position w:val="-24"/>
        </w:rPr>
        <w:object w:dxaOrig="2180" w:dyaOrig="680">
          <v:shape id="_x0000_i1059" type="#_x0000_t75" style="width:129.75pt;height:39.75pt" o:ole="">
            <v:imagedata r:id="rId70" o:title=""/>
          </v:shape>
          <o:OLEObject Type="Embed" ProgID="Equation.3" ShapeID="_x0000_i1059" DrawAspect="Content" ObjectID="_1459964737" r:id="rId71"/>
        </w:object>
      </w:r>
      <w:r w:rsidR="0023721C" w:rsidRPr="007D55AF">
        <w:t xml:space="preserve">; </w:t>
      </w:r>
      <w:r w:rsidRPr="007D55AF">
        <w:rPr>
          <w:position w:val="-32"/>
        </w:rPr>
        <w:object w:dxaOrig="2280" w:dyaOrig="760">
          <v:shape id="_x0000_i1060" type="#_x0000_t75" style="width:135.75pt;height:45pt" o:ole="">
            <v:imagedata r:id="rId72" o:title=""/>
          </v:shape>
          <o:OLEObject Type="Embed" ProgID="Equation.3" ShapeID="_x0000_i1060" DrawAspect="Content" ObjectID="_1459964738" r:id="rId73"/>
        </w:object>
      </w:r>
    </w:p>
    <w:p w:rsidR="00C41CA7" w:rsidRPr="007D55AF" w:rsidRDefault="00C41CA7" w:rsidP="0023721C"/>
    <w:p w:rsidR="0023721C" w:rsidRDefault="00AA21C3" w:rsidP="0023721C">
      <w:r w:rsidRPr="007D55AF">
        <w:t>Определим расчетный уровень значений продаж по линейной модели</w:t>
      </w:r>
    </w:p>
    <w:p w:rsidR="00C41CA7" w:rsidRPr="007D55AF" w:rsidRDefault="00C41CA7" w:rsidP="0023721C"/>
    <w:p w:rsidR="00AA21C3" w:rsidRDefault="00D3573F" w:rsidP="0023721C">
      <w:r w:rsidRPr="007D55AF">
        <w:rPr>
          <w:position w:val="-14"/>
        </w:rPr>
        <w:object w:dxaOrig="1740" w:dyaOrig="380">
          <v:shape id="_x0000_i1061" type="#_x0000_t75" style="width:111pt;height:24pt" o:ole="">
            <v:imagedata r:id="rId74" o:title=""/>
          </v:shape>
          <o:OLEObject Type="Embed" ProgID="Equation.3" ShapeID="_x0000_i1061" DrawAspect="Content" ObjectID="_1459964739" r:id="rId75"/>
        </w:object>
      </w:r>
    </w:p>
    <w:p w:rsidR="00C41CA7" w:rsidRPr="007D55AF" w:rsidRDefault="00C41CA7" w:rsidP="0023721C"/>
    <w:p w:rsidR="00AA4F23" w:rsidRPr="007D55AF" w:rsidRDefault="00AA21C3" w:rsidP="0023721C">
      <w:r w:rsidRPr="007D55AF">
        <w:t xml:space="preserve">Рассчитаем расчетный </w:t>
      </w:r>
      <w:r w:rsidR="00D3573F" w:rsidRPr="007D55AF">
        <w:rPr>
          <w:position w:val="-12"/>
        </w:rPr>
        <w:object w:dxaOrig="320" w:dyaOrig="380">
          <v:shape id="_x0000_i1062" type="#_x0000_t75" style="width:20.25pt;height:24pt" o:ole="">
            <v:imagedata r:id="rId76" o:title=""/>
          </v:shape>
          <o:OLEObject Type="Embed" ProgID="Equation.3" ShapeID="_x0000_i1062" DrawAspect="Content" ObjectID="_1459964740" r:id="rId77"/>
        </w:object>
      </w:r>
      <w:r w:rsidRPr="007D55AF">
        <w:t>объем продаж с учет</w:t>
      </w:r>
      <w:r w:rsidR="001E07CE" w:rsidRPr="007D55AF">
        <w:t xml:space="preserve">ом получившейся линейной модели, используя в виде </w:t>
      </w:r>
      <w:r w:rsidR="00D3573F" w:rsidRPr="007D55AF">
        <w:rPr>
          <w:position w:val="-6"/>
        </w:rPr>
        <w:object w:dxaOrig="139" w:dyaOrig="240">
          <v:shape id="_x0000_i1063" type="#_x0000_t75" style="width:9pt;height:15pt" o:ole="">
            <v:imagedata r:id="rId59" o:title=""/>
          </v:shape>
          <o:OLEObject Type="Embed" ProgID="Equation.3" ShapeID="_x0000_i1063" DrawAspect="Content" ObjectID="_1459964741" r:id="rId78"/>
        </w:object>
      </w:r>
      <w:r w:rsidR="001E07CE" w:rsidRPr="007D55AF">
        <w:t xml:space="preserve"> центральный уровень интервала периода года по табл</w:t>
      </w:r>
      <w:r w:rsidR="0023721C" w:rsidRPr="007D55AF">
        <w:t xml:space="preserve">.6. </w:t>
      </w:r>
      <w:r w:rsidR="00D3573F" w:rsidRPr="007D55AF">
        <w:rPr>
          <w:position w:val="-12"/>
        </w:rPr>
        <w:object w:dxaOrig="1780" w:dyaOrig="380">
          <v:shape id="_x0000_i1064" type="#_x0000_t75" style="width:114pt;height:24pt" o:ole="">
            <v:imagedata r:id="rId79" o:title=""/>
          </v:shape>
          <o:OLEObject Type="Embed" ProgID="Equation.3" ShapeID="_x0000_i1064" DrawAspect="Content" ObjectID="_1459964742" r:id="rId80"/>
        </w:object>
      </w:r>
    </w:p>
    <w:p w:rsidR="0023721C" w:rsidRPr="007D55AF" w:rsidRDefault="00C41CA7" w:rsidP="0023721C">
      <w:r>
        <w:br w:type="page"/>
      </w:r>
      <w:r w:rsidR="00AA4F23" w:rsidRPr="007D55AF">
        <w:t>Таблица</w:t>
      </w:r>
      <w:r w:rsidR="0023721C" w:rsidRPr="007D55AF">
        <w:t xml:space="preserve"> </w:t>
      </w:r>
      <w:r w:rsidR="00AA4F23" w:rsidRPr="007D55AF">
        <w:t>№6</w:t>
      </w:r>
      <w:r w:rsidR="0023721C" w:rsidRPr="007D55AF">
        <w:t xml:space="preserve"> "</w:t>
      </w:r>
      <w:r w:rsidR="00AA4F23" w:rsidRPr="007D55AF">
        <w:t>Расчет параметров линейной модели</w:t>
      </w:r>
      <w:r w:rsidR="0023721C" w:rsidRPr="007D55AF">
        <w:t>"</w:t>
      </w: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957"/>
        <w:gridCol w:w="2682"/>
        <w:gridCol w:w="1481"/>
        <w:gridCol w:w="983"/>
      </w:tblGrid>
      <w:tr w:rsidR="00AA4F23" w:rsidRPr="007D55AF" w:rsidTr="00435E6C">
        <w:trPr>
          <w:trHeight w:val="370"/>
          <w:jc w:val="center"/>
        </w:trPr>
        <w:tc>
          <w:tcPr>
            <w:tcW w:w="1350" w:type="dxa"/>
            <w:shd w:val="clear" w:color="auto" w:fill="auto"/>
          </w:tcPr>
          <w:p w:rsidR="00AA4F23" w:rsidRPr="007D55AF" w:rsidRDefault="00AA4F23" w:rsidP="00C41CA7">
            <w:pPr>
              <w:pStyle w:val="afb"/>
            </w:pPr>
            <w:r w:rsidRPr="007D55AF">
              <w:t>№ п/п</w:t>
            </w:r>
          </w:p>
        </w:tc>
        <w:tc>
          <w:tcPr>
            <w:tcW w:w="1957" w:type="dxa"/>
            <w:shd w:val="clear" w:color="auto" w:fill="auto"/>
          </w:tcPr>
          <w:p w:rsidR="00AA4F23" w:rsidRPr="007D55AF" w:rsidRDefault="00AA4F23" w:rsidP="00C41CA7">
            <w:pPr>
              <w:pStyle w:val="afb"/>
            </w:pPr>
            <w:r w:rsidRPr="007D55AF">
              <w:t>Объем</w:t>
            </w:r>
            <w:r w:rsidR="0023721C" w:rsidRPr="007D55AF">
              <w:t xml:space="preserve"> </w:t>
            </w:r>
            <w:r w:rsidRPr="007D55AF">
              <w:t>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435E6C">
              <w:rPr>
                <w:position w:val="-12"/>
              </w:rPr>
              <w:object w:dxaOrig="260" w:dyaOrig="360">
                <v:shape id="_x0000_i1065" type="#_x0000_t75" style="width:16.5pt;height:23.25pt" o:ole="">
                  <v:imagedata r:id="rId57" o:title=""/>
                </v:shape>
                <o:OLEObject Type="Embed" ProgID="Equation.3" ShapeID="_x0000_i1065" DrawAspect="Content" ObjectID="_1459964743" r:id="rId81"/>
              </w:object>
            </w:r>
          </w:p>
        </w:tc>
        <w:tc>
          <w:tcPr>
            <w:tcW w:w="2682" w:type="dxa"/>
            <w:shd w:val="clear" w:color="auto" w:fill="auto"/>
          </w:tcPr>
          <w:p w:rsidR="00AA4F23" w:rsidRPr="007D55AF" w:rsidRDefault="00AA4F23" w:rsidP="00C41CA7">
            <w:pPr>
              <w:pStyle w:val="afb"/>
            </w:pPr>
            <w:r w:rsidRPr="007D55AF">
              <w:t>Центральный уровень</w:t>
            </w:r>
            <w:r w:rsidR="0023721C" w:rsidRPr="007D55AF">
              <w:t xml:space="preserve"> </w:t>
            </w:r>
            <w:r w:rsidRPr="007D55AF">
              <w:t>интервала периода</w:t>
            </w:r>
            <w:r w:rsidR="0023721C" w:rsidRPr="007D55AF">
              <w:t xml:space="preserve"> (</w:t>
            </w:r>
            <w:r w:rsidRPr="007D55AF">
              <w:t>года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435E6C">
              <w:rPr>
                <w:position w:val="-6"/>
              </w:rPr>
              <w:object w:dxaOrig="139" w:dyaOrig="240">
                <v:shape id="_x0000_i1066" type="#_x0000_t75" style="width:9pt;height:15pt" o:ole="">
                  <v:imagedata r:id="rId59" o:title=""/>
                </v:shape>
                <o:OLEObject Type="Embed" ProgID="Equation.3" ShapeID="_x0000_i1066" DrawAspect="Content" ObjectID="_1459964744" r:id="rId82"/>
              </w:object>
            </w:r>
          </w:p>
        </w:tc>
        <w:tc>
          <w:tcPr>
            <w:tcW w:w="1481" w:type="dxa"/>
            <w:shd w:val="clear" w:color="auto" w:fill="auto"/>
          </w:tcPr>
          <w:p w:rsidR="00AA4F23" w:rsidRPr="007D55AF" w:rsidRDefault="0023721C" w:rsidP="00C41CA7">
            <w:pPr>
              <w:pStyle w:val="afb"/>
            </w:pPr>
            <w:r w:rsidRPr="007D55AF">
              <w:t xml:space="preserve"> </w:t>
            </w:r>
            <w:r w:rsidR="00D3573F" w:rsidRPr="00435E6C">
              <w:rPr>
                <w:position w:val="-12"/>
              </w:rPr>
              <w:object w:dxaOrig="360" w:dyaOrig="360">
                <v:shape id="_x0000_i1067" type="#_x0000_t75" style="width:23.25pt;height:23.25pt" o:ole="">
                  <v:imagedata r:id="rId61" o:title=""/>
                </v:shape>
                <o:OLEObject Type="Embed" ProgID="Equation.3" ShapeID="_x0000_i1067" DrawAspect="Content" ObjectID="_1459964745" r:id="rId83"/>
              </w:object>
            </w:r>
          </w:p>
        </w:tc>
        <w:tc>
          <w:tcPr>
            <w:tcW w:w="983" w:type="dxa"/>
            <w:shd w:val="clear" w:color="auto" w:fill="auto"/>
          </w:tcPr>
          <w:p w:rsidR="00AA4F23" w:rsidRPr="007D55AF" w:rsidRDefault="0023721C" w:rsidP="00C41CA7">
            <w:pPr>
              <w:pStyle w:val="afb"/>
            </w:pPr>
            <w:r w:rsidRPr="007D55AF">
              <w:t xml:space="preserve"> </w:t>
            </w:r>
            <w:r w:rsidR="00D3573F" w:rsidRPr="00435E6C">
              <w:rPr>
                <w:position w:val="-6"/>
              </w:rPr>
              <w:object w:dxaOrig="240" w:dyaOrig="320">
                <v:shape id="_x0000_i1068" type="#_x0000_t75" style="width:15pt;height:20.25pt" o:ole="">
                  <v:imagedata r:id="rId63" o:title=""/>
                </v:shape>
                <o:OLEObject Type="Embed" ProgID="Equation.3" ShapeID="_x0000_i1068" DrawAspect="Content" ObjectID="_1459964746" r:id="rId84"/>
              </w:objec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7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-4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-28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16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2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4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-3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-12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9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3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3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-2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-6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4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4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8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-1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-8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5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9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0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0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0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6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6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6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7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5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2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10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4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8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9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3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27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9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9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10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4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40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16</w:t>
            </w:r>
          </w:p>
        </w:tc>
      </w:tr>
      <w:tr w:rsidR="00AB689C" w:rsidRPr="007D55AF" w:rsidTr="00435E6C">
        <w:trPr>
          <w:trHeight w:val="284"/>
          <w:jc w:val="center"/>
        </w:trPr>
        <w:tc>
          <w:tcPr>
            <w:tcW w:w="1350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Итог</w:t>
            </w:r>
            <w:r w:rsidR="00B274F1" w:rsidRPr="007D55AF">
              <w:t>о</w:t>
            </w:r>
            <w:r w:rsidR="0023721C" w:rsidRPr="007D55AF">
              <w:t xml:space="preserve">: </w:t>
            </w:r>
          </w:p>
        </w:tc>
        <w:tc>
          <w:tcPr>
            <w:tcW w:w="1957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61</w:t>
            </w:r>
          </w:p>
        </w:tc>
        <w:tc>
          <w:tcPr>
            <w:tcW w:w="2682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-</w:t>
            </w:r>
          </w:p>
        </w:tc>
        <w:tc>
          <w:tcPr>
            <w:tcW w:w="1481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29</w:t>
            </w:r>
          </w:p>
        </w:tc>
        <w:tc>
          <w:tcPr>
            <w:tcW w:w="983" w:type="dxa"/>
            <w:shd w:val="clear" w:color="auto" w:fill="auto"/>
          </w:tcPr>
          <w:p w:rsidR="00AB689C" w:rsidRPr="007D55AF" w:rsidRDefault="00AB689C" w:rsidP="00C41CA7">
            <w:pPr>
              <w:pStyle w:val="afb"/>
            </w:pPr>
            <w:r w:rsidRPr="007D55AF">
              <w:t>60</w:t>
            </w:r>
          </w:p>
        </w:tc>
      </w:tr>
    </w:tbl>
    <w:p w:rsidR="00AA4F23" w:rsidRPr="007D55AF" w:rsidRDefault="00AA4F23" w:rsidP="0023721C"/>
    <w:p w:rsidR="0023721C" w:rsidRDefault="001C7BDF" w:rsidP="0023721C">
      <w:r w:rsidRPr="007D55AF">
        <w:t>Определи</w:t>
      </w:r>
      <w:r w:rsidR="008A4EA7" w:rsidRPr="007D55AF">
        <w:t>м</w:t>
      </w:r>
      <w:r w:rsidRPr="007D55AF">
        <w:t xml:space="preserve"> абсолютную ошибку прогноза из разности между прогнозируемым и фактическим значением показателя объема продаж</w:t>
      </w:r>
      <w:r w:rsidR="0023721C" w:rsidRPr="007D55AF">
        <w:t>.</w:t>
      </w:r>
    </w:p>
    <w:p w:rsidR="00C41CA7" w:rsidRPr="007D55AF" w:rsidRDefault="00C41CA7" w:rsidP="0023721C"/>
    <w:p w:rsidR="001C7BDF" w:rsidRPr="007D55AF" w:rsidRDefault="00D3573F" w:rsidP="0023721C">
      <w:r w:rsidRPr="007D55AF">
        <w:object w:dxaOrig="1260" w:dyaOrig="380">
          <v:shape id="_x0000_i1069" type="#_x0000_t75" style="width:81pt;height:24pt" o:ole="">
            <v:imagedata r:id="rId85" o:title=""/>
          </v:shape>
          <o:OLEObject Type="Embed" ProgID="Equation.3" ShapeID="_x0000_i1069" DrawAspect="Content" ObjectID="_1459964747" r:id="rId86"/>
        </w:object>
      </w:r>
    </w:p>
    <w:p w:rsidR="00404376" w:rsidRPr="007D55AF" w:rsidRDefault="00D3573F" w:rsidP="0023721C">
      <w:r w:rsidRPr="007D55AF">
        <w:rPr>
          <w:position w:val="-10"/>
        </w:rPr>
        <w:object w:dxaOrig="2140" w:dyaOrig="340">
          <v:shape id="_x0000_i1070" type="#_x0000_t75" style="width:137.25pt;height:21.75pt" o:ole="">
            <v:imagedata r:id="rId87" o:title=""/>
          </v:shape>
          <o:OLEObject Type="Embed" ProgID="Equation.3" ShapeID="_x0000_i1070" DrawAspect="Content" ObjectID="_1459964748" r:id="rId88"/>
        </w:object>
      </w:r>
      <w:r w:rsidR="0023721C" w:rsidRPr="007D55AF">
        <w:t xml:space="preserve"> </w:t>
      </w:r>
      <w:r w:rsidRPr="007D55AF">
        <w:rPr>
          <w:position w:val="-10"/>
        </w:rPr>
        <w:object w:dxaOrig="2020" w:dyaOrig="340">
          <v:shape id="_x0000_i1071" type="#_x0000_t75" style="width:129pt;height:21.75pt" o:ole="">
            <v:imagedata r:id="rId89" o:title=""/>
          </v:shape>
          <o:OLEObject Type="Embed" ProgID="Equation.3" ShapeID="_x0000_i1071" DrawAspect="Content" ObjectID="_1459964749" r:id="rId90"/>
        </w:object>
      </w:r>
    </w:p>
    <w:p w:rsidR="00404376" w:rsidRPr="007D55AF" w:rsidRDefault="00D3573F" w:rsidP="0023721C">
      <w:r w:rsidRPr="007D55AF">
        <w:rPr>
          <w:position w:val="-12"/>
        </w:rPr>
        <w:object w:dxaOrig="2000" w:dyaOrig="360">
          <v:shape id="_x0000_i1072" type="#_x0000_t75" style="width:128.25pt;height:23.25pt" o:ole="">
            <v:imagedata r:id="rId91" o:title=""/>
          </v:shape>
          <o:OLEObject Type="Embed" ProgID="Equation.3" ShapeID="_x0000_i1072" DrawAspect="Content" ObjectID="_1459964750" r:id="rId92"/>
        </w:object>
      </w:r>
      <w:r w:rsidR="0023721C" w:rsidRPr="007D55AF">
        <w:t xml:space="preserve"> </w:t>
      </w:r>
      <w:r w:rsidRPr="007D55AF">
        <w:rPr>
          <w:position w:val="-10"/>
        </w:rPr>
        <w:object w:dxaOrig="2000" w:dyaOrig="340">
          <v:shape id="_x0000_i1073" type="#_x0000_t75" style="width:128.25pt;height:21.75pt" o:ole="">
            <v:imagedata r:id="rId93" o:title=""/>
          </v:shape>
          <o:OLEObject Type="Embed" ProgID="Equation.3" ShapeID="_x0000_i1073" DrawAspect="Content" ObjectID="_1459964751" r:id="rId94"/>
        </w:object>
      </w:r>
    </w:p>
    <w:p w:rsidR="00404376" w:rsidRPr="007D55AF" w:rsidRDefault="00D3573F" w:rsidP="0023721C">
      <w:r w:rsidRPr="007D55AF">
        <w:rPr>
          <w:position w:val="-12"/>
        </w:rPr>
        <w:object w:dxaOrig="2120" w:dyaOrig="360">
          <v:shape id="_x0000_i1074" type="#_x0000_t75" style="width:135.75pt;height:23.25pt" o:ole="">
            <v:imagedata r:id="rId95" o:title=""/>
          </v:shape>
          <o:OLEObject Type="Embed" ProgID="Equation.3" ShapeID="_x0000_i1074" DrawAspect="Content" ObjectID="_1459964752" r:id="rId96"/>
        </w:object>
      </w:r>
      <w:r w:rsidR="0023721C" w:rsidRPr="007D55AF">
        <w:t xml:space="preserve"> </w:t>
      </w:r>
      <w:r w:rsidRPr="007D55AF">
        <w:rPr>
          <w:position w:val="-12"/>
        </w:rPr>
        <w:object w:dxaOrig="1900" w:dyaOrig="360">
          <v:shape id="_x0000_i1075" type="#_x0000_t75" style="width:121.5pt;height:23.25pt" o:ole="">
            <v:imagedata r:id="rId97" o:title=""/>
          </v:shape>
          <o:OLEObject Type="Embed" ProgID="Equation.3" ShapeID="_x0000_i1075" DrawAspect="Content" ObjectID="_1459964753" r:id="rId98"/>
        </w:object>
      </w:r>
    </w:p>
    <w:p w:rsidR="00404376" w:rsidRPr="007D55AF" w:rsidRDefault="00D3573F" w:rsidP="0023721C">
      <w:r w:rsidRPr="007D55AF">
        <w:rPr>
          <w:position w:val="-12"/>
        </w:rPr>
        <w:object w:dxaOrig="2000" w:dyaOrig="360">
          <v:shape id="_x0000_i1076" type="#_x0000_t75" style="width:128.25pt;height:23.25pt" o:ole="">
            <v:imagedata r:id="rId99" o:title=""/>
          </v:shape>
          <o:OLEObject Type="Embed" ProgID="Equation.3" ShapeID="_x0000_i1076" DrawAspect="Content" ObjectID="_1459964754" r:id="rId100"/>
        </w:object>
      </w:r>
      <w:r w:rsidR="0023721C" w:rsidRPr="007D55AF">
        <w:t xml:space="preserve"> </w:t>
      </w:r>
      <w:r w:rsidRPr="007D55AF">
        <w:rPr>
          <w:position w:val="-12"/>
        </w:rPr>
        <w:object w:dxaOrig="2020" w:dyaOrig="360">
          <v:shape id="_x0000_i1077" type="#_x0000_t75" style="width:129pt;height:23.25pt" o:ole="">
            <v:imagedata r:id="rId101" o:title=""/>
          </v:shape>
          <o:OLEObject Type="Embed" ProgID="Equation.3" ShapeID="_x0000_i1077" DrawAspect="Content" ObjectID="_1459964755" r:id="rId102"/>
        </w:object>
      </w:r>
    </w:p>
    <w:p w:rsidR="0023721C" w:rsidRDefault="00D3573F" w:rsidP="0023721C">
      <w:r w:rsidRPr="007D55AF">
        <w:rPr>
          <w:position w:val="-12"/>
        </w:rPr>
        <w:object w:dxaOrig="2200" w:dyaOrig="360">
          <v:shape id="_x0000_i1078" type="#_x0000_t75" style="width:141pt;height:23.25pt" o:ole="">
            <v:imagedata r:id="rId103" o:title=""/>
          </v:shape>
          <o:OLEObject Type="Embed" ProgID="Equation.3" ShapeID="_x0000_i1078" DrawAspect="Content" ObjectID="_1459964756" r:id="rId104"/>
        </w:object>
      </w:r>
    </w:p>
    <w:p w:rsidR="00C41CA7" w:rsidRPr="007D55AF" w:rsidRDefault="00C41CA7" w:rsidP="0023721C"/>
    <w:p w:rsidR="0023721C" w:rsidRDefault="001C7BDF" w:rsidP="0023721C">
      <w:r w:rsidRPr="007D55AF">
        <w:t>Рассчита</w:t>
      </w:r>
      <w:r w:rsidR="008A4EA7" w:rsidRPr="007D55AF">
        <w:t>ем</w:t>
      </w:r>
      <w:r w:rsidRPr="007D55AF">
        <w:t xml:space="preserve"> относительную ошибку прогноза, выраженную в процентах</w:t>
      </w:r>
      <w:r w:rsidR="0023721C" w:rsidRPr="007D55AF">
        <w:t xml:space="preserve"> </w:t>
      </w:r>
      <w:r w:rsidRPr="007D55AF">
        <w:t>относительно фактического значения показателя объема продаж</w:t>
      </w:r>
      <w:r w:rsidR="0023721C" w:rsidRPr="007D55AF">
        <w:t>:</w:t>
      </w:r>
    </w:p>
    <w:p w:rsidR="00C41CA7" w:rsidRPr="007D55AF" w:rsidRDefault="00C41CA7" w:rsidP="0023721C"/>
    <w:p w:rsidR="0023721C" w:rsidRDefault="00D3573F" w:rsidP="0023721C">
      <w:r w:rsidRPr="007D55AF">
        <w:object w:dxaOrig="1880" w:dyaOrig="720">
          <v:shape id="_x0000_i1079" type="#_x0000_t75" style="width:115.5pt;height:44.25pt" o:ole="">
            <v:imagedata r:id="rId105" o:title=""/>
          </v:shape>
          <o:OLEObject Type="Embed" ProgID="Equation.3" ShapeID="_x0000_i1079" DrawAspect="Content" ObjectID="_1459964757" r:id="rId106"/>
        </w:object>
      </w:r>
    </w:p>
    <w:p w:rsidR="00C41CA7" w:rsidRPr="007D55AF" w:rsidRDefault="00C41CA7" w:rsidP="0023721C"/>
    <w:p w:rsidR="0023721C" w:rsidRDefault="001C7BDF" w:rsidP="0023721C">
      <w:r w:rsidRPr="007D55AF">
        <w:t>Определи</w:t>
      </w:r>
      <w:r w:rsidR="008A4EA7" w:rsidRPr="007D55AF">
        <w:t>м</w:t>
      </w:r>
      <w:r w:rsidRPr="007D55AF">
        <w:t xml:space="preserve"> показатель средней квадратической ошибки</w:t>
      </w:r>
      <w:r w:rsidR="0023721C" w:rsidRPr="007D55AF">
        <w:t>:</w:t>
      </w:r>
    </w:p>
    <w:p w:rsidR="001C7BDF" w:rsidRDefault="00D3573F" w:rsidP="0023721C">
      <w:r w:rsidRPr="007D55AF">
        <w:rPr>
          <w:position w:val="-26"/>
        </w:rPr>
        <w:object w:dxaOrig="3580" w:dyaOrig="1040">
          <v:shape id="_x0000_i1080" type="#_x0000_t75" style="width:220.5pt;height:63.75pt" o:ole="">
            <v:imagedata r:id="rId107" o:title=""/>
          </v:shape>
          <o:OLEObject Type="Embed" ProgID="Equation.3" ShapeID="_x0000_i1080" DrawAspect="Content" ObjectID="_1459964758" r:id="rId108"/>
        </w:object>
      </w:r>
    </w:p>
    <w:p w:rsidR="00C41CA7" w:rsidRPr="007D55AF" w:rsidRDefault="00C41CA7" w:rsidP="0023721C"/>
    <w:p w:rsidR="0023721C" w:rsidRPr="007D55AF" w:rsidRDefault="001C7BDF" w:rsidP="0023721C">
      <w:r w:rsidRPr="007D55AF">
        <w:t>Результаты расчетов представ</w:t>
      </w:r>
      <w:r w:rsidR="000939AA" w:rsidRPr="007D55AF">
        <w:t>лены</w:t>
      </w:r>
      <w:r w:rsidRPr="007D55AF">
        <w:t xml:space="preserve"> по форме табл</w:t>
      </w:r>
      <w:r w:rsidR="0023721C" w:rsidRPr="007D55AF">
        <w:t xml:space="preserve">. </w:t>
      </w:r>
      <w:r w:rsidR="008A4EA7" w:rsidRPr="007D55AF">
        <w:t>№</w:t>
      </w:r>
      <w:r w:rsidR="00AA4F23" w:rsidRPr="007D55AF">
        <w:t>7</w:t>
      </w:r>
    </w:p>
    <w:p w:rsidR="00C41CA7" w:rsidRDefault="00C41CA7" w:rsidP="0023721C"/>
    <w:p w:rsidR="0023721C" w:rsidRPr="007D55AF" w:rsidRDefault="008A4EA7" w:rsidP="0023721C">
      <w:r w:rsidRPr="007D55AF">
        <w:t>Таблица</w:t>
      </w:r>
      <w:r w:rsidR="0023721C" w:rsidRPr="007D55AF">
        <w:t xml:space="preserve"> </w:t>
      </w:r>
      <w:r w:rsidRPr="007D55AF">
        <w:t>№</w:t>
      </w:r>
      <w:r w:rsidR="00AA4F23" w:rsidRPr="007D55AF">
        <w:t>7</w:t>
      </w:r>
      <w:r w:rsidR="0023721C" w:rsidRPr="007D55AF">
        <w:t xml:space="preserve"> "</w:t>
      </w:r>
      <w:r w:rsidR="001C7BDF" w:rsidRPr="007D55AF">
        <w:t>Расчет параметров точности линейной модели</w:t>
      </w:r>
      <w:r w:rsidR="0023721C" w:rsidRPr="007D55AF">
        <w:t>"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1125"/>
        <w:gridCol w:w="1125"/>
        <w:gridCol w:w="1170"/>
        <w:gridCol w:w="1530"/>
        <w:gridCol w:w="1170"/>
        <w:gridCol w:w="1393"/>
        <w:gridCol w:w="848"/>
      </w:tblGrid>
      <w:tr w:rsidR="001C7BDF" w:rsidRPr="007D55AF" w:rsidTr="00435E6C">
        <w:trPr>
          <w:trHeight w:val="230"/>
          <w:jc w:val="center"/>
        </w:trPr>
        <w:tc>
          <w:tcPr>
            <w:tcW w:w="777" w:type="dxa"/>
            <w:vMerge w:val="restart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>Годы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>Объем</w:t>
            </w:r>
            <w:r w:rsidR="0023721C" w:rsidRPr="007D55AF">
              <w:t xml:space="preserve"> </w:t>
            </w:r>
            <w:r w:rsidRPr="007D55AF">
              <w:t>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 xml:space="preserve">)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>Ошибка прогноза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7D55AF">
              <w:object w:dxaOrig="300" w:dyaOrig="279">
                <v:shape id="_x0000_i1081" type="#_x0000_t75" style="width:19.5pt;height:18pt" o:ole="">
                  <v:imagedata r:id="rId109" o:title=""/>
                </v:shape>
                <o:OLEObject Type="Embed" ProgID="Equation.3" ShapeID="_x0000_i1081" DrawAspect="Content" ObjectID="_1459964759" r:id="rId110"/>
              </w:objec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>Абсолютная ошибка прогноза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|</w:t>
            </w:r>
            <w:r w:rsidR="00D3573F" w:rsidRPr="007D55AF">
              <w:object w:dxaOrig="300" w:dyaOrig="279">
                <v:shape id="_x0000_i1082" type="#_x0000_t75" style="width:19.5pt;height:18pt" o:ole="">
                  <v:imagedata r:id="rId111" o:title=""/>
                </v:shape>
                <o:OLEObject Type="Embed" ProgID="Equation.3" ShapeID="_x0000_i1082" DrawAspect="Content" ObjectID="_1459964760" r:id="rId112"/>
              </w:object>
            </w:r>
            <w:r w:rsidRPr="007D55AF">
              <w:t>|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 xml:space="preserve">Относительная ошибка прогноза </w:t>
            </w:r>
            <w:r w:rsidR="00D3573F" w:rsidRPr="007D55AF">
              <w:object w:dxaOrig="560" w:dyaOrig="360">
                <v:shape id="_x0000_i1083" type="#_x0000_t75" style="width:34.5pt;height:22.5pt" o:ole="">
                  <v:imagedata r:id="rId113" o:title=""/>
                </v:shape>
                <o:OLEObject Type="Embed" ProgID="Equation.3" ShapeID="_x0000_i1083" DrawAspect="Content" ObjectID="_1459964761" r:id="rId114"/>
              </w:objec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>Абсолютная относительная ошибка прогноза |</w:t>
            </w:r>
            <w:r w:rsidR="00D3573F" w:rsidRPr="007D55AF">
              <w:object w:dxaOrig="540" w:dyaOrig="360">
                <v:shape id="_x0000_i1084" type="#_x0000_t75" style="width:33pt;height:22.5pt" o:ole="">
                  <v:imagedata r:id="rId115" o:title=""/>
                </v:shape>
                <o:OLEObject Type="Embed" ProgID="Equation.3" ShapeID="_x0000_i1084" DrawAspect="Content" ObjectID="_1459964762" r:id="rId116"/>
              </w:object>
            </w:r>
            <w:r w:rsidRPr="007D55AF">
              <w:t>|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1C7BDF" w:rsidRPr="007D55AF" w:rsidRDefault="00D3573F" w:rsidP="00C41CA7">
            <w:pPr>
              <w:pStyle w:val="afb"/>
            </w:pPr>
            <w:r w:rsidRPr="007D55AF">
              <w:object w:dxaOrig="400" w:dyaOrig="320">
                <v:shape id="_x0000_i1085" type="#_x0000_t75" style="width:25.5pt;height:20.25pt" o:ole="">
                  <v:imagedata r:id="rId117" o:title=""/>
                </v:shape>
                <o:OLEObject Type="Embed" ProgID="Equation.3" ShapeID="_x0000_i1085" DrawAspect="Content" ObjectID="_1459964763" r:id="rId118"/>
              </w:object>
            </w:r>
          </w:p>
        </w:tc>
      </w:tr>
      <w:tr w:rsidR="001C7BDF" w:rsidRPr="007D55AF" w:rsidTr="00435E6C">
        <w:trPr>
          <w:trHeight w:val="230"/>
          <w:jc w:val="center"/>
        </w:trPr>
        <w:tc>
          <w:tcPr>
            <w:tcW w:w="777" w:type="dxa"/>
            <w:vMerge/>
            <w:shd w:val="clear" w:color="auto" w:fill="auto"/>
          </w:tcPr>
          <w:p w:rsidR="001C7BDF" w:rsidRPr="007D55AF" w:rsidRDefault="001C7BDF" w:rsidP="00C41CA7">
            <w:pPr>
              <w:pStyle w:val="afb"/>
            </w:pPr>
          </w:p>
        </w:tc>
        <w:tc>
          <w:tcPr>
            <w:tcW w:w="1125" w:type="dxa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 xml:space="preserve">Заданный </w:t>
            </w:r>
            <w:r w:rsidR="00D3573F" w:rsidRPr="007D55AF">
              <w:object w:dxaOrig="260" w:dyaOrig="360">
                <v:shape id="_x0000_i1086" type="#_x0000_t75" style="width:16.5pt;height:23.25pt" o:ole="">
                  <v:imagedata r:id="rId57" o:title=""/>
                </v:shape>
                <o:OLEObject Type="Embed" ProgID="Equation.3" ShapeID="_x0000_i1086" DrawAspect="Content" ObjectID="_1459964764" r:id="rId119"/>
              </w:object>
            </w:r>
          </w:p>
        </w:tc>
        <w:tc>
          <w:tcPr>
            <w:tcW w:w="1125" w:type="dxa"/>
            <w:shd w:val="clear" w:color="auto" w:fill="auto"/>
          </w:tcPr>
          <w:p w:rsidR="001C7BDF" w:rsidRPr="007D55AF" w:rsidRDefault="001C7BDF" w:rsidP="00C41CA7">
            <w:pPr>
              <w:pStyle w:val="afb"/>
            </w:pPr>
            <w:r w:rsidRPr="007D55AF">
              <w:t xml:space="preserve">Расчетный </w:t>
            </w:r>
            <w:r w:rsidR="00D3573F" w:rsidRPr="007D55AF">
              <w:object w:dxaOrig="320" w:dyaOrig="380">
                <v:shape id="_x0000_i1087" type="#_x0000_t75" style="width:20.25pt;height:24pt" o:ole="">
                  <v:imagedata r:id="rId67" o:title=""/>
                </v:shape>
                <o:OLEObject Type="Embed" ProgID="Equation.3" ShapeID="_x0000_i1087" DrawAspect="Content" ObjectID="_1459964765" r:id="rId120"/>
              </w:object>
            </w:r>
            <w:r w:rsidRPr="007D55AF">
              <w:t xml:space="preserve"> </w:t>
            </w:r>
          </w:p>
        </w:tc>
        <w:tc>
          <w:tcPr>
            <w:tcW w:w="1170" w:type="dxa"/>
            <w:vMerge/>
            <w:shd w:val="clear" w:color="auto" w:fill="auto"/>
          </w:tcPr>
          <w:p w:rsidR="001C7BDF" w:rsidRPr="007D55AF" w:rsidRDefault="001C7BDF" w:rsidP="00C41CA7">
            <w:pPr>
              <w:pStyle w:val="afb"/>
            </w:pPr>
          </w:p>
        </w:tc>
        <w:tc>
          <w:tcPr>
            <w:tcW w:w="1530" w:type="dxa"/>
            <w:vMerge/>
            <w:shd w:val="clear" w:color="auto" w:fill="auto"/>
          </w:tcPr>
          <w:p w:rsidR="001C7BDF" w:rsidRPr="007D55AF" w:rsidRDefault="001C7BDF" w:rsidP="00C41CA7">
            <w:pPr>
              <w:pStyle w:val="afb"/>
            </w:pPr>
          </w:p>
        </w:tc>
        <w:tc>
          <w:tcPr>
            <w:tcW w:w="1170" w:type="dxa"/>
            <w:vMerge/>
            <w:shd w:val="clear" w:color="auto" w:fill="auto"/>
          </w:tcPr>
          <w:p w:rsidR="001C7BDF" w:rsidRPr="007D55AF" w:rsidRDefault="001C7BDF" w:rsidP="00C41CA7">
            <w:pPr>
              <w:pStyle w:val="afb"/>
            </w:pPr>
          </w:p>
        </w:tc>
        <w:tc>
          <w:tcPr>
            <w:tcW w:w="1393" w:type="dxa"/>
            <w:vMerge/>
            <w:shd w:val="clear" w:color="auto" w:fill="auto"/>
          </w:tcPr>
          <w:p w:rsidR="001C7BDF" w:rsidRPr="007D55AF" w:rsidRDefault="001C7BDF" w:rsidP="00C41CA7">
            <w:pPr>
              <w:pStyle w:val="afb"/>
            </w:pPr>
          </w:p>
        </w:tc>
        <w:tc>
          <w:tcPr>
            <w:tcW w:w="848" w:type="dxa"/>
            <w:vMerge/>
            <w:shd w:val="clear" w:color="auto" w:fill="auto"/>
          </w:tcPr>
          <w:p w:rsidR="001C7BDF" w:rsidRPr="007D55AF" w:rsidRDefault="001C7BDF" w:rsidP="00C41CA7">
            <w:pPr>
              <w:pStyle w:val="afb"/>
            </w:pP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1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7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6,78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-0,22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0,22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-0,03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0,03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0,05</w:t>
            </w: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2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4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7,26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3,26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3,26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0,82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0,82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10,66</w:t>
            </w: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3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3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7,75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4,75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4,75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1,58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1,58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22,54</w:t>
            </w: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4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8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8,23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0,23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0,23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0,03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0,03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0,05</w:t>
            </w: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5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9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8,71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-0,29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0,29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-0,03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0,03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0,08</w:t>
            </w: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6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6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9</w:t>
            </w:r>
            <w:r w:rsidR="0023721C" w:rsidRPr="007D55AF">
              <w:t>, 20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3</w:t>
            </w:r>
            <w:r w:rsidR="0023721C" w:rsidRPr="007D55AF">
              <w:t>, 20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3</w:t>
            </w:r>
            <w:r w:rsidR="0023721C" w:rsidRPr="007D55AF">
              <w:t>, 20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0,53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0,53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10,22</w:t>
            </w:r>
          </w:p>
        </w:tc>
      </w:tr>
      <w:tr w:rsidR="000939AA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7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5</w:t>
            </w:r>
          </w:p>
        </w:tc>
        <w:tc>
          <w:tcPr>
            <w:tcW w:w="1125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9,68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4,68</w:t>
            </w:r>
          </w:p>
        </w:tc>
        <w:tc>
          <w:tcPr>
            <w:tcW w:w="153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4,68</w:t>
            </w:r>
          </w:p>
        </w:tc>
        <w:tc>
          <w:tcPr>
            <w:tcW w:w="1170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0,94</w:t>
            </w:r>
          </w:p>
        </w:tc>
        <w:tc>
          <w:tcPr>
            <w:tcW w:w="1393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0,94</w:t>
            </w:r>
          </w:p>
        </w:tc>
        <w:tc>
          <w:tcPr>
            <w:tcW w:w="848" w:type="dxa"/>
            <w:shd w:val="clear" w:color="auto" w:fill="auto"/>
          </w:tcPr>
          <w:p w:rsidR="000939AA" w:rsidRPr="007D55AF" w:rsidRDefault="000939AA" w:rsidP="00C41CA7">
            <w:pPr>
              <w:pStyle w:val="afb"/>
            </w:pPr>
            <w:r w:rsidRPr="007D55AF">
              <w:t>21,91</w:t>
            </w:r>
          </w:p>
        </w:tc>
      </w:tr>
      <w:tr w:rsidR="00E83CCE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8</w:t>
            </w:r>
          </w:p>
        </w:tc>
        <w:tc>
          <w:tcPr>
            <w:tcW w:w="1125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9</w:t>
            </w:r>
          </w:p>
        </w:tc>
        <w:tc>
          <w:tcPr>
            <w:tcW w:w="1125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10,16</w:t>
            </w:r>
          </w:p>
        </w:tc>
        <w:tc>
          <w:tcPr>
            <w:tcW w:w="1170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1,16</w:t>
            </w:r>
          </w:p>
        </w:tc>
        <w:tc>
          <w:tcPr>
            <w:tcW w:w="1530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1,16</w:t>
            </w:r>
          </w:p>
        </w:tc>
        <w:tc>
          <w:tcPr>
            <w:tcW w:w="1170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0,13</w:t>
            </w:r>
          </w:p>
        </w:tc>
        <w:tc>
          <w:tcPr>
            <w:tcW w:w="1393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0,13</w:t>
            </w:r>
          </w:p>
        </w:tc>
        <w:tc>
          <w:tcPr>
            <w:tcW w:w="848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1,36</w:t>
            </w:r>
          </w:p>
        </w:tc>
      </w:tr>
      <w:tr w:rsidR="00E83CCE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9</w:t>
            </w:r>
          </w:p>
        </w:tc>
        <w:tc>
          <w:tcPr>
            <w:tcW w:w="1125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10</w:t>
            </w:r>
          </w:p>
        </w:tc>
        <w:tc>
          <w:tcPr>
            <w:tcW w:w="1125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10,65</w:t>
            </w:r>
          </w:p>
        </w:tc>
        <w:tc>
          <w:tcPr>
            <w:tcW w:w="1170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0,65</w:t>
            </w:r>
          </w:p>
        </w:tc>
        <w:tc>
          <w:tcPr>
            <w:tcW w:w="1530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0,65</w:t>
            </w:r>
          </w:p>
        </w:tc>
        <w:tc>
          <w:tcPr>
            <w:tcW w:w="1170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0,06</w:t>
            </w:r>
          </w:p>
        </w:tc>
        <w:tc>
          <w:tcPr>
            <w:tcW w:w="1393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0,06</w:t>
            </w:r>
          </w:p>
        </w:tc>
        <w:tc>
          <w:tcPr>
            <w:tcW w:w="848" w:type="dxa"/>
            <w:shd w:val="clear" w:color="auto" w:fill="auto"/>
          </w:tcPr>
          <w:p w:rsidR="00E83CCE" w:rsidRPr="007D55AF" w:rsidRDefault="00E83CCE" w:rsidP="00C41CA7">
            <w:pPr>
              <w:pStyle w:val="afb"/>
            </w:pPr>
            <w:r w:rsidRPr="007D55AF">
              <w:t>0,42</w:t>
            </w:r>
          </w:p>
        </w:tc>
      </w:tr>
      <w:tr w:rsidR="00B274F1" w:rsidRPr="007D55AF" w:rsidTr="00435E6C">
        <w:trPr>
          <w:trHeight w:val="284"/>
          <w:jc w:val="center"/>
        </w:trPr>
        <w:tc>
          <w:tcPr>
            <w:tcW w:w="777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Итого</w:t>
            </w:r>
            <w:r w:rsidR="0023721C" w:rsidRPr="007D55AF">
              <w:t xml:space="preserve">: </w:t>
            </w:r>
          </w:p>
        </w:tc>
        <w:tc>
          <w:tcPr>
            <w:tcW w:w="1125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61</w:t>
            </w:r>
          </w:p>
        </w:tc>
        <w:tc>
          <w:tcPr>
            <w:tcW w:w="1125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78,43</w:t>
            </w:r>
          </w:p>
        </w:tc>
        <w:tc>
          <w:tcPr>
            <w:tcW w:w="1170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17,43</w:t>
            </w:r>
          </w:p>
        </w:tc>
        <w:tc>
          <w:tcPr>
            <w:tcW w:w="1530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18,44</w:t>
            </w:r>
          </w:p>
        </w:tc>
        <w:tc>
          <w:tcPr>
            <w:tcW w:w="1170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4,03</w:t>
            </w:r>
          </w:p>
        </w:tc>
        <w:tc>
          <w:tcPr>
            <w:tcW w:w="1393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4,15</w:t>
            </w:r>
          </w:p>
        </w:tc>
        <w:tc>
          <w:tcPr>
            <w:tcW w:w="848" w:type="dxa"/>
            <w:shd w:val="clear" w:color="auto" w:fill="auto"/>
          </w:tcPr>
          <w:p w:rsidR="00B274F1" w:rsidRPr="007D55AF" w:rsidRDefault="00B274F1" w:rsidP="00C41CA7">
            <w:pPr>
              <w:pStyle w:val="afb"/>
            </w:pPr>
            <w:r w:rsidRPr="007D55AF">
              <w:t>67,29</w:t>
            </w:r>
          </w:p>
        </w:tc>
      </w:tr>
    </w:tbl>
    <w:p w:rsidR="0023721C" w:rsidRPr="007D55AF" w:rsidRDefault="0023721C" w:rsidP="0023721C"/>
    <w:p w:rsidR="0023721C" w:rsidRPr="007D55AF" w:rsidRDefault="00B87AC7" w:rsidP="0023721C">
      <w:r w:rsidRPr="007D55AF">
        <w:t>Вывод</w:t>
      </w:r>
      <w:r w:rsidR="0023721C" w:rsidRPr="007D55AF">
        <w:t xml:space="preserve">: </w:t>
      </w:r>
      <w:r w:rsidRPr="007D55AF">
        <w:t xml:space="preserve">По данным таблицы №6 и по итогам найденных параметров составляем линейную модель </w:t>
      </w:r>
      <w:r w:rsidR="00D3573F" w:rsidRPr="007D55AF">
        <w:rPr>
          <w:position w:val="-12"/>
        </w:rPr>
        <w:object w:dxaOrig="1780" w:dyaOrig="380">
          <v:shape id="_x0000_i1088" type="#_x0000_t75" style="width:114pt;height:24pt" o:ole="">
            <v:imagedata r:id="rId79" o:title=""/>
          </v:shape>
          <o:OLEObject Type="Embed" ProgID="Equation.3" ShapeID="_x0000_i1088" DrawAspect="Content" ObjectID="_1459964766" r:id="rId121"/>
        </w:object>
      </w:r>
      <w:r w:rsidR="00611C74" w:rsidRPr="007D55AF">
        <w:t>для расчетного</w:t>
      </w:r>
      <w:r w:rsidR="007D786A" w:rsidRPr="007D55AF">
        <w:t xml:space="preserve"> уров</w:t>
      </w:r>
      <w:r w:rsidR="00611C74" w:rsidRPr="007D55AF">
        <w:t>ня значений продаж</w:t>
      </w:r>
      <w:r w:rsidR="0023721C" w:rsidRPr="007D55AF">
        <w:t xml:space="preserve">. </w:t>
      </w:r>
      <w:r w:rsidRPr="007D55AF">
        <w:t>По линейной модели ежегодный рост наших показателей составляет 0,48 единиц</w:t>
      </w:r>
      <w:r w:rsidR="0023721C" w:rsidRPr="007D55AF">
        <w:t xml:space="preserve">. </w:t>
      </w:r>
      <w:r w:rsidR="0095179F" w:rsidRPr="007D55AF">
        <w:t xml:space="preserve">Показатель среднеквадратичной ошибки </w:t>
      </w:r>
      <w:r w:rsidR="007D786A" w:rsidRPr="007D55AF">
        <w:t>3,10%, что показывает 96,9% вероятность</w:t>
      </w:r>
      <w:r w:rsidR="0023721C" w:rsidRPr="007D55AF">
        <w:t xml:space="preserve"> </w:t>
      </w:r>
      <w:r w:rsidR="007D786A" w:rsidRPr="007D55AF">
        <w:t>прогноза будущего объема продаж</w:t>
      </w:r>
    </w:p>
    <w:p w:rsidR="0023721C" w:rsidRPr="007D55AF" w:rsidRDefault="00C41CA7" w:rsidP="00C41CA7">
      <w:pPr>
        <w:pStyle w:val="2"/>
      </w:pPr>
      <w:r>
        <w:br w:type="page"/>
      </w:r>
      <w:bookmarkStart w:id="7" w:name="_Toc244193852"/>
      <w:r w:rsidR="00531601" w:rsidRPr="007D55AF">
        <w:t>7</w:t>
      </w:r>
      <w:r w:rsidR="0023721C" w:rsidRPr="007D55AF">
        <w:t xml:space="preserve">. </w:t>
      </w:r>
      <w:r w:rsidR="00531601" w:rsidRPr="007D55AF">
        <w:t>Задача</w:t>
      </w:r>
      <w:r w:rsidR="0023721C" w:rsidRPr="007D55AF">
        <w:t xml:space="preserve"> </w:t>
      </w:r>
      <w:r w:rsidR="00531601" w:rsidRPr="007D55AF">
        <w:t>5</w:t>
      </w:r>
      <w:bookmarkEnd w:id="7"/>
    </w:p>
    <w:p w:rsidR="00C41CA7" w:rsidRDefault="00C41CA7" w:rsidP="0023721C"/>
    <w:p w:rsidR="0023721C" w:rsidRPr="007D55AF" w:rsidRDefault="00531601" w:rsidP="0023721C">
      <w:r w:rsidRPr="007D55AF">
        <w:t>В табл</w:t>
      </w:r>
      <w:r w:rsidR="0023721C" w:rsidRPr="007D55AF">
        <w:t>.8</w:t>
      </w:r>
      <w:r w:rsidRPr="007D55AF">
        <w:t xml:space="preserve"> представлено задание по объему продаж сезонного характера за последние 9 кварталов</w:t>
      </w:r>
      <w:r w:rsidR="0023721C" w:rsidRPr="007D55AF">
        <w:t xml:space="preserve">. </w:t>
      </w:r>
      <w:r w:rsidRPr="007D55AF">
        <w:t>По данным задания составить прогноз</w:t>
      </w:r>
      <w:r w:rsidR="0023721C" w:rsidRPr="007D55AF">
        <w:t xml:space="preserve"> </w:t>
      </w:r>
      <w:r w:rsidRPr="007D55AF">
        <w:t>продаж</w:t>
      </w:r>
      <w:r w:rsidR="0023721C" w:rsidRPr="007D55AF">
        <w:t xml:space="preserve"> </w:t>
      </w:r>
      <w:r w:rsidRPr="007D55AF">
        <w:t>на следующие 2 квартала</w:t>
      </w:r>
      <w:r w:rsidR="0023721C" w:rsidRPr="007D55AF">
        <w:t>.</w:t>
      </w:r>
    </w:p>
    <w:p w:rsidR="00C41CA7" w:rsidRDefault="00C41CA7" w:rsidP="0023721C"/>
    <w:p w:rsidR="0023721C" w:rsidRPr="007D55AF" w:rsidRDefault="00F914D8" w:rsidP="0023721C">
      <w:r w:rsidRPr="007D55AF">
        <w:t>Таблица</w:t>
      </w:r>
      <w:r w:rsidR="0023721C" w:rsidRPr="007D55AF">
        <w:t xml:space="preserve"> </w:t>
      </w:r>
      <w:r w:rsidRPr="007D55AF">
        <w:t>№8</w:t>
      </w:r>
      <w:r w:rsidR="0023721C" w:rsidRPr="007D55AF">
        <w:t xml:space="preserve"> "</w:t>
      </w:r>
      <w:r w:rsidRPr="007D55AF">
        <w:t>Показатели объема продаж по кварталам</w:t>
      </w:r>
      <w:r w:rsidR="0023721C" w:rsidRPr="007D55AF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</w:tblGrid>
      <w:tr w:rsidR="00F914D8" w:rsidRPr="007D55AF" w:rsidTr="00435E6C">
        <w:trPr>
          <w:trHeight w:val="606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Годы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Объем продаж</w:t>
            </w:r>
            <w:r w:rsidR="0023721C" w:rsidRPr="007D55AF">
              <w:t xml:space="preserve"> (</w:t>
            </w:r>
            <w:r w:rsidR="009A2A6E" w:rsidRPr="007D55AF">
              <w:t>млн</w:t>
            </w:r>
            <w:r w:rsidR="0023721C" w:rsidRPr="007D55AF">
              <w:t xml:space="preserve">. </w:t>
            </w:r>
            <w:r w:rsidR="009A2A6E"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7D55AF">
              <w:object w:dxaOrig="260" w:dyaOrig="360">
                <v:shape id="_x0000_i1089" type="#_x0000_t75" style="width:16.5pt;height:23.25pt" o:ole="">
                  <v:imagedata r:id="rId27" o:title=""/>
                </v:shape>
                <o:OLEObject Type="Embed" ProgID="Equation.3" ShapeID="_x0000_i1089" DrawAspect="Content" ObjectID="_1459964767" r:id="rId122"/>
              </w:objec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1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7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2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4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3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3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4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8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5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9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6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6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7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5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8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9</w:t>
            </w:r>
          </w:p>
        </w:tc>
      </w:tr>
      <w:tr w:rsidR="00F914D8" w:rsidRPr="007D55AF" w:rsidTr="00435E6C">
        <w:trPr>
          <w:trHeight w:val="284"/>
          <w:jc w:val="center"/>
        </w:trPr>
        <w:tc>
          <w:tcPr>
            <w:tcW w:w="2448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9</w:t>
            </w:r>
          </w:p>
        </w:tc>
        <w:tc>
          <w:tcPr>
            <w:tcW w:w="3060" w:type="dxa"/>
            <w:shd w:val="clear" w:color="auto" w:fill="auto"/>
          </w:tcPr>
          <w:p w:rsidR="00F914D8" w:rsidRPr="007D55AF" w:rsidRDefault="00F914D8" w:rsidP="00C41CA7">
            <w:pPr>
              <w:pStyle w:val="afb"/>
            </w:pPr>
            <w:r w:rsidRPr="007D55AF">
              <w:t>10</w:t>
            </w:r>
          </w:p>
        </w:tc>
      </w:tr>
    </w:tbl>
    <w:p w:rsidR="0023721C" w:rsidRPr="007D55AF" w:rsidRDefault="0023721C" w:rsidP="0023721C"/>
    <w:p w:rsidR="0023721C" w:rsidRPr="007D55AF" w:rsidRDefault="00F914D8" w:rsidP="0023721C">
      <w:r w:rsidRPr="007D55AF">
        <w:t>Решение</w:t>
      </w:r>
      <w:r w:rsidR="0023721C" w:rsidRPr="007D55AF">
        <w:t>:</w:t>
      </w:r>
    </w:p>
    <w:p w:rsidR="0023721C" w:rsidRDefault="00F914D8" w:rsidP="0023721C">
      <w:r w:rsidRPr="007D55AF">
        <w:t>Рассчитать величину скользящей средней по кварталам при четной длине интервала сглаживания по форме табл</w:t>
      </w:r>
      <w:r w:rsidR="0023721C" w:rsidRPr="007D55AF">
        <w:t>.9</w:t>
      </w:r>
      <w:r w:rsidRPr="007D55AF">
        <w:t xml:space="preserve"> из выражения</w:t>
      </w:r>
      <w:r w:rsidR="0023721C" w:rsidRPr="007D55AF">
        <w:t>:</w:t>
      </w:r>
    </w:p>
    <w:p w:rsidR="00C41CA7" w:rsidRPr="007D55AF" w:rsidRDefault="00C41CA7" w:rsidP="0023721C"/>
    <w:p w:rsidR="005D040B" w:rsidRPr="007D55AF" w:rsidRDefault="00D3573F" w:rsidP="0023721C">
      <w:r w:rsidRPr="007D55AF">
        <w:object w:dxaOrig="3900" w:dyaOrig="639">
          <v:shape id="_x0000_i1090" type="#_x0000_t75" style="width:228pt;height:37.5pt" o:ole="">
            <v:imagedata r:id="rId123" o:title=""/>
          </v:shape>
          <o:OLEObject Type="Embed" ProgID="Equation.3" ShapeID="_x0000_i1090" DrawAspect="Content" ObjectID="_1459964768" r:id="rId124"/>
        </w:object>
      </w:r>
      <w:r w:rsidR="000A57CD" w:rsidRPr="007D55AF">
        <w:t xml:space="preserve"> </w:t>
      </w:r>
      <w:r w:rsidRPr="007D55AF">
        <w:rPr>
          <w:position w:val="-24"/>
        </w:rPr>
        <w:object w:dxaOrig="3480" w:dyaOrig="620">
          <v:shape id="_x0000_i1091" type="#_x0000_t75" style="width:222.75pt;height:39.75pt" o:ole="">
            <v:imagedata r:id="rId125" o:title=""/>
          </v:shape>
          <o:OLEObject Type="Embed" ProgID="Equation.3" ShapeID="_x0000_i1091" DrawAspect="Content" ObjectID="_1459964769" r:id="rId126"/>
        </w:object>
      </w:r>
      <w:r w:rsidRPr="007D55AF">
        <w:rPr>
          <w:position w:val="-24"/>
        </w:rPr>
        <w:object w:dxaOrig="3480" w:dyaOrig="620">
          <v:shape id="_x0000_i1092" type="#_x0000_t75" style="width:195pt;height:39.75pt" o:ole="">
            <v:imagedata r:id="rId127" o:title=""/>
          </v:shape>
          <o:OLEObject Type="Embed" ProgID="Equation.3" ShapeID="_x0000_i1092" DrawAspect="Content" ObjectID="_1459964770" r:id="rId128"/>
        </w:object>
      </w:r>
      <w:r w:rsidR="0023721C" w:rsidRPr="007D55AF">
        <w:t xml:space="preserve"> </w:t>
      </w:r>
      <w:r w:rsidRPr="007D55AF">
        <w:rPr>
          <w:position w:val="-24"/>
        </w:rPr>
        <w:object w:dxaOrig="3480" w:dyaOrig="620">
          <v:shape id="_x0000_i1093" type="#_x0000_t75" style="width:222.75pt;height:39.75pt" o:ole="">
            <v:imagedata r:id="rId129" o:title=""/>
          </v:shape>
          <o:OLEObject Type="Embed" ProgID="Equation.3" ShapeID="_x0000_i1093" DrawAspect="Content" ObjectID="_1459964771" r:id="rId130"/>
        </w:object>
      </w:r>
      <w:r w:rsidRPr="007D55AF">
        <w:rPr>
          <w:position w:val="-24"/>
        </w:rPr>
        <w:object w:dxaOrig="3460" w:dyaOrig="620">
          <v:shape id="_x0000_i1094" type="#_x0000_t75" style="width:180pt;height:39.75pt" o:ole="">
            <v:imagedata r:id="rId131" o:title=""/>
          </v:shape>
          <o:OLEObject Type="Embed" ProgID="Equation.3" ShapeID="_x0000_i1094" DrawAspect="Content" ObjectID="_1459964772" r:id="rId132"/>
        </w:object>
      </w:r>
      <w:r w:rsidR="0023721C" w:rsidRPr="007D55AF">
        <w:t xml:space="preserve"> </w:t>
      </w:r>
      <w:r w:rsidRPr="007D55AF">
        <w:rPr>
          <w:position w:val="-24"/>
        </w:rPr>
        <w:object w:dxaOrig="3580" w:dyaOrig="620">
          <v:shape id="_x0000_i1095" type="#_x0000_t75" style="width:228.75pt;height:39.75pt" o:ole="">
            <v:imagedata r:id="rId133" o:title=""/>
          </v:shape>
          <o:OLEObject Type="Embed" ProgID="Equation.3" ShapeID="_x0000_i1095" DrawAspect="Content" ObjectID="_1459964773" r:id="rId134"/>
        </w:object>
      </w:r>
    </w:p>
    <w:p w:rsidR="0023721C" w:rsidRPr="007D55AF" w:rsidRDefault="00C41CA7" w:rsidP="0023721C">
      <w:r>
        <w:br w:type="page"/>
      </w:r>
      <w:r w:rsidR="00F914D8" w:rsidRPr="007D55AF">
        <w:t xml:space="preserve">Таблица </w:t>
      </w:r>
      <w:r w:rsidR="00885649" w:rsidRPr="007D55AF">
        <w:t>№</w:t>
      </w:r>
      <w:r w:rsidR="00F914D8" w:rsidRPr="007D55AF">
        <w:t>9</w:t>
      </w:r>
      <w:r w:rsidR="0023721C" w:rsidRPr="007D55AF">
        <w:t xml:space="preserve"> "</w:t>
      </w:r>
      <w:r w:rsidR="00F914D8" w:rsidRPr="007D55AF">
        <w:t>Расчет параметров тренд-сезонной модели</w:t>
      </w:r>
      <w:r w:rsidR="0023721C" w:rsidRPr="007D55AF">
        <w:t>"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897"/>
        <w:gridCol w:w="1836"/>
        <w:gridCol w:w="2124"/>
        <w:gridCol w:w="1980"/>
      </w:tblGrid>
      <w:tr w:rsidR="00F914D8" w:rsidRPr="007D55AF" w:rsidTr="00435E6C">
        <w:trPr>
          <w:trHeight w:val="1013"/>
          <w:jc w:val="center"/>
        </w:trPr>
        <w:tc>
          <w:tcPr>
            <w:tcW w:w="1820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Порядковый номер квартала по заданию</w:t>
            </w:r>
          </w:p>
        </w:tc>
        <w:tc>
          <w:tcPr>
            <w:tcW w:w="897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Год</w:t>
            </w:r>
          </w:p>
        </w:tc>
        <w:tc>
          <w:tcPr>
            <w:tcW w:w="1836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Номер квартала по году</w:t>
            </w:r>
          </w:p>
        </w:tc>
        <w:tc>
          <w:tcPr>
            <w:tcW w:w="2124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Задание по объему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 xml:space="preserve">) </w:t>
            </w:r>
            <w:r w:rsidR="00D3573F" w:rsidRPr="007D55AF">
              <w:object w:dxaOrig="260" w:dyaOrig="360">
                <v:shape id="_x0000_i1096" type="#_x0000_t75" style="width:16.5pt;height:23.25pt" o:ole="">
                  <v:imagedata r:id="rId27" o:title=""/>
                </v:shape>
                <o:OLEObject Type="Embed" ProgID="Equation.3" ShapeID="_x0000_i1096" DrawAspect="Content" ObjectID="_1459964774" r:id="rId135"/>
              </w:object>
            </w:r>
          </w:p>
        </w:tc>
        <w:tc>
          <w:tcPr>
            <w:tcW w:w="1980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Скользящая средняя по объему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 xml:space="preserve">) </w:t>
            </w:r>
            <w:r w:rsidR="00D3573F" w:rsidRPr="007D55AF">
              <w:object w:dxaOrig="320" w:dyaOrig="380">
                <v:shape id="_x0000_i1097" type="#_x0000_t75" style="width:20.25pt;height:24pt" o:ole="">
                  <v:imagedata r:id="rId136" o:title=""/>
                </v:shape>
                <o:OLEObject Type="Embed" ProgID="Equation.3" ShapeID="_x0000_i1097" DrawAspect="Content" ObjectID="_1459964775" r:id="rId137"/>
              </w:objec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1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1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4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7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-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1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4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-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5,75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4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8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6,25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5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4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9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6,75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6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1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6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7,13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7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2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5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7,38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8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9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-</w:t>
            </w:r>
          </w:p>
        </w:tc>
      </w:tr>
      <w:tr w:rsidR="00885649" w:rsidRPr="007D55AF" w:rsidTr="00435E6C">
        <w:trPr>
          <w:trHeight w:val="284"/>
          <w:jc w:val="center"/>
        </w:trPr>
        <w:tc>
          <w:tcPr>
            <w:tcW w:w="182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9</w:t>
            </w:r>
          </w:p>
        </w:tc>
        <w:tc>
          <w:tcPr>
            <w:tcW w:w="897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3</w:t>
            </w:r>
          </w:p>
        </w:tc>
        <w:tc>
          <w:tcPr>
            <w:tcW w:w="1836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4</w:t>
            </w:r>
          </w:p>
        </w:tc>
        <w:tc>
          <w:tcPr>
            <w:tcW w:w="2124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10</w:t>
            </w:r>
          </w:p>
        </w:tc>
        <w:tc>
          <w:tcPr>
            <w:tcW w:w="1980" w:type="dxa"/>
            <w:shd w:val="clear" w:color="auto" w:fill="auto"/>
          </w:tcPr>
          <w:p w:rsidR="00885649" w:rsidRPr="007D55AF" w:rsidRDefault="00885649" w:rsidP="0036261F">
            <w:pPr>
              <w:pStyle w:val="afb"/>
            </w:pPr>
            <w:r w:rsidRPr="007D55AF">
              <w:t>-</w:t>
            </w:r>
          </w:p>
        </w:tc>
      </w:tr>
    </w:tbl>
    <w:p w:rsidR="0036261F" w:rsidRDefault="0036261F" w:rsidP="0023721C"/>
    <w:p w:rsidR="0036261F" w:rsidRDefault="00F914D8" w:rsidP="0023721C">
      <w:r w:rsidRPr="007D55AF">
        <w:t>Определить коэффициент сезонности</w:t>
      </w:r>
      <w:r w:rsidR="0023721C" w:rsidRPr="007D55AF">
        <w:t xml:space="preserve"> </w:t>
      </w:r>
    </w:p>
    <w:p w:rsidR="0036261F" w:rsidRDefault="0036261F" w:rsidP="0023721C"/>
    <w:p w:rsidR="00F914D8" w:rsidRDefault="00D3573F" w:rsidP="0023721C">
      <w:r w:rsidRPr="007D55AF">
        <w:object w:dxaOrig="900" w:dyaOrig="700">
          <v:shape id="_x0000_i1098" type="#_x0000_t75" style="width:51.75pt;height:43.5pt" o:ole="">
            <v:imagedata r:id="rId138" o:title=""/>
          </v:shape>
          <o:OLEObject Type="Embed" ProgID="Equation.3" ShapeID="_x0000_i1098" DrawAspect="Content" ObjectID="_1459964776" r:id="rId139"/>
        </w:object>
      </w:r>
    </w:p>
    <w:p w:rsidR="0036261F" w:rsidRPr="007D55AF" w:rsidRDefault="0036261F" w:rsidP="0023721C"/>
    <w:p w:rsidR="0036261F" w:rsidRDefault="00F914D8" w:rsidP="0023721C">
      <w:r w:rsidRPr="007D55AF">
        <w:t xml:space="preserve">где </w:t>
      </w:r>
      <w:r w:rsidR="00D3573F" w:rsidRPr="007D55AF">
        <w:object w:dxaOrig="260" w:dyaOrig="360">
          <v:shape id="_x0000_i1099" type="#_x0000_t75" style="width:16.5pt;height:23.25pt" o:ole="">
            <v:imagedata r:id="rId140" o:title=""/>
          </v:shape>
          <o:OLEObject Type="Embed" ProgID="Equation.3" ShapeID="_x0000_i1099" DrawAspect="Content" ObjectID="_1459964777" r:id="rId141"/>
        </w:object>
      </w:r>
      <w:r w:rsidR="0023721C" w:rsidRPr="007D55AF">
        <w:t>-</w:t>
      </w:r>
      <w:r w:rsidRPr="007D55AF">
        <w:t xml:space="preserve"> значение задания по объему продаж в интервале временного ряда</w:t>
      </w:r>
      <w:r w:rsidR="0023721C" w:rsidRPr="007D55AF">
        <w:t xml:space="preserve">; </w:t>
      </w:r>
      <w:r w:rsidR="00D3573F" w:rsidRPr="007D55AF">
        <w:object w:dxaOrig="360" w:dyaOrig="380">
          <v:shape id="_x0000_i1100" type="#_x0000_t75" style="width:23.25pt;height:24pt" o:ole="">
            <v:imagedata r:id="rId142" o:title=""/>
          </v:shape>
          <o:OLEObject Type="Embed" ProgID="Equation.3" ShapeID="_x0000_i1100" DrawAspect="Content" ObjectID="_1459964778" r:id="rId143"/>
        </w:object>
      </w:r>
      <w:r w:rsidRPr="007D55AF">
        <w:t xml:space="preserve"> </w:t>
      </w:r>
      <w:r w:rsidR="0023721C" w:rsidRPr="007D55AF">
        <w:t>-</w:t>
      </w:r>
      <w:r w:rsidRPr="007D55AF">
        <w:t xml:space="preserve"> значение уровня скользящей средней сглаженного интервала временного ряда</w:t>
      </w:r>
      <w:r w:rsidR="0023721C" w:rsidRPr="007D55AF">
        <w:t>.</w:t>
      </w:r>
      <w:r w:rsidR="0036261F">
        <w:t xml:space="preserve"> </w:t>
      </w:r>
      <w:r w:rsidR="00533446" w:rsidRPr="007D55AF">
        <w:t>К</w:t>
      </w:r>
      <w:r w:rsidRPr="007D55AF">
        <w:t>оэффициент сезонности рассчитывается для кварталов 2,2…3,2</w:t>
      </w:r>
      <w:r w:rsidR="0023721C" w:rsidRPr="007D55AF">
        <w:t xml:space="preserve">. </w:t>
      </w:r>
      <w:r w:rsidRPr="007D55AF">
        <w:t xml:space="preserve">Значения коэффициент сезонности </w:t>
      </w:r>
      <w:r w:rsidR="00D3573F" w:rsidRPr="007D55AF">
        <w:object w:dxaOrig="260" w:dyaOrig="360">
          <v:shape id="_x0000_i1101" type="#_x0000_t75" style="width:15pt;height:22.5pt" o:ole="">
            <v:imagedata r:id="rId144" o:title=""/>
          </v:shape>
          <o:OLEObject Type="Embed" ProgID="Equation.3" ShapeID="_x0000_i1101" DrawAspect="Content" ObjectID="_1459964779" r:id="rId145"/>
        </w:object>
      </w:r>
      <w:r w:rsidRPr="007D55AF">
        <w:t xml:space="preserve"> представляются по форме табл</w:t>
      </w:r>
      <w:r w:rsidR="0023721C" w:rsidRPr="007D55AF">
        <w:t>.1</w:t>
      </w:r>
      <w:r w:rsidRPr="007D55AF">
        <w:t>0</w:t>
      </w:r>
      <w:r w:rsidR="0023721C" w:rsidRPr="007D55AF">
        <w:t>.</w:t>
      </w:r>
      <w:r w:rsidR="0036261F">
        <w:t xml:space="preserve"> </w:t>
      </w:r>
      <w:r w:rsidRPr="007D55AF">
        <w:t xml:space="preserve">Рассчитать средний коэффициент сезонности </w:t>
      </w:r>
      <w:r w:rsidR="00D3573F" w:rsidRPr="007D55AF">
        <w:object w:dxaOrig="260" w:dyaOrig="340">
          <v:shape id="_x0000_i1102" type="#_x0000_t75" style="width:15pt;height:21pt" o:ole="">
            <v:imagedata r:id="rId146" o:title=""/>
          </v:shape>
          <o:OLEObject Type="Embed" ProgID="Equation.3" ShapeID="_x0000_i1102" DrawAspect="Content" ObjectID="_1459964780" r:id="rId147"/>
        </w:object>
      </w:r>
      <w:r w:rsidRPr="007D55AF">
        <w:t xml:space="preserve"> для каждого квартала, если одноименных кварталов несколько по формуле</w:t>
      </w:r>
      <w:r w:rsidR="0023721C" w:rsidRPr="007D55AF">
        <w:t xml:space="preserve"> </w:t>
      </w:r>
    </w:p>
    <w:p w:rsidR="0036261F" w:rsidRDefault="0036261F" w:rsidP="0023721C"/>
    <w:p w:rsidR="00F914D8" w:rsidRDefault="00D3573F" w:rsidP="0023721C">
      <w:r w:rsidRPr="007D55AF">
        <w:object w:dxaOrig="1200" w:dyaOrig="760">
          <v:shape id="_x0000_i1103" type="#_x0000_t75" style="width:69pt;height:47.25pt" o:ole="">
            <v:imagedata r:id="rId148" o:title=""/>
          </v:shape>
          <o:OLEObject Type="Embed" ProgID="Equation.3" ShapeID="_x0000_i1103" DrawAspect="Content" ObjectID="_1459964781" r:id="rId149"/>
        </w:object>
      </w:r>
    </w:p>
    <w:p w:rsidR="0023721C" w:rsidRPr="007D55AF" w:rsidRDefault="00B84F53" w:rsidP="0023721C">
      <w:r>
        <w:br w:type="page"/>
      </w:r>
      <w:r w:rsidR="00F914D8" w:rsidRPr="007D55AF">
        <w:t xml:space="preserve">где </w:t>
      </w:r>
      <w:r w:rsidR="00D3573F" w:rsidRPr="007D55AF">
        <w:object w:dxaOrig="340" w:dyaOrig="380">
          <v:shape id="_x0000_i1104" type="#_x0000_t75" style="width:21.75pt;height:24pt" o:ole="">
            <v:imagedata r:id="rId150" o:title=""/>
          </v:shape>
          <o:OLEObject Type="Embed" ProgID="Equation.3" ShapeID="_x0000_i1104" DrawAspect="Content" ObjectID="_1459964782" r:id="rId151"/>
        </w:object>
      </w:r>
      <w:r w:rsidR="0023721C" w:rsidRPr="007D55AF">
        <w:t>-</w:t>
      </w:r>
      <w:r w:rsidR="00F914D8" w:rsidRPr="007D55AF">
        <w:t xml:space="preserve"> количество одноименных кварталов для уровня скользящей средней сглаженного интервала временного ряда</w:t>
      </w:r>
      <w:r w:rsidR="0023721C" w:rsidRPr="007D55AF">
        <w:t>.</w:t>
      </w:r>
    </w:p>
    <w:p w:rsidR="0036261F" w:rsidRDefault="00F914D8" w:rsidP="0023721C">
      <w:r w:rsidRPr="007D55AF">
        <w:t xml:space="preserve">Рассчитать уточненный коэффициент корректировки сезонности </w:t>
      </w:r>
      <w:r w:rsidR="00D3573F" w:rsidRPr="007D55AF">
        <w:object w:dxaOrig="260" w:dyaOrig="360">
          <v:shape id="_x0000_i1105" type="#_x0000_t75" style="width:15pt;height:22.5pt" o:ole="">
            <v:imagedata r:id="rId152" o:title=""/>
          </v:shape>
          <o:OLEObject Type="Embed" ProgID="Equation.3" ShapeID="_x0000_i1105" DrawAspect="Content" ObjectID="_1459964783" r:id="rId153"/>
        </w:object>
      </w:r>
      <w:r w:rsidRPr="007D55AF">
        <w:t xml:space="preserve"> из выражения </w:t>
      </w:r>
    </w:p>
    <w:p w:rsidR="0036261F" w:rsidRDefault="0036261F" w:rsidP="0023721C"/>
    <w:p w:rsidR="00F914D8" w:rsidRDefault="00D3573F" w:rsidP="0023721C">
      <w:r w:rsidRPr="007D55AF">
        <w:rPr>
          <w:position w:val="-36"/>
        </w:rPr>
        <w:object w:dxaOrig="2439" w:dyaOrig="740">
          <v:shape id="_x0000_i1106" type="#_x0000_t75" style="width:140.25pt;height:46.5pt" o:ole="">
            <v:imagedata r:id="rId154" o:title=""/>
          </v:shape>
          <o:OLEObject Type="Embed" ProgID="Equation.3" ShapeID="_x0000_i1106" DrawAspect="Content" ObjectID="_1459964784" r:id="rId155"/>
        </w:object>
      </w:r>
    </w:p>
    <w:p w:rsidR="0036261F" w:rsidRPr="007D55AF" w:rsidRDefault="0036261F" w:rsidP="0023721C"/>
    <w:p w:rsidR="0023721C" w:rsidRDefault="00F914D8" w:rsidP="0023721C">
      <w:r w:rsidRPr="007D55AF">
        <w:t xml:space="preserve">Рассчитать уточненный коэффициент сезонности </w:t>
      </w:r>
      <w:r w:rsidR="00D3573F" w:rsidRPr="007D55AF">
        <w:object w:dxaOrig="400" w:dyaOrig="380">
          <v:shape id="_x0000_i1107" type="#_x0000_t75" style="width:23.25pt;height:24pt" o:ole="">
            <v:imagedata r:id="rId156" o:title=""/>
          </v:shape>
          <o:OLEObject Type="Embed" ProgID="Equation.3" ShapeID="_x0000_i1107" DrawAspect="Content" ObjectID="_1459964785" r:id="rId157"/>
        </w:object>
      </w:r>
      <w:r w:rsidRPr="007D55AF">
        <w:t xml:space="preserve"> из выражения</w:t>
      </w:r>
    </w:p>
    <w:p w:rsidR="0036261F" w:rsidRPr="007D55AF" w:rsidRDefault="0036261F" w:rsidP="0023721C"/>
    <w:p w:rsidR="0023721C" w:rsidRDefault="00D3573F" w:rsidP="0023721C">
      <w:r w:rsidRPr="007D55AF">
        <w:object w:dxaOrig="1120" w:dyaOrig="440">
          <v:shape id="_x0000_i1108" type="#_x0000_t75" style="width:64.5pt;height:27.75pt" o:ole="">
            <v:imagedata r:id="rId158" o:title=""/>
          </v:shape>
          <o:OLEObject Type="Embed" ProgID="Equation.3" ShapeID="_x0000_i1108" DrawAspect="Content" ObjectID="_1459964786" r:id="rId159"/>
        </w:object>
      </w:r>
    </w:p>
    <w:p w:rsidR="0036261F" w:rsidRPr="007D55AF" w:rsidRDefault="0036261F" w:rsidP="0023721C"/>
    <w:p w:rsidR="0023721C" w:rsidRPr="007D55AF" w:rsidRDefault="00FB297C" w:rsidP="00273225">
      <w:pPr>
        <w:ind w:left="708" w:firstLine="12"/>
      </w:pPr>
      <w:r w:rsidRPr="007D55AF">
        <w:t>Таблица №10</w:t>
      </w:r>
      <w:r w:rsidR="0023721C" w:rsidRPr="007D55AF">
        <w:t xml:space="preserve"> "</w:t>
      </w:r>
      <w:r w:rsidRPr="007D55AF">
        <w:t>Расчет уточненного коэффициента сезонности</w:t>
      </w:r>
      <w:r w:rsidR="00273225">
        <w:t xml:space="preserve"> </w:t>
      </w:r>
      <w:r w:rsidRPr="007D55AF">
        <w:t>тренд-сезонной модели</w:t>
      </w:r>
      <w:r w:rsidR="0023721C" w:rsidRPr="007D55AF">
        <w:t>"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638"/>
        <w:gridCol w:w="1638"/>
        <w:gridCol w:w="1638"/>
        <w:gridCol w:w="1638"/>
        <w:gridCol w:w="1101"/>
      </w:tblGrid>
      <w:tr w:rsidR="00FB297C" w:rsidRPr="007D55AF" w:rsidTr="00435E6C">
        <w:trPr>
          <w:trHeight w:val="370"/>
          <w:jc w:val="center"/>
        </w:trPr>
        <w:tc>
          <w:tcPr>
            <w:tcW w:w="1170" w:type="dxa"/>
            <w:vMerge w:val="restart"/>
            <w:shd w:val="clear" w:color="auto" w:fill="auto"/>
          </w:tcPr>
          <w:p w:rsidR="00FB297C" w:rsidRPr="007D55AF" w:rsidRDefault="00FB297C" w:rsidP="0036261F">
            <w:pPr>
              <w:pStyle w:val="afb"/>
            </w:pPr>
            <w:r w:rsidRPr="007D55AF">
              <w:t>Год</w:t>
            </w:r>
          </w:p>
        </w:tc>
        <w:tc>
          <w:tcPr>
            <w:tcW w:w="7653" w:type="dxa"/>
            <w:gridSpan w:val="5"/>
            <w:shd w:val="clear" w:color="auto" w:fill="auto"/>
          </w:tcPr>
          <w:p w:rsidR="00FB297C" w:rsidRPr="007D55AF" w:rsidRDefault="00FB297C" w:rsidP="0036261F">
            <w:pPr>
              <w:pStyle w:val="afb"/>
            </w:pPr>
            <w:r w:rsidRPr="007D55AF">
              <w:t>Коэффициенты сезонности по кварталам</w:t>
            </w:r>
          </w:p>
        </w:tc>
      </w:tr>
      <w:tr w:rsidR="00FB297C" w:rsidRPr="007D55AF" w:rsidTr="00435E6C">
        <w:trPr>
          <w:trHeight w:val="370"/>
          <w:jc w:val="center"/>
        </w:trPr>
        <w:tc>
          <w:tcPr>
            <w:tcW w:w="1170" w:type="dxa"/>
            <w:vMerge/>
            <w:shd w:val="clear" w:color="auto" w:fill="auto"/>
          </w:tcPr>
          <w:p w:rsidR="00FB297C" w:rsidRPr="007D55AF" w:rsidRDefault="00FB297C" w:rsidP="0036261F">
            <w:pPr>
              <w:pStyle w:val="afb"/>
            </w:pPr>
          </w:p>
        </w:tc>
        <w:tc>
          <w:tcPr>
            <w:tcW w:w="1638" w:type="dxa"/>
            <w:shd w:val="clear" w:color="auto" w:fill="auto"/>
          </w:tcPr>
          <w:p w:rsidR="00FB297C" w:rsidRPr="007D55AF" w:rsidRDefault="00FB297C" w:rsidP="0036261F">
            <w:pPr>
              <w:pStyle w:val="afb"/>
            </w:pPr>
            <w:r w:rsidRPr="007D55AF">
              <w:t>1 кв</w:t>
            </w:r>
            <w:r w:rsidR="0023721C" w:rsidRPr="007D55AF">
              <w:t xml:space="preserve">. </w:t>
            </w:r>
          </w:p>
        </w:tc>
        <w:tc>
          <w:tcPr>
            <w:tcW w:w="1638" w:type="dxa"/>
            <w:shd w:val="clear" w:color="auto" w:fill="auto"/>
          </w:tcPr>
          <w:p w:rsidR="00FB297C" w:rsidRPr="007D55AF" w:rsidRDefault="00FB297C" w:rsidP="0036261F">
            <w:pPr>
              <w:pStyle w:val="afb"/>
            </w:pPr>
            <w:r w:rsidRPr="007D55AF">
              <w:t>2 кв</w:t>
            </w:r>
            <w:r w:rsidR="0023721C" w:rsidRPr="007D55AF">
              <w:t xml:space="preserve">. </w:t>
            </w:r>
          </w:p>
        </w:tc>
        <w:tc>
          <w:tcPr>
            <w:tcW w:w="1638" w:type="dxa"/>
            <w:shd w:val="clear" w:color="auto" w:fill="auto"/>
          </w:tcPr>
          <w:p w:rsidR="00FB297C" w:rsidRPr="007D55AF" w:rsidRDefault="00FB297C" w:rsidP="0036261F">
            <w:pPr>
              <w:pStyle w:val="afb"/>
            </w:pPr>
            <w:r w:rsidRPr="007D55AF">
              <w:t>3 кв</w:t>
            </w:r>
            <w:r w:rsidR="0023721C" w:rsidRPr="007D55AF">
              <w:t xml:space="preserve">. </w:t>
            </w:r>
          </w:p>
        </w:tc>
        <w:tc>
          <w:tcPr>
            <w:tcW w:w="1638" w:type="dxa"/>
            <w:shd w:val="clear" w:color="auto" w:fill="auto"/>
          </w:tcPr>
          <w:p w:rsidR="00FB297C" w:rsidRPr="007D55AF" w:rsidRDefault="00FB297C" w:rsidP="0036261F">
            <w:pPr>
              <w:pStyle w:val="afb"/>
            </w:pPr>
            <w:r w:rsidRPr="007D55AF">
              <w:t>4 кв</w:t>
            </w:r>
            <w:r w:rsidR="0023721C" w:rsidRPr="007D55AF">
              <w:t xml:space="preserve">. </w:t>
            </w:r>
          </w:p>
        </w:tc>
        <w:tc>
          <w:tcPr>
            <w:tcW w:w="1101" w:type="dxa"/>
            <w:shd w:val="clear" w:color="auto" w:fill="auto"/>
          </w:tcPr>
          <w:p w:rsidR="00FB297C" w:rsidRPr="007D55AF" w:rsidRDefault="00D3573F" w:rsidP="0036261F">
            <w:pPr>
              <w:pStyle w:val="afb"/>
            </w:pPr>
            <w:r w:rsidRPr="007D55AF">
              <w:object w:dxaOrig="460" w:dyaOrig="400">
                <v:shape id="_x0000_i1109" type="#_x0000_t75" style="width:23.25pt;height:20.25pt" o:ole="">
                  <v:imagedata r:id="rId160" o:title=""/>
                </v:shape>
                <o:OLEObject Type="Embed" ProgID="Equation.3" ShapeID="_x0000_i1109" DrawAspect="Content" ObjectID="_1459964787" r:id="rId161"/>
              </w:object>
            </w:r>
          </w:p>
        </w:tc>
      </w:tr>
      <w:tr w:rsidR="00533446" w:rsidRPr="007D55AF" w:rsidTr="00435E6C">
        <w:trPr>
          <w:trHeight w:val="268"/>
          <w:jc w:val="center"/>
        </w:trPr>
        <w:tc>
          <w:tcPr>
            <w:tcW w:w="1170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1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-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-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-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7</w:t>
            </w:r>
          </w:p>
        </w:tc>
        <w:tc>
          <w:tcPr>
            <w:tcW w:w="1101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-</w:t>
            </w:r>
          </w:p>
        </w:tc>
      </w:tr>
      <w:tr w:rsidR="00533446" w:rsidRPr="007D55AF" w:rsidTr="00435E6C">
        <w:trPr>
          <w:trHeight w:val="215"/>
          <w:jc w:val="center"/>
        </w:trPr>
        <w:tc>
          <w:tcPr>
            <w:tcW w:w="1170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2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4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3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8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9</w:t>
            </w:r>
          </w:p>
        </w:tc>
        <w:tc>
          <w:tcPr>
            <w:tcW w:w="1101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-</w:t>
            </w:r>
          </w:p>
        </w:tc>
      </w:tr>
      <w:tr w:rsidR="00533446" w:rsidRPr="007D55AF" w:rsidTr="00435E6C">
        <w:trPr>
          <w:trHeight w:val="277"/>
          <w:jc w:val="center"/>
        </w:trPr>
        <w:tc>
          <w:tcPr>
            <w:tcW w:w="1170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3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6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5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9</w:t>
            </w:r>
          </w:p>
        </w:tc>
        <w:tc>
          <w:tcPr>
            <w:tcW w:w="1638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10</w:t>
            </w:r>
          </w:p>
        </w:tc>
        <w:tc>
          <w:tcPr>
            <w:tcW w:w="1101" w:type="dxa"/>
            <w:shd w:val="clear" w:color="auto" w:fill="auto"/>
          </w:tcPr>
          <w:p w:rsidR="00533446" w:rsidRPr="007D55AF" w:rsidRDefault="00533446" w:rsidP="0036261F">
            <w:pPr>
              <w:pStyle w:val="afb"/>
            </w:pPr>
            <w:r w:rsidRPr="007D55AF">
              <w:t>-</w:t>
            </w:r>
          </w:p>
        </w:tc>
      </w:tr>
      <w:tr w:rsidR="00EB6E3A" w:rsidRPr="007D55AF" w:rsidTr="00435E6C">
        <w:trPr>
          <w:trHeight w:val="454"/>
          <w:jc w:val="center"/>
        </w:trPr>
        <w:tc>
          <w:tcPr>
            <w:tcW w:w="1170" w:type="dxa"/>
            <w:shd w:val="clear" w:color="auto" w:fill="auto"/>
          </w:tcPr>
          <w:p w:rsidR="00EB6E3A" w:rsidRPr="007D55AF" w:rsidRDefault="00D3573F" w:rsidP="0036261F">
            <w:pPr>
              <w:pStyle w:val="afb"/>
            </w:pPr>
            <w:r w:rsidRPr="007D55AF">
              <w:object w:dxaOrig="180" w:dyaOrig="340">
                <v:shape id="_x0000_i1110" type="#_x0000_t75" style="width:9pt;height:17.25pt" o:ole="">
                  <v:imagedata r:id="rId162" o:title=""/>
                </v:shape>
                <o:OLEObject Type="Embed" ProgID="Equation.3" ShapeID="_x0000_i1110" DrawAspect="Content" ObjectID="_1459964788" r:id="rId163"/>
              </w:object>
            </w:r>
            <w:r w:rsidRPr="007D55AF">
              <w:object w:dxaOrig="240" w:dyaOrig="340">
                <v:shape id="_x0000_i1111" type="#_x0000_t75" style="width:12pt;height:17.25pt" o:ole="">
                  <v:imagedata r:id="rId164" o:title=""/>
                </v:shape>
                <o:OLEObject Type="Embed" ProgID="Equation.3" ShapeID="_x0000_i1111" DrawAspect="Content" ObjectID="_1459964789" r:id="rId165"/>
              </w:object>
            </w:r>
          </w:p>
        </w:tc>
        <w:tc>
          <w:tcPr>
            <w:tcW w:w="1638" w:type="dxa"/>
            <w:shd w:val="clear" w:color="auto" w:fill="auto"/>
          </w:tcPr>
          <w:p w:rsidR="00EB6E3A" w:rsidRPr="007D55AF" w:rsidRDefault="00EB6E3A" w:rsidP="0036261F">
            <w:pPr>
              <w:pStyle w:val="afb"/>
            </w:pPr>
            <w:r w:rsidRPr="007D55AF">
              <w:t>3,00</w:t>
            </w:r>
          </w:p>
        </w:tc>
        <w:tc>
          <w:tcPr>
            <w:tcW w:w="1638" w:type="dxa"/>
            <w:shd w:val="clear" w:color="auto" w:fill="auto"/>
          </w:tcPr>
          <w:p w:rsidR="00EB6E3A" w:rsidRPr="007D55AF" w:rsidRDefault="00EB6E3A" w:rsidP="0036261F">
            <w:pPr>
              <w:pStyle w:val="afb"/>
            </w:pPr>
            <w:r w:rsidRPr="007D55AF">
              <w:t>4,00</w:t>
            </w:r>
          </w:p>
        </w:tc>
        <w:tc>
          <w:tcPr>
            <w:tcW w:w="1638" w:type="dxa"/>
            <w:shd w:val="clear" w:color="auto" w:fill="auto"/>
          </w:tcPr>
          <w:p w:rsidR="00EB6E3A" w:rsidRPr="007D55AF" w:rsidRDefault="00EB6E3A" w:rsidP="0036261F">
            <w:pPr>
              <w:pStyle w:val="afb"/>
            </w:pPr>
            <w:r w:rsidRPr="007D55AF">
              <w:t>8,00</w:t>
            </w:r>
          </w:p>
        </w:tc>
        <w:tc>
          <w:tcPr>
            <w:tcW w:w="1638" w:type="dxa"/>
            <w:shd w:val="clear" w:color="auto" w:fill="auto"/>
          </w:tcPr>
          <w:p w:rsidR="00EB6E3A" w:rsidRPr="007D55AF" w:rsidRDefault="00EB6E3A" w:rsidP="0036261F">
            <w:pPr>
              <w:pStyle w:val="afb"/>
            </w:pPr>
            <w:r w:rsidRPr="007D55AF">
              <w:t>9,00</w:t>
            </w:r>
          </w:p>
        </w:tc>
        <w:tc>
          <w:tcPr>
            <w:tcW w:w="1101" w:type="dxa"/>
            <w:shd w:val="clear" w:color="auto" w:fill="auto"/>
          </w:tcPr>
          <w:p w:rsidR="00EB6E3A" w:rsidRPr="007D55AF" w:rsidRDefault="00EB6E3A" w:rsidP="0036261F">
            <w:pPr>
              <w:pStyle w:val="afb"/>
            </w:pPr>
            <w:r w:rsidRPr="007D55AF">
              <w:t>24,00</w:t>
            </w:r>
          </w:p>
        </w:tc>
      </w:tr>
      <w:tr w:rsidR="00A35D8E" w:rsidRPr="007D55AF" w:rsidTr="00435E6C">
        <w:trPr>
          <w:trHeight w:val="454"/>
          <w:jc w:val="center"/>
        </w:trPr>
        <w:tc>
          <w:tcPr>
            <w:tcW w:w="1170" w:type="dxa"/>
            <w:shd w:val="clear" w:color="auto" w:fill="auto"/>
          </w:tcPr>
          <w:p w:rsidR="00A35D8E" w:rsidRPr="007D55AF" w:rsidRDefault="00D3573F" w:rsidP="0036261F">
            <w:pPr>
              <w:pStyle w:val="afb"/>
            </w:pPr>
            <w:r w:rsidRPr="007D55AF">
              <w:object w:dxaOrig="400" w:dyaOrig="380">
                <v:shape id="_x0000_i1112" type="#_x0000_t75" style="width:23.25pt;height:24pt" o:ole="">
                  <v:imagedata r:id="rId166" o:title=""/>
                </v:shape>
                <o:OLEObject Type="Embed" ProgID="Equation.3" ShapeID="_x0000_i1112" DrawAspect="Content" ObjectID="_1459964790" r:id="rId167"/>
              </w:object>
            </w:r>
          </w:p>
        </w:tc>
        <w:tc>
          <w:tcPr>
            <w:tcW w:w="1638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0,50</w:t>
            </w:r>
          </w:p>
        </w:tc>
        <w:tc>
          <w:tcPr>
            <w:tcW w:w="1638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0,67</w:t>
            </w:r>
          </w:p>
        </w:tc>
        <w:tc>
          <w:tcPr>
            <w:tcW w:w="1638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1,33</w:t>
            </w:r>
          </w:p>
        </w:tc>
        <w:tc>
          <w:tcPr>
            <w:tcW w:w="1638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1,50</w:t>
            </w:r>
          </w:p>
        </w:tc>
        <w:tc>
          <w:tcPr>
            <w:tcW w:w="1101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4,00</w:t>
            </w:r>
          </w:p>
        </w:tc>
      </w:tr>
    </w:tbl>
    <w:p w:rsidR="0023721C" w:rsidRPr="007D55AF" w:rsidRDefault="0023721C" w:rsidP="0023721C"/>
    <w:p w:rsidR="0023721C" w:rsidRPr="007D55AF" w:rsidRDefault="00F914D8" w:rsidP="0023721C">
      <w:r w:rsidRPr="007D55AF">
        <w:t>Определить значения десезонализированного ряда по табл</w:t>
      </w:r>
      <w:r w:rsidR="0023721C" w:rsidRPr="007D55AF">
        <w:t>.1</w:t>
      </w:r>
      <w:r w:rsidRPr="007D55AF">
        <w:t>1</w:t>
      </w:r>
      <w:r w:rsidR="0023721C" w:rsidRPr="007D55AF">
        <w:t>.</w:t>
      </w:r>
    </w:p>
    <w:p w:rsidR="0023721C" w:rsidRPr="007D55AF" w:rsidRDefault="00B84F53" w:rsidP="0023721C">
      <w:r>
        <w:br w:type="page"/>
      </w:r>
      <w:r w:rsidR="00F914D8" w:rsidRPr="007D55AF">
        <w:t xml:space="preserve">Таблица </w:t>
      </w:r>
      <w:r w:rsidR="00363CE9" w:rsidRPr="007D55AF">
        <w:t>№</w:t>
      </w:r>
      <w:r w:rsidR="00F914D8" w:rsidRPr="007D55AF">
        <w:t>11</w:t>
      </w:r>
      <w:r w:rsidR="0023721C" w:rsidRPr="007D55AF">
        <w:t xml:space="preserve"> "</w:t>
      </w:r>
      <w:r w:rsidR="00F914D8" w:rsidRPr="007D55AF">
        <w:t>Расчет параметров тренд-сезонной модели</w:t>
      </w:r>
      <w:r w:rsidR="0023721C" w:rsidRPr="007D55AF">
        <w:t>"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293"/>
        <w:gridCol w:w="1452"/>
        <w:gridCol w:w="1452"/>
        <w:gridCol w:w="1452"/>
        <w:gridCol w:w="1452"/>
        <w:gridCol w:w="1453"/>
      </w:tblGrid>
      <w:tr w:rsidR="00F914D8" w:rsidRPr="007D55AF" w:rsidTr="00435E6C">
        <w:trPr>
          <w:trHeight w:val="1486"/>
          <w:jc w:val="center"/>
        </w:trPr>
        <w:tc>
          <w:tcPr>
            <w:tcW w:w="560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№ п/п</w:t>
            </w:r>
          </w:p>
        </w:tc>
        <w:tc>
          <w:tcPr>
            <w:tcW w:w="129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Задание по объему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 xml:space="preserve">) </w:t>
            </w:r>
            <w:r w:rsidR="00D3573F" w:rsidRPr="007D55AF">
              <w:object w:dxaOrig="260" w:dyaOrig="360">
                <v:shape id="_x0000_i1113" type="#_x0000_t75" style="width:16.5pt;height:23.25pt" o:ole="">
                  <v:imagedata r:id="rId27" o:title=""/>
                </v:shape>
                <o:OLEObject Type="Embed" ProgID="Equation.3" ShapeID="_x0000_i1113" DrawAspect="Content" ObjectID="_1459964791" r:id="rId168"/>
              </w:objec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Скользящая средняя по объему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 xml:space="preserve">) </w:t>
            </w:r>
            <w:r w:rsidR="00D3573F" w:rsidRPr="007D55AF">
              <w:object w:dxaOrig="360" w:dyaOrig="380">
                <v:shape id="_x0000_i1114" type="#_x0000_t75" style="width:23.25pt;height:24pt" o:ole="">
                  <v:imagedata r:id="rId169" o:title=""/>
                </v:shape>
                <o:OLEObject Type="Embed" ProgID="Equation.3" ShapeID="_x0000_i1114" DrawAspect="Content" ObjectID="_1459964792" r:id="rId170"/>
              </w:object>
            </w:r>
          </w:p>
        </w:tc>
        <w:tc>
          <w:tcPr>
            <w:tcW w:w="1452" w:type="dxa"/>
            <w:shd w:val="clear" w:color="auto" w:fill="auto"/>
          </w:tcPr>
          <w:p w:rsidR="0023721C" w:rsidRPr="007D55AF" w:rsidRDefault="00F914D8" w:rsidP="0036261F">
            <w:pPr>
              <w:pStyle w:val="afb"/>
            </w:pPr>
            <w:r w:rsidRPr="007D55AF">
              <w:t xml:space="preserve">Коэффициент сезонности </w:t>
            </w:r>
            <w:r w:rsidR="00D3573F" w:rsidRPr="007D55AF">
              <w:object w:dxaOrig="240" w:dyaOrig="360">
                <v:shape id="_x0000_i1115" type="#_x0000_t75" style="width:13.5pt;height:22.5pt" o:ole="">
                  <v:imagedata r:id="rId171" o:title=""/>
                </v:shape>
                <o:OLEObject Type="Embed" ProgID="Equation.3" ShapeID="_x0000_i1115" DrawAspect="Content" ObjectID="_1459964793" r:id="rId172"/>
              </w:object>
            </w:r>
          </w:p>
          <w:p w:rsidR="00F914D8" w:rsidRPr="007D55AF" w:rsidRDefault="00F914D8" w:rsidP="0036261F">
            <w:pPr>
              <w:pStyle w:val="afb"/>
            </w:pPr>
            <w:r w:rsidRPr="007D55AF">
              <w:t>Гр</w:t>
            </w:r>
            <w:r w:rsidR="0023721C" w:rsidRPr="007D55AF">
              <w:t>.2</w:t>
            </w:r>
            <w:r w:rsidRPr="007D55AF">
              <w:t>/Гр</w:t>
            </w:r>
            <w:r w:rsidR="0023721C" w:rsidRPr="007D55AF">
              <w:t>.3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 xml:space="preserve">Средний коэффициент сезонности </w:t>
            </w:r>
            <w:r w:rsidR="00D3573F" w:rsidRPr="007D55AF">
              <w:object w:dxaOrig="260" w:dyaOrig="340">
                <v:shape id="_x0000_i1116" type="#_x0000_t75" style="width:15pt;height:21pt" o:ole="">
                  <v:imagedata r:id="rId173" o:title=""/>
                </v:shape>
                <o:OLEObject Type="Embed" ProgID="Equation.3" ShapeID="_x0000_i1116" DrawAspect="Content" ObjectID="_1459964794" r:id="rId174"/>
              </w:object>
            </w:r>
            <w:r w:rsidR="0023721C" w:rsidRPr="007D55AF">
              <w:t>,</w:t>
            </w:r>
          </w:p>
          <w:p w:rsidR="00F914D8" w:rsidRPr="007D55AF" w:rsidRDefault="00F914D8" w:rsidP="0036261F">
            <w:pPr>
              <w:pStyle w:val="afb"/>
            </w:pPr>
            <w:r w:rsidRPr="007D55AF">
              <w:t>Табл</w:t>
            </w:r>
            <w:r w:rsidR="0023721C" w:rsidRPr="007D55AF">
              <w:t>.1</w:t>
            </w:r>
            <w:r w:rsidRPr="007D55AF">
              <w:t>0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Уточненный</w:t>
            </w:r>
            <w:r w:rsidR="0023721C" w:rsidRPr="007D55AF">
              <w:t xml:space="preserve"> </w:t>
            </w:r>
            <w:r w:rsidRPr="007D55AF">
              <w:t xml:space="preserve">средний коэффициент сезонности </w:t>
            </w:r>
            <w:r w:rsidR="00D3573F" w:rsidRPr="007D55AF">
              <w:object w:dxaOrig="400" w:dyaOrig="380">
                <v:shape id="_x0000_i1117" type="#_x0000_t75" style="width:23.25pt;height:24pt" o:ole="">
                  <v:imagedata r:id="rId166" o:title=""/>
                </v:shape>
                <o:OLEObject Type="Embed" ProgID="Equation.3" ShapeID="_x0000_i1117" DrawAspect="Content" ObjectID="_1459964795" r:id="rId175"/>
              </w:object>
            </w:r>
          </w:p>
        </w:tc>
        <w:tc>
          <w:tcPr>
            <w:tcW w:w="145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Десезонализированный ряд объема продаж</w:t>
            </w:r>
          </w:p>
          <w:p w:rsidR="00F914D8" w:rsidRPr="007D55AF" w:rsidRDefault="00F914D8" w:rsidP="0036261F">
            <w:pPr>
              <w:pStyle w:val="afb"/>
            </w:pPr>
            <w:r w:rsidRPr="007D55AF">
              <w:t>Гр</w:t>
            </w:r>
            <w:r w:rsidR="0023721C" w:rsidRPr="007D55AF">
              <w:t>.2</w:t>
            </w:r>
            <w:r w:rsidRPr="007D55AF">
              <w:t>/Гр</w:t>
            </w:r>
            <w:r w:rsidR="0023721C" w:rsidRPr="007D55AF">
              <w:t>.6</w:t>
            </w:r>
          </w:p>
        </w:tc>
      </w:tr>
      <w:tr w:rsidR="00F914D8" w:rsidRPr="007D55AF" w:rsidTr="00435E6C">
        <w:trPr>
          <w:trHeight w:val="321"/>
          <w:jc w:val="center"/>
        </w:trPr>
        <w:tc>
          <w:tcPr>
            <w:tcW w:w="560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1</w:t>
            </w:r>
          </w:p>
        </w:tc>
        <w:tc>
          <w:tcPr>
            <w:tcW w:w="129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2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3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4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5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6</w:t>
            </w:r>
          </w:p>
        </w:tc>
        <w:tc>
          <w:tcPr>
            <w:tcW w:w="145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7</w:t>
            </w:r>
          </w:p>
        </w:tc>
      </w:tr>
      <w:tr w:rsidR="00A35D8E" w:rsidRPr="007D55AF" w:rsidTr="00435E6C">
        <w:trPr>
          <w:trHeight w:val="242"/>
          <w:jc w:val="center"/>
        </w:trPr>
        <w:tc>
          <w:tcPr>
            <w:tcW w:w="560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1</w:t>
            </w:r>
          </w:p>
        </w:tc>
        <w:tc>
          <w:tcPr>
            <w:tcW w:w="129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7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9,00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1,50</w:t>
            </w:r>
          </w:p>
        </w:tc>
        <w:tc>
          <w:tcPr>
            <w:tcW w:w="145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4,67</w:t>
            </w:r>
          </w:p>
        </w:tc>
      </w:tr>
      <w:tr w:rsidR="00A35D8E" w:rsidRPr="007D55AF" w:rsidTr="00435E6C">
        <w:trPr>
          <w:trHeight w:val="303"/>
          <w:jc w:val="center"/>
        </w:trPr>
        <w:tc>
          <w:tcPr>
            <w:tcW w:w="560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2</w:t>
            </w:r>
          </w:p>
        </w:tc>
        <w:tc>
          <w:tcPr>
            <w:tcW w:w="129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4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3,00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0,50</w:t>
            </w:r>
          </w:p>
        </w:tc>
        <w:tc>
          <w:tcPr>
            <w:tcW w:w="145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8,00</w:t>
            </w:r>
          </w:p>
        </w:tc>
      </w:tr>
      <w:tr w:rsidR="00A35D8E" w:rsidRPr="007D55AF" w:rsidTr="00435E6C">
        <w:trPr>
          <w:trHeight w:val="238"/>
          <w:jc w:val="center"/>
        </w:trPr>
        <w:tc>
          <w:tcPr>
            <w:tcW w:w="560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3</w:t>
            </w:r>
          </w:p>
        </w:tc>
        <w:tc>
          <w:tcPr>
            <w:tcW w:w="129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3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4,00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0,67</w:t>
            </w:r>
          </w:p>
        </w:tc>
        <w:tc>
          <w:tcPr>
            <w:tcW w:w="145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4,50</w:t>
            </w:r>
          </w:p>
        </w:tc>
      </w:tr>
      <w:tr w:rsidR="00A35D8E" w:rsidRPr="007D55AF" w:rsidTr="00435E6C">
        <w:trPr>
          <w:trHeight w:val="313"/>
          <w:jc w:val="center"/>
        </w:trPr>
        <w:tc>
          <w:tcPr>
            <w:tcW w:w="560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4</w:t>
            </w:r>
          </w:p>
        </w:tc>
        <w:tc>
          <w:tcPr>
            <w:tcW w:w="129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8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8,00</w:t>
            </w:r>
          </w:p>
        </w:tc>
        <w:tc>
          <w:tcPr>
            <w:tcW w:w="1452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1,33</w:t>
            </w:r>
          </w:p>
        </w:tc>
        <w:tc>
          <w:tcPr>
            <w:tcW w:w="1453" w:type="dxa"/>
            <w:shd w:val="clear" w:color="auto" w:fill="auto"/>
          </w:tcPr>
          <w:p w:rsidR="00A35D8E" w:rsidRPr="007D55AF" w:rsidRDefault="00A35D8E" w:rsidP="0036261F">
            <w:pPr>
              <w:pStyle w:val="afb"/>
            </w:pPr>
            <w:r w:rsidRPr="007D55AF">
              <w:t>6,00</w:t>
            </w:r>
          </w:p>
        </w:tc>
      </w:tr>
      <w:tr w:rsidR="00F914D8" w:rsidRPr="007D55AF" w:rsidTr="00435E6C">
        <w:trPr>
          <w:trHeight w:val="233"/>
          <w:jc w:val="center"/>
        </w:trPr>
        <w:tc>
          <w:tcPr>
            <w:tcW w:w="560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1</w:t>
            </w:r>
          </w:p>
        </w:tc>
        <w:tc>
          <w:tcPr>
            <w:tcW w:w="129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2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3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4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5</w:t>
            </w:r>
          </w:p>
        </w:tc>
        <w:tc>
          <w:tcPr>
            <w:tcW w:w="145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6</w:t>
            </w:r>
          </w:p>
        </w:tc>
        <w:tc>
          <w:tcPr>
            <w:tcW w:w="145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7</w:t>
            </w:r>
          </w:p>
        </w:tc>
      </w:tr>
      <w:tr w:rsidR="00F835B7" w:rsidRPr="007D55AF" w:rsidTr="00435E6C">
        <w:trPr>
          <w:trHeight w:val="310"/>
          <w:jc w:val="center"/>
        </w:trPr>
        <w:tc>
          <w:tcPr>
            <w:tcW w:w="560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5</w:t>
            </w:r>
          </w:p>
        </w:tc>
        <w:tc>
          <w:tcPr>
            <w:tcW w:w="129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9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6,75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1,33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9,00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1,50</w:t>
            </w:r>
          </w:p>
        </w:tc>
        <w:tc>
          <w:tcPr>
            <w:tcW w:w="145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6,00</w:t>
            </w:r>
          </w:p>
        </w:tc>
      </w:tr>
      <w:tr w:rsidR="00F835B7" w:rsidRPr="007D55AF" w:rsidTr="00435E6C">
        <w:trPr>
          <w:trHeight w:val="229"/>
          <w:jc w:val="center"/>
        </w:trPr>
        <w:tc>
          <w:tcPr>
            <w:tcW w:w="560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6</w:t>
            </w:r>
          </w:p>
        </w:tc>
        <w:tc>
          <w:tcPr>
            <w:tcW w:w="129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6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7,13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0,84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3,00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0,50</w:t>
            </w:r>
          </w:p>
        </w:tc>
        <w:tc>
          <w:tcPr>
            <w:tcW w:w="145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12,00</w:t>
            </w:r>
          </w:p>
        </w:tc>
      </w:tr>
      <w:tr w:rsidR="00F835B7" w:rsidRPr="007D55AF" w:rsidTr="00435E6C">
        <w:trPr>
          <w:trHeight w:val="320"/>
          <w:jc w:val="center"/>
        </w:trPr>
        <w:tc>
          <w:tcPr>
            <w:tcW w:w="560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7</w:t>
            </w:r>
          </w:p>
        </w:tc>
        <w:tc>
          <w:tcPr>
            <w:tcW w:w="129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5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7,38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0,68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4,00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0,67</w:t>
            </w:r>
          </w:p>
        </w:tc>
        <w:tc>
          <w:tcPr>
            <w:tcW w:w="145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7,50</w:t>
            </w:r>
          </w:p>
        </w:tc>
      </w:tr>
      <w:tr w:rsidR="00F835B7" w:rsidRPr="007D55AF" w:rsidTr="00435E6C">
        <w:trPr>
          <w:trHeight w:val="240"/>
          <w:jc w:val="center"/>
        </w:trPr>
        <w:tc>
          <w:tcPr>
            <w:tcW w:w="560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8</w:t>
            </w:r>
          </w:p>
        </w:tc>
        <w:tc>
          <w:tcPr>
            <w:tcW w:w="129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9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8,00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1,33</w:t>
            </w:r>
          </w:p>
        </w:tc>
        <w:tc>
          <w:tcPr>
            <w:tcW w:w="145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6,75</w:t>
            </w:r>
          </w:p>
        </w:tc>
      </w:tr>
      <w:tr w:rsidR="00F835B7" w:rsidRPr="007D55AF" w:rsidTr="00435E6C">
        <w:trPr>
          <w:trHeight w:val="301"/>
          <w:jc w:val="center"/>
        </w:trPr>
        <w:tc>
          <w:tcPr>
            <w:tcW w:w="560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9</w:t>
            </w:r>
          </w:p>
        </w:tc>
        <w:tc>
          <w:tcPr>
            <w:tcW w:w="129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10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-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9,00</w:t>
            </w:r>
          </w:p>
        </w:tc>
        <w:tc>
          <w:tcPr>
            <w:tcW w:w="1452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1,50</w:t>
            </w:r>
          </w:p>
        </w:tc>
        <w:tc>
          <w:tcPr>
            <w:tcW w:w="1453" w:type="dxa"/>
            <w:shd w:val="clear" w:color="auto" w:fill="auto"/>
          </w:tcPr>
          <w:p w:rsidR="00F835B7" w:rsidRPr="007D55AF" w:rsidRDefault="00F835B7" w:rsidP="0036261F">
            <w:pPr>
              <w:pStyle w:val="afb"/>
            </w:pPr>
            <w:r w:rsidRPr="007D55AF">
              <w:t>6,67</w:t>
            </w:r>
          </w:p>
        </w:tc>
      </w:tr>
    </w:tbl>
    <w:p w:rsidR="0023721C" w:rsidRPr="007D55AF" w:rsidRDefault="0023721C" w:rsidP="0023721C"/>
    <w:p w:rsidR="0023721C" w:rsidRPr="007D55AF" w:rsidRDefault="00F914D8" w:rsidP="0023721C">
      <w:r w:rsidRPr="007D55AF">
        <w:t>Рассчитать характеристики тренд-сезонной модели десезонализированного ряда с применением</w:t>
      </w:r>
      <w:r w:rsidR="0023721C" w:rsidRPr="007D55AF">
        <w:t xml:space="preserve"> </w:t>
      </w:r>
      <w:r w:rsidRPr="007D55AF">
        <w:t xml:space="preserve">линейной модели вида </w:t>
      </w:r>
      <w:r w:rsidR="00D3573F" w:rsidRPr="007D55AF">
        <w:object w:dxaOrig="1280" w:dyaOrig="360">
          <v:shape id="_x0000_i1118" type="#_x0000_t75" style="width:81.75pt;height:23.25pt" o:ole="">
            <v:imagedata r:id="rId44" o:title=""/>
          </v:shape>
          <o:OLEObject Type="Embed" ProgID="Equation.3" ShapeID="_x0000_i1118" DrawAspect="Content" ObjectID="_1459964796" r:id="rId176"/>
        </w:object>
      </w:r>
      <w:r w:rsidRPr="007D55AF">
        <w:t>, представить по форме табл</w:t>
      </w:r>
      <w:r w:rsidR="0023721C" w:rsidRPr="007D55AF">
        <w:t>.1</w:t>
      </w:r>
      <w:r w:rsidRPr="007D55AF">
        <w:t>2</w:t>
      </w:r>
      <w:r w:rsidR="0023721C" w:rsidRPr="007D55AF">
        <w:t xml:space="preserve"> </w:t>
      </w:r>
      <w:r w:rsidRPr="007D55AF">
        <w:t>и дать им экономическую интерпретацию</w:t>
      </w:r>
      <w:r w:rsidR="0023721C" w:rsidRPr="007D55AF">
        <w:t>.</w:t>
      </w:r>
    </w:p>
    <w:p w:rsidR="0023721C" w:rsidRDefault="00F914D8" w:rsidP="0023721C">
      <w:r w:rsidRPr="007D55AF">
        <w:t>Рассчитать параметры линейной модели десезонализированного ряда по формулам</w:t>
      </w:r>
      <w:r w:rsidR="0023721C" w:rsidRPr="007D55AF">
        <w:t>:</w:t>
      </w:r>
    </w:p>
    <w:p w:rsidR="0036261F" w:rsidRPr="007D55AF" w:rsidRDefault="0036261F" w:rsidP="0023721C"/>
    <w:p w:rsidR="0023721C" w:rsidRPr="007D55AF" w:rsidRDefault="00D3573F" w:rsidP="0023721C">
      <w:r w:rsidRPr="007D55AF">
        <w:rPr>
          <w:position w:val="-24"/>
        </w:rPr>
        <w:object w:dxaOrig="2520" w:dyaOrig="680">
          <v:shape id="_x0000_i1119" type="#_x0000_t75" style="width:150pt;height:39.75pt" o:ole="">
            <v:imagedata r:id="rId177" o:title=""/>
          </v:shape>
          <o:OLEObject Type="Embed" ProgID="Equation.3" ShapeID="_x0000_i1119" DrawAspect="Content" ObjectID="_1459964797" r:id="rId178"/>
        </w:object>
      </w:r>
      <w:r w:rsidR="0023721C" w:rsidRPr="007D55AF">
        <w:t xml:space="preserve">; </w:t>
      </w:r>
      <w:r w:rsidRPr="007D55AF">
        <w:rPr>
          <w:position w:val="-32"/>
        </w:rPr>
        <w:object w:dxaOrig="2620" w:dyaOrig="760">
          <v:shape id="_x0000_i1120" type="#_x0000_t75" style="width:156pt;height:45pt" o:ole="">
            <v:imagedata r:id="rId179" o:title=""/>
          </v:shape>
          <o:OLEObject Type="Embed" ProgID="Equation.3" ShapeID="_x0000_i1120" DrawAspect="Content" ObjectID="_1459964798" r:id="rId180"/>
        </w:object>
      </w:r>
    </w:p>
    <w:p w:rsidR="0023721C" w:rsidRDefault="00D3573F" w:rsidP="0023721C">
      <w:r w:rsidRPr="007D55AF">
        <w:rPr>
          <w:position w:val="-12"/>
        </w:rPr>
        <w:object w:dxaOrig="1700" w:dyaOrig="380">
          <v:shape id="_x0000_i1121" type="#_x0000_t75" style="width:108.75pt;height:24pt" o:ole="">
            <v:imagedata r:id="rId181" o:title=""/>
          </v:shape>
          <o:OLEObject Type="Embed" ProgID="Equation.3" ShapeID="_x0000_i1121" DrawAspect="Content" ObjectID="_1459964799" r:id="rId182"/>
        </w:object>
      </w:r>
    </w:p>
    <w:p w:rsidR="0023721C" w:rsidRPr="007D55AF" w:rsidRDefault="00B84F53" w:rsidP="0023721C">
      <w:r>
        <w:br w:type="page"/>
      </w:r>
      <w:r w:rsidR="00F914D8" w:rsidRPr="007D55AF">
        <w:t xml:space="preserve">Таблица </w:t>
      </w:r>
      <w:r w:rsidR="00363CE9" w:rsidRPr="007D55AF">
        <w:t>№</w:t>
      </w:r>
      <w:r w:rsidR="00F914D8" w:rsidRPr="007D55AF">
        <w:t>12</w:t>
      </w:r>
      <w:r w:rsidR="0023721C" w:rsidRPr="007D55AF">
        <w:t xml:space="preserve"> "</w:t>
      </w:r>
      <w:r w:rsidR="00F914D8" w:rsidRPr="007D55AF">
        <w:t>Расчет параметров линейной модели</w:t>
      </w:r>
      <w:r w:rsidR="0023721C" w:rsidRPr="007D55AF">
        <w:t>"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3338"/>
        <w:gridCol w:w="2183"/>
        <w:gridCol w:w="1151"/>
        <w:gridCol w:w="1008"/>
      </w:tblGrid>
      <w:tr w:rsidR="00F914D8" w:rsidRPr="007D55AF" w:rsidTr="00435E6C">
        <w:trPr>
          <w:trHeight w:val="370"/>
          <w:jc w:val="center"/>
        </w:trPr>
        <w:tc>
          <w:tcPr>
            <w:tcW w:w="1142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№ п/п</w:t>
            </w:r>
          </w:p>
        </w:tc>
        <w:tc>
          <w:tcPr>
            <w:tcW w:w="3338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Десезонализированный ряд объема продаж</w:t>
            </w:r>
            <w:r w:rsidR="0023721C" w:rsidRPr="007D55AF">
              <w:t xml:space="preserve"> (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7D55AF">
              <w:object w:dxaOrig="260" w:dyaOrig="360">
                <v:shape id="_x0000_i1122" type="#_x0000_t75" style="width:16.5pt;height:23.25pt" o:ole="">
                  <v:imagedata r:id="rId57" o:title=""/>
                </v:shape>
                <o:OLEObject Type="Embed" ProgID="Equation.3" ShapeID="_x0000_i1122" DrawAspect="Content" ObjectID="_1459964800" r:id="rId183"/>
              </w:object>
            </w:r>
            <w:r w:rsidR="0023721C" w:rsidRPr="007D55AF">
              <w:t xml:space="preserve"> (</w:t>
            </w:r>
            <w:r w:rsidRPr="007D55AF">
              <w:t>табл</w:t>
            </w:r>
            <w:r w:rsidR="0023721C" w:rsidRPr="007D55AF">
              <w:t>.1</w:t>
            </w:r>
            <w:r w:rsidRPr="007D55AF">
              <w:t>1, гр</w:t>
            </w:r>
            <w:r w:rsidR="0023721C" w:rsidRPr="007D55AF">
              <w:t xml:space="preserve">.7) </w:t>
            </w:r>
          </w:p>
        </w:tc>
        <w:tc>
          <w:tcPr>
            <w:tcW w:w="2183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Период</w:t>
            </w:r>
            <w:r w:rsidR="0023721C" w:rsidRPr="007D55AF">
              <w:t xml:space="preserve"> (</w:t>
            </w:r>
            <w:r w:rsidRPr="007D55AF">
              <w:t>порядковый номер квартала</w:t>
            </w:r>
            <w:r w:rsidR="0023721C" w:rsidRPr="007D55AF">
              <w:t>),</w:t>
            </w:r>
            <w:r w:rsidRPr="007D55AF">
              <w:t xml:space="preserve"> </w:t>
            </w:r>
            <w:r w:rsidR="00D3573F" w:rsidRPr="007D55AF">
              <w:object w:dxaOrig="139" w:dyaOrig="240">
                <v:shape id="_x0000_i1123" type="#_x0000_t75" style="width:9pt;height:15pt" o:ole="">
                  <v:imagedata r:id="rId59" o:title=""/>
                </v:shape>
                <o:OLEObject Type="Embed" ProgID="Equation.3" ShapeID="_x0000_i1123" DrawAspect="Content" ObjectID="_1459964801" r:id="rId184"/>
              </w:object>
            </w:r>
          </w:p>
        </w:tc>
        <w:tc>
          <w:tcPr>
            <w:tcW w:w="1151" w:type="dxa"/>
            <w:shd w:val="clear" w:color="auto" w:fill="auto"/>
          </w:tcPr>
          <w:p w:rsidR="00F914D8" w:rsidRPr="007D55AF" w:rsidRDefault="00363CE9" w:rsidP="0036261F">
            <w:pPr>
              <w:pStyle w:val="afb"/>
            </w:pPr>
            <w:r w:rsidRPr="007D55AF">
              <w:t xml:space="preserve"> </w:t>
            </w:r>
            <w:r w:rsidR="00D3573F" w:rsidRPr="007D55AF">
              <w:object w:dxaOrig="360" w:dyaOrig="360">
                <v:shape id="_x0000_i1124" type="#_x0000_t75" style="width:23.25pt;height:23.25pt" o:ole="">
                  <v:imagedata r:id="rId61" o:title=""/>
                </v:shape>
                <o:OLEObject Type="Embed" ProgID="Equation.3" ShapeID="_x0000_i1124" DrawAspect="Content" ObjectID="_1459964802" r:id="rId185"/>
              </w:object>
            </w:r>
          </w:p>
        </w:tc>
        <w:tc>
          <w:tcPr>
            <w:tcW w:w="1008" w:type="dxa"/>
            <w:shd w:val="clear" w:color="auto" w:fill="auto"/>
          </w:tcPr>
          <w:p w:rsidR="00F914D8" w:rsidRPr="007D55AF" w:rsidRDefault="0023721C" w:rsidP="0036261F">
            <w:pPr>
              <w:pStyle w:val="afb"/>
            </w:pPr>
            <w:r w:rsidRPr="007D55AF">
              <w:t xml:space="preserve"> </w:t>
            </w:r>
            <w:r w:rsidR="00D3573F" w:rsidRPr="007D55AF">
              <w:object w:dxaOrig="240" w:dyaOrig="320">
                <v:shape id="_x0000_i1125" type="#_x0000_t75" style="width:15pt;height:20.25pt" o:ole="">
                  <v:imagedata r:id="rId63" o:title=""/>
                </v:shape>
                <o:OLEObject Type="Embed" ProgID="Equation.3" ShapeID="_x0000_i1125" DrawAspect="Content" ObjectID="_1459964803" r:id="rId186"/>
              </w:object>
            </w:r>
          </w:p>
        </w:tc>
      </w:tr>
      <w:tr w:rsidR="005374DE" w:rsidRPr="007D55AF" w:rsidTr="00435E6C">
        <w:trPr>
          <w:trHeight w:val="312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4,67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4,67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1,00</w:t>
            </w:r>
          </w:p>
        </w:tc>
      </w:tr>
      <w:tr w:rsidR="005374DE" w:rsidRPr="007D55AF" w:rsidTr="00435E6C">
        <w:trPr>
          <w:trHeight w:val="231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2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8,00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2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16,00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4,00</w:t>
            </w:r>
          </w:p>
        </w:tc>
      </w:tr>
      <w:tr w:rsidR="005374DE" w:rsidRPr="007D55AF" w:rsidTr="00435E6C">
        <w:trPr>
          <w:trHeight w:val="322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3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4,50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3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13,50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9,00</w:t>
            </w:r>
          </w:p>
        </w:tc>
      </w:tr>
      <w:tr w:rsidR="005374DE" w:rsidRPr="007D55AF" w:rsidTr="00435E6C">
        <w:trPr>
          <w:trHeight w:val="242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6,00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24,00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16,00</w:t>
            </w:r>
          </w:p>
        </w:tc>
      </w:tr>
      <w:tr w:rsidR="005374DE" w:rsidRPr="007D55AF" w:rsidTr="00435E6C">
        <w:trPr>
          <w:trHeight w:val="161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5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6,00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5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30,00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25,00</w:t>
            </w:r>
          </w:p>
        </w:tc>
      </w:tr>
      <w:tr w:rsidR="005374DE" w:rsidRPr="007D55AF" w:rsidTr="00435E6C">
        <w:trPr>
          <w:trHeight w:val="238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12,00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72,00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36,00</w:t>
            </w:r>
          </w:p>
        </w:tc>
      </w:tr>
      <w:tr w:rsidR="005374DE" w:rsidRPr="007D55AF" w:rsidTr="00435E6C">
        <w:trPr>
          <w:trHeight w:val="313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7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7,50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7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52,50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49,00</w:t>
            </w:r>
          </w:p>
        </w:tc>
      </w:tr>
      <w:tr w:rsidR="005374DE" w:rsidRPr="007D55AF" w:rsidTr="00435E6C">
        <w:trPr>
          <w:trHeight w:val="233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8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6,75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8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54,00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64,00</w:t>
            </w:r>
          </w:p>
        </w:tc>
      </w:tr>
      <w:tr w:rsidR="005374DE" w:rsidRPr="007D55AF" w:rsidTr="00435E6C">
        <w:trPr>
          <w:trHeight w:val="310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9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6,67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9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60,00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81,00</w:t>
            </w:r>
          </w:p>
        </w:tc>
      </w:tr>
      <w:tr w:rsidR="005374DE" w:rsidRPr="007D55AF" w:rsidTr="00435E6C">
        <w:trPr>
          <w:trHeight w:val="229"/>
          <w:jc w:val="center"/>
        </w:trPr>
        <w:tc>
          <w:tcPr>
            <w:tcW w:w="1142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 xml:space="preserve">Итого </w:t>
            </w:r>
          </w:p>
        </w:tc>
        <w:tc>
          <w:tcPr>
            <w:tcW w:w="333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62,08</w:t>
            </w:r>
          </w:p>
        </w:tc>
        <w:tc>
          <w:tcPr>
            <w:tcW w:w="2183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-</w:t>
            </w:r>
          </w:p>
        </w:tc>
        <w:tc>
          <w:tcPr>
            <w:tcW w:w="1151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326,67</w:t>
            </w:r>
          </w:p>
        </w:tc>
        <w:tc>
          <w:tcPr>
            <w:tcW w:w="1008" w:type="dxa"/>
            <w:shd w:val="clear" w:color="auto" w:fill="auto"/>
          </w:tcPr>
          <w:p w:rsidR="005374DE" w:rsidRPr="007D55AF" w:rsidRDefault="005374DE" w:rsidP="0036261F">
            <w:pPr>
              <w:pStyle w:val="afb"/>
            </w:pPr>
            <w:r w:rsidRPr="007D55AF">
              <w:t>285,00</w:t>
            </w:r>
          </w:p>
        </w:tc>
      </w:tr>
    </w:tbl>
    <w:p w:rsidR="0023721C" w:rsidRPr="007D55AF" w:rsidRDefault="0023721C" w:rsidP="0023721C"/>
    <w:p w:rsidR="0023721C" w:rsidRPr="007D55AF" w:rsidRDefault="00F914D8" w:rsidP="0023721C">
      <w:r w:rsidRPr="007D55AF">
        <w:t>Определить расчетный уровень значений продаж с применением</w:t>
      </w:r>
      <w:r w:rsidR="0023721C" w:rsidRPr="007D55AF">
        <w:t xml:space="preserve"> </w:t>
      </w:r>
      <w:r w:rsidRPr="007D55AF">
        <w:t xml:space="preserve">линейной модели вида </w:t>
      </w:r>
      <w:r w:rsidR="00D3573F" w:rsidRPr="007D55AF">
        <w:object w:dxaOrig="1700" w:dyaOrig="380">
          <v:shape id="_x0000_i1126" type="#_x0000_t75" style="width:108.75pt;height:24pt" o:ole="">
            <v:imagedata r:id="rId187" o:title=""/>
          </v:shape>
          <o:OLEObject Type="Embed" ProgID="Equation.3" ShapeID="_x0000_i1126" DrawAspect="Content" ObjectID="_1459964804" r:id="rId188"/>
        </w:object>
      </w:r>
      <w:r w:rsidRPr="007D55AF">
        <w:t xml:space="preserve"> и сравнить их с заданием по форме табл</w:t>
      </w:r>
      <w:r w:rsidR="0023721C" w:rsidRPr="007D55AF">
        <w:t>.1</w:t>
      </w:r>
      <w:r w:rsidRPr="007D55AF">
        <w:t>3</w:t>
      </w:r>
      <w:r w:rsidR="0023721C" w:rsidRPr="007D55AF">
        <w:t>.</w:t>
      </w:r>
    </w:p>
    <w:p w:rsidR="0036261F" w:rsidRDefault="0036261F" w:rsidP="0023721C"/>
    <w:p w:rsidR="0023721C" w:rsidRPr="007D55AF" w:rsidRDefault="00F914D8" w:rsidP="0023721C">
      <w:r w:rsidRPr="007D55AF">
        <w:t xml:space="preserve">Таблица </w:t>
      </w:r>
      <w:r w:rsidR="00363CE9" w:rsidRPr="007D55AF">
        <w:t>№</w:t>
      </w:r>
      <w:r w:rsidRPr="007D55AF">
        <w:t>13</w:t>
      </w:r>
      <w:r w:rsidR="0023721C" w:rsidRPr="007D55AF">
        <w:t xml:space="preserve"> "</w:t>
      </w:r>
      <w:r w:rsidRPr="007D55AF">
        <w:t>Сравнение фактических и расчетных</w:t>
      </w:r>
      <w:r w:rsidR="0023721C" w:rsidRPr="007D55AF">
        <w:t xml:space="preserve"> </w:t>
      </w:r>
      <w:r w:rsidRPr="007D55AF">
        <w:t>данных</w:t>
      </w:r>
    </w:p>
    <w:p w:rsidR="0023721C" w:rsidRPr="007D55AF" w:rsidRDefault="00F914D8" w:rsidP="0023721C">
      <w:r w:rsidRPr="007D55AF">
        <w:t>товарной продукции</w:t>
      </w:r>
      <w:r w:rsidR="0023721C" w:rsidRPr="007D55AF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07"/>
        <w:gridCol w:w="1808"/>
        <w:gridCol w:w="1807"/>
        <w:gridCol w:w="1151"/>
      </w:tblGrid>
      <w:tr w:rsidR="00F914D8" w:rsidRPr="007D55AF" w:rsidTr="00435E6C">
        <w:trPr>
          <w:trHeight w:val="240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№ п/п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Объем</w:t>
            </w:r>
            <w:r w:rsidR="0023721C" w:rsidRPr="007D55AF">
              <w:t xml:space="preserve"> </w:t>
            </w:r>
            <w:r w:rsidRPr="007D55AF">
              <w:t>продаж</w:t>
            </w:r>
            <w:r w:rsidR="0023721C" w:rsidRPr="007D55AF">
              <w:t xml:space="preserve">, </w:t>
            </w:r>
            <w:r w:rsidRPr="007D55AF">
              <w:t>млн</w:t>
            </w:r>
            <w:r w:rsidR="0023721C" w:rsidRPr="007D55AF">
              <w:t xml:space="preserve">. </w:t>
            </w:r>
            <w:r w:rsidRPr="007D55AF">
              <w:t>руб</w:t>
            </w:r>
            <w:r w:rsidR="0023721C" w:rsidRPr="007D55AF">
              <w:t xml:space="preserve">. 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Отклонение</w:t>
            </w:r>
          </w:p>
        </w:tc>
      </w:tr>
      <w:tr w:rsidR="00F914D8" w:rsidRPr="007D55AF" w:rsidTr="00435E6C">
        <w:trPr>
          <w:trHeight w:val="240"/>
          <w:jc w:val="center"/>
        </w:trPr>
        <w:tc>
          <w:tcPr>
            <w:tcW w:w="1809" w:type="dxa"/>
            <w:vMerge/>
            <w:shd w:val="clear" w:color="auto" w:fill="auto"/>
          </w:tcPr>
          <w:p w:rsidR="00F914D8" w:rsidRPr="007D55AF" w:rsidRDefault="00F914D8" w:rsidP="0036261F">
            <w:pPr>
              <w:pStyle w:val="afb"/>
            </w:pPr>
          </w:p>
        </w:tc>
        <w:tc>
          <w:tcPr>
            <w:tcW w:w="1807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Задание</w:t>
            </w:r>
          </w:p>
        </w:tc>
        <w:tc>
          <w:tcPr>
            <w:tcW w:w="1808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Расчетное</w:t>
            </w:r>
          </w:p>
        </w:tc>
        <w:tc>
          <w:tcPr>
            <w:tcW w:w="1807" w:type="dxa"/>
            <w:shd w:val="clear" w:color="auto" w:fill="auto"/>
          </w:tcPr>
          <w:p w:rsidR="00F914D8" w:rsidRPr="007D55AF" w:rsidRDefault="00F914D8" w:rsidP="0036261F">
            <w:pPr>
              <w:pStyle w:val="afb"/>
            </w:pPr>
            <w:r w:rsidRPr="007D55AF">
              <w:t>ед</w:t>
            </w:r>
            <w:r w:rsidR="0023721C" w:rsidRPr="007D55AF">
              <w:t xml:space="preserve">. </w:t>
            </w:r>
          </w:p>
        </w:tc>
        <w:tc>
          <w:tcPr>
            <w:tcW w:w="1151" w:type="dxa"/>
            <w:shd w:val="clear" w:color="auto" w:fill="auto"/>
          </w:tcPr>
          <w:p w:rsidR="00F914D8" w:rsidRPr="007D55AF" w:rsidRDefault="0023721C" w:rsidP="0036261F">
            <w:pPr>
              <w:pStyle w:val="afb"/>
            </w:pPr>
            <w:r w:rsidRPr="007D55AF">
              <w:t>%</w:t>
            </w:r>
          </w:p>
        </w:tc>
      </w:tr>
      <w:tr w:rsidR="00A70865" w:rsidRPr="007D55AF" w:rsidTr="00435E6C">
        <w:trPr>
          <w:trHeight w:val="240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1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4,67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2,04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-2,63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0,44</w:t>
            </w:r>
          </w:p>
        </w:tc>
      </w:tr>
      <w:tr w:rsidR="00A70865" w:rsidRPr="007D55AF" w:rsidTr="00435E6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8,00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2,68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-5,32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0,33</w:t>
            </w:r>
          </w:p>
        </w:tc>
      </w:tr>
      <w:tr w:rsidR="00A70865" w:rsidRPr="007D55AF" w:rsidTr="00435E6C">
        <w:trPr>
          <w:trHeight w:val="378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3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4,50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2,01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-2,49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0,45</w:t>
            </w:r>
          </w:p>
        </w:tc>
      </w:tr>
      <w:tr w:rsidR="00A70865" w:rsidRPr="007D55AF" w:rsidTr="00435E6C">
        <w:trPr>
          <w:trHeight w:val="283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4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6,00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2,30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-3,70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0,38</w:t>
            </w:r>
          </w:p>
        </w:tc>
      </w:tr>
      <w:tr w:rsidR="00A70865" w:rsidRPr="007D55AF" w:rsidTr="00435E6C">
        <w:trPr>
          <w:trHeight w:val="203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5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6,00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2,30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-3,70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0,38</w:t>
            </w:r>
          </w:p>
        </w:tc>
      </w:tr>
      <w:tr w:rsidR="00A70865" w:rsidRPr="007D55AF" w:rsidTr="00435E6C">
        <w:trPr>
          <w:trHeight w:val="266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6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12,00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3,44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-8,56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0,29</w:t>
            </w:r>
          </w:p>
        </w:tc>
      </w:tr>
      <w:tr w:rsidR="00A70865" w:rsidRPr="007D55AF" w:rsidTr="00435E6C">
        <w:trPr>
          <w:trHeight w:val="199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7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7,50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2,58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-4,92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0,34</w:t>
            </w:r>
          </w:p>
        </w:tc>
      </w:tr>
      <w:tr w:rsidR="00A70865" w:rsidRPr="007D55AF" w:rsidTr="00435E6C">
        <w:trPr>
          <w:trHeight w:val="275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8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6,75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2,44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-4,31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0,36</w:t>
            </w:r>
          </w:p>
        </w:tc>
      </w:tr>
      <w:tr w:rsidR="00A70865" w:rsidRPr="007D55AF" w:rsidTr="00435E6C">
        <w:trPr>
          <w:trHeight w:val="196"/>
          <w:jc w:val="center"/>
        </w:trPr>
        <w:tc>
          <w:tcPr>
            <w:tcW w:w="1809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9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6,67</w:t>
            </w:r>
          </w:p>
        </w:tc>
        <w:tc>
          <w:tcPr>
            <w:tcW w:w="1808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2,42</w:t>
            </w:r>
          </w:p>
        </w:tc>
        <w:tc>
          <w:tcPr>
            <w:tcW w:w="1807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-4,24</w:t>
            </w:r>
          </w:p>
        </w:tc>
        <w:tc>
          <w:tcPr>
            <w:tcW w:w="1151" w:type="dxa"/>
            <w:shd w:val="clear" w:color="auto" w:fill="auto"/>
          </w:tcPr>
          <w:p w:rsidR="00A70865" w:rsidRPr="007D55AF" w:rsidRDefault="00A70865" w:rsidP="0036261F">
            <w:pPr>
              <w:pStyle w:val="afb"/>
            </w:pPr>
            <w:r w:rsidRPr="007D55AF">
              <w:t>0,36</w:t>
            </w:r>
          </w:p>
        </w:tc>
      </w:tr>
    </w:tbl>
    <w:p w:rsidR="00FF2F3D" w:rsidRPr="007D55AF" w:rsidRDefault="00FF2F3D" w:rsidP="0023721C"/>
    <w:p w:rsidR="0036261F" w:rsidRDefault="00F914D8" w:rsidP="0023721C">
      <w:r w:rsidRPr="007D55AF">
        <w:t>Составить прогноз</w:t>
      </w:r>
      <w:r w:rsidR="0023721C" w:rsidRPr="007D55AF">
        <w:t xml:space="preserve"> </w:t>
      </w:r>
      <w:r w:rsidRPr="007D55AF">
        <w:t>продаж</w:t>
      </w:r>
      <w:r w:rsidR="0023721C" w:rsidRPr="007D55AF">
        <w:t xml:space="preserve"> </w:t>
      </w:r>
      <w:r w:rsidRPr="007D55AF">
        <w:t>на следующие 10 и 11 кварталы с применением</w:t>
      </w:r>
      <w:r w:rsidR="0023721C" w:rsidRPr="007D55AF">
        <w:t xml:space="preserve"> </w:t>
      </w:r>
      <w:r w:rsidRPr="007D55AF">
        <w:t xml:space="preserve">линейной модели вида </w:t>
      </w:r>
    </w:p>
    <w:p w:rsidR="0023721C" w:rsidRDefault="00D3573F" w:rsidP="0023721C">
      <w:r w:rsidRPr="007D55AF">
        <w:object w:dxaOrig="1660" w:dyaOrig="360">
          <v:shape id="_x0000_i1127" type="#_x0000_t75" style="width:106.5pt;height:23.25pt" o:ole="">
            <v:imagedata r:id="rId189" o:title=""/>
          </v:shape>
          <o:OLEObject Type="Embed" ProgID="Equation.3" ShapeID="_x0000_i1127" DrawAspect="Content" ObjectID="_1459964805" r:id="rId190"/>
        </w:object>
      </w:r>
      <w:r w:rsidR="0023721C" w:rsidRPr="007D55AF">
        <w:t>.</w:t>
      </w:r>
    </w:p>
    <w:p w:rsidR="0036261F" w:rsidRPr="007D55AF" w:rsidRDefault="0036261F" w:rsidP="0023721C"/>
    <w:p w:rsidR="0036261F" w:rsidRDefault="00A70865" w:rsidP="0023721C">
      <w:r w:rsidRPr="007D55AF">
        <w:t xml:space="preserve">Линейная модель десезонализированного ряда </w:t>
      </w:r>
    </w:p>
    <w:p w:rsidR="0036261F" w:rsidRDefault="0036261F" w:rsidP="0023721C"/>
    <w:p w:rsidR="002F1B03" w:rsidRDefault="00D3573F" w:rsidP="0023721C">
      <w:r w:rsidRPr="007D55AF">
        <w:rPr>
          <w:position w:val="-12"/>
        </w:rPr>
        <w:object w:dxaOrig="1700" w:dyaOrig="380">
          <v:shape id="_x0000_i1128" type="#_x0000_t75" style="width:108.75pt;height:24pt" o:ole="">
            <v:imagedata r:id="rId181" o:title=""/>
          </v:shape>
          <o:OLEObject Type="Embed" ProgID="Equation.3" ShapeID="_x0000_i1128" DrawAspect="Content" ObjectID="_1459964806" r:id="rId191"/>
        </w:object>
      </w:r>
    </w:p>
    <w:p w:rsidR="00E10B3F" w:rsidRPr="007D55AF" w:rsidRDefault="00D3573F" w:rsidP="0023721C">
      <w:r w:rsidRPr="007D55AF">
        <w:rPr>
          <w:position w:val="-12"/>
        </w:rPr>
        <w:object w:dxaOrig="3460" w:dyaOrig="380">
          <v:shape id="_x0000_i1129" type="#_x0000_t75" style="width:221.25pt;height:24pt" o:ole="">
            <v:imagedata r:id="rId192" o:title=""/>
          </v:shape>
          <o:OLEObject Type="Embed" ProgID="Equation.3" ShapeID="_x0000_i1129" DrawAspect="Content" ObjectID="_1459964807" r:id="rId193"/>
        </w:object>
      </w:r>
    </w:p>
    <w:p w:rsidR="0023721C" w:rsidRDefault="00D3573F" w:rsidP="0023721C">
      <w:r w:rsidRPr="007D55AF">
        <w:rPr>
          <w:position w:val="-10"/>
        </w:rPr>
        <w:object w:dxaOrig="3420" w:dyaOrig="360">
          <v:shape id="_x0000_i1130" type="#_x0000_t75" style="width:219pt;height:23.25pt" o:ole="">
            <v:imagedata r:id="rId194" o:title=""/>
          </v:shape>
          <o:OLEObject Type="Embed" ProgID="Equation.3" ShapeID="_x0000_i1130" DrawAspect="Content" ObjectID="_1459964808" r:id="rId195"/>
        </w:object>
      </w:r>
    </w:p>
    <w:p w:rsidR="0036261F" w:rsidRPr="007D55AF" w:rsidRDefault="0036261F" w:rsidP="0023721C"/>
    <w:p w:rsidR="0023721C" w:rsidRPr="007D55AF" w:rsidRDefault="00A70865" w:rsidP="0023721C">
      <w:r w:rsidRPr="007D55AF">
        <w:t>Вывод</w:t>
      </w:r>
      <w:r w:rsidR="0023721C" w:rsidRPr="007D55AF">
        <w:t xml:space="preserve">: </w:t>
      </w:r>
      <w:r w:rsidRPr="007D55AF">
        <w:t>По данным таблицы №</w:t>
      </w:r>
      <w:r w:rsidR="003152C8" w:rsidRPr="007D55AF">
        <w:t>12</w:t>
      </w:r>
      <w:r w:rsidRPr="007D55AF">
        <w:t xml:space="preserve"> и по итогам найденных параметров</w:t>
      </w:r>
      <w:r w:rsidR="0023721C" w:rsidRPr="007D55AF">
        <w:t xml:space="preserve">, </w:t>
      </w:r>
      <w:r w:rsidR="001514F9" w:rsidRPr="007D55AF">
        <w:t xml:space="preserve">с учетом скользящей средней по объему продаж вычисляем коэффициент сезонности и десезонализированный ряд объема продаж, по итогам </w:t>
      </w:r>
      <w:r w:rsidRPr="007D55AF">
        <w:t>составляем линейную модель</w:t>
      </w:r>
      <w:r w:rsidR="003152C8" w:rsidRPr="007D55AF">
        <w:t xml:space="preserve"> десезонализированного ряда</w:t>
      </w:r>
      <w:r w:rsidRPr="007D55AF">
        <w:t xml:space="preserve"> </w:t>
      </w:r>
      <w:r w:rsidR="00D3573F" w:rsidRPr="007D55AF">
        <w:rPr>
          <w:position w:val="-12"/>
        </w:rPr>
        <w:object w:dxaOrig="1700" w:dyaOrig="380">
          <v:shape id="_x0000_i1131" type="#_x0000_t75" style="width:108.75pt;height:24pt" o:ole="">
            <v:imagedata r:id="rId181" o:title=""/>
          </v:shape>
          <o:OLEObject Type="Embed" ProgID="Equation.3" ShapeID="_x0000_i1131" DrawAspect="Content" ObjectID="_1459964809" r:id="rId196"/>
        </w:object>
      </w:r>
      <w:r w:rsidRPr="007D55AF">
        <w:t xml:space="preserve"> для расчетного уровня значений продаж</w:t>
      </w:r>
      <w:r w:rsidR="0023721C" w:rsidRPr="007D55AF">
        <w:t xml:space="preserve">. </w:t>
      </w:r>
      <w:r w:rsidR="003152C8" w:rsidRPr="007D55AF">
        <w:t>По линейной модели выводим прогнозируемый уровень продаж на последующие 11 и</w:t>
      </w:r>
      <w:r w:rsidR="0023721C" w:rsidRPr="007D55AF">
        <w:t xml:space="preserve"> </w:t>
      </w:r>
      <w:r w:rsidR="003152C8" w:rsidRPr="007D55AF">
        <w:t>12 кварталы</w:t>
      </w:r>
      <w:r w:rsidR="0023721C" w:rsidRPr="007D55AF">
        <w:t xml:space="preserve">. </w:t>
      </w:r>
      <w:r w:rsidR="001514F9" w:rsidRPr="007D55AF">
        <w:t>Они составляют соответственно 3,06 и</w:t>
      </w:r>
      <w:r w:rsidR="0023721C" w:rsidRPr="007D55AF">
        <w:t xml:space="preserve"> </w:t>
      </w:r>
      <w:r w:rsidR="001514F9" w:rsidRPr="007D55AF">
        <w:t>3,25 млн</w:t>
      </w:r>
      <w:r w:rsidR="0023721C" w:rsidRPr="007D55AF">
        <w:t xml:space="preserve">. </w:t>
      </w:r>
      <w:r w:rsidR="001514F9" w:rsidRPr="007D55AF">
        <w:t>руб</w:t>
      </w:r>
      <w:r w:rsidR="0023721C" w:rsidRPr="007D55AF">
        <w:t>.</w:t>
      </w:r>
      <w:bookmarkStart w:id="8" w:name="_GoBack"/>
      <w:bookmarkEnd w:id="8"/>
    </w:p>
    <w:sectPr w:rsidR="0023721C" w:rsidRPr="007D55AF" w:rsidSect="0023721C">
      <w:headerReference w:type="default" r:id="rId19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6C" w:rsidRDefault="00435E6C">
      <w:r>
        <w:separator/>
      </w:r>
    </w:p>
  </w:endnote>
  <w:endnote w:type="continuationSeparator" w:id="0">
    <w:p w:rsidR="00435E6C" w:rsidRDefault="0043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6C" w:rsidRDefault="00435E6C">
      <w:r>
        <w:separator/>
      </w:r>
    </w:p>
  </w:footnote>
  <w:footnote w:type="continuationSeparator" w:id="0">
    <w:p w:rsidR="00435E6C" w:rsidRDefault="0043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25" w:rsidRDefault="00273225" w:rsidP="007D55AF">
    <w:pPr>
      <w:pStyle w:val="ae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56D6C">
      <w:rPr>
        <w:rStyle w:val="af7"/>
      </w:rPr>
      <w:t>2</w:t>
    </w:r>
    <w:r>
      <w:rPr>
        <w:rStyle w:val="af7"/>
      </w:rPr>
      <w:fldChar w:fldCharType="end"/>
    </w:r>
  </w:p>
  <w:p w:rsidR="00273225" w:rsidRDefault="00273225" w:rsidP="0023721C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3336F"/>
    <w:multiLevelType w:val="hybridMultilevel"/>
    <w:tmpl w:val="879618DA"/>
    <w:lvl w:ilvl="0" w:tplc="F97C95D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8E0"/>
    <w:multiLevelType w:val="hybridMultilevel"/>
    <w:tmpl w:val="DE5620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941C8"/>
    <w:multiLevelType w:val="hybridMultilevel"/>
    <w:tmpl w:val="73A60B3E"/>
    <w:lvl w:ilvl="0" w:tplc="F29E3400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610168"/>
    <w:multiLevelType w:val="hybridMultilevel"/>
    <w:tmpl w:val="25DCF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026877"/>
    <w:multiLevelType w:val="hybridMultilevel"/>
    <w:tmpl w:val="D438299E"/>
    <w:lvl w:ilvl="0" w:tplc="605E55F0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19243A"/>
    <w:multiLevelType w:val="hybridMultilevel"/>
    <w:tmpl w:val="03C84C5E"/>
    <w:lvl w:ilvl="0" w:tplc="605E55F0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687378"/>
    <w:multiLevelType w:val="hybridMultilevel"/>
    <w:tmpl w:val="F60CB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6B6CB1"/>
    <w:multiLevelType w:val="hybridMultilevel"/>
    <w:tmpl w:val="1B340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5E55F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BA474D"/>
    <w:multiLevelType w:val="multilevel"/>
    <w:tmpl w:val="879618DA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0855E6"/>
    <w:multiLevelType w:val="hybridMultilevel"/>
    <w:tmpl w:val="50065B2C"/>
    <w:lvl w:ilvl="0" w:tplc="460C90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39F"/>
    <w:rsid w:val="00023534"/>
    <w:rsid w:val="00037DF5"/>
    <w:rsid w:val="00047DBE"/>
    <w:rsid w:val="0005771C"/>
    <w:rsid w:val="00062AB0"/>
    <w:rsid w:val="00076895"/>
    <w:rsid w:val="00082955"/>
    <w:rsid w:val="000939AA"/>
    <w:rsid w:val="000945EE"/>
    <w:rsid w:val="000A1227"/>
    <w:rsid w:val="000A57CD"/>
    <w:rsid w:val="000E0C25"/>
    <w:rsid w:val="000F0FB2"/>
    <w:rsid w:val="001246F1"/>
    <w:rsid w:val="00146F08"/>
    <w:rsid w:val="001514F9"/>
    <w:rsid w:val="00155D41"/>
    <w:rsid w:val="00161D2D"/>
    <w:rsid w:val="0017543D"/>
    <w:rsid w:val="001764EE"/>
    <w:rsid w:val="00180E0B"/>
    <w:rsid w:val="0019411E"/>
    <w:rsid w:val="001B4A10"/>
    <w:rsid w:val="001C186F"/>
    <w:rsid w:val="001C3156"/>
    <w:rsid w:val="001C7BDF"/>
    <w:rsid w:val="001E07CE"/>
    <w:rsid w:val="001E3430"/>
    <w:rsid w:val="001F1F63"/>
    <w:rsid w:val="001F239F"/>
    <w:rsid w:val="001F552D"/>
    <w:rsid w:val="00210406"/>
    <w:rsid w:val="00235740"/>
    <w:rsid w:val="00236547"/>
    <w:rsid w:val="0023721C"/>
    <w:rsid w:val="0024171D"/>
    <w:rsid w:val="00242040"/>
    <w:rsid w:val="00244F6D"/>
    <w:rsid w:val="00256A3D"/>
    <w:rsid w:val="00273225"/>
    <w:rsid w:val="00283F8C"/>
    <w:rsid w:val="00286E3E"/>
    <w:rsid w:val="002976FC"/>
    <w:rsid w:val="002A2D64"/>
    <w:rsid w:val="002C7795"/>
    <w:rsid w:val="002E4C99"/>
    <w:rsid w:val="002E7A64"/>
    <w:rsid w:val="002F1B03"/>
    <w:rsid w:val="00304304"/>
    <w:rsid w:val="003152C8"/>
    <w:rsid w:val="00324B50"/>
    <w:rsid w:val="0032501A"/>
    <w:rsid w:val="0036261F"/>
    <w:rsid w:val="00363CE9"/>
    <w:rsid w:val="00374B4C"/>
    <w:rsid w:val="003758AE"/>
    <w:rsid w:val="00380D77"/>
    <w:rsid w:val="003819E2"/>
    <w:rsid w:val="0038334E"/>
    <w:rsid w:val="003B6C4C"/>
    <w:rsid w:val="003C6FED"/>
    <w:rsid w:val="003D3C17"/>
    <w:rsid w:val="00404376"/>
    <w:rsid w:val="00407330"/>
    <w:rsid w:val="00416DAF"/>
    <w:rsid w:val="004215CA"/>
    <w:rsid w:val="00421AA9"/>
    <w:rsid w:val="00435E6C"/>
    <w:rsid w:val="0047315B"/>
    <w:rsid w:val="004928A0"/>
    <w:rsid w:val="004C56E7"/>
    <w:rsid w:val="004E0669"/>
    <w:rsid w:val="004E763B"/>
    <w:rsid w:val="004F14DF"/>
    <w:rsid w:val="004F3D15"/>
    <w:rsid w:val="004F5F30"/>
    <w:rsid w:val="00502FD8"/>
    <w:rsid w:val="00531601"/>
    <w:rsid w:val="00533446"/>
    <w:rsid w:val="005374DE"/>
    <w:rsid w:val="00547655"/>
    <w:rsid w:val="00564359"/>
    <w:rsid w:val="005675A2"/>
    <w:rsid w:val="00570490"/>
    <w:rsid w:val="00591992"/>
    <w:rsid w:val="005A62F0"/>
    <w:rsid w:val="005C427F"/>
    <w:rsid w:val="005D040B"/>
    <w:rsid w:val="005F216C"/>
    <w:rsid w:val="006006C2"/>
    <w:rsid w:val="0060401F"/>
    <w:rsid w:val="00605D37"/>
    <w:rsid w:val="00611C74"/>
    <w:rsid w:val="0062482E"/>
    <w:rsid w:val="00641BDA"/>
    <w:rsid w:val="00657D48"/>
    <w:rsid w:val="00667844"/>
    <w:rsid w:val="00693728"/>
    <w:rsid w:val="00694799"/>
    <w:rsid w:val="006A6429"/>
    <w:rsid w:val="006B269A"/>
    <w:rsid w:val="006C181D"/>
    <w:rsid w:val="00741A4F"/>
    <w:rsid w:val="00746755"/>
    <w:rsid w:val="00761DEA"/>
    <w:rsid w:val="0078544C"/>
    <w:rsid w:val="007A6530"/>
    <w:rsid w:val="007B16A0"/>
    <w:rsid w:val="007C1B26"/>
    <w:rsid w:val="007D55AF"/>
    <w:rsid w:val="007D786A"/>
    <w:rsid w:val="00806432"/>
    <w:rsid w:val="00810020"/>
    <w:rsid w:val="00814826"/>
    <w:rsid w:val="008173E0"/>
    <w:rsid w:val="008351CC"/>
    <w:rsid w:val="00843209"/>
    <w:rsid w:val="00850F5D"/>
    <w:rsid w:val="00851588"/>
    <w:rsid w:val="00852CFA"/>
    <w:rsid w:val="00875C0C"/>
    <w:rsid w:val="00885649"/>
    <w:rsid w:val="0089447F"/>
    <w:rsid w:val="008A4EA7"/>
    <w:rsid w:val="008D6D41"/>
    <w:rsid w:val="008E5EFC"/>
    <w:rsid w:val="008E616D"/>
    <w:rsid w:val="008F3AF4"/>
    <w:rsid w:val="008F6C74"/>
    <w:rsid w:val="00903625"/>
    <w:rsid w:val="00914874"/>
    <w:rsid w:val="00931412"/>
    <w:rsid w:val="00944326"/>
    <w:rsid w:val="0095179F"/>
    <w:rsid w:val="00963978"/>
    <w:rsid w:val="009642CF"/>
    <w:rsid w:val="00986BE4"/>
    <w:rsid w:val="009900DA"/>
    <w:rsid w:val="009A2A6E"/>
    <w:rsid w:val="009A2CCE"/>
    <w:rsid w:val="009F5104"/>
    <w:rsid w:val="00A1558E"/>
    <w:rsid w:val="00A22124"/>
    <w:rsid w:val="00A35D8E"/>
    <w:rsid w:val="00A40998"/>
    <w:rsid w:val="00A70865"/>
    <w:rsid w:val="00A7372B"/>
    <w:rsid w:val="00A9525F"/>
    <w:rsid w:val="00A9599A"/>
    <w:rsid w:val="00AA21C3"/>
    <w:rsid w:val="00AA2C23"/>
    <w:rsid w:val="00AA4F23"/>
    <w:rsid w:val="00AB21E7"/>
    <w:rsid w:val="00AB689C"/>
    <w:rsid w:val="00AC04A3"/>
    <w:rsid w:val="00AD392D"/>
    <w:rsid w:val="00AE1611"/>
    <w:rsid w:val="00AF1689"/>
    <w:rsid w:val="00AF1D05"/>
    <w:rsid w:val="00AF6497"/>
    <w:rsid w:val="00AF77F4"/>
    <w:rsid w:val="00B01CC6"/>
    <w:rsid w:val="00B14D1C"/>
    <w:rsid w:val="00B26193"/>
    <w:rsid w:val="00B274F1"/>
    <w:rsid w:val="00B51E4A"/>
    <w:rsid w:val="00B65465"/>
    <w:rsid w:val="00B66373"/>
    <w:rsid w:val="00B664B4"/>
    <w:rsid w:val="00B66825"/>
    <w:rsid w:val="00B7359E"/>
    <w:rsid w:val="00B75A42"/>
    <w:rsid w:val="00B84F53"/>
    <w:rsid w:val="00B87AC7"/>
    <w:rsid w:val="00B947FE"/>
    <w:rsid w:val="00B952B0"/>
    <w:rsid w:val="00BA120A"/>
    <w:rsid w:val="00BE03DD"/>
    <w:rsid w:val="00BE703E"/>
    <w:rsid w:val="00BE7224"/>
    <w:rsid w:val="00BF115C"/>
    <w:rsid w:val="00BF6CD0"/>
    <w:rsid w:val="00C25D86"/>
    <w:rsid w:val="00C41CA7"/>
    <w:rsid w:val="00C45F5A"/>
    <w:rsid w:val="00C55063"/>
    <w:rsid w:val="00C63DA9"/>
    <w:rsid w:val="00C82A49"/>
    <w:rsid w:val="00CD6EFD"/>
    <w:rsid w:val="00D3573F"/>
    <w:rsid w:val="00D53360"/>
    <w:rsid w:val="00D66DE7"/>
    <w:rsid w:val="00D97E0F"/>
    <w:rsid w:val="00DD16E4"/>
    <w:rsid w:val="00DF7F50"/>
    <w:rsid w:val="00E042F8"/>
    <w:rsid w:val="00E10B3F"/>
    <w:rsid w:val="00E31B29"/>
    <w:rsid w:val="00E52541"/>
    <w:rsid w:val="00E529F5"/>
    <w:rsid w:val="00E56D6C"/>
    <w:rsid w:val="00E83CCE"/>
    <w:rsid w:val="00EB6E3A"/>
    <w:rsid w:val="00ED6E7F"/>
    <w:rsid w:val="00F14977"/>
    <w:rsid w:val="00F202D4"/>
    <w:rsid w:val="00F32035"/>
    <w:rsid w:val="00F43E08"/>
    <w:rsid w:val="00F45EAC"/>
    <w:rsid w:val="00F6646C"/>
    <w:rsid w:val="00F7603F"/>
    <w:rsid w:val="00F76B1C"/>
    <w:rsid w:val="00F835B7"/>
    <w:rsid w:val="00F914D8"/>
    <w:rsid w:val="00FB297C"/>
    <w:rsid w:val="00FB5355"/>
    <w:rsid w:val="00FB697C"/>
    <w:rsid w:val="00FB7530"/>
    <w:rsid w:val="00FD0003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chartTrackingRefBased/>
  <w15:docId w15:val="{585CD87F-325C-4A60-BE38-6BB1F8E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372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721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3721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3721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721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721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721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721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721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23721C"/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Текст Знак"/>
    <w:link w:val="a6"/>
    <w:uiPriority w:val="99"/>
    <w:locked/>
    <w:rsid w:val="0023721C"/>
    <w:rPr>
      <w:rFonts w:ascii="Consolas" w:hAnsi="Consolas" w:cs="Consolas"/>
      <w:sz w:val="21"/>
      <w:szCs w:val="21"/>
      <w:lang w:val="uk-UA" w:eastAsia="en-US"/>
    </w:rPr>
  </w:style>
  <w:style w:type="character" w:styleId="a8">
    <w:name w:val="footnote reference"/>
    <w:uiPriority w:val="99"/>
    <w:semiHidden/>
    <w:rsid w:val="0023721C"/>
    <w:rPr>
      <w:rFonts w:cs="Times New Roman"/>
      <w:sz w:val="28"/>
      <w:szCs w:val="28"/>
      <w:vertAlign w:val="superscript"/>
    </w:rPr>
  </w:style>
  <w:style w:type="table" w:styleId="a9">
    <w:name w:val="Table Grid"/>
    <w:basedOn w:val="a4"/>
    <w:uiPriority w:val="99"/>
    <w:rsid w:val="002372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51">
    <w:name w:val="Table Columns 5"/>
    <w:basedOn w:val="a4"/>
    <w:uiPriority w:val="99"/>
    <w:rsid w:val="00256A3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paragraph" w:styleId="aa">
    <w:name w:val="Block Text"/>
    <w:basedOn w:val="a2"/>
    <w:uiPriority w:val="99"/>
    <w:rsid w:val="005A62F0"/>
    <w:pPr>
      <w:ind w:left="709" w:right="849"/>
    </w:pPr>
  </w:style>
  <w:style w:type="paragraph" w:styleId="ab">
    <w:name w:val="Body Text"/>
    <w:basedOn w:val="a2"/>
    <w:link w:val="ac"/>
    <w:uiPriority w:val="99"/>
    <w:rsid w:val="0023721C"/>
    <w:pPr>
      <w:ind w:firstLine="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List Paragraph"/>
    <w:basedOn w:val="a2"/>
    <w:uiPriority w:val="99"/>
    <w:qFormat/>
    <w:rsid w:val="005374DE"/>
    <w:pPr>
      <w:ind w:left="708"/>
    </w:pPr>
  </w:style>
  <w:style w:type="table" w:styleId="-1">
    <w:name w:val="Table Web 1"/>
    <w:basedOn w:val="a4"/>
    <w:uiPriority w:val="99"/>
    <w:rsid w:val="0023721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b"/>
    <w:link w:val="af"/>
    <w:uiPriority w:val="99"/>
    <w:rsid w:val="0023721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23721C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23721C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2372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3721C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2372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3721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styleId="af5">
    <w:name w:val="footer"/>
    <w:basedOn w:val="a2"/>
    <w:link w:val="11"/>
    <w:uiPriority w:val="99"/>
    <w:semiHidden/>
    <w:rsid w:val="0023721C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1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3721C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23721C"/>
    <w:rPr>
      <w:rFonts w:cs="Times New Roman"/>
    </w:rPr>
  </w:style>
  <w:style w:type="character" w:customStyle="1" w:styleId="af8">
    <w:name w:val="номер страницы"/>
    <w:uiPriority w:val="99"/>
    <w:rsid w:val="0023721C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23721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3721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3721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3721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721C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23721C"/>
    <w:pPr>
      <w:ind w:left="958"/>
    </w:pPr>
  </w:style>
  <w:style w:type="paragraph" w:styleId="23">
    <w:name w:val="Body Text Indent 2"/>
    <w:basedOn w:val="a2"/>
    <w:link w:val="24"/>
    <w:uiPriority w:val="99"/>
    <w:rsid w:val="0023721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3721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2372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721C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721C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3721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3721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372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721C"/>
    <w:rPr>
      <w:i/>
      <w:iCs/>
    </w:rPr>
  </w:style>
  <w:style w:type="paragraph" w:customStyle="1" w:styleId="afb">
    <w:name w:val="ТАБЛИЦА"/>
    <w:next w:val="a2"/>
    <w:autoRedefine/>
    <w:uiPriority w:val="99"/>
    <w:rsid w:val="0023721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3721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3721C"/>
  </w:style>
  <w:style w:type="table" w:customStyle="1" w:styleId="14">
    <w:name w:val="Стиль таблицы1"/>
    <w:uiPriority w:val="99"/>
    <w:rsid w:val="0023721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3721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3721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3721C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3721C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372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4.bin"/><Relationship Id="rId196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7.bin"/><Relationship Id="rId181" Type="http://schemas.openxmlformats.org/officeDocument/2006/relationships/image" Target="media/image79.wmf"/><Relationship Id="rId186" Type="http://schemas.openxmlformats.org/officeDocument/2006/relationships/oleObject" Target="embeddings/oleObject10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2.bin"/><Relationship Id="rId171" Type="http://schemas.openxmlformats.org/officeDocument/2006/relationships/image" Target="media/image75.wmf"/><Relationship Id="rId176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19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7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8.wmf"/><Relationship Id="rId177" Type="http://schemas.openxmlformats.org/officeDocument/2006/relationships/image" Target="media/image77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2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4" Type="http://schemas.openxmlformats.org/officeDocument/2006/relationships/image" Target="media/image83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6.bin"/><Relationship Id="rId190" Type="http://schemas.openxmlformats.org/officeDocument/2006/relationships/oleObject" Target="embeddings/oleObject10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image" Target="media/image74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Российской академии образования</vt:lpstr>
    </vt:vector>
  </TitlesOfParts>
  <Company> </Company>
  <LinksUpToDate>false</LinksUpToDate>
  <CharactersWithSpaces>17925</CharactersWithSpaces>
  <SharedDoc>false</SharedDoc>
  <HLinks>
    <vt:vector size="42" baseType="variant"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_Toc244193852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_Toc244193851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_Toc244193850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_Toc244193849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_Toc244193848</vt:lpwstr>
      </vt:variant>
      <vt:variant>
        <vt:i4>1376311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_Toc244193847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_Toc244193846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Российской академии образования</dc:title>
  <dc:subject/>
  <dc:creator>NAME</dc:creator>
  <cp:keywords/>
  <dc:description/>
  <cp:lastModifiedBy>admin</cp:lastModifiedBy>
  <cp:revision>2</cp:revision>
  <cp:lastPrinted>2007-10-31T10:20:00Z</cp:lastPrinted>
  <dcterms:created xsi:type="dcterms:W3CDTF">2014-04-25T17:55:00Z</dcterms:created>
  <dcterms:modified xsi:type="dcterms:W3CDTF">2014-04-25T17:55:00Z</dcterms:modified>
</cp:coreProperties>
</file>