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33F" w:rsidRPr="00E057E7" w:rsidRDefault="00C973DF" w:rsidP="00E057E7">
      <w:pPr>
        <w:pStyle w:val="aa"/>
        <w:widowControl/>
        <w:suppressAutoHyphens w:val="0"/>
        <w:spacing w:line="360" w:lineRule="auto"/>
        <w:ind w:firstLine="709"/>
        <w:rPr>
          <w:rFonts w:ascii="Times New Roman" w:hAnsi="Times New Roman" w:cs="Times New Roman"/>
          <w:b/>
          <w:color w:val="000000"/>
          <w:szCs w:val="28"/>
        </w:rPr>
      </w:pPr>
      <w:r w:rsidRPr="00E057E7">
        <w:rPr>
          <w:rFonts w:ascii="Times New Roman" w:hAnsi="Times New Roman" w:cs="Times New Roman"/>
          <w:b/>
          <w:color w:val="000000"/>
          <w:szCs w:val="28"/>
        </w:rPr>
        <w:t xml:space="preserve">1. </w:t>
      </w:r>
      <w:r w:rsidR="00081537">
        <w:rPr>
          <w:rFonts w:ascii="Times New Roman" w:hAnsi="Times New Roman" w:cs="Times New Roman"/>
          <w:b/>
          <w:color w:val="000000"/>
          <w:szCs w:val="28"/>
        </w:rPr>
        <w:t>Общая организационно-</w:t>
      </w:r>
      <w:r w:rsidR="0074333F" w:rsidRPr="00E057E7">
        <w:rPr>
          <w:rFonts w:ascii="Times New Roman" w:hAnsi="Times New Roman" w:cs="Times New Roman"/>
          <w:b/>
          <w:color w:val="000000"/>
          <w:szCs w:val="28"/>
        </w:rPr>
        <w:t>правовая характеристика де</w:t>
      </w:r>
      <w:r w:rsidR="00387A80">
        <w:rPr>
          <w:rFonts w:ascii="Times New Roman" w:hAnsi="Times New Roman" w:cs="Times New Roman"/>
          <w:b/>
          <w:color w:val="000000"/>
          <w:szCs w:val="28"/>
        </w:rPr>
        <w:t>ятельности МУП Торг «Кировский»</w:t>
      </w:r>
    </w:p>
    <w:p w:rsidR="0074333F" w:rsidRPr="00E057E7" w:rsidRDefault="0074333F" w:rsidP="00E057E7">
      <w:pPr>
        <w:pStyle w:val="aa"/>
        <w:widowControl/>
        <w:suppressAutoHyphens w:val="0"/>
        <w:spacing w:line="360" w:lineRule="auto"/>
        <w:ind w:firstLine="709"/>
        <w:rPr>
          <w:rFonts w:ascii="Times New Roman" w:hAnsi="Times New Roman" w:cs="Times New Roman"/>
          <w:b/>
          <w:color w:val="000000"/>
          <w:szCs w:val="28"/>
        </w:rPr>
      </w:pP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Муниципальное унитарное предприятие Торг «Кировский» создано по распоряжению главы Администрации </w:t>
      </w:r>
      <w:r w:rsidR="00E057E7" w:rsidRPr="00E057E7">
        <w:rPr>
          <w:rFonts w:ascii="Times New Roman" w:hAnsi="Times New Roman" w:cs="Times New Roman"/>
          <w:color w:val="000000"/>
          <w:szCs w:val="28"/>
        </w:rPr>
        <w:t>г.</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Кирова</w:t>
      </w:r>
      <w:r w:rsidRPr="00E057E7">
        <w:rPr>
          <w:rFonts w:ascii="Times New Roman" w:hAnsi="Times New Roman" w:cs="Times New Roman"/>
          <w:color w:val="000000"/>
          <w:szCs w:val="28"/>
        </w:rPr>
        <w:t xml:space="preserve">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1</w:t>
      </w:r>
      <w:r w:rsidRPr="00E057E7">
        <w:rPr>
          <w:rFonts w:ascii="Times New Roman" w:hAnsi="Times New Roman" w:cs="Times New Roman"/>
          <w:color w:val="000000"/>
          <w:szCs w:val="28"/>
        </w:rPr>
        <w:t>616 от 10.07.97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Муниципальное унитарное предприятие Торг «Кировский» кратко МУП Торг «Кировский». Местонахождение, которого находится на улице Весенняя, 60а, почтовый адрес улица Производственная, 18.</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своей деятельности предприятие руководствуется законодательством Российской Федерации, нормативно – правовыми актами органов государственной власти Российской Федерации, органов местного самоуправления и уставом предприятия.</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Устав предприятия утвержден распоряжением Главы Администрации Города Кирова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7</w:t>
      </w:r>
      <w:r w:rsidRPr="00E057E7">
        <w:rPr>
          <w:rFonts w:ascii="Times New Roman" w:hAnsi="Times New Roman" w:cs="Times New Roman"/>
          <w:color w:val="000000"/>
          <w:szCs w:val="28"/>
        </w:rPr>
        <w:t>64 от 16.02.2004</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Целью создания МУП Торг «Кировский» являлось извлечение прибыли путем осуществления торгового обслуживания населения товарами народного потребления в ассортименте, соответствующего его товарному профилю. На выполнение этой цели была направлена работа всего предприятия.</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Предметами деятельности предприятия является:</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оптовая и розничная торговля;</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услуги общественного питания;</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торгово-посредническая деятельность;</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закупочная, сбытовая, комиссионная деятельность;</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 xml:space="preserve">перевозочная и транспортно </w:t>
      </w:r>
      <w:r>
        <w:rPr>
          <w:rFonts w:ascii="Times New Roman" w:hAnsi="Times New Roman" w:cs="Times New Roman"/>
          <w:color w:val="000000"/>
          <w:szCs w:val="28"/>
        </w:rPr>
        <w:t>–</w:t>
      </w:r>
      <w:r w:rsidRPr="00E057E7">
        <w:rPr>
          <w:rFonts w:ascii="Times New Roman" w:hAnsi="Times New Roman" w:cs="Times New Roman"/>
          <w:color w:val="000000"/>
          <w:szCs w:val="28"/>
        </w:rPr>
        <w:t xml:space="preserve"> </w:t>
      </w:r>
      <w:r w:rsidR="0074333F" w:rsidRPr="00E057E7">
        <w:rPr>
          <w:rFonts w:ascii="Times New Roman" w:hAnsi="Times New Roman" w:cs="Times New Roman"/>
          <w:color w:val="000000"/>
          <w:szCs w:val="28"/>
        </w:rPr>
        <w:t>экспедиционная деятельность;</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производство, переработка сельскохозяйственной продукции;</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производство, реализация и содействие в организации выпуска продовольственной продукции, продукции производственно – технического назначения, товаров народного потребления;</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рекламная, информационная, выставочная деятельность;</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обеспечение рационального использования материальных трудовых и финансовых ресурсов совершенствование форм и методов управления и хозяйствования, осуществление развития и реконструкции материальной базы.</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Предприятие имеет самостоятельный баланс, круглую печать, содержащую его полное фирменное наименование на русском языке и указание на место его нахождения, штампы со своим наименованием, фирменные бланки.</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При создании торга Администрацией города была передана база по улице Весенней, которая требовала ремонта, своими силами произвели ремонт базы, она работает и по сей день. В торге имеется вино-водочный склад по торго</w:t>
      </w:r>
      <w:r w:rsidR="007922F9">
        <w:rPr>
          <w:rFonts w:ascii="Times New Roman" w:hAnsi="Times New Roman" w:cs="Times New Roman"/>
          <w:color w:val="000000"/>
          <w:szCs w:val="28"/>
        </w:rPr>
        <w:t>вле вино-</w:t>
      </w:r>
      <w:r w:rsidRPr="00E057E7">
        <w:rPr>
          <w:rFonts w:ascii="Times New Roman" w:hAnsi="Times New Roman" w:cs="Times New Roman"/>
          <w:color w:val="000000"/>
          <w:szCs w:val="28"/>
        </w:rPr>
        <w:t>водочными изделиями.</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На 01 января 2004 года торг части социальной сферы обслуживал 118 детских садов, 8 интернатов, 11 городских и 13 областных учреждений здравоохранений, 6 санаториев.</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2002 году в связи с признанием победителями конкурса на организацию и оказание услуг общественного питания в муниципальных образовательных учреждениях торг «Кировский» в сентябре 2002 года открыл еще один вид деятельности общественное питание.</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Структурное подразделение общепита представлено двумя комбинатами, в состав, которых входит 65 школьных столовых, с числом работающих 420 человек.</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Материально-техническая база школьных столовых не обновлялась с момента ввода школ в эксплуатацию, в Управлении образовании средств на улучшение материально-технической базы нет. Для обеспечения непрерывного производственного процесса и обеспечение горячим питанием школьников, торг вынужден был закупать самое необходимое оборудование (холодильное, пекарские шкафы, тестомесильные машины, мясорубки, электрокипятильники, запчасти) за счет собственных средств.</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Положением о конкурсе на организацию услуг школьного питания было предусмотрено, что победитель конкурса обязан обеспечить за счет собственных средств финансирование в размере 2</w:t>
      </w:r>
      <w:r w:rsidR="00E057E7" w:rsidRPr="00E057E7">
        <w:rPr>
          <w:rFonts w:ascii="Times New Roman" w:hAnsi="Times New Roman" w:cs="Times New Roman"/>
          <w:color w:val="000000"/>
          <w:szCs w:val="28"/>
        </w:rPr>
        <w:t>0</w:t>
      </w:r>
      <w:r w:rsidR="00E057E7">
        <w:rPr>
          <w:rFonts w:ascii="Times New Roman" w:hAnsi="Times New Roman" w:cs="Times New Roman"/>
          <w:color w:val="000000"/>
          <w:szCs w:val="28"/>
        </w:rPr>
        <w:t>%</w:t>
      </w:r>
      <w:r w:rsidRPr="00E057E7">
        <w:rPr>
          <w:rFonts w:ascii="Times New Roman" w:hAnsi="Times New Roman" w:cs="Times New Roman"/>
          <w:color w:val="000000"/>
          <w:szCs w:val="28"/>
        </w:rPr>
        <w:t xml:space="preserve"> от стоимости ежемесячного бесплатного питания учащихся из малообеспеченных семей. Предприятие полностью выполняет это условие и обеспечивает финансирование питания учащихся из малообеспеченных семей в повышенном размере – 2</w:t>
      </w:r>
      <w:r w:rsidR="00E057E7" w:rsidRPr="00E057E7">
        <w:rPr>
          <w:rFonts w:ascii="Times New Roman" w:hAnsi="Times New Roman" w:cs="Times New Roman"/>
          <w:color w:val="000000"/>
          <w:szCs w:val="28"/>
        </w:rPr>
        <w:t>5</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целях улучшения оказания услуг общественного питания в школах торг закупил оборудование</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 xml:space="preserve">(холодильное, пекарские шкафы, тестомесильные машины, мясорубки, электрокипятильники, запчасти) на сумму 770,1 </w:t>
      </w:r>
      <w:r w:rsidR="00E057E7" w:rsidRPr="00E057E7">
        <w:rPr>
          <w:rFonts w:ascii="Times New Roman" w:hAnsi="Times New Roman" w:cs="Times New Roman"/>
          <w:color w:val="000000"/>
          <w:szCs w:val="28"/>
        </w:rPr>
        <w:t>тыс.</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w:t>
      </w:r>
      <w:r w:rsidRPr="00E057E7">
        <w:rPr>
          <w:rFonts w:ascii="Times New Roman" w:hAnsi="Times New Roman" w:cs="Times New Roman"/>
          <w:color w:val="000000"/>
          <w:szCs w:val="28"/>
        </w:rPr>
        <w:t xml:space="preserve">уб. Открыта столовая в школе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4</w:t>
      </w:r>
      <w:r w:rsidRPr="00E057E7">
        <w:rPr>
          <w:rFonts w:ascii="Times New Roman" w:hAnsi="Times New Roman" w:cs="Times New Roman"/>
          <w:color w:val="000000"/>
          <w:szCs w:val="28"/>
        </w:rPr>
        <w:t xml:space="preserve">5 за счет собственных средств. В школах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1</w:t>
      </w:r>
      <w:r w:rsidRPr="00E057E7">
        <w:rPr>
          <w:rFonts w:ascii="Times New Roman" w:hAnsi="Times New Roman" w:cs="Times New Roman"/>
          <w:color w:val="000000"/>
          <w:szCs w:val="28"/>
        </w:rPr>
        <w:t>0, 20, 47, 52 открыты бары, где продаются различные безалкогольные напитки и кондитерские изделия.</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С 2003 года продолжалась работа по переводу магазинов на работу по методу самообслуживания. В течении года были переведены четыре магазина: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1</w:t>
      </w:r>
      <w:r w:rsidRPr="00E057E7">
        <w:rPr>
          <w:rFonts w:ascii="Times New Roman" w:hAnsi="Times New Roman" w:cs="Times New Roman"/>
          <w:color w:val="000000"/>
          <w:szCs w:val="28"/>
        </w:rPr>
        <w:t>0, 14, 93, 105. После перевода на самообслуживание товарооборот увеличился в среднем на 50</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60</w:t>
      </w:r>
      <w:r w:rsidR="00E057E7">
        <w:rPr>
          <w:rFonts w:ascii="Times New Roman" w:hAnsi="Times New Roman" w:cs="Times New Roman"/>
          <w:color w:val="000000"/>
          <w:szCs w:val="28"/>
        </w:rPr>
        <w:t>%</w:t>
      </w:r>
      <w:r w:rsidRPr="00E057E7">
        <w:rPr>
          <w:rFonts w:ascii="Times New Roman" w:hAnsi="Times New Roman" w:cs="Times New Roman"/>
          <w:color w:val="000000"/>
          <w:szCs w:val="28"/>
        </w:rPr>
        <w:t>, это позволило получить дополнительный доход.</w:t>
      </w:r>
    </w:p>
    <w:p w:rsidR="0074333F" w:rsidRPr="00E057E7" w:rsidRDefault="0074333F" w:rsidP="00E057E7">
      <w:pPr>
        <w:tabs>
          <w:tab w:val="left" w:pos="0"/>
        </w:tabs>
        <w:spacing w:line="360" w:lineRule="auto"/>
        <w:ind w:firstLine="709"/>
        <w:jc w:val="both"/>
        <w:rPr>
          <w:color w:val="000000"/>
          <w:sz w:val="28"/>
          <w:szCs w:val="28"/>
        </w:rPr>
      </w:pPr>
      <w:r w:rsidRPr="00E057E7">
        <w:rPr>
          <w:color w:val="000000"/>
          <w:sz w:val="28"/>
          <w:szCs w:val="28"/>
        </w:rPr>
        <w:t xml:space="preserve">Предприятие является юридическим лицом с момента государственной регистрации. Для обеспечения уставной деятельности Торг «Кировский» создан уставной капитал предприятия, его составляют основные средства, переданные предприятию Управлением по делам муниципальной собственности </w:t>
      </w:r>
      <w:r w:rsidR="00E057E7" w:rsidRPr="00E057E7">
        <w:rPr>
          <w:color w:val="000000"/>
          <w:sz w:val="28"/>
          <w:szCs w:val="28"/>
        </w:rPr>
        <w:t>г.</w:t>
      </w:r>
      <w:r w:rsidR="00E057E7">
        <w:rPr>
          <w:color w:val="000000"/>
          <w:sz w:val="28"/>
          <w:szCs w:val="28"/>
        </w:rPr>
        <w:t> </w:t>
      </w:r>
      <w:r w:rsidR="00E057E7" w:rsidRPr="00E057E7">
        <w:rPr>
          <w:color w:val="000000"/>
          <w:sz w:val="28"/>
          <w:szCs w:val="28"/>
        </w:rPr>
        <w:t>Кирова</w:t>
      </w:r>
      <w:r w:rsidRPr="00E057E7">
        <w:rPr>
          <w:color w:val="000000"/>
          <w:sz w:val="28"/>
          <w:szCs w:val="28"/>
        </w:rPr>
        <w:t>. МУП Торг «Кировский» от своего имени приобретает и осуществляет имущественные и неимущественные права, несет обязанности, выступает истцом и ответчиком в суде. Предприятие имеет самостоятельный баланс, расчетные и иные счета в банках.</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Платежи на территории РФ осуществляются путем наличных и безналичных расчетов. Согласно ст.</w:t>
      </w:r>
      <w:r w:rsidR="00E057E7">
        <w:rPr>
          <w:rFonts w:ascii="Times New Roman" w:hAnsi="Times New Roman"/>
          <w:color w:val="000000"/>
          <w:sz w:val="28"/>
          <w:szCs w:val="28"/>
        </w:rPr>
        <w:t> </w:t>
      </w:r>
      <w:r w:rsidR="00E057E7" w:rsidRPr="00E057E7">
        <w:rPr>
          <w:rFonts w:ascii="Times New Roman" w:hAnsi="Times New Roman"/>
          <w:color w:val="000000"/>
          <w:sz w:val="28"/>
          <w:szCs w:val="28"/>
        </w:rPr>
        <w:t>8</w:t>
      </w:r>
      <w:r w:rsidRPr="00E057E7">
        <w:rPr>
          <w:rFonts w:ascii="Times New Roman" w:hAnsi="Times New Roman"/>
          <w:color w:val="000000"/>
          <w:sz w:val="28"/>
          <w:szCs w:val="28"/>
        </w:rPr>
        <w:t>61 ГК РФ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Большая часть платежей совершается в безналичном порядке.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Расчеты между юридическими лицами, а также расчеты с участием граждан, связанные с осуществлением ими предпринимательской деятельности могут производиться наличными деньгами, если иное не установлено законом. Гражданским кодексом таких запретов не установлено.</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Однако существуют и ограничения: в Российской Федерации установлен предельный размер расчетов наличными деньгами между юридическими лицами по одной сделке, который составляет 60 тыс. руб. (Указание ЦБ РФ от 14 ноября 2001</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xml:space="preserve">. </w:t>
      </w:r>
      <w:r w:rsidR="00E057E7">
        <w:rPr>
          <w:rFonts w:ascii="Times New Roman" w:hAnsi="Times New Roman"/>
          <w:color w:val="000000"/>
          <w:sz w:val="28"/>
          <w:szCs w:val="28"/>
        </w:rPr>
        <w:t>№</w:t>
      </w:r>
      <w:r w:rsidR="00E057E7" w:rsidRPr="00E057E7">
        <w:rPr>
          <w:rFonts w:ascii="Times New Roman" w:hAnsi="Times New Roman"/>
          <w:color w:val="000000"/>
          <w:sz w:val="28"/>
          <w:szCs w:val="28"/>
        </w:rPr>
        <w:t>1</w:t>
      </w:r>
      <w:r w:rsidRPr="00E057E7">
        <w:rPr>
          <w:rFonts w:ascii="Times New Roman" w:hAnsi="Times New Roman"/>
          <w:color w:val="000000"/>
          <w:sz w:val="28"/>
          <w:szCs w:val="28"/>
        </w:rPr>
        <w:t>050</w:t>
      </w:r>
      <w:r w:rsidR="00E057E7">
        <w:rPr>
          <w:rFonts w:ascii="Times New Roman" w:hAnsi="Times New Roman"/>
          <w:color w:val="000000"/>
          <w:sz w:val="28"/>
          <w:szCs w:val="28"/>
        </w:rPr>
        <w:t>-</w:t>
      </w:r>
      <w:r w:rsidR="00E057E7" w:rsidRPr="00E057E7">
        <w:rPr>
          <w:rFonts w:ascii="Times New Roman" w:hAnsi="Times New Roman"/>
          <w:color w:val="000000"/>
          <w:sz w:val="28"/>
          <w:szCs w:val="28"/>
        </w:rPr>
        <w:t>У</w:t>
      </w:r>
      <w:r w:rsidRPr="00E057E7">
        <w:rPr>
          <w:rFonts w:ascii="Times New Roman" w:hAnsi="Times New Roman"/>
          <w:color w:val="000000"/>
          <w:sz w:val="28"/>
          <w:szCs w:val="28"/>
        </w:rPr>
        <w:t xml:space="preserve"> «Об установлении предельного размера расчетов наличными деньгами в Российской Федерации между юридическими лицами по одной сделке»).</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В МУП Торг «Кировский» осуществляют как наличный, так и безналичный расчет. С сотрудниками предприятия осуществляют наличный расчет в кассе торга, но в ближайшее время руководство МУП Торг «Кировский» планирует перейти на безналичный расчет с сотрудниками торга, </w:t>
      </w:r>
      <w:r w:rsidR="00E057E7">
        <w:rPr>
          <w:color w:val="000000"/>
          <w:sz w:val="28"/>
          <w:szCs w:val="28"/>
        </w:rPr>
        <w:t>т.е.</w:t>
      </w:r>
      <w:r w:rsidRPr="00E057E7">
        <w:rPr>
          <w:color w:val="000000"/>
          <w:sz w:val="28"/>
          <w:szCs w:val="28"/>
        </w:rPr>
        <w:t xml:space="preserve"> на пластиковые карты. Также наличный расчет осуществляется с некоторыми поставщиками. Но чаще с поставщиками рассчитываются безналичным расчетом.</w:t>
      </w:r>
    </w:p>
    <w:p w:rsidR="0074333F" w:rsidRPr="00E057E7" w:rsidRDefault="0074333F" w:rsidP="00E057E7">
      <w:pPr>
        <w:tabs>
          <w:tab w:val="left" w:pos="0"/>
        </w:tabs>
        <w:spacing w:line="360" w:lineRule="auto"/>
        <w:ind w:firstLine="709"/>
        <w:jc w:val="both"/>
        <w:rPr>
          <w:color w:val="000000"/>
          <w:sz w:val="28"/>
          <w:szCs w:val="28"/>
        </w:rPr>
      </w:pPr>
      <w:r w:rsidRPr="00E057E7">
        <w:rPr>
          <w:color w:val="000000"/>
          <w:sz w:val="28"/>
          <w:szCs w:val="28"/>
        </w:rPr>
        <w:t>В состав Торг «Кировский» входят: юридическая служба, планово-экономическая, торговая служба, коммерческая служба, бухгалтерия, служба охраны (см. Приложение А).</w:t>
      </w:r>
    </w:p>
    <w:p w:rsidR="0074333F" w:rsidRPr="00E057E7" w:rsidRDefault="0074333F" w:rsidP="00E057E7">
      <w:pPr>
        <w:pStyle w:val="ConsPlusNormal"/>
        <w:widowControl/>
        <w:tabs>
          <w:tab w:val="left" w:pos="0"/>
        </w:tabs>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 xml:space="preserve">Управление финансами или финансовым менеджментом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это прерогатива экономической и бухгалтерской служб предприятия. Изучение динамики, структуры активов и пассивов бухгалтерского баланса, а также анализ финансового состояния предприятий дает возможность формирования стратегии развития предприятий по всем направлениям.</w:t>
      </w:r>
    </w:p>
    <w:p w:rsidR="0074333F" w:rsidRPr="00E057E7" w:rsidRDefault="0074333F" w:rsidP="00E057E7">
      <w:pPr>
        <w:pStyle w:val="a8"/>
        <w:widowControl/>
        <w:tabs>
          <w:tab w:val="left" w:pos="0"/>
        </w:tabs>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 xml:space="preserve">Экономический отдел МУП Торг «Кировский» состоит из двух специалистов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это начальник экономической службы и ведущий экономист. Также ведущий экономист есть и в Комбинате общественного питания.</w:t>
      </w:r>
    </w:p>
    <w:p w:rsidR="0074333F" w:rsidRPr="00E057E7" w:rsidRDefault="0074333F" w:rsidP="00E057E7">
      <w:pPr>
        <w:pStyle w:val="a8"/>
        <w:widowControl/>
        <w:tabs>
          <w:tab w:val="left" w:pos="0"/>
        </w:tabs>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Каждому экономисту составлена должностная инструкция, где определяются все функции, которые они обязаны выполнять (см. Приложение Б).</w:t>
      </w:r>
    </w:p>
    <w:p w:rsidR="0074333F" w:rsidRPr="00E057E7" w:rsidRDefault="0074333F" w:rsidP="00E057E7">
      <w:pPr>
        <w:pStyle w:val="a8"/>
        <w:widowControl/>
        <w:tabs>
          <w:tab w:val="left" w:pos="0"/>
        </w:tabs>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Экономист непосредственно подчиняется генеральному директору предприятия, но работает, под руководством начальника экономической службы МУП Торг «Кировский».</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Экономист Торг «Кировский» подготавливает исходные данные для составления планов, планирует основные хозяйственно-финансовые показатели по подразделениям торга и в целом по организации. Разрабатывает нормативы расхода основных товарно-материальных ценностей. Производит необходимые расчеты материальных, трудовых и финансовых затрат. Осуществляет сбор информации, необходимой для оперативной и текущей работы. Проводит экономический анализ хозяйственной деятельности предприятия, разрабатывает мероприятия по обеспечению экономии и сокращению расходов, вносит предложения по выявлению резервов, предупреждению потерь и необоснованных расходов. Составляет экономические обоснования, справки, статистическую отчетность. Принимает участие в рассмотрении вопросов организации выполнения работ, в совершенствовании прогрессивных форм труда и управления, плановой и учетной документации.</w:t>
      </w:r>
    </w:p>
    <w:p w:rsidR="0074333F" w:rsidRPr="00E057E7" w:rsidRDefault="0074333F" w:rsidP="00E057E7">
      <w:pPr>
        <w:pStyle w:val="a8"/>
        <w:widowControl/>
        <w:tabs>
          <w:tab w:val="left" w:pos="0"/>
        </w:tabs>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Ведущий экономист Комбината общественного питания подчиняется генеральному директору предприятия, но работает под руководством начальника экономической службы</w:t>
      </w:r>
      <w:r w:rsidR="00E057E7">
        <w:rPr>
          <w:rFonts w:ascii="Times New Roman" w:hAnsi="Times New Roman"/>
          <w:color w:val="000000"/>
          <w:sz w:val="28"/>
          <w:szCs w:val="28"/>
        </w:rPr>
        <w:t xml:space="preserve"> </w:t>
      </w:r>
      <w:r w:rsidRPr="00E057E7">
        <w:rPr>
          <w:rFonts w:ascii="Times New Roman" w:hAnsi="Times New Roman"/>
          <w:color w:val="000000"/>
          <w:sz w:val="28"/>
          <w:szCs w:val="28"/>
        </w:rPr>
        <w:t>МУП Торг «Кировский». Ведущий экономист в Комбинате общественного питания выполняет те же функции, что и экономист в торге только направленные на комбинат.</w:t>
      </w:r>
    </w:p>
    <w:p w:rsidR="0074333F" w:rsidRPr="00E057E7" w:rsidRDefault="0074333F" w:rsidP="00E057E7">
      <w:pPr>
        <w:pStyle w:val="21"/>
        <w:widowControl/>
        <w:tabs>
          <w:tab w:val="left" w:pos="0"/>
          <w:tab w:val="left" w:pos="1691"/>
        </w:tabs>
        <w:suppressAutoHyphens w:val="0"/>
        <w:spacing w:line="360" w:lineRule="auto"/>
        <w:ind w:firstLine="709"/>
        <w:rPr>
          <w:rFonts w:ascii="Times New Roman" w:hAnsi="Times New Roman" w:cs="Times New Roman"/>
          <w:color w:val="000000"/>
          <w:sz w:val="28"/>
          <w:szCs w:val="28"/>
        </w:rPr>
      </w:pPr>
      <w:r w:rsidRPr="00E057E7">
        <w:rPr>
          <w:rFonts w:ascii="Times New Roman" w:hAnsi="Times New Roman" w:cs="Times New Roman"/>
          <w:color w:val="000000"/>
          <w:sz w:val="28"/>
          <w:szCs w:val="28"/>
        </w:rPr>
        <w:t>Предприятие осуществляет учет результатов работы, контроль за производственно-хозяйственной</w:t>
      </w:r>
      <w:r w:rsidR="00E057E7">
        <w:rPr>
          <w:rFonts w:ascii="Times New Roman" w:hAnsi="Times New Roman" w:cs="Times New Roman"/>
          <w:color w:val="000000"/>
          <w:sz w:val="28"/>
          <w:szCs w:val="28"/>
        </w:rPr>
        <w:t xml:space="preserve"> </w:t>
      </w:r>
      <w:r w:rsidRPr="00E057E7">
        <w:rPr>
          <w:rFonts w:ascii="Times New Roman" w:hAnsi="Times New Roman" w:cs="Times New Roman"/>
          <w:color w:val="000000"/>
          <w:sz w:val="28"/>
          <w:szCs w:val="28"/>
        </w:rPr>
        <w:t>деятельностью, ведет бухгалтерскую отчетность. Бухгалтерский учет осуществляется бухгалтерией. Он организован по централизованной форме. Структура бухгалтерской службы определяется внутренними правилами и дополнительными инструкциями. В настоящее время, помимо главного бухгалтер и кассира, финансово-расчетный центр составляет 20 бухгалтеров, осуществляющих учет по отдельным участкам (см. Приложение В).</w:t>
      </w:r>
    </w:p>
    <w:p w:rsidR="0074333F" w:rsidRPr="00E057E7" w:rsidRDefault="0074333F" w:rsidP="00E057E7">
      <w:pPr>
        <w:pStyle w:val="a8"/>
        <w:widowControl/>
        <w:tabs>
          <w:tab w:val="left" w:pos="0"/>
        </w:tabs>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Задачи главного бухгалтера:</w:t>
      </w:r>
    </w:p>
    <w:p w:rsidR="0074333F" w:rsidRPr="00E057E7" w:rsidRDefault="00E057E7" w:rsidP="00E057E7">
      <w:pPr>
        <w:pStyle w:val="a8"/>
        <w:widowControl/>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выполняет работу по различным участкам бухгалтерского учета. Участвует в разработке и осуществлении мероприятий, направленных на соблюдение финансовой дисциплины и рациональное использование ресурсов.</w:t>
      </w:r>
    </w:p>
    <w:p w:rsidR="0074333F" w:rsidRPr="00E057E7" w:rsidRDefault="00E057E7" w:rsidP="00E057E7">
      <w:pPr>
        <w:pStyle w:val="a8"/>
        <w:widowControl/>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осуществляет контроль и ведение бухгалтерского учета. Самостоятельно распределяет обязанности между бухгалтерами структурного подразделения.</w:t>
      </w:r>
    </w:p>
    <w:p w:rsidR="0074333F" w:rsidRPr="00E057E7" w:rsidRDefault="00E057E7" w:rsidP="00E057E7">
      <w:pPr>
        <w:tabs>
          <w:tab w:val="left" w:pos="0"/>
        </w:tabs>
        <w:spacing w:line="360" w:lineRule="auto"/>
        <w:ind w:firstLine="709"/>
        <w:jc w:val="both"/>
        <w:rPr>
          <w:color w:val="000000"/>
          <w:sz w:val="28"/>
          <w:szCs w:val="28"/>
        </w:rPr>
      </w:pPr>
      <w:r>
        <w:rPr>
          <w:color w:val="000000"/>
          <w:sz w:val="28"/>
          <w:szCs w:val="28"/>
        </w:rPr>
        <w:t>– </w:t>
      </w:r>
      <w:r w:rsidR="0074333F" w:rsidRPr="00E057E7">
        <w:rPr>
          <w:color w:val="000000"/>
          <w:sz w:val="28"/>
          <w:szCs w:val="28"/>
        </w:rPr>
        <w:t>составляет бухгалтерский баланс и представляет его руководителю. Участвует в проведении экономического анализа</w:t>
      </w:r>
      <w:r>
        <w:rPr>
          <w:color w:val="000000"/>
          <w:sz w:val="28"/>
          <w:szCs w:val="28"/>
        </w:rPr>
        <w:t xml:space="preserve"> </w:t>
      </w:r>
      <w:r w:rsidR="0074333F" w:rsidRPr="00E057E7">
        <w:rPr>
          <w:color w:val="000000"/>
          <w:sz w:val="28"/>
          <w:szCs w:val="28"/>
        </w:rPr>
        <w:t>хозяйственно-финансовой деятельности организации по данным</w:t>
      </w:r>
      <w:r>
        <w:rPr>
          <w:color w:val="000000"/>
          <w:sz w:val="28"/>
          <w:szCs w:val="28"/>
        </w:rPr>
        <w:t xml:space="preserve"> </w:t>
      </w:r>
      <w:r w:rsidR="0074333F" w:rsidRPr="00E057E7">
        <w:rPr>
          <w:color w:val="000000"/>
          <w:sz w:val="28"/>
          <w:szCs w:val="28"/>
        </w:rPr>
        <w:t xml:space="preserve">бухгалтерского учета и отчетности </w:t>
      </w:r>
      <w:r w:rsidR="0074333F" w:rsidRPr="00E057E7">
        <w:rPr>
          <w:color w:val="000000"/>
          <w:sz w:val="28"/>
          <w:szCs w:val="28"/>
        </w:rPr>
        <w:br/>
        <w:t>в целях выявления внутрихозяйственных резервов.</w:t>
      </w:r>
    </w:p>
    <w:p w:rsidR="0074333F" w:rsidRPr="00E057E7" w:rsidRDefault="0074333F" w:rsidP="00E057E7">
      <w:pPr>
        <w:tabs>
          <w:tab w:val="left" w:pos="0"/>
        </w:tabs>
        <w:spacing w:line="360" w:lineRule="auto"/>
        <w:ind w:firstLine="709"/>
        <w:jc w:val="both"/>
        <w:rPr>
          <w:b/>
          <w:color w:val="000000"/>
          <w:sz w:val="28"/>
          <w:szCs w:val="28"/>
        </w:rPr>
      </w:pPr>
    </w:p>
    <w:p w:rsidR="0074333F" w:rsidRPr="00387A80" w:rsidRDefault="00C973DF" w:rsidP="00387A80">
      <w:pPr>
        <w:tabs>
          <w:tab w:val="left" w:pos="0"/>
        </w:tabs>
        <w:spacing w:line="360" w:lineRule="auto"/>
        <w:ind w:firstLine="709"/>
        <w:jc w:val="both"/>
        <w:rPr>
          <w:b/>
          <w:sz w:val="28"/>
          <w:szCs w:val="28"/>
        </w:rPr>
      </w:pPr>
      <w:r w:rsidRPr="00387A80">
        <w:rPr>
          <w:b/>
          <w:sz w:val="28"/>
          <w:szCs w:val="28"/>
        </w:rPr>
        <w:t xml:space="preserve">2. </w:t>
      </w:r>
      <w:r w:rsidR="0074333F" w:rsidRPr="00387A80">
        <w:rPr>
          <w:b/>
          <w:sz w:val="28"/>
          <w:szCs w:val="28"/>
        </w:rPr>
        <w:t xml:space="preserve">Анализ </w:t>
      </w:r>
      <w:r w:rsidR="00A732AA" w:rsidRPr="00387A80">
        <w:rPr>
          <w:b/>
          <w:sz w:val="28"/>
          <w:szCs w:val="28"/>
        </w:rPr>
        <w:t>финансово-хозяйственной деятельности МУП Торг «Кировский»</w:t>
      </w:r>
    </w:p>
    <w:p w:rsidR="00387A80" w:rsidRDefault="00387A80" w:rsidP="00E057E7">
      <w:pPr>
        <w:pStyle w:val="a8"/>
        <w:widowControl/>
        <w:tabs>
          <w:tab w:val="left" w:pos="0"/>
        </w:tabs>
        <w:suppressAutoHyphens w:val="0"/>
        <w:spacing w:after="0" w:line="360" w:lineRule="auto"/>
        <w:ind w:firstLine="709"/>
        <w:jc w:val="both"/>
        <w:rPr>
          <w:rFonts w:ascii="Times New Roman" w:hAnsi="Times New Roman"/>
          <w:color w:val="000000"/>
          <w:sz w:val="28"/>
          <w:szCs w:val="28"/>
        </w:rPr>
      </w:pPr>
    </w:p>
    <w:p w:rsidR="0074333F" w:rsidRPr="00E057E7" w:rsidRDefault="0074333F" w:rsidP="00E057E7">
      <w:pPr>
        <w:pStyle w:val="a8"/>
        <w:widowControl/>
        <w:tabs>
          <w:tab w:val="left" w:pos="0"/>
        </w:tabs>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Одним из результативных показателей в торговле является товарооборот (см. таблицу 1), который характеризует объем деятельности торговли, как отрасли народного хозяйства.</w:t>
      </w:r>
    </w:p>
    <w:p w:rsidR="0074333F" w:rsidRPr="00E057E7" w:rsidRDefault="007922F9" w:rsidP="00E057E7">
      <w:pPr>
        <w:pStyle w:val="a8"/>
        <w:widowControl/>
        <w:suppressAutoHyphens w:val="0"/>
        <w:spacing w:after="0"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br w:type="page"/>
      </w:r>
      <w:r w:rsidR="0074333F" w:rsidRPr="00E057E7">
        <w:rPr>
          <w:rFonts w:ascii="Times New Roman" w:hAnsi="Times New Roman"/>
          <w:bCs/>
          <w:color w:val="000000"/>
          <w:sz w:val="28"/>
          <w:szCs w:val="28"/>
        </w:rPr>
        <w:t>Таблица 1 – Товарооборот МУП Торг «Кировский»</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63"/>
        <w:gridCol w:w="1538"/>
        <w:gridCol w:w="1538"/>
        <w:gridCol w:w="1538"/>
        <w:gridCol w:w="1071"/>
        <w:gridCol w:w="1071"/>
        <w:gridCol w:w="1070"/>
      </w:tblGrid>
      <w:tr w:rsidR="0074333F" w:rsidRPr="003305F2" w:rsidTr="003305F2">
        <w:trPr>
          <w:cantSplit/>
        </w:trPr>
        <w:tc>
          <w:tcPr>
            <w:tcW w:w="74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2006</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(руб.)</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2007</w:t>
            </w:r>
            <w:r w:rsidR="00E057E7" w:rsidRPr="003305F2">
              <w:rPr>
                <w:rFonts w:ascii="Times New Roman" w:hAnsi="Times New Roman"/>
                <w:color w:val="000000"/>
              </w:rPr>
              <w:t> г</w:t>
            </w:r>
            <w:r w:rsidRPr="003305F2">
              <w:rPr>
                <w:rFonts w:ascii="Times New Roman" w:hAnsi="Times New Roman"/>
                <w:color w:val="000000"/>
              </w:rPr>
              <w:t>. (руб.)</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(руб.)</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2007</w:t>
            </w:r>
            <w:r w:rsidR="00E057E7" w:rsidRPr="003305F2">
              <w:rPr>
                <w:rFonts w:ascii="Times New Roman" w:hAnsi="Times New Roman"/>
                <w:color w:val="000000"/>
              </w:rPr>
              <w:t> г</w:t>
            </w:r>
            <w:r w:rsidRPr="003305F2">
              <w:rPr>
                <w:rFonts w:ascii="Times New Roman" w:hAnsi="Times New Roman"/>
                <w:color w:val="000000"/>
              </w:rPr>
              <w:t xml:space="preserve">. к </w:t>
            </w:r>
            <w:r w:rsidRPr="003305F2">
              <w:rPr>
                <w:rFonts w:ascii="Times New Roman" w:hAnsi="Times New Roman"/>
                <w:color w:val="000000"/>
              </w:rPr>
              <w:br/>
              <w:t>2006</w:t>
            </w:r>
            <w:r w:rsidR="00E057E7" w:rsidRPr="003305F2">
              <w:rPr>
                <w:rFonts w:ascii="Times New Roman" w:hAnsi="Times New Roman"/>
                <w:color w:val="000000"/>
              </w:rPr>
              <w:t> г</w:t>
            </w:r>
            <w:r w:rsidRPr="003305F2">
              <w:rPr>
                <w:rFonts w:ascii="Times New Roman" w:hAnsi="Times New Roman"/>
                <w:color w:val="000000"/>
              </w:rPr>
              <w:t xml:space="preserve">. </w:t>
            </w:r>
            <w:r w:rsidRPr="003305F2">
              <w:rPr>
                <w:rFonts w:ascii="Times New Roman" w:hAnsi="Times New Roman"/>
                <w:color w:val="000000"/>
              </w:rPr>
              <w:br/>
              <w:t>в</w:t>
            </w:r>
            <w:r w:rsidR="00E057E7" w:rsidRPr="003305F2">
              <w:rPr>
                <w:rFonts w:ascii="Times New Roman" w:hAnsi="Times New Roman"/>
                <w:color w:val="000000"/>
              </w:rPr>
              <w:t>%</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 xml:space="preserve">. к </w:t>
            </w:r>
            <w:r w:rsidRPr="003305F2">
              <w:rPr>
                <w:rFonts w:ascii="Times New Roman" w:hAnsi="Times New Roman"/>
                <w:color w:val="000000"/>
              </w:rPr>
              <w:br/>
              <w:t>2007</w:t>
            </w:r>
            <w:r w:rsidR="00E057E7" w:rsidRPr="003305F2">
              <w:rPr>
                <w:rFonts w:ascii="Times New Roman" w:hAnsi="Times New Roman"/>
                <w:color w:val="000000"/>
              </w:rPr>
              <w:t> г</w:t>
            </w:r>
            <w:r w:rsidRPr="003305F2">
              <w:rPr>
                <w:rFonts w:ascii="Times New Roman" w:hAnsi="Times New Roman"/>
                <w:color w:val="000000"/>
              </w:rPr>
              <w:t xml:space="preserve">. </w:t>
            </w:r>
            <w:r w:rsidRPr="003305F2">
              <w:rPr>
                <w:rFonts w:ascii="Times New Roman" w:hAnsi="Times New Roman"/>
                <w:color w:val="000000"/>
              </w:rPr>
              <w:br/>
              <w:t>в</w:t>
            </w:r>
            <w:r w:rsidR="00E057E7" w:rsidRPr="003305F2">
              <w:rPr>
                <w:rFonts w:ascii="Times New Roman" w:hAnsi="Times New Roman"/>
                <w:color w:val="000000"/>
              </w:rPr>
              <w:t>%</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 xml:space="preserve">. к </w:t>
            </w:r>
            <w:r w:rsidRPr="003305F2">
              <w:rPr>
                <w:rFonts w:ascii="Times New Roman" w:hAnsi="Times New Roman"/>
                <w:color w:val="000000"/>
              </w:rPr>
              <w:br/>
              <w:t>2006</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rPr>
            </w:pPr>
            <w:r w:rsidRPr="003305F2">
              <w:rPr>
                <w:rFonts w:ascii="Times New Roman" w:hAnsi="Times New Roman"/>
                <w:color w:val="000000"/>
              </w:rPr>
              <w:t>в</w:t>
            </w:r>
            <w:r w:rsidR="00E057E7" w:rsidRPr="003305F2">
              <w:rPr>
                <w:rFonts w:ascii="Times New Roman" w:hAnsi="Times New Roman"/>
                <w:color w:val="000000"/>
              </w:rPr>
              <w:t>%</w:t>
            </w:r>
          </w:p>
        </w:tc>
      </w:tr>
      <w:tr w:rsidR="0074333F" w:rsidRPr="003305F2" w:rsidTr="003305F2">
        <w:trPr>
          <w:cantSplit/>
        </w:trPr>
        <w:tc>
          <w:tcPr>
            <w:tcW w:w="74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xml:space="preserve">Магазин </w:t>
            </w:r>
            <w:r w:rsidR="00E057E7" w:rsidRPr="003305F2">
              <w:rPr>
                <w:rFonts w:ascii="Times New Roman" w:hAnsi="Times New Roman"/>
                <w:color w:val="000000"/>
              </w:rPr>
              <w:t>№1</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104802296</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139819572</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173820954</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133,4</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124,3</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165,9</w:t>
            </w:r>
          </w:p>
        </w:tc>
      </w:tr>
      <w:tr w:rsidR="0074333F" w:rsidRPr="003305F2" w:rsidTr="003305F2">
        <w:trPr>
          <w:cantSplit/>
        </w:trPr>
        <w:tc>
          <w:tcPr>
            <w:tcW w:w="74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База</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615825</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123060</w:t>
            </w:r>
          </w:p>
        </w:tc>
        <w:tc>
          <w:tcPr>
            <w:tcW w:w="837"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19,98</w:t>
            </w:r>
          </w:p>
        </w:tc>
        <w:tc>
          <w:tcPr>
            <w:tcW w:w="583"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w:t>
            </w:r>
          </w:p>
        </w:tc>
        <w:tc>
          <w:tcPr>
            <w:tcW w:w="583"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w:t>
            </w:r>
          </w:p>
        </w:tc>
      </w:tr>
      <w:tr w:rsidR="0074333F" w:rsidRPr="003305F2" w:rsidTr="003305F2">
        <w:trPr>
          <w:cantSplit/>
        </w:trPr>
        <w:tc>
          <w:tcPr>
            <w:tcW w:w="74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Комбинат общественно</w:t>
            </w:r>
            <w:r w:rsidRPr="003305F2">
              <w:rPr>
                <w:rFonts w:ascii="Times New Roman" w:hAnsi="Times New Roman"/>
                <w:color w:val="000000"/>
              </w:rPr>
              <w:br/>
              <w:t>го питания</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42257194</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55709372</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65972257</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131,8</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118,4</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156,1</w:t>
            </w:r>
          </w:p>
        </w:tc>
      </w:tr>
      <w:tr w:rsidR="0074333F" w:rsidRPr="003305F2" w:rsidTr="003305F2">
        <w:trPr>
          <w:cantSplit/>
        </w:trPr>
        <w:tc>
          <w:tcPr>
            <w:tcW w:w="74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ВСЕГО:</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147675315</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195652004</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239793211</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132,5</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122,6</w:t>
            </w:r>
          </w:p>
        </w:tc>
        <w:tc>
          <w:tcPr>
            <w:tcW w:w="5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162,4</w:t>
            </w:r>
          </w:p>
        </w:tc>
      </w:tr>
    </w:tbl>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2006 году торг в части социальной сферы обслуживает:</w:t>
      </w:r>
    </w:p>
    <w:p w:rsidR="0074333F" w:rsidRPr="00E057E7" w:rsidRDefault="0074333F" w:rsidP="00E057E7">
      <w:pPr>
        <w:pStyle w:val="aa"/>
        <w:widowControl/>
        <w:tabs>
          <w:tab w:val="left" w:pos="0"/>
          <w:tab w:val="left" w:pos="72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1</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Уп</w:t>
      </w:r>
      <w:r w:rsidRPr="00E057E7">
        <w:rPr>
          <w:rFonts w:ascii="Times New Roman" w:hAnsi="Times New Roman" w:cs="Times New Roman"/>
          <w:color w:val="000000"/>
          <w:szCs w:val="28"/>
        </w:rPr>
        <w:t>равление образования</w:t>
      </w:r>
    </w:p>
    <w:p w:rsidR="0074333F" w:rsidRPr="00E057E7" w:rsidRDefault="00E057E7"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детские сады – 124,</w:t>
      </w:r>
    </w:p>
    <w:p w:rsidR="0074333F" w:rsidRPr="00E057E7" w:rsidRDefault="00E057E7"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интернаты – 5,</w:t>
      </w:r>
    </w:p>
    <w:p w:rsidR="0074333F" w:rsidRPr="00E057E7" w:rsidRDefault="00E057E7"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школы – 6,</w:t>
      </w:r>
    </w:p>
    <w:p w:rsidR="0074333F" w:rsidRPr="00E057E7" w:rsidRDefault="0074333F" w:rsidP="00E057E7">
      <w:pPr>
        <w:pStyle w:val="aa"/>
        <w:widowControl/>
        <w:tabs>
          <w:tab w:val="left" w:pos="0"/>
          <w:tab w:val="left" w:pos="72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 Облздрав</w:t>
      </w:r>
    </w:p>
    <w:p w:rsidR="0074333F" w:rsidRPr="00E057E7" w:rsidRDefault="00E057E7"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больницы – 33,</w:t>
      </w:r>
    </w:p>
    <w:p w:rsidR="0074333F" w:rsidRPr="00E057E7" w:rsidRDefault="0074333F" w:rsidP="00E057E7">
      <w:pPr>
        <w:pStyle w:val="aa"/>
        <w:widowControl/>
        <w:tabs>
          <w:tab w:val="left" w:pos="0"/>
          <w:tab w:val="left" w:pos="72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3. Горздрав</w:t>
      </w:r>
    </w:p>
    <w:p w:rsidR="0074333F" w:rsidRPr="00E057E7" w:rsidRDefault="00E057E7"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больницы – 11,</w:t>
      </w:r>
    </w:p>
    <w:p w:rsidR="0074333F" w:rsidRPr="00E057E7" w:rsidRDefault="00E057E7"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поликлиники – 5,</w:t>
      </w:r>
    </w:p>
    <w:p w:rsidR="0074333F" w:rsidRPr="00E057E7" w:rsidRDefault="0074333F" w:rsidP="00E057E7">
      <w:pPr>
        <w:pStyle w:val="aa"/>
        <w:widowControl/>
        <w:tabs>
          <w:tab w:val="left" w:pos="0"/>
          <w:tab w:val="left" w:pos="72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4. Департамент соцзащиты</w:t>
      </w:r>
    </w:p>
    <w:p w:rsidR="0074333F" w:rsidRPr="00E057E7" w:rsidRDefault="00E057E7"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интернаты – 2,</w:t>
      </w:r>
    </w:p>
    <w:p w:rsidR="0074333F" w:rsidRPr="00E057E7" w:rsidRDefault="0074333F" w:rsidP="00E057E7">
      <w:pPr>
        <w:pStyle w:val="aa"/>
        <w:widowControl/>
        <w:tabs>
          <w:tab w:val="left" w:pos="0"/>
          <w:tab w:val="left" w:pos="72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5. Больницы федерального значения</w:t>
      </w:r>
    </w:p>
    <w:p w:rsidR="0074333F" w:rsidRPr="00E057E7" w:rsidRDefault="00E057E7"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НИИ переливания крови – 1,</w:t>
      </w:r>
    </w:p>
    <w:p w:rsidR="0074333F" w:rsidRPr="00E057E7" w:rsidRDefault="00E057E7"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протезный завод – 1</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На эту сферу в 2006 году приходится 39,</w:t>
      </w:r>
      <w:r w:rsidR="00E057E7" w:rsidRPr="00E057E7">
        <w:rPr>
          <w:rFonts w:ascii="Times New Roman" w:hAnsi="Times New Roman" w:cs="Times New Roman"/>
          <w:color w:val="000000"/>
          <w:szCs w:val="28"/>
        </w:rPr>
        <w:t>3</w:t>
      </w:r>
      <w:r w:rsidR="00E057E7">
        <w:rPr>
          <w:rFonts w:ascii="Times New Roman" w:hAnsi="Times New Roman" w:cs="Times New Roman"/>
          <w:color w:val="000000"/>
          <w:szCs w:val="28"/>
        </w:rPr>
        <w:t>%</w:t>
      </w:r>
      <w:r w:rsidRPr="00E057E7">
        <w:rPr>
          <w:rFonts w:ascii="Times New Roman" w:hAnsi="Times New Roman" w:cs="Times New Roman"/>
          <w:color w:val="000000"/>
          <w:szCs w:val="28"/>
        </w:rPr>
        <w:t xml:space="preserve"> всего товарооборота.</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Существенное значение в работе предприятия имеет обеспечение нормального, бесперебойного процесс</w:t>
      </w:r>
      <w:r w:rsidR="00387A80">
        <w:rPr>
          <w:rFonts w:ascii="Times New Roman" w:hAnsi="Times New Roman" w:cs="Times New Roman"/>
          <w:color w:val="000000"/>
          <w:szCs w:val="28"/>
        </w:rPr>
        <w:t xml:space="preserve">а организации школьного питания </w:t>
      </w:r>
      <w:r w:rsidRPr="00E057E7">
        <w:rPr>
          <w:rFonts w:ascii="Times New Roman" w:hAnsi="Times New Roman" w:cs="Times New Roman"/>
          <w:color w:val="000000"/>
          <w:szCs w:val="28"/>
        </w:rPr>
        <w:t xml:space="preserve">в муниципальных образовательных учреждениях </w:t>
      </w:r>
      <w:r w:rsidR="00E057E7" w:rsidRPr="00E057E7">
        <w:rPr>
          <w:rFonts w:ascii="Times New Roman" w:hAnsi="Times New Roman" w:cs="Times New Roman"/>
          <w:color w:val="000000"/>
          <w:szCs w:val="28"/>
        </w:rPr>
        <w:t>г.</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Кирова</w:t>
      </w:r>
      <w:r w:rsidRPr="00E057E7">
        <w:rPr>
          <w:rFonts w:ascii="Times New Roman" w:hAnsi="Times New Roman" w:cs="Times New Roman"/>
          <w:color w:val="000000"/>
          <w:szCs w:val="28"/>
        </w:rPr>
        <w:t>. Материально-техническая база школьных столовых не об</w:t>
      </w:r>
      <w:r w:rsidR="00387A80">
        <w:rPr>
          <w:rFonts w:ascii="Times New Roman" w:hAnsi="Times New Roman" w:cs="Times New Roman"/>
          <w:color w:val="000000"/>
          <w:szCs w:val="28"/>
        </w:rPr>
        <w:t xml:space="preserve">новлялась с момента ввода школ </w:t>
      </w:r>
      <w:r w:rsidRPr="00E057E7">
        <w:rPr>
          <w:rFonts w:ascii="Times New Roman" w:hAnsi="Times New Roman" w:cs="Times New Roman"/>
          <w:color w:val="000000"/>
          <w:szCs w:val="28"/>
        </w:rPr>
        <w:t>в эксплуатацию, в Управлении образования средств на улучшение материально-технической базы нет. Для обеспечения непрерывного производственного процесса и обеспечения горячим питанием школьников, торг вынужден закупать самое необходимое оборудование (холодильное, пекарские шкафы, тестомесильные машины, мясорубки, электрокипятильники, запчасти) за счет собственных средств.</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На эти цели за прошлый год израсходовано: на приобретение малоценного инвентаря 743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w:t>
      </w:r>
    </w:p>
    <w:p w:rsidR="0074333F" w:rsidRPr="00E057E7" w:rsidRDefault="0074333F" w:rsidP="00E057E7">
      <w:pPr>
        <w:pStyle w:val="aa"/>
        <w:widowControl/>
        <w:tabs>
          <w:tab w:val="left" w:pos="0"/>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соответствии с условиями</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конкурса торг обязался ежегодно производить обновление оборудования в школьных столовых в размере 1</w:t>
      </w:r>
      <w:r w:rsidR="00E057E7" w:rsidRPr="00E057E7">
        <w:rPr>
          <w:rFonts w:ascii="Times New Roman" w:hAnsi="Times New Roman" w:cs="Times New Roman"/>
          <w:color w:val="000000"/>
          <w:szCs w:val="28"/>
        </w:rPr>
        <w:t>5</w:t>
      </w:r>
      <w:r w:rsidR="00E057E7">
        <w:rPr>
          <w:rFonts w:ascii="Times New Roman" w:hAnsi="Times New Roman" w:cs="Times New Roman"/>
          <w:color w:val="000000"/>
          <w:szCs w:val="28"/>
        </w:rPr>
        <w:t>%</w:t>
      </w:r>
      <w:r w:rsidRPr="00E057E7">
        <w:rPr>
          <w:rFonts w:ascii="Times New Roman" w:hAnsi="Times New Roman" w:cs="Times New Roman"/>
          <w:color w:val="000000"/>
          <w:szCs w:val="28"/>
        </w:rPr>
        <w:t xml:space="preserve"> от балансовой стоимости.</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За 2006</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вложения предприятия составляют 238.450 руб.</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Положением о конкурсе «На организацию школьного питания», победитель</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обязан обеспечить за счет собственных средств его финансирование в размере 2</w:t>
      </w:r>
      <w:r w:rsidR="00E057E7" w:rsidRPr="00E057E7">
        <w:rPr>
          <w:rFonts w:ascii="Times New Roman" w:hAnsi="Times New Roman" w:cs="Times New Roman"/>
          <w:color w:val="000000"/>
          <w:szCs w:val="28"/>
        </w:rPr>
        <w:t>0</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от стоимости ежемесячного бесплатного питания учащихся из малообеспеченных семей. Торг выполняет это условие. За 2006 год сумма финансирования по этой статье расходов составила 275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Товарооборот торга за 2007 год по сравнению с прошлым годом снизился на 4</w:t>
      </w:r>
      <w:r w:rsidR="00E057E7" w:rsidRPr="00E057E7">
        <w:rPr>
          <w:rFonts w:ascii="Times New Roman" w:hAnsi="Times New Roman" w:cs="Times New Roman"/>
          <w:color w:val="000000"/>
          <w:szCs w:val="28"/>
        </w:rPr>
        <w:t>1</w:t>
      </w:r>
      <w:r w:rsidR="00E057E7">
        <w:rPr>
          <w:rFonts w:ascii="Times New Roman" w:hAnsi="Times New Roman" w:cs="Times New Roman"/>
          <w:color w:val="000000"/>
          <w:szCs w:val="28"/>
        </w:rPr>
        <w:t>%</w:t>
      </w:r>
      <w:r w:rsidRPr="00E057E7">
        <w:rPr>
          <w:rFonts w:ascii="Times New Roman" w:hAnsi="Times New Roman" w:cs="Times New Roman"/>
          <w:color w:val="000000"/>
          <w:szCs w:val="28"/>
        </w:rPr>
        <w:t xml:space="preserve"> или на 155</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304,3</w:t>
      </w:r>
      <w:r w:rsidRPr="00E057E7">
        <w:rPr>
          <w:rFonts w:ascii="Times New Roman" w:hAnsi="Times New Roman" w:cs="Times New Roman"/>
          <w:color w:val="000000"/>
          <w:szCs w:val="28"/>
        </w:rPr>
        <w:t xml:space="preserve">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 в том числе розничный на 83,</w:t>
      </w:r>
      <w:r w:rsidR="00E057E7" w:rsidRPr="00E057E7">
        <w:rPr>
          <w:rFonts w:ascii="Times New Roman" w:hAnsi="Times New Roman" w:cs="Times New Roman"/>
          <w:color w:val="000000"/>
          <w:szCs w:val="28"/>
        </w:rPr>
        <w:t>5</w:t>
      </w:r>
      <w:r w:rsidR="00E057E7">
        <w:rPr>
          <w:rFonts w:ascii="Times New Roman" w:hAnsi="Times New Roman" w:cs="Times New Roman"/>
          <w:color w:val="000000"/>
          <w:szCs w:val="28"/>
        </w:rPr>
        <w:t>%</w:t>
      </w:r>
      <w:r w:rsidR="00387A80">
        <w:rPr>
          <w:rFonts w:ascii="Times New Roman" w:hAnsi="Times New Roman" w:cs="Times New Roman"/>
          <w:color w:val="000000"/>
          <w:szCs w:val="28"/>
        </w:rPr>
        <w:t xml:space="preserve"> или </w:t>
      </w:r>
      <w:r w:rsidRPr="00E057E7">
        <w:rPr>
          <w:rFonts w:ascii="Times New Roman" w:hAnsi="Times New Roman" w:cs="Times New Roman"/>
          <w:color w:val="000000"/>
          <w:szCs w:val="28"/>
        </w:rPr>
        <w:t>на 139</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644,7</w:t>
      </w:r>
      <w:r w:rsidRPr="00E057E7">
        <w:rPr>
          <w:rFonts w:ascii="Times New Roman" w:hAnsi="Times New Roman" w:cs="Times New Roman"/>
          <w:color w:val="000000"/>
          <w:szCs w:val="28"/>
        </w:rPr>
        <w:t xml:space="preserve">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 мелкооптовый – на 5,</w:t>
      </w:r>
      <w:r w:rsidR="00E057E7" w:rsidRPr="00E057E7">
        <w:rPr>
          <w:rFonts w:ascii="Times New Roman" w:hAnsi="Times New Roman" w:cs="Times New Roman"/>
          <w:color w:val="000000"/>
          <w:szCs w:val="28"/>
        </w:rPr>
        <w:t>8</w:t>
      </w:r>
      <w:r w:rsidR="00E057E7">
        <w:rPr>
          <w:rFonts w:ascii="Times New Roman" w:hAnsi="Times New Roman" w:cs="Times New Roman"/>
          <w:color w:val="000000"/>
          <w:szCs w:val="28"/>
        </w:rPr>
        <w:t>%</w:t>
      </w:r>
      <w:r w:rsidRPr="00E057E7">
        <w:rPr>
          <w:rFonts w:ascii="Times New Roman" w:hAnsi="Times New Roman" w:cs="Times New Roman"/>
          <w:color w:val="000000"/>
          <w:szCs w:val="28"/>
        </w:rPr>
        <w:t xml:space="preserve"> или на 8</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637,9</w:t>
      </w:r>
      <w:r w:rsidRPr="00E057E7">
        <w:rPr>
          <w:rFonts w:ascii="Times New Roman" w:hAnsi="Times New Roman" w:cs="Times New Roman"/>
          <w:color w:val="000000"/>
          <w:szCs w:val="28"/>
        </w:rPr>
        <w:t xml:space="preserve">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00387A80">
        <w:rPr>
          <w:rFonts w:ascii="Times New Roman" w:hAnsi="Times New Roman" w:cs="Times New Roman"/>
          <w:color w:val="000000"/>
          <w:szCs w:val="28"/>
        </w:rPr>
        <w:t xml:space="preserve">.; </w:t>
      </w:r>
      <w:r w:rsidRPr="00E057E7">
        <w:rPr>
          <w:rFonts w:ascii="Times New Roman" w:hAnsi="Times New Roman" w:cs="Times New Roman"/>
          <w:color w:val="000000"/>
          <w:szCs w:val="28"/>
        </w:rPr>
        <w:t>по общественному питанию – на 8,</w:t>
      </w:r>
      <w:r w:rsidR="00E057E7" w:rsidRPr="00E057E7">
        <w:rPr>
          <w:rFonts w:ascii="Times New Roman" w:hAnsi="Times New Roman" w:cs="Times New Roman"/>
          <w:color w:val="000000"/>
          <w:szCs w:val="28"/>
        </w:rPr>
        <w:t>7</w:t>
      </w:r>
      <w:r w:rsidR="00E057E7">
        <w:rPr>
          <w:rFonts w:ascii="Times New Roman" w:hAnsi="Times New Roman" w:cs="Times New Roman"/>
          <w:color w:val="000000"/>
          <w:szCs w:val="28"/>
        </w:rPr>
        <w:t>%</w:t>
      </w:r>
      <w:r w:rsidRPr="00E057E7">
        <w:rPr>
          <w:rFonts w:ascii="Times New Roman" w:hAnsi="Times New Roman" w:cs="Times New Roman"/>
          <w:color w:val="000000"/>
          <w:szCs w:val="28"/>
        </w:rPr>
        <w:t xml:space="preserve"> или на 5</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298,4</w:t>
      </w:r>
      <w:r w:rsidRPr="00E057E7">
        <w:rPr>
          <w:rFonts w:ascii="Times New Roman" w:hAnsi="Times New Roman" w:cs="Times New Roman"/>
          <w:color w:val="000000"/>
          <w:szCs w:val="28"/>
        </w:rPr>
        <w:t xml:space="preserve">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Причиной уменьшения розничного</w:t>
      </w:r>
      <w:r w:rsidR="00E057E7">
        <w:rPr>
          <w:color w:val="000000"/>
          <w:sz w:val="28"/>
          <w:szCs w:val="28"/>
        </w:rPr>
        <w:t xml:space="preserve"> </w:t>
      </w:r>
      <w:r w:rsidRPr="00E057E7">
        <w:rPr>
          <w:color w:val="000000"/>
          <w:sz w:val="28"/>
          <w:szCs w:val="28"/>
        </w:rPr>
        <w:t>товарооборота является передача розничных</w:t>
      </w:r>
      <w:r w:rsidR="00E057E7">
        <w:rPr>
          <w:color w:val="000000"/>
          <w:sz w:val="28"/>
          <w:szCs w:val="28"/>
        </w:rPr>
        <w:t xml:space="preserve"> </w:t>
      </w:r>
      <w:r w:rsidRPr="00E057E7">
        <w:rPr>
          <w:color w:val="000000"/>
          <w:sz w:val="28"/>
          <w:szCs w:val="28"/>
        </w:rPr>
        <w:t>магазинов в</w:t>
      </w:r>
      <w:r w:rsidR="00E057E7">
        <w:rPr>
          <w:color w:val="000000"/>
          <w:sz w:val="28"/>
          <w:szCs w:val="28"/>
        </w:rPr>
        <w:t xml:space="preserve"> </w:t>
      </w:r>
      <w:r w:rsidRPr="00E057E7">
        <w:rPr>
          <w:color w:val="000000"/>
          <w:sz w:val="28"/>
          <w:szCs w:val="28"/>
        </w:rPr>
        <w:t>казну муниципального образования «город Киров» на основании решения Городской Думы от 31.05.2007</w:t>
      </w:r>
      <w:r w:rsidR="00E057E7">
        <w:rPr>
          <w:color w:val="000000"/>
          <w:sz w:val="28"/>
          <w:szCs w:val="28"/>
        </w:rPr>
        <w:t> </w:t>
      </w:r>
      <w:r w:rsidR="00E057E7" w:rsidRPr="00E057E7">
        <w:rPr>
          <w:color w:val="000000"/>
          <w:sz w:val="28"/>
          <w:szCs w:val="28"/>
        </w:rPr>
        <w:t>г</w:t>
      </w:r>
      <w:r w:rsidRPr="00E057E7">
        <w:rPr>
          <w:color w:val="000000"/>
          <w:sz w:val="28"/>
          <w:szCs w:val="28"/>
        </w:rPr>
        <w:t xml:space="preserve">. </w:t>
      </w:r>
      <w:r w:rsidR="00E057E7">
        <w:rPr>
          <w:color w:val="000000"/>
          <w:sz w:val="28"/>
          <w:szCs w:val="28"/>
        </w:rPr>
        <w:t>№</w:t>
      </w:r>
      <w:r w:rsidR="00E057E7" w:rsidRPr="00E057E7">
        <w:rPr>
          <w:color w:val="000000"/>
          <w:sz w:val="28"/>
          <w:szCs w:val="28"/>
        </w:rPr>
        <w:t>5</w:t>
      </w:r>
      <w:r w:rsidRPr="00E057E7">
        <w:rPr>
          <w:color w:val="000000"/>
          <w:sz w:val="28"/>
          <w:szCs w:val="28"/>
        </w:rPr>
        <w:t>5/37 «О даче согласия на передачу нежилых помещений (зданий), находящихся в хозяйственном ведении МУП Торг «Кировский».</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Уменьшение мелкооптового оборота за прошлый год по сравнению</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с предыдущим объясняется тем, что по итогам прове</w:t>
      </w:r>
      <w:r w:rsidR="00387A80">
        <w:rPr>
          <w:rFonts w:ascii="Times New Roman" w:hAnsi="Times New Roman" w:cs="Times New Roman"/>
          <w:color w:val="000000"/>
          <w:szCs w:val="28"/>
        </w:rPr>
        <w:t xml:space="preserve">дения открытого конкурса </w:t>
      </w:r>
      <w:r w:rsidRPr="00E057E7">
        <w:rPr>
          <w:rFonts w:ascii="Times New Roman" w:hAnsi="Times New Roman" w:cs="Times New Roman"/>
          <w:color w:val="000000"/>
          <w:szCs w:val="28"/>
        </w:rPr>
        <w:t>на поставку продуктов питания для нужд муниципальных дошкольных образовательных учреждений города значительно</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сократились поставки по ряду групп</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продовольственных товаров:</w:t>
      </w:r>
    </w:p>
    <w:p w:rsidR="0074333F" w:rsidRPr="00E057E7" w:rsidRDefault="0074333F" w:rsidP="00E057E7">
      <w:pPr>
        <w:tabs>
          <w:tab w:val="left" w:pos="720"/>
        </w:tabs>
        <w:spacing w:line="360" w:lineRule="auto"/>
        <w:ind w:firstLine="709"/>
        <w:jc w:val="both"/>
        <w:rPr>
          <w:color w:val="000000"/>
          <w:sz w:val="28"/>
          <w:szCs w:val="28"/>
        </w:rPr>
      </w:pPr>
      <w:r w:rsidRPr="00E057E7">
        <w:rPr>
          <w:color w:val="000000"/>
          <w:sz w:val="28"/>
          <w:szCs w:val="28"/>
        </w:rPr>
        <w:t xml:space="preserve">1. круп – на 1,5 </w:t>
      </w:r>
      <w:r w:rsidR="00E057E7" w:rsidRPr="00E057E7">
        <w:rPr>
          <w:color w:val="000000"/>
          <w:sz w:val="28"/>
          <w:szCs w:val="28"/>
        </w:rPr>
        <w:t>млн.</w:t>
      </w:r>
      <w:r w:rsidR="00E057E7">
        <w:rPr>
          <w:color w:val="000000"/>
          <w:sz w:val="28"/>
          <w:szCs w:val="28"/>
        </w:rPr>
        <w:t xml:space="preserve"> </w:t>
      </w:r>
      <w:r w:rsidR="00E057E7" w:rsidRPr="00E057E7">
        <w:rPr>
          <w:color w:val="000000"/>
          <w:sz w:val="28"/>
          <w:szCs w:val="28"/>
        </w:rPr>
        <w:t>р</w:t>
      </w:r>
      <w:r w:rsidRPr="00E057E7">
        <w:rPr>
          <w:color w:val="000000"/>
          <w:sz w:val="28"/>
          <w:szCs w:val="28"/>
        </w:rPr>
        <w:t>уб.,</w:t>
      </w:r>
    </w:p>
    <w:p w:rsidR="0074333F" w:rsidRPr="00E057E7" w:rsidRDefault="0074333F" w:rsidP="00E057E7">
      <w:pPr>
        <w:tabs>
          <w:tab w:val="left" w:pos="720"/>
        </w:tabs>
        <w:spacing w:line="360" w:lineRule="auto"/>
        <w:ind w:firstLine="709"/>
        <w:jc w:val="both"/>
        <w:rPr>
          <w:color w:val="000000"/>
          <w:sz w:val="28"/>
          <w:szCs w:val="28"/>
        </w:rPr>
      </w:pPr>
      <w:r w:rsidRPr="00E057E7">
        <w:rPr>
          <w:color w:val="000000"/>
          <w:sz w:val="28"/>
          <w:szCs w:val="28"/>
        </w:rPr>
        <w:t xml:space="preserve">2. муки – на 0,9 </w:t>
      </w:r>
      <w:r w:rsidR="00E057E7" w:rsidRPr="00E057E7">
        <w:rPr>
          <w:color w:val="000000"/>
          <w:sz w:val="28"/>
          <w:szCs w:val="28"/>
        </w:rPr>
        <w:t>млн.</w:t>
      </w:r>
      <w:r w:rsidR="00E057E7">
        <w:rPr>
          <w:color w:val="000000"/>
          <w:sz w:val="28"/>
          <w:szCs w:val="28"/>
        </w:rPr>
        <w:t xml:space="preserve"> </w:t>
      </w:r>
      <w:r w:rsidR="00E057E7" w:rsidRPr="00E057E7">
        <w:rPr>
          <w:color w:val="000000"/>
          <w:sz w:val="28"/>
          <w:szCs w:val="28"/>
        </w:rPr>
        <w:t>р</w:t>
      </w:r>
      <w:r w:rsidRPr="00E057E7">
        <w:rPr>
          <w:color w:val="000000"/>
          <w:sz w:val="28"/>
          <w:szCs w:val="28"/>
        </w:rPr>
        <w:t>уб.,</w:t>
      </w:r>
    </w:p>
    <w:p w:rsidR="0074333F" w:rsidRPr="00E057E7" w:rsidRDefault="0074333F" w:rsidP="00E057E7">
      <w:pPr>
        <w:tabs>
          <w:tab w:val="left" w:pos="720"/>
        </w:tabs>
        <w:spacing w:line="360" w:lineRule="auto"/>
        <w:ind w:firstLine="709"/>
        <w:jc w:val="both"/>
        <w:rPr>
          <w:color w:val="000000"/>
          <w:sz w:val="28"/>
          <w:szCs w:val="28"/>
        </w:rPr>
      </w:pPr>
      <w:r w:rsidRPr="00E057E7">
        <w:rPr>
          <w:color w:val="000000"/>
          <w:sz w:val="28"/>
          <w:szCs w:val="28"/>
        </w:rPr>
        <w:t xml:space="preserve">3. сахара – на 1,0 </w:t>
      </w:r>
      <w:r w:rsidR="00E057E7" w:rsidRPr="00E057E7">
        <w:rPr>
          <w:color w:val="000000"/>
          <w:sz w:val="28"/>
          <w:szCs w:val="28"/>
        </w:rPr>
        <w:t>млн.</w:t>
      </w:r>
      <w:r w:rsidR="00E057E7">
        <w:rPr>
          <w:color w:val="000000"/>
          <w:sz w:val="28"/>
          <w:szCs w:val="28"/>
        </w:rPr>
        <w:t xml:space="preserve"> </w:t>
      </w:r>
      <w:r w:rsidR="00E057E7" w:rsidRPr="00E057E7">
        <w:rPr>
          <w:color w:val="000000"/>
          <w:sz w:val="28"/>
          <w:szCs w:val="28"/>
        </w:rPr>
        <w:t>р</w:t>
      </w:r>
      <w:r w:rsidRPr="00E057E7">
        <w:rPr>
          <w:color w:val="000000"/>
          <w:sz w:val="28"/>
          <w:szCs w:val="28"/>
        </w:rPr>
        <w:t>уб.,</w:t>
      </w:r>
    </w:p>
    <w:p w:rsidR="0074333F" w:rsidRPr="00E057E7" w:rsidRDefault="0074333F" w:rsidP="00E057E7">
      <w:pPr>
        <w:tabs>
          <w:tab w:val="left" w:pos="720"/>
        </w:tabs>
        <w:spacing w:line="360" w:lineRule="auto"/>
        <w:ind w:firstLine="709"/>
        <w:jc w:val="both"/>
        <w:rPr>
          <w:color w:val="000000"/>
          <w:sz w:val="28"/>
          <w:szCs w:val="28"/>
        </w:rPr>
      </w:pPr>
      <w:r w:rsidRPr="00E057E7">
        <w:rPr>
          <w:color w:val="000000"/>
          <w:sz w:val="28"/>
          <w:szCs w:val="28"/>
        </w:rPr>
        <w:t xml:space="preserve">4. макаронных изделий – на 0,5 </w:t>
      </w:r>
      <w:r w:rsidR="00E057E7" w:rsidRPr="00E057E7">
        <w:rPr>
          <w:color w:val="000000"/>
          <w:sz w:val="28"/>
          <w:szCs w:val="28"/>
        </w:rPr>
        <w:t>млн.</w:t>
      </w:r>
      <w:r w:rsidR="00E057E7">
        <w:rPr>
          <w:color w:val="000000"/>
          <w:sz w:val="28"/>
          <w:szCs w:val="28"/>
        </w:rPr>
        <w:t xml:space="preserve"> </w:t>
      </w:r>
      <w:r w:rsidR="00E057E7" w:rsidRPr="00E057E7">
        <w:rPr>
          <w:color w:val="000000"/>
          <w:sz w:val="28"/>
          <w:szCs w:val="28"/>
        </w:rPr>
        <w:t>р</w:t>
      </w:r>
      <w:r w:rsidRPr="00E057E7">
        <w:rPr>
          <w:color w:val="000000"/>
          <w:sz w:val="28"/>
          <w:szCs w:val="28"/>
        </w:rPr>
        <w:t>уб.,</w:t>
      </w:r>
    </w:p>
    <w:p w:rsidR="0074333F" w:rsidRPr="00E057E7" w:rsidRDefault="0074333F" w:rsidP="00E057E7">
      <w:pPr>
        <w:tabs>
          <w:tab w:val="left" w:pos="720"/>
        </w:tabs>
        <w:spacing w:line="360" w:lineRule="auto"/>
        <w:ind w:firstLine="709"/>
        <w:jc w:val="both"/>
        <w:rPr>
          <w:color w:val="000000"/>
          <w:sz w:val="28"/>
          <w:szCs w:val="28"/>
        </w:rPr>
      </w:pPr>
      <w:r w:rsidRPr="00E057E7">
        <w:rPr>
          <w:color w:val="000000"/>
          <w:sz w:val="28"/>
          <w:szCs w:val="28"/>
        </w:rPr>
        <w:t xml:space="preserve">5. соков – на 2 </w:t>
      </w:r>
      <w:r w:rsidR="00E057E7" w:rsidRPr="00E057E7">
        <w:rPr>
          <w:color w:val="000000"/>
          <w:sz w:val="28"/>
          <w:szCs w:val="28"/>
        </w:rPr>
        <w:t>млн.</w:t>
      </w:r>
      <w:r w:rsidR="00E057E7">
        <w:rPr>
          <w:color w:val="000000"/>
          <w:sz w:val="28"/>
          <w:szCs w:val="28"/>
        </w:rPr>
        <w:t xml:space="preserve"> </w:t>
      </w:r>
      <w:r w:rsidR="00E057E7" w:rsidRPr="00E057E7">
        <w:rPr>
          <w:color w:val="000000"/>
          <w:sz w:val="28"/>
          <w:szCs w:val="28"/>
        </w:rPr>
        <w:t>р</w:t>
      </w:r>
      <w:r w:rsidRPr="00E057E7">
        <w:rPr>
          <w:color w:val="000000"/>
          <w:sz w:val="28"/>
          <w:szCs w:val="28"/>
        </w:rPr>
        <w:t>уб.,</w:t>
      </w:r>
    </w:p>
    <w:p w:rsidR="0074333F" w:rsidRPr="00E057E7" w:rsidRDefault="0074333F" w:rsidP="00E057E7">
      <w:pPr>
        <w:tabs>
          <w:tab w:val="left" w:pos="720"/>
        </w:tabs>
        <w:spacing w:line="360" w:lineRule="auto"/>
        <w:ind w:firstLine="709"/>
        <w:jc w:val="both"/>
        <w:rPr>
          <w:color w:val="000000"/>
          <w:sz w:val="28"/>
          <w:szCs w:val="28"/>
        </w:rPr>
      </w:pPr>
      <w:r w:rsidRPr="00E057E7">
        <w:rPr>
          <w:color w:val="000000"/>
          <w:sz w:val="28"/>
          <w:szCs w:val="28"/>
        </w:rPr>
        <w:t xml:space="preserve">6. чая, кофе, какао, киселей – на 0,9 </w:t>
      </w:r>
      <w:r w:rsidR="00E057E7" w:rsidRPr="00E057E7">
        <w:rPr>
          <w:color w:val="000000"/>
          <w:sz w:val="28"/>
          <w:szCs w:val="28"/>
        </w:rPr>
        <w:t>млн.</w:t>
      </w:r>
      <w:r w:rsidR="00E057E7">
        <w:rPr>
          <w:color w:val="000000"/>
          <w:sz w:val="28"/>
          <w:szCs w:val="28"/>
        </w:rPr>
        <w:t xml:space="preserve"> </w:t>
      </w:r>
      <w:r w:rsidR="00E057E7" w:rsidRPr="00E057E7">
        <w:rPr>
          <w:color w:val="000000"/>
          <w:sz w:val="28"/>
          <w:szCs w:val="28"/>
        </w:rPr>
        <w:t>р</w:t>
      </w:r>
      <w:r w:rsidRPr="00E057E7">
        <w:rPr>
          <w:color w:val="000000"/>
          <w:sz w:val="28"/>
          <w:szCs w:val="28"/>
        </w:rPr>
        <w:t>уб.,</w:t>
      </w:r>
    </w:p>
    <w:p w:rsidR="0074333F" w:rsidRPr="00E057E7" w:rsidRDefault="0074333F" w:rsidP="00E057E7">
      <w:pPr>
        <w:tabs>
          <w:tab w:val="left" w:pos="720"/>
        </w:tabs>
        <w:spacing w:line="360" w:lineRule="auto"/>
        <w:ind w:firstLine="709"/>
        <w:jc w:val="both"/>
        <w:rPr>
          <w:color w:val="000000"/>
          <w:sz w:val="28"/>
          <w:szCs w:val="28"/>
        </w:rPr>
      </w:pPr>
      <w:r w:rsidRPr="00E057E7">
        <w:rPr>
          <w:color w:val="000000"/>
          <w:sz w:val="28"/>
          <w:szCs w:val="28"/>
        </w:rPr>
        <w:t xml:space="preserve">7. масла животного, сыров – на 1,4 </w:t>
      </w:r>
      <w:r w:rsidR="00E057E7" w:rsidRPr="00E057E7">
        <w:rPr>
          <w:color w:val="000000"/>
          <w:sz w:val="28"/>
          <w:szCs w:val="28"/>
        </w:rPr>
        <w:t>млн.</w:t>
      </w:r>
      <w:r w:rsidR="00E057E7">
        <w:rPr>
          <w:color w:val="000000"/>
          <w:sz w:val="28"/>
          <w:szCs w:val="28"/>
        </w:rPr>
        <w:t xml:space="preserve"> </w:t>
      </w:r>
      <w:r w:rsidR="00E057E7" w:rsidRPr="00E057E7">
        <w:rPr>
          <w:color w:val="000000"/>
          <w:sz w:val="28"/>
          <w:szCs w:val="28"/>
        </w:rPr>
        <w:t>р</w:t>
      </w:r>
      <w:r w:rsidRPr="00E057E7">
        <w:rPr>
          <w:color w:val="000000"/>
          <w:sz w:val="28"/>
          <w:szCs w:val="28"/>
        </w:rPr>
        <w:t>уб.,</w:t>
      </w:r>
    </w:p>
    <w:p w:rsidR="0074333F" w:rsidRPr="00E057E7" w:rsidRDefault="0074333F" w:rsidP="00E057E7">
      <w:pPr>
        <w:tabs>
          <w:tab w:val="left" w:pos="720"/>
        </w:tabs>
        <w:spacing w:line="360" w:lineRule="auto"/>
        <w:ind w:firstLine="709"/>
        <w:jc w:val="both"/>
        <w:rPr>
          <w:color w:val="000000"/>
          <w:sz w:val="28"/>
          <w:szCs w:val="28"/>
        </w:rPr>
      </w:pPr>
      <w:r w:rsidRPr="00E057E7">
        <w:rPr>
          <w:color w:val="000000"/>
          <w:sz w:val="28"/>
          <w:szCs w:val="28"/>
        </w:rPr>
        <w:t xml:space="preserve">8. рыбы свежемороженой – на 0,3 </w:t>
      </w:r>
      <w:r w:rsidR="00E057E7" w:rsidRPr="00E057E7">
        <w:rPr>
          <w:color w:val="000000"/>
          <w:sz w:val="28"/>
          <w:szCs w:val="28"/>
        </w:rPr>
        <w:t>млн.</w:t>
      </w:r>
      <w:r w:rsidR="00E057E7">
        <w:rPr>
          <w:color w:val="000000"/>
          <w:sz w:val="28"/>
          <w:szCs w:val="28"/>
        </w:rPr>
        <w:t xml:space="preserve"> </w:t>
      </w:r>
      <w:r w:rsidR="00E057E7" w:rsidRPr="00E057E7">
        <w:rPr>
          <w:color w:val="000000"/>
          <w:sz w:val="28"/>
          <w:szCs w:val="28"/>
        </w:rPr>
        <w:t>р</w:t>
      </w:r>
      <w:r w:rsidRPr="00E057E7">
        <w:rPr>
          <w:color w:val="000000"/>
          <w:sz w:val="28"/>
          <w:szCs w:val="28"/>
        </w:rPr>
        <w:t>уб.,</w:t>
      </w:r>
    </w:p>
    <w:p w:rsidR="0074333F" w:rsidRPr="00E057E7" w:rsidRDefault="0074333F" w:rsidP="00E057E7">
      <w:pPr>
        <w:tabs>
          <w:tab w:val="left" w:pos="720"/>
        </w:tabs>
        <w:spacing w:line="360" w:lineRule="auto"/>
        <w:ind w:firstLine="709"/>
        <w:jc w:val="both"/>
        <w:rPr>
          <w:color w:val="000000"/>
          <w:sz w:val="28"/>
          <w:szCs w:val="28"/>
        </w:rPr>
      </w:pPr>
      <w:r w:rsidRPr="00E057E7">
        <w:rPr>
          <w:color w:val="000000"/>
          <w:sz w:val="28"/>
          <w:szCs w:val="28"/>
        </w:rPr>
        <w:t xml:space="preserve">9. яйца – на 0,2 </w:t>
      </w:r>
      <w:r w:rsidR="00E057E7" w:rsidRPr="00E057E7">
        <w:rPr>
          <w:color w:val="000000"/>
          <w:sz w:val="28"/>
          <w:szCs w:val="28"/>
        </w:rPr>
        <w:t>млн.</w:t>
      </w:r>
      <w:r w:rsidR="00E057E7">
        <w:rPr>
          <w:color w:val="000000"/>
          <w:sz w:val="28"/>
          <w:szCs w:val="28"/>
        </w:rPr>
        <w:t xml:space="preserve"> </w:t>
      </w:r>
      <w:r w:rsidR="00E057E7" w:rsidRPr="00E057E7">
        <w:rPr>
          <w:color w:val="000000"/>
          <w:sz w:val="28"/>
          <w:szCs w:val="28"/>
        </w:rPr>
        <w:t>р</w:t>
      </w:r>
      <w:r w:rsidRPr="00E057E7">
        <w:rPr>
          <w:color w:val="000000"/>
          <w:sz w:val="28"/>
          <w:szCs w:val="28"/>
        </w:rPr>
        <w:t>уб.</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По этой причине</w:t>
      </w:r>
      <w:r w:rsidR="00E057E7">
        <w:rPr>
          <w:color w:val="000000"/>
          <w:sz w:val="28"/>
          <w:szCs w:val="28"/>
        </w:rPr>
        <w:t xml:space="preserve"> </w:t>
      </w:r>
      <w:r w:rsidRPr="00E057E7">
        <w:rPr>
          <w:color w:val="000000"/>
          <w:sz w:val="28"/>
          <w:szCs w:val="28"/>
        </w:rPr>
        <w:t>торг недополучил доходов около 3 млн. рублей. Кроме того, если раньше при формировании цен на отпуск продуктов питания для детских дошкольных учреждений и учреждений здравоохранения города, была установлена торговая надбавка к ценам</w:t>
      </w:r>
      <w:r w:rsidR="00E057E7">
        <w:rPr>
          <w:color w:val="000000"/>
          <w:sz w:val="28"/>
          <w:szCs w:val="28"/>
        </w:rPr>
        <w:t xml:space="preserve"> </w:t>
      </w:r>
      <w:r w:rsidRPr="00E057E7">
        <w:rPr>
          <w:color w:val="000000"/>
          <w:sz w:val="28"/>
          <w:szCs w:val="28"/>
        </w:rPr>
        <w:t>закупа не свыше 1</w:t>
      </w:r>
      <w:r w:rsidR="00E057E7" w:rsidRPr="00E057E7">
        <w:rPr>
          <w:color w:val="000000"/>
          <w:sz w:val="28"/>
          <w:szCs w:val="28"/>
        </w:rPr>
        <w:t>5</w:t>
      </w:r>
      <w:r w:rsidR="00E057E7">
        <w:rPr>
          <w:color w:val="000000"/>
          <w:sz w:val="28"/>
          <w:szCs w:val="28"/>
        </w:rPr>
        <w:t>%</w:t>
      </w:r>
      <w:r w:rsidRPr="00E057E7">
        <w:rPr>
          <w:color w:val="000000"/>
          <w:sz w:val="28"/>
          <w:szCs w:val="28"/>
        </w:rPr>
        <w:t xml:space="preserve"> (распоряжение</w:t>
      </w:r>
      <w:r w:rsidR="00E057E7">
        <w:rPr>
          <w:color w:val="000000"/>
          <w:sz w:val="28"/>
          <w:szCs w:val="28"/>
        </w:rPr>
        <w:t xml:space="preserve"> </w:t>
      </w:r>
      <w:r w:rsidRPr="00E057E7">
        <w:rPr>
          <w:color w:val="000000"/>
          <w:sz w:val="28"/>
          <w:szCs w:val="28"/>
        </w:rPr>
        <w:t xml:space="preserve">администрации города </w:t>
      </w:r>
      <w:r w:rsidR="00E057E7">
        <w:rPr>
          <w:color w:val="000000"/>
          <w:sz w:val="28"/>
          <w:szCs w:val="28"/>
        </w:rPr>
        <w:t>№</w:t>
      </w:r>
      <w:r w:rsidR="00E057E7" w:rsidRPr="00E057E7">
        <w:rPr>
          <w:color w:val="000000"/>
          <w:sz w:val="28"/>
          <w:szCs w:val="28"/>
        </w:rPr>
        <w:t>1</w:t>
      </w:r>
      <w:r w:rsidRPr="00E057E7">
        <w:rPr>
          <w:color w:val="000000"/>
          <w:sz w:val="28"/>
          <w:szCs w:val="28"/>
        </w:rPr>
        <w:t>264 от 08.05.98</w:t>
      </w:r>
      <w:r w:rsidR="00E057E7">
        <w:rPr>
          <w:color w:val="000000"/>
          <w:sz w:val="28"/>
          <w:szCs w:val="28"/>
        </w:rPr>
        <w:t> </w:t>
      </w:r>
      <w:r w:rsidR="00E057E7" w:rsidRPr="00E057E7">
        <w:rPr>
          <w:color w:val="000000"/>
          <w:sz w:val="28"/>
          <w:szCs w:val="28"/>
        </w:rPr>
        <w:t>г</w:t>
      </w:r>
      <w:r w:rsidRPr="00E057E7">
        <w:rPr>
          <w:color w:val="000000"/>
          <w:sz w:val="28"/>
          <w:szCs w:val="28"/>
        </w:rPr>
        <w:t>.), а с 23.08.2001</w:t>
      </w:r>
      <w:r w:rsidR="00E057E7">
        <w:rPr>
          <w:color w:val="000000"/>
          <w:sz w:val="28"/>
          <w:szCs w:val="28"/>
        </w:rPr>
        <w:t> </w:t>
      </w:r>
      <w:r w:rsidR="00E057E7" w:rsidRPr="00E057E7">
        <w:rPr>
          <w:color w:val="000000"/>
          <w:sz w:val="28"/>
          <w:szCs w:val="28"/>
        </w:rPr>
        <w:t>г</w:t>
      </w:r>
      <w:r w:rsidRPr="00E057E7">
        <w:rPr>
          <w:color w:val="000000"/>
          <w:sz w:val="28"/>
          <w:szCs w:val="28"/>
        </w:rPr>
        <w:t>. при формировании цен на</w:t>
      </w:r>
      <w:r w:rsidR="00E057E7">
        <w:rPr>
          <w:color w:val="000000"/>
          <w:sz w:val="28"/>
          <w:szCs w:val="28"/>
        </w:rPr>
        <w:t xml:space="preserve"> </w:t>
      </w:r>
      <w:r w:rsidRPr="00E057E7">
        <w:rPr>
          <w:color w:val="000000"/>
          <w:sz w:val="28"/>
          <w:szCs w:val="28"/>
        </w:rPr>
        <w:t xml:space="preserve">отпуск в эти учреждения учитывалась средняя цена реализации продукции в городе Кирове (распоряжение </w:t>
      </w:r>
      <w:r w:rsidR="00E057E7">
        <w:rPr>
          <w:color w:val="000000"/>
          <w:sz w:val="28"/>
          <w:szCs w:val="28"/>
        </w:rPr>
        <w:t>№</w:t>
      </w:r>
      <w:r w:rsidR="00E057E7" w:rsidRPr="00E057E7">
        <w:rPr>
          <w:color w:val="000000"/>
          <w:sz w:val="28"/>
          <w:szCs w:val="28"/>
        </w:rPr>
        <w:t>3</w:t>
      </w:r>
      <w:r w:rsidRPr="00E057E7">
        <w:rPr>
          <w:color w:val="000000"/>
          <w:sz w:val="28"/>
          <w:szCs w:val="28"/>
        </w:rPr>
        <w:t>319 от 23.08.2001</w:t>
      </w:r>
      <w:r w:rsidR="00E057E7">
        <w:rPr>
          <w:color w:val="000000"/>
          <w:sz w:val="28"/>
          <w:szCs w:val="28"/>
        </w:rPr>
        <w:t> </w:t>
      </w:r>
      <w:r w:rsidR="00E057E7" w:rsidRPr="00E057E7">
        <w:rPr>
          <w:color w:val="000000"/>
          <w:sz w:val="28"/>
          <w:szCs w:val="28"/>
        </w:rPr>
        <w:t>г</w:t>
      </w:r>
      <w:r w:rsidRPr="00E057E7">
        <w:rPr>
          <w:color w:val="000000"/>
          <w:sz w:val="28"/>
          <w:szCs w:val="28"/>
        </w:rPr>
        <w:t>.), по условиям же конкурса цены на продукты оговорены в контракте и чаще всего они бывают значительно ниже реально существующих цен в городе.</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Уменьшение оборота общественного п</w:t>
      </w:r>
      <w:r w:rsidR="00387A80">
        <w:rPr>
          <w:rFonts w:ascii="Times New Roman" w:hAnsi="Times New Roman" w:cs="Times New Roman"/>
          <w:color w:val="000000"/>
          <w:szCs w:val="28"/>
        </w:rPr>
        <w:t xml:space="preserve">итания за 2007 год по сравнению </w:t>
      </w:r>
      <w:r w:rsidRPr="00E057E7">
        <w:rPr>
          <w:rFonts w:ascii="Times New Roman" w:hAnsi="Times New Roman" w:cs="Times New Roman"/>
          <w:color w:val="000000"/>
          <w:szCs w:val="28"/>
        </w:rPr>
        <w:t>с предыдущим годом объясняется выбытием 16 школьных</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 xml:space="preserve">столовых из состава комбинатов общественного питания торга с 1 сентября 2007 года в связи с опубликованием результатов конкурса по организации услуг общественного питания (протокол заседания конкурсной комиссии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1</w:t>
      </w:r>
      <w:r w:rsidRPr="00E057E7">
        <w:rPr>
          <w:rFonts w:ascii="Times New Roman" w:hAnsi="Times New Roman" w:cs="Times New Roman"/>
          <w:color w:val="000000"/>
          <w:szCs w:val="28"/>
        </w:rPr>
        <w:t>86 от 03.08.2007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По итогам конкурса были переданы самые крупные столовые с объемом оборота 2200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 за месяц, среднемесячный доход этих столовых 800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 Кроме того, по этой же причине прошло сокращение работников из школьных столовых, специалистов и служащих аппарата управления комбината, которым выплачивались пособия в размере средней</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заработной платы до конца 2007 года. На выплату выходного пособия, компенсации за</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неиспользованный отпуск и средней заработной платы</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по сокращению израсходовано 490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По условиям конкурса наценка</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на продукцию собственного производства</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в школьных столовых с 01.09.2007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ограничена 3</w:t>
      </w:r>
      <w:r w:rsidR="00E057E7" w:rsidRPr="00E057E7">
        <w:rPr>
          <w:rFonts w:ascii="Times New Roman" w:hAnsi="Times New Roman" w:cs="Times New Roman"/>
          <w:color w:val="000000"/>
          <w:szCs w:val="28"/>
        </w:rPr>
        <w:t>0</w:t>
      </w:r>
      <w:r w:rsidR="00E057E7">
        <w:rPr>
          <w:rFonts w:ascii="Times New Roman" w:hAnsi="Times New Roman" w:cs="Times New Roman"/>
          <w:color w:val="000000"/>
          <w:szCs w:val="28"/>
        </w:rPr>
        <w:t>%</w:t>
      </w:r>
      <w:r w:rsidRPr="00E057E7">
        <w:rPr>
          <w:rFonts w:ascii="Times New Roman" w:hAnsi="Times New Roman" w:cs="Times New Roman"/>
          <w:color w:val="000000"/>
          <w:szCs w:val="28"/>
        </w:rPr>
        <w:t xml:space="preserve"> вместо ранее действующей 6</w:t>
      </w:r>
      <w:r w:rsidR="00E057E7" w:rsidRPr="00E057E7">
        <w:rPr>
          <w:rFonts w:ascii="Times New Roman" w:hAnsi="Times New Roman" w:cs="Times New Roman"/>
          <w:color w:val="000000"/>
          <w:szCs w:val="28"/>
        </w:rPr>
        <w:t>0</w:t>
      </w:r>
      <w:r w:rsidR="00E057E7">
        <w:rPr>
          <w:rFonts w:ascii="Times New Roman" w:hAnsi="Times New Roman" w:cs="Times New Roman"/>
          <w:color w:val="000000"/>
          <w:szCs w:val="28"/>
        </w:rPr>
        <w:t>%</w:t>
      </w:r>
      <w:r w:rsidRPr="00E057E7">
        <w:rPr>
          <w:rFonts w:ascii="Times New Roman" w:hAnsi="Times New Roman" w:cs="Times New Roman"/>
          <w:color w:val="000000"/>
          <w:szCs w:val="28"/>
        </w:rPr>
        <w:t>, утвержденной Администрацией Кировской области</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 xml:space="preserve">(распоряжение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1</w:t>
      </w:r>
      <w:r w:rsidRPr="00E057E7">
        <w:rPr>
          <w:rFonts w:ascii="Times New Roman" w:hAnsi="Times New Roman" w:cs="Times New Roman"/>
          <w:color w:val="000000"/>
          <w:szCs w:val="28"/>
        </w:rPr>
        <w:t>574 от 05.12.1997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В результате недополучено доходов в среднем за месяц в сумме 750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Вышеуказанное распоряжение области</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действует и по сей день, и все предприятия общественного питания, независимо от</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форм собственности, при профтехучилищах, средних специальных учебных заведениях</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применяют наценку 6</w:t>
      </w:r>
      <w:r w:rsidR="00E057E7" w:rsidRPr="00E057E7">
        <w:rPr>
          <w:rFonts w:ascii="Times New Roman" w:hAnsi="Times New Roman" w:cs="Times New Roman"/>
          <w:color w:val="000000"/>
          <w:szCs w:val="28"/>
        </w:rPr>
        <w:t>0</w:t>
      </w:r>
      <w:r w:rsidR="00E057E7">
        <w:rPr>
          <w:rFonts w:ascii="Times New Roman" w:hAnsi="Times New Roman" w:cs="Times New Roman"/>
          <w:color w:val="000000"/>
          <w:szCs w:val="28"/>
        </w:rPr>
        <w:t>%</w:t>
      </w:r>
      <w:r w:rsidRPr="00E057E7">
        <w:rPr>
          <w:rFonts w:ascii="Times New Roman" w:hAnsi="Times New Roman" w:cs="Times New Roman"/>
          <w:color w:val="000000"/>
          <w:szCs w:val="28"/>
        </w:rPr>
        <w:t>, при высших</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учебных заведениях до 6</w:t>
      </w:r>
      <w:r w:rsidR="00E057E7" w:rsidRPr="00E057E7">
        <w:rPr>
          <w:rFonts w:ascii="Times New Roman" w:hAnsi="Times New Roman" w:cs="Times New Roman"/>
          <w:color w:val="000000"/>
          <w:szCs w:val="28"/>
        </w:rPr>
        <w:t>5</w:t>
      </w:r>
      <w:r w:rsidR="00E057E7">
        <w:rPr>
          <w:rFonts w:ascii="Times New Roman" w:hAnsi="Times New Roman" w:cs="Times New Roman"/>
          <w:color w:val="000000"/>
          <w:szCs w:val="28"/>
        </w:rPr>
        <w:t>%</w:t>
      </w:r>
      <w:r w:rsidRPr="00E057E7">
        <w:rPr>
          <w:rFonts w:ascii="Times New Roman" w:hAnsi="Times New Roman" w:cs="Times New Roman"/>
          <w:color w:val="000000"/>
          <w:szCs w:val="28"/>
        </w:rPr>
        <w:t>. Условиями конкурса наше предприятие</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поставлено в неравные условия с другими предприятиями общественного питания города.</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связи с уменьшением объемов товарооборота по различным отраслям деятельности торга были проведены мероприятия по сокращению расходов. Сокращение численности работников дало экономию в среднем 300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00387A80">
        <w:rPr>
          <w:rFonts w:ascii="Times New Roman" w:hAnsi="Times New Roman" w:cs="Times New Roman"/>
          <w:color w:val="000000"/>
          <w:szCs w:val="28"/>
        </w:rPr>
        <w:t xml:space="preserve">. </w:t>
      </w:r>
      <w:r w:rsidRPr="00E057E7">
        <w:rPr>
          <w:rFonts w:ascii="Times New Roman" w:hAnsi="Times New Roman" w:cs="Times New Roman"/>
          <w:color w:val="000000"/>
          <w:szCs w:val="28"/>
        </w:rPr>
        <w:t>в месяц. Перевод аппарата управления и</w:t>
      </w:r>
      <w:r w:rsidR="00E057E7">
        <w:rPr>
          <w:rFonts w:ascii="Times New Roman" w:hAnsi="Times New Roman" w:cs="Times New Roman"/>
          <w:color w:val="000000"/>
          <w:szCs w:val="28"/>
        </w:rPr>
        <w:t xml:space="preserve"> </w:t>
      </w:r>
      <w:r w:rsidR="00387A80">
        <w:rPr>
          <w:rFonts w:ascii="Times New Roman" w:hAnsi="Times New Roman" w:cs="Times New Roman"/>
          <w:color w:val="000000"/>
          <w:szCs w:val="28"/>
        </w:rPr>
        <w:t xml:space="preserve">специалистов комбината питания </w:t>
      </w:r>
      <w:r w:rsidRPr="00E057E7">
        <w:rPr>
          <w:rFonts w:ascii="Times New Roman" w:hAnsi="Times New Roman" w:cs="Times New Roman"/>
          <w:color w:val="000000"/>
          <w:szCs w:val="28"/>
        </w:rPr>
        <w:t>из отдельно стоящего здания в помещение мелкооптового</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магазина</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 xml:space="preserve">позволил сэкономить в месяц 35 </w:t>
      </w:r>
      <w:r w:rsidR="00E057E7" w:rsidRPr="00E057E7">
        <w:rPr>
          <w:rFonts w:ascii="Times New Roman" w:hAnsi="Times New Roman" w:cs="Times New Roman"/>
          <w:color w:val="000000"/>
          <w:szCs w:val="28"/>
        </w:rPr>
        <w:t>тыс.</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w:t>
      </w:r>
      <w:r w:rsidRPr="00E057E7">
        <w:rPr>
          <w:rFonts w:ascii="Times New Roman" w:hAnsi="Times New Roman" w:cs="Times New Roman"/>
          <w:color w:val="000000"/>
          <w:szCs w:val="28"/>
        </w:rPr>
        <w:t>уб.</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В 2008</w:t>
      </w:r>
      <w:r w:rsidR="00E057E7">
        <w:rPr>
          <w:color w:val="000000"/>
          <w:sz w:val="28"/>
          <w:szCs w:val="28"/>
        </w:rPr>
        <w:t> </w:t>
      </w:r>
      <w:r w:rsidR="00E057E7" w:rsidRPr="00E057E7">
        <w:rPr>
          <w:color w:val="000000"/>
          <w:sz w:val="28"/>
          <w:szCs w:val="28"/>
        </w:rPr>
        <w:t>г</w:t>
      </w:r>
      <w:r w:rsidRPr="00E057E7">
        <w:rPr>
          <w:color w:val="000000"/>
          <w:sz w:val="28"/>
          <w:szCs w:val="28"/>
        </w:rPr>
        <w:t>. торг в части социальной сферы обслуживал:</w:t>
      </w:r>
    </w:p>
    <w:p w:rsidR="0074333F" w:rsidRPr="00E057E7" w:rsidRDefault="0074333F" w:rsidP="00E057E7">
      <w:pPr>
        <w:numPr>
          <w:ilvl w:val="0"/>
          <w:numId w:val="21"/>
        </w:numPr>
        <w:tabs>
          <w:tab w:val="left" w:pos="0"/>
          <w:tab w:val="left" w:pos="720"/>
        </w:tabs>
        <w:spacing w:line="360" w:lineRule="auto"/>
        <w:ind w:firstLine="709"/>
        <w:jc w:val="both"/>
        <w:rPr>
          <w:color w:val="000000"/>
          <w:sz w:val="28"/>
          <w:szCs w:val="28"/>
        </w:rPr>
      </w:pPr>
      <w:r w:rsidRPr="00E057E7">
        <w:rPr>
          <w:color w:val="000000"/>
          <w:sz w:val="28"/>
          <w:szCs w:val="28"/>
        </w:rPr>
        <w:t xml:space="preserve">управление образования, облздрав. горздрав, департамент </w:t>
      </w:r>
      <w:r w:rsidR="00E057E7" w:rsidRPr="00E057E7">
        <w:rPr>
          <w:color w:val="000000"/>
          <w:sz w:val="28"/>
          <w:szCs w:val="28"/>
        </w:rPr>
        <w:t>соц.</w:t>
      </w:r>
      <w:r w:rsidR="00E057E7">
        <w:rPr>
          <w:color w:val="000000"/>
          <w:sz w:val="28"/>
          <w:szCs w:val="28"/>
        </w:rPr>
        <w:t xml:space="preserve"> </w:t>
      </w:r>
      <w:r w:rsidR="00E057E7" w:rsidRPr="00E057E7">
        <w:rPr>
          <w:color w:val="000000"/>
          <w:sz w:val="28"/>
          <w:szCs w:val="28"/>
        </w:rPr>
        <w:t>з</w:t>
      </w:r>
      <w:r w:rsidRPr="00E057E7">
        <w:rPr>
          <w:color w:val="000000"/>
          <w:sz w:val="28"/>
          <w:szCs w:val="28"/>
        </w:rPr>
        <w:t>ащиты.</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На эту сферу деятельности предприятия приходится 71,</w:t>
      </w:r>
      <w:r w:rsidR="00E057E7" w:rsidRPr="00E057E7">
        <w:rPr>
          <w:rFonts w:ascii="Times New Roman" w:hAnsi="Times New Roman" w:cs="Times New Roman"/>
          <w:color w:val="000000"/>
          <w:szCs w:val="28"/>
        </w:rPr>
        <w:t>8</w:t>
      </w:r>
      <w:r w:rsidR="00E057E7">
        <w:rPr>
          <w:rFonts w:ascii="Times New Roman" w:hAnsi="Times New Roman" w:cs="Times New Roman"/>
          <w:color w:val="000000"/>
          <w:szCs w:val="28"/>
        </w:rPr>
        <w:t>%</w:t>
      </w:r>
      <w:r w:rsidRPr="00E057E7">
        <w:rPr>
          <w:rFonts w:ascii="Times New Roman" w:hAnsi="Times New Roman" w:cs="Times New Roman"/>
          <w:color w:val="000000"/>
          <w:szCs w:val="28"/>
        </w:rPr>
        <w:t xml:space="preserve"> всего товарооборота за год.</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В 2008 году товарооборот по конкурсам 84 450 </w:t>
      </w:r>
      <w:r w:rsidR="00E057E7" w:rsidRPr="00E057E7">
        <w:rPr>
          <w:rFonts w:ascii="Times New Roman" w:hAnsi="Times New Roman" w:cs="Times New Roman"/>
          <w:color w:val="000000"/>
          <w:szCs w:val="28"/>
        </w:rPr>
        <w:t>тыс.</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w:t>
      </w:r>
      <w:r w:rsidRPr="00E057E7">
        <w:rPr>
          <w:rFonts w:ascii="Times New Roman" w:hAnsi="Times New Roman" w:cs="Times New Roman"/>
          <w:color w:val="000000"/>
          <w:szCs w:val="28"/>
        </w:rPr>
        <w:t xml:space="preserve">уб., по аукционам 88 947 </w:t>
      </w:r>
      <w:r w:rsidR="00E057E7" w:rsidRPr="00E057E7">
        <w:rPr>
          <w:rFonts w:ascii="Times New Roman" w:hAnsi="Times New Roman" w:cs="Times New Roman"/>
          <w:color w:val="000000"/>
          <w:szCs w:val="28"/>
        </w:rPr>
        <w:t>тыс.</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w:t>
      </w:r>
      <w:r w:rsidRPr="00E057E7">
        <w:rPr>
          <w:rFonts w:ascii="Times New Roman" w:hAnsi="Times New Roman" w:cs="Times New Roman"/>
          <w:color w:val="000000"/>
          <w:szCs w:val="28"/>
        </w:rPr>
        <w:t xml:space="preserve">уб. всего составил 173 397 </w:t>
      </w:r>
      <w:r w:rsidR="00E057E7" w:rsidRPr="00E057E7">
        <w:rPr>
          <w:rFonts w:ascii="Times New Roman" w:hAnsi="Times New Roman" w:cs="Times New Roman"/>
          <w:color w:val="000000"/>
          <w:szCs w:val="28"/>
        </w:rPr>
        <w:t>тыс.</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w:t>
      </w:r>
      <w:r w:rsidRPr="00E057E7">
        <w:rPr>
          <w:rFonts w:ascii="Times New Roman" w:hAnsi="Times New Roman" w:cs="Times New Roman"/>
          <w:color w:val="000000"/>
          <w:szCs w:val="28"/>
        </w:rPr>
        <w:t>уб.</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в том числе:</w:t>
      </w:r>
    </w:p>
    <w:p w:rsidR="0074333F" w:rsidRPr="00E057E7" w:rsidRDefault="00E057E7" w:rsidP="00E057E7">
      <w:pPr>
        <w:numPr>
          <w:ilvl w:val="1"/>
          <w:numId w:val="21"/>
        </w:numPr>
        <w:tabs>
          <w:tab w:val="left" w:pos="0"/>
          <w:tab w:val="left" w:pos="1440"/>
        </w:tabs>
        <w:spacing w:line="360" w:lineRule="auto"/>
        <w:ind w:firstLine="709"/>
        <w:jc w:val="both"/>
        <w:rPr>
          <w:color w:val="000000"/>
          <w:sz w:val="28"/>
          <w:szCs w:val="28"/>
        </w:rPr>
      </w:pPr>
      <w:r>
        <w:rPr>
          <w:color w:val="000000"/>
          <w:sz w:val="28"/>
          <w:szCs w:val="28"/>
        </w:rPr>
        <w:t>– </w:t>
      </w:r>
      <w:r w:rsidR="0074333F" w:rsidRPr="00E057E7">
        <w:rPr>
          <w:color w:val="000000"/>
          <w:sz w:val="28"/>
          <w:szCs w:val="28"/>
        </w:rPr>
        <w:t xml:space="preserve">государственные контракты на сумму – 39 760 </w:t>
      </w:r>
      <w:r w:rsidRPr="00E057E7">
        <w:rPr>
          <w:color w:val="000000"/>
          <w:sz w:val="28"/>
          <w:szCs w:val="28"/>
        </w:rPr>
        <w:t>тыс.</w:t>
      </w:r>
      <w:r>
        <w:rPr>
          <w:color w:val="000000"/>
          <w:sz w:val="28"/>
          <w:szCs w:val="28"/>
        </w:rPr>
        <w:t xml:space="preserve"> </w:t>
      </w:r>
      <w:r w:rsidRPr="00E057E7">
        <w:rPr>
          <w:color w:val="000000"/>
          <w:sz w:val="28"/>
          <w:szCs w:val="28"/>
        </w:rPr>
        <w:t>р</w:t>
      </w:r>
      <w:r w:rsidR="0074333F" w:rsidRPr="00E057E7">
        <w:rPr>
          <w:color w:val="000000"/>
          <w:sz w:val="28"/>
          <w:szCs w:val="28"/>
        </w:rPr>
        <w:t>уб.;</w:t>
      </w:r>
    </w:p>
    <w:p w:rsidR="0074333F" w:rsidRPr="00E057E7" w:rsidRDefault="00E057E7" w:rsidP="00E057E7">
      <w:pPr>
        <w:numPr>
          <w:ilvl w:val="1"/>
          <w:numId w:val="21"/>
        </w:numPr>
        <w:tabs>
          <w:tab w:val="left" w:pos="0"/>
          <w:tab w:val="left" w:pos="1440"/>
        </w:tabs>
        <w:spacing w:line="360" w:lineRule="auto"/>
        <w:ind w:firstLine="709"/>
        <w:jc w:val="both"/>
        <w:rPr>
          <w:color w:val="000000"/>
          <w:sz w:val="28"/>
          <w:szCs w:val="28"/>
        </w:rPr>
      </w:pPr>
      <w:r>
        <w:rPr>
          <w:color w:val="000000"/>
          <w:sz w:val="28"/>
          <w:szCs w:val="28"/>
        </w:rPr>
        <w:t>– </w:t>
      </w:r>
      <w:r w:rsidR="0074333F" w:rsidRPr="00E057E7">
        <w:rPr>
          <w:color w:val="000000"/>
          <w:sz w:val="28"/>
          <w:szCs w:val="28"/>
        </w:rPr>
        <w:t>муниципальные контракты –</w:t>
      </w:r>
      <w:r>
        <w:rPr>
          <w:color w:val="000000"/>
          <w:sz w:val="28"/>
          <w:szCs w:val="28"/>
        </w:rPr>
        <w:t xml:space="preserve"> </w:t>
      </w:r>
      <w:r w:rsidR="0074333F" w:rsidRPr="00E057E7">
        <w:rPr>
          <w:color w:val="000000"/>
          <w:sz w:val="28"/>
          <w:szCs w:val="28"/>
        </w:rPr>
        <w:t xml:space="preserve">133 637 </w:t>
      </w:r>
      <w:r w:rsidRPr="00E057E7">
        <w:rPr>
          <w:color w:val="000000"/>
          <w:sz w:val="28"/>
          <w:szCs w:val="28"/>
        </w:rPr>
        <w:t>тыс.</w:t>
      </w:r>
      <w:r>
        <w:rPr>
          <w:color w:val="000000"/>
          <w:sz w:val="28"/>
          <w:szCs w:val="28"/>
        </w:rPr>
        <w:t xml:space="preserve"> </w:t>
      </w:r>
      <w:r w:rsidRPr="00E057E7">
        <w:rPr>
          <w:color w:val="000000"/>
          <w:sz w:val="28"/>
          <w:szCs w:val="28"/>
        </w:rPr>
        <w:t>р</w:t>
      </w:r>
      <w:r w:rsidR="0074333F" w:rsidRPr="00E057E7">
        <w:rPr>
          <w:color w:val="000000"/>
          <w:sz w:val="28"/>
          <w:szCs w:val="28"/>
        </w:rPr>
        <w:t>уб.</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К государственным контрактам относя</w:t>
      </w:r>
      <w:r w:rsidR="00387A80">
        <w:rPr>
          <w:rFonts w:ascii="Times New Roman" w:hAnsi="Times New Roman" w:cs="Times New Roman"/>
          <w:color w:val="000000"/>
          <w:szCs w:val="28"/>
        </w:rPr>
        <w:t xml:space="preserve">тся поставки продуктов питания </w:t>
      </w:r>
      <w:r w:rsidRPr="00E057E7">
        <w:rPr>
          <w:rFonts w:ascii="Times New Roman" w:hAnsi="Times New Roman" w:cs="Times New Roman"/>
          <w:color w:val="000000"/>
          <w:szCs w:val="28"/>
        </w:rPr>
        <w:t>для нужд Департамента здравоохранения Кировской области, а также Департамента социального</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развития Кировской области. Конкурсы проводятся один раз в квартал или на полугодие.</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К муниципальным контрактам относятся поставки продуктов питания для нужд</w:t>
      </w:r>
      <w:r w:rsidR="00E057E7">
        <w:rPr>
          <w:color w:val="000000"/>
          <w:sz w:val="28"/>
          <w:szCs w:val="28"/>
        </w:rPr>
        <w:t xml:space="preserve"> </w:t>
      </w:r>
      <w:r w:rsidRPr="00E057E7">
        <w:rPr>
          <w:color w:val="000000"/>
          <w:sz w:val="28"/>
          <w:szCs w:val="28"/>
        </w:rPr>
        <w:t>здравоохранения города Кирова и управления образования города Кирова. Конкурсы проводятся один раз на полугодие.</w:t>
      </w:r>
    </w:p>
    <w:p w:rsidR="0074333F" w:rsidRPr="00E057E7" w:rsidRDefault="0074333F" w:rsidP="00E057E7">
      <w:pPr>
        <w:tabs>
          <w:tab w:val="left" w:pos="0"/>
        </w:tabs>
        <w:spacing w:line="360" w:lineRule="auto"/>
        <w:ind w:firstLine="709"/>
        <w:jc w:val="both"/>
        <w:rPr>
          <w:bCs/>
          <w:color w:val="000000"/>
          <w:sz w:val="28"/>
          <w:szCs w:val="28"/>
        </w:rPr>
      </w:pPr>
      <w:r w:rsidRPr="00E057E7">
        <w:rPr>
          <w:bCs/>
          <w:color w:val="000000"/>
          <w:sz w:val="28"/>
          <w:szCs w:val="28"/>
        </w:rPr>
        <w:t xml:space="preserve">Анализ товарооборачиваемости за последние 3 года на примере, магазина </w:t>
      </w:r>
      <w:r w:rsidR="00E057E7">
        <w:rPr>
          <w:bCs/>
          <w:color w:val="000000"/>
          <w:sz w:val="28"/>
          <w:szCs w:val="28"/>
        </w:rPr>
        <w:t>№</w:t>
      </w:r>
      <w:r w:rsidR="00E057E7" w:rsidRPr="00E057E7">
        <w:rPr>
          <w:bCs/>
          <w:color w:val="000000"/>
          <w:sz w:val="28"/>
          <w:szCs w:val="28"/>
        </w:rPr>
        <w:t>1</w:t>
      </w:r>
      <w:r w:rsidRPr="00E057E7">
        <w:rPr>
          <w:bCs/>
          <w:color w:val="000000"/>
          <w:sz w:val="28"/>
          <w:szCs w:val="28"/>
        </w:rPr>
        <w:t>.</w:t>
      </w:r>
    </w:p>
    <w:p w:rsidR="0074333F" w:rsidRDefault="0074333F" w:rsidP="00E057E7">
      <w:pPr>
        <w:tabs>
          <w:tab w:val="left" w:pos="0"/>
        </w:tabs>
        <w:spacing w:line="360" w:lineRule="auto"/>
        <w:ind w:firstLine="709"/>
        <w:jc w:val="both"/>
        <w:rPr>
          <w:color w:val="000000"/>
          <w:sz w:val="28"/>
          <w:szCs w:val="28"/>
        </w:rPr>
      </w:pPr>
      <w:r w:rsidRPr="00E057E7">
        <w:rPr>
          <w:color w:val="000000"/>
          <w:sz w:val="28"/>
          <w:szCs w:val="28"/>
        </w:rPr>
        <w:t>1. Определяем объем товарооборота (при определении однодневного товарооборота берется 360 дней).</w:t>
      </w:r>
    </w:p>
    <w:p w:rsidR="00387A80" w:rsidRPr="00E057E7" w:rsidRDefault="00387A80" w:rsidP="00E057E7">
      <w:pPr>
        <w:tabs>
          <w:tab w:val="left" w:pos="0"/>
        </w:tabs>
        <w:spacing w:line="360" w:lineRule="auto"/>
        <w:ind w:firstLine="709"/>
        <w:jc w:val="both"/>
        <w:rPr>
          <w:color w:val="000000"/>
          <w:sz w:val="28"/>
          <w:szCs w:val="28"/>
        </w:rPr>
      </w:pP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91"/>
        <w:gridCol w:w="1754"/>
        <w:gridCol w:w="2236"/>
        <w:gridCol w:w="1752"/>
        <w:gridCol w:w="2236"/>
      </w:tblGrid>
      <w:tr w:rsidR="0074333F" w:rsidRPr="003305F2" w:rsidTr="003305F2">
        <w:trPr>
          <w:cantSplit/>
        </w:trPr>
        <w:tc>
          <w:tcPr>
            <w:tcW w:w="601" w:type="pct"/>
            <w:vMerge w:val="restart"/>
            <w:shd w:val="clear" w:color="auto" w:fill="auto"/>
          </w:tcPr>
          <w:p w:rsidR="0074333F" w:rsidRPr="003305F2" w:rsidRDefault="0074333F" w:rsidP="003305F2">
            <w:pPr>
              <w:tabs>
                <w:tab w:val="left" w:pos="0"/>
              </w:tabs>
              <w:spacing w:line="360" w:lineRule="auto"/>
              <w:jc w:val="both"/>
              <w:rPr>
                <w:color w:val="000000"/>
                <w:szCs w:val="28"/>
              </w:rPr>
            </w:pPr>
          </w:p>
        </w:tc>
        <w:tc>
          <w:tcPr>
            <w:tcW w:w="2200" w:type="pct"/>
            <w:gridSpan w:val="2"/>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план</w:t>
            </w:r>
          </w:p>
        </w:tc>
        <w:tc>
          <w:tcPr>
            <w:tcW w:w="2199" w:type="pct"/>
            <w:gridSpan w:val="2"/>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факт</w:t>
            </w:r>
          </w:p>
        </w:tc>
      </w:tr>
      <w:tr w:rsidR="0074333F" w:rsidRPr="003305F2" w:rsidTr="003305F2">
        <w:trPr>
          <w:cantSplit/>
        </w:trPr>
        <w:tc>
          <w:tcPr>
            <w:tcW w:w="601" w:type="pct"/>
            <w:vMerge/>
            <w:shd w:val="clear" w:color="auto" w:fill="auto"/>
          </w:tcPr>
          <w:p w:rsidR="0074333F" w:rsidRPr="003305F2" w:rsidRDefault="0074333F" w:rsidP="003305F2">
            <w:pPr>
              <w:tabs>
                <w:tab w:val="left" w:pos="0"/>
              </w:tabs>
              <w:spacing w:line="360" w:lineRule="auto"/>
              <w:jc w:val="both"/>
              <w:rPr>
                <w:color w:val="000000"/>
                <w:szCs w:val="28"/>
              </w:rPr>
            </w:pPr>
          </w:p>
        </w:tc>
        <w:tc>
          <w:tcPr>
            <w:tcW w:w="96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всего</w:t>
            </w:r>
          </w:p>
        </w:tc>
        <w:tc>
          <w:tcPr>
            <w:tcW w:w="123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однодневный</w:t>
            </w:r>
          </w:p>
        </w:tc>
        <w:tc>
          <w:tcPr>
            <w:tcW w:w="96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всего</w:t>
            </w:r>
          </w:p>
        </w:tc>
        <w:tc>
          <w:tcPr>
            <w:tcW w:w="123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однодневный</w:t>
            </w:r>
          </w:p>
        </w:tc>
      </w:tr>
      <w:tr w:rsidR="0074333F" w:rsidRPr="003305F2" w:rsidTr="003305F2">
        <w:trPr>
          <w:cantSplit/>
        </w:trPr>
        <w:tc>
          <w:tcPr>
            <w:tcW w:w="601"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lang w:val="en-US"/>
              </w:rPr>
              <w:t>2006</w:t>
            </w:r>
            <w:r w:rsidR="00E057E7" w:rsidRPr="003305F2">
              <w:rPr>
                <w:color w:val="000000"/>
                <w:szCs w:val="28"/>
              </w:rPr>
              <w:t> г</w:t>
            </w:r>
            <w:r w:rsidRPr="003305F2">
              <w:rPr>
                <w:color w:val="000000"/>
                <w:szCs w:val="28"/>
              </w:rPr>
              <w:t>.</w:t>
            </w:r>
          </w:p>
        </w:tc>
        <w:tc>
          <w:tcPr>
            <w:tcW w:w="96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144340,0</w:t>
            </w:r>
          </w:p>
        </w:tc>
        <w:tc>
          <w:tcPr>
            <w:tcW w:w="123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400,9</w:t>
            </w:r>
          </w:p>
        </w:tc>
        <w:tc>
          <w:tcPr>
            <w:tcW w:w="96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147885,0</w:t>
            </w:r>
          </w:p>
        </w:tc>
        <w:tc>
          <w:tcPr>
            <w:tcW w:w="123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410,8</w:t>
            </w:r>
          </w:p>
        </w:tc>
      </w:tr>
      <w:tr w:rsidR="0074333F" w:rsidRPr="003305F2" w:rsidTr="003305F2">
        <w:trPr>
          <w:cantSplit/>
        </w:trPr>
        <w:tc>
          <w:tcPr>
            <w:tcW w:w="601"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2007</w:t>
            </w:r>
            <w:r w:rsidR="00E057E7" w:rsidRPr="003305F2">
              <w:rPr>
                <w:color w:val="000000"/>
                <w:szCs w:val="28"/>
              </w:rPr>
              <w:t> г</w:t>
            </w:r>
            <w:r w:rsidRPr="003305F2">
              <w:rPr>
                <w:color w:val="000000"/>
                <w:szCs w:val="28"/>
              </w:rPr>
              <w:t>.</w:t>
            </w:r>
          </w:p>
        </w:tc>
        <w:tc>
          <w:tcPr>
            <w:tcW w:w="96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138100,0</w:t>
            </w:r>
          </w:p>
        </w:tc>
        <w:tc>
          <w:tcPr>
            <w:tcW w:w="123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3899,2</w:t>
            </w:r>
          </w:p>
        </w:tc>
        <w:tc>
          <w:tcPr>
            <w:tcW w:w="96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139819,6</w:t>
            </w:r>
          </w:p>
        </w:tc>
        <w:tc>
          <w:tcPr>
            <w:tcW w:w="123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388,4</w:t>
            </w:r>
          </w:p>
        </w:tc>
      </w:tr>
      <w:tr w:rsidR="0074333F" w:rsidRPr="003305F2" w:rsidTr="003305F2">
        <w:trPr>
          <w:cantSplit/>
        </w:trPr>
        <w:tc>
          <w:tcPr>
            <w:tcW w:w="601"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2008</w:t>
            </w:r>
            <w:r w:rsidR="00E057E7" w:rsidRPr="003305F2">
              <w:rPr>
                <w:color w:val="000000"/>
                <w:szCs w:val="28"/>
              </w:rPr>
              <w:t> г</w:t>
            </w:r>
            <w:r w:rsidRPr="003305F2">
              <w:rPr>
                <w:color w:val="000000"/>
                <w:szCs w:val="28"/>
              </w:rPr>
              <w:t>.</w:t>
            </w:r>
          </w:p>
        </w:tc>
        <w:tc>
          <w:tcPr>
            <w:tcW w:w="96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170900,0</w:t>
            </w:r>
          </w:p>
        </w:tc>
        <w:tc>
          <w:tcPr>
            <w:tcW w:w="123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474,7</w:t>
            </w:r>
          </w:p>
        </w:tc>
        <w:tc>
          <w:tcPr>
            <w:tcW w:w="96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173820,9</w:t>
            </w:r>
          </w:p>
        </w:tc>
        <w:tc>
          <w:tcPr>
            <w:tcW w:w="123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482,8</w:t>
            </w:r>
          </w:p>
        </w:tc>
      </w:tr>
    </w:tbl>
    <w:p w:rsidR="00387A80" w:rsidRDefault="00387A80" w:rsidP="00E057E7">
      <w:pPr>
        <w:tabs>
          <w:tab w:val="left" w:pos="0"/>
        </w:tabs>
        <w:spacing w:line="360" w:lineRule="auto"/>
        <w:ind w:firstLine="709"/>
        <w:jc w:val="both"/>
        <w:rPr>
          <w:color w:val="000000"/>
          <w:sz w:val="28"/>
          <w:szCs w:val="28"/>
        </w:rPr>
      </w:pPr>
    </w:p>
    <w:p w:rsidR="0074333F" w:rsidRPr="00E057E7" w:rsidRDefault="0074333F" w:rsidP="00E057E7">
      <w:pPr>
        <w:tabs>
          <w:tab w:val="left" w:pos="0"/>
        </w:tabs>
        <w:spacing w:line="360" w:lineRule="auto"/>
        <w:ind w:firstLine="709"/>
        <w:jc w:val="both"/>
        <w:rPr>
          <w:color w:val="000000"/>
          <w:sz w:val="28"/>
          <w:szCs w:val="28"/>
        </w:rPr>
      </w:pPr>
      <w:r w:rsidRPr="00E057E7">
        <w:rPr>
          <w:color w:val="000000"/>
          <w:sz w:val="28"/>
          <w:szCs w:val="28"/>
        </w:rPr>
        <w:t>Следующие показатели анализа товарооборачиваемости объединим в одну таблицу (см. таблицу 2).</w:t>
      </w:r>
    </w:p>
    <w:p w:rsidR="00387A80" w:rsidRDefault="00387A80" w:rsidP="00E057E7">
      <w:pPr>
        <w:tabs>
          <w:tab w:val="left" w:pos="0"/>
        </w:tabs>
        <w:spacing w:line="360" w:lineRule="auto"/>
        <w:ind w:firstLine="709"/>
        <w:jc w:val="both"/>
        <w:rPr>
          <w:color w:val="000000"/>
          <w:sz w:val="28"/>
          <w:szCs w:val="28"/>
        </w:rPr>
      </w:pPr>
    </w:p>
    <w:p w:rsidR="0074333F" w:rsidRPr="00E057E7" w:rsidRDefault="0074333F" w:rsidP="00E057E7">
      <w:pPr>
        <w:tabs>
          <w:tab w:val="left" w:pos="0"/>
        </w:tabs>
        <w:spacing w:line="360" w:lineRule="auto"/>
        <w:ind w:firstLine="709"/>
        <w:jc w:val="both"/>
        <w:rPr>
          <w:color w:val="000000"/>
          <w:sz w:val="28"/>
          <w:szCs w:val="28"/>
        </w:rPr>
      </w:pPr>
      <w:r w:rsidRPr="00E057E7">
        <w:rPr>
          <w:color w:val="000000"/>
          <w:sz w:val="28"/>
          <w:szCs w:val="28"/>
        </w:rPr>
        <w:t>Таблица 2 – Показатели, характеризующие товар</w:t>
      </w:r>
      <w:r w:rsidR="00387A80">
        <w:rPr>
          <w:color w:val="000000"/>
          <w:sz w:val="28"/>
          <w:szCs w:val="28"/>
        </w:rPr>
        <w:t>ооборачиваемость на предприятии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67"/>
        <w:gridCol w:w="2245"/>
        <w:gridCol w:w="1593"/>
        <w:gridCol w:w="1632"/>
        <w:gridCol w:w="1632"/>
      </w:tblGrid>
      <w:tr w:rsidR="0074333F" w:rsidRPr="003305F2" w:rsidTr="003305F2">
        <w:tc>
          <w:tcPr>
            <w:tcW w:w="1084"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Показатели</w:t>
            </w:r>
          </w:p>
        </w:tc>
        <w:tc>
          <w:tcPr>
            <w:tcW w:w="1237"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Формула</w:t>
            </w:r>
          </w:p>
        </w:tc>
        <w:tc>
          <w:tcPr>
            <w:tcW w:w="878"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2006</w:t>
            </w:r>
            <w:r w:rsidR="00E057E7" w:rsidRPr="003305F2">
              <w:rPr>
                <w:color w:val="000000"/>
                <w:szCs w:val="28"/>
              </w:rPr>
              <w:t> г</w:t>
            </w:r>
            <w:r w:rsidRPr="003305F2">
              <w:rPr>
                <w:color w:val="000000"/>
                <w:szCs w:val="28"/>
              </w:rPr>
              <w:t>.</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2007</w:t>
            </w:r>
            <w:r w:rsidR="00E057E7" w:rsidRPr="003305F2">
              <w:rPr>
                <w:color w:val="000000"/>
                <w:szCs w:val="28"/>
              </w:rPr>
              <w:t> г</w:t>
            </w:r>
            <w:r w:rsidRPr="003305F2">
              <w:rPr>
                <w:color w:val="000000"/>
                <w:szCs w:val="28"/>
              </w:rPr>
              <w:t>.</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2008</w:t>
            </w:r>
            <w:r w:rsidR="00E057E7" w:rsidRPr="003305F2">
              <w:rPr>
                <w:color w:val="000000"/>
                <w:szCs w:val="28"/>
              </w:rPr>
              <w:t> г</w:t>
            </w:r>
            <w:r w:rsidRPr="003305F2">
              <w:rPr>
                <w:color w:val="000000"/>
                <w:szCs w:val="28"/>
              </w:rPr>
              <w:t>.</w:t>
            </w:r>
          </w:p>
        </w:tc>
      </w:tr>
      <w:tr w:rsidR="0074333F" w:rsidRPr="003305F2" w:rsidTr="003305F2">
        <w:tc>
          <w:tcPr>
            <w:tcW w:w="1084"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Процент выполнения плана товарооборота</w:t>
            </w:r>
          </w:p>
        </w:tc>
        <w:tc>
          <w:tcPr>
            <w:tcW w:w="1237"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фактический т/от</w:t>
            </w:r>
          </w:p>
          <w:p w:rsidR="00E057E7" w:rsidRPr="003305F2" w:rsidRDefault="00E057E7" w:rsidP="003305F2">
            <w:pPr>
              <w:tabs>
                <w:tab w:val="left" w:pos="0"/>
              </w:tabs>
              <w:spacing w:line="360" w:lineRule="auto"/>
              <w:jc w:val="both"/>
              <w:rPr>
                <w:color w:val="000000"/>
                <w:szCs w:val="28"/>
              </w:rPr>
            </w:pPr>
            <w:r w:rsidRPr="003305F2">
              <w:rPr>
                <w:color w:val="000000"/>
                <w:szCs w:val="28"/>
              </w:rPr>
              <w:t>–</w:t>
            </w:r>
            <w:r w:rsidR="0074333F" w:rsidRPr="003305F2">
              <w:rPr>
                <w:color w:val="000000"/>
                <w:szCs w:val="28"/>
              </w:rPr>
              <w:t xml:space="preserve"> х 10</w:t>
            </w:r>
            <w:r w:rsidRPr="003305F2">
              <w:rPr>
                <w:color w:val="000000"/>
                <w:szCs w:val="28"/>
              </w:rPr>
              <w:t>0%</w:t>
            </w:r>
          </w:p>
          <w:p w:rsidR="0074333F" w:rsidRPr="003305F2" w:rsidRDefault="0074333F" w:rsidP="003305F2">
            <w:pPr>
              <w:tabs>
                <w:tab w:val="left" w:pos="0"/>
              </w:tabs>
              <w:spacing w:line="360" w:lineRule="auto"/>
              <w:jc w:val="both"/>
              <w:rPr>
                <w:color w:val="000000"/>
                <w:szCs w:val="28"/>
              </w:rPr>
            </w:pPr>
            <w:r w:rsidRPr="003305F2">
              <w:rPr>
                <w:color w:val="000000"/>
                <w:szCs w:val="28"/>
              </w:rPr>
              <w:t>плановый т/от</w:t>
            </w:r>
          </w:p>
        </w:tc>
        <w:tc>
          <w:tcPr>
            <w:tcW w:w="878"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102,</w:t>
            </w:r>
            <w:r w:rsidR="00E057E7" w:rsidRPr="003305F2">
              <w:rPr>
                <w:color w:val="000000"/>
                <w:szCs w:val="28"/>
              </w:rPr>
              <w:t>5%</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101,</w:t>
            </w:r>
            <w:r w:rsidR="00E057E7" w:rsidRPr="003305F2">
              <w:rPr>
                <w:color w:val="000000"/>
                <w:szCs w:val="28"/>
              </w:rPr>
              <w:t>2%</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101,</w:t>
            </w:r>
            <w:r w:rsidR="00E057E7" w:rsidRPr="003305F2">
              <w:rPr>
                <w:color w:val="000000"/>
                <w:szCs w:val="28"/>
              </w:rPr>
              <w:t>7%</w:t>
            </w:r>
          </w:p>
        </w:tc>
      </w:tr>
      <w:tr w:rsidR="0074333F" w:rsidRPr="003305F2" w:rsidTr="003305F2">
        <w:tc>
          <w:tcPr>
            <w:tcW w:w="1084"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Средние товарные запасы:</w:t>
            </w:r>
          </w:p>
          <w:p w:rsidR="0074333F" w:rsidRPr="003305F2" w:rsidRDefault="00E057E7" w:rsidP="003305F2">
            <w:pPr>
              <w:tabs>
                <w:tab w:val="left" w:pos="0"/>
              </w:tabs>
              <w:spacing w:line="360" w:lineRule="auto"/>
              <w:jc w:val="both"/>
              <w:rPr>
                <w:color w:val="000000"/>
                <w:szCs w:val="28"/>
              </w:rPr>
            </w:pPr>
            <w:r w:rsidRPr="003305F2">
              <w:rPr>
                <w:color w:val="000000"/>
                <w:szCs w:val="28"/>
              </w:rPr>
              <w:t>– </w:t>
            </w:r>
            <w:r w:rsidR="0074333F" w:rsidRPr="003305F2">
              <w:rPr>
                <w:color w:val="000000"/>
                <w:szCs w:val="28"/>
              </w:rPr>
              <w:t>нормативные;</w:t>
            </w:r>
          </w:p>
          <w:p w:rsidR="0074333F" w:rsidRPr="003305F2" w:rsidRDefault="0074333F" w:rsidP="003305F2">
            <w:pPr>
              <w:tabs>
                <w:tab w:val="left" w:pos="0"/>
              </w:tabs>
              <w:spacing w:line="360" w:lineRule="auto"/>
              <w:jc w:val="both"/>
              <w:rPr>
                <w:color w:val="000000"/>
                <w:szCs w:val="28"/>
              </w:rPr>
            </w:pPr>
          </w:p>
          <w:p w:rsidR="0074333F" w:rsidRPr="003305F2" w:rsidRDefault="00E057E7" w:rsidP="003305F2">
            <w:pPr>
              <w:tabs>
                <w:tab w:val="left" w:pos="0"/>
              </w:tabs>
              <w:spacing w:line="360" w:lineRule="auto"/>
              <w:jc w:val="both"/>
              <w:rPr>
                <w:color w:val="000000"/>
                <w:szCs w:val="28"/>
              </w:rPr>
            </w:pPr>
            <w:r w:rsidRPr="003305F2">
              <w:rPr>
                <w:color w:val="000000"/>
                <w:szCs w:val="28"/>
              </w:rPr>
              <w:t>– </w:t>
            </w:r>
            <w:r w:rsidR="0074333F" w:rsidRPr="003305F2">
              <w:rPr>
                <w:color w:val="000000"/>
                <w:szCs w:val="28"/>
              </w:rPr>
              <w:t>фактические.</w:t>
            </w:r>
          </w:p>
          <w:p w:rsidR="0074333F" w:rsidRPr="003305F2" w:rsidRDefault="0074333F" w:rsidP="003305F2">
            <w:pPr>
              <w:tabs>
                <w:tab w:val="left" w:pos="0"/>
              </w:tabs>
              <w:spacing w:line="360" w:lineRule="auto"/>
              <w:jc w:val="both"/>
              <w:rPr>
                <w:color w:val="000000"/>
                <w:szCs w:val="28"/>
              </w:rPr>
            </w:pPr>
          </w:p>
        </w:tc>
        <w:tc>
          <w:tcPr>
            <w:tcW w:w="1237" w:type="pct"/>
            <w:shd w:val="clear" w:color="auto" w:fill="auto"/>
          </w:tcPr>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r w:rsidRPr="003305F2">
              <w:rPr>
                <w:color w:val="000000"/>
                <w:szCs w:val="28"/>
              </w:rPr>
              <w:t>плановый однодневный оборот х норматив обращения товаров (3 дн.); фактический однодневный оборот х фактическое обращение товаров</w:t>
            </w:r>
          </w:p>
        </w:tc>
        <w:tc>
          <w:tcPr>
            <w:tcW w:w="878" w:type="pct"/>
            <w:shd w:val="clear" w:color="auto" w:fill="auto"/>
          </w:tcPr>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r w:rsidRPr="003305F2">
              <w:rPr>
                <w:color w:val="000000"/>
                <w:szCs w:val="28"/>
              </w:rPr>
              <w:t>1202,8</w:t>
            </w: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r w:rsidRPr="003305F2">
              <w:rPr>
                <w:color w:val="000000"/>
                <w:szCs w:val="28"/>
              </w:rPr>
              <w:t>1576,5</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r w:rsidRPr="003305F2">
              <w:rPr>
                <w:color w:val="000000"/>
                <w:szCs w:val="28"/>
              </w:rPr>
              <w:t>1167,6</w:t>
            </w: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r w:rsidRPr="003305F2">
              <w:rPr>
                <w:color w:val="000000"/>
                <w:szCs w:val="28"/>
              </w:rPr>
              <w:t>1475,92</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r w:rsidRPr="003305F2">
              <w:rPr>
                <w:color w:val="000000"/>
                <w:szCs w:val="28"/>
              </w:rPr>
              <w:t>1424,1</w:t>
            </w: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p>
          <w:p w:rsidR="0074333F" w:rsidRPr="003305F2" w:rsidRDefault="0074333F" w:rsidP="003305F2">
            <w:pPr>
              <w:tabs>
                <w:tab w:val="left" w:pos="0"/>
              </w:tabs>
              <w:spacing w:line="360" w:lineRule="auto"/>
              <w:jc w:val="both"/>
              <w:rPr>
                <w:color w:val="000000"/>
                <w:szCs w:val="28"/>
              </w:rPr>
            </w:pPr>
            <w:r w:rsidRPr="003305F2">
              <w:rPr>
                <w:color w:val="000000"/>
                <w:szCs w:val="28"/>
              </w:rPr>
              <w:t>1834,64</w:t>
            </w:r>
          </w:p>
        </w:tc>
      </w:tr>
      <w:tr w:rsidR="0074333F" w:rsidRPr="003305F2" w:rsidTr="003305F2">
        <w:tc>
          <w:tcPr>
            <w:tcW w:w="1084"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Фактическое время обращения товаров</w:t>
            </w:r>
          </w:p>
        </w:tc>
        <w:tc>
          <w:tcPr>
            <w:tcW w:w="1237"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фактические средние товары</w:t>
            </w:r>
          </w:p>
          <w:p w:rsidR="0074333F" w:rsidRPr="003305F2" w:rsidRDefault="00E057E7" w:rsidP="003305F2">
            <w:pPr>
              <w:tabs>
                <w:tab w:val="left" w:pos="0"/>
              </w:tabs>
              <w:spacing w:line="360" w:lineRule="auto"/>
              <w:jc w:val="both"/>
              <w:rPr>
                <w:color w:val="000000"/>
                <w:szCs w:val="28"/>
              </w:rPr>
            </w:pPr>
            <w:r w:rsidRPr="003305F2">
              <w:rPr>
                <w:color w:val="000000"/>
                <w:szCs w:val="28"/>
              </w:rPr>
              <w:t xml:space="preserve">– </w:t>
            </w:r>
            <w:r w:rsidR="0074333F" w:rsidRPr="003305F2">
              <w:rPr>
                <w:color w:val="000000"/>
                <w:szCs w:val="28"/>
              </w:rPr>
              <w:t>фактический однодневный т/от</w:t>
            </w:r>
          </w:p>
        </w:tc>
        <w:tc>
          <w:tcPr>
            <w:tcW w:w="878"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3,8</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3,8</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3,8</w:t>
            </w:r>
          </w:p>
        </w:tc>
      </w:tr>
      <w:tr w:rsidR="0074333F" w:rsidRPr="003305F2" w:rsidTr="003305F2">
        <w:tc>
          <w:tcPr>
            <w:tcW w:w="1084"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Время обращения товаров при фактическом товарообороте и плановых товарных запасах</w:t>
            </w:r>
          </w:p>
        </w:tc>
        <w:tc>
          <w:tcPr>
            <w:tcW w:w="1237"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нормативные средние товарные запасы</w:t>
            </w:r>
          </w:p>
          <w:p w:rsidR="0074333F" w:rsidRPr="003305F2" w:rsidRDefault="00E057E7" w:rsidP="003305F2">
            <w:pPr>
              <w:tabs>
                <w:tab w:val="left" w:pos="0"/>
              </w:tabs>
              <w:spacing w:line="360" w:lineRule="auto"/>
              <w:jc w:val="both"/>
              <w:rPr>
                <w:color w:val="000000"/>
                <w:szCs w:val="28"/>
              </w:rPr>
            </w:pPr>
            <w:r w:rsidRPr="003305F2">
              <w:rPr>
                <w:color w:val="000000"/>
                <w:szCs w:val="28"/>
              </w:rPr>
              <w:t>–</w:t>
            </w:r>
            <w:r w:rsidR="0074333F" w:rsidRPr="003305F2">
              <w:rPr>
                <w:color w:val="000000"/>
                <w:szCs w:val="28"/>
              </w:rPr>
              <w:t xml:space="preserve"> фактический однодневный товарооборот</w:t>
            </w:r>
          </w:p>
        </w:tc>
        <w:tc>
          <w:tcPr>
            <w:tcW w:w="878"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2,9</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3,1</w:t>
            </w:r>
          </w:p>
        </w:tc>
        <w:tc>
          <w:tcPr>
            <w:tcW w:w="900" w:type="pct"/>
            <w:shd w:val="clear" w:color="auto" w:fill="auto"/>
          </w:tcPr>
          <w:p w:rsidR="0074333F" w:rsidRPr="003305F2" w:rsidRDefault="0074333F" w:rsidP="003305F2">
            <w:pPr>
              <w:tabs>
                <w:tab w:val="left" w:pos="0"/>
              </w:tabs>
              <w:spacing w:line="360" w:lineRule="auto"/>
              <w:jc w:val="both"/>
              <w:rPr>
                <w:color w:val="000000"/>
                <w:szCs w:val="28"/>
              </w:rPr>
            </w:pPr>
            <w:r w:rsidRPr="003305F2">
              <w:rPr>
                <w:color w:val="000000"/>
                <w:szCs w:val="28"/>
              </w:rPr>
              <w:t>2,9</w:t>
            </w:r>
          </w:p>
        </w:tc>
      </w:tr>
    </w:tbl>
    <w:p w:rsidR="00387A80" w:rsidRDefault="00387A80" w:rsidP="00E057E7">
      <w:pPr>
        <w:tabs>
          <w:tab w:val="left" w:pos="0"/>
        </w:tabs>
        <w:spacing w:line="360" w:lineRule="auto"/>
        <w:ind w:firstLine="709"/>
        <w:jc w:val="both"/>
        <w:rPr>
          <w:color w:val="000000"/>
          <w:sz w:val="28"/>
          <w:szCs w:val="28"/>
        </w:rPr>
      </w:pPr>
    </w:p>
    <w:p w:rsidR="0074333F" w:rsidRPr="00E057E7" w:rsidRDefault="0074333F" w:rsidP="00E057E7">
      <w:pPr>
        <w:tabs>
          <w:tab w:val="left" w:pos="0"/>
        </w:tabs>
        <w:spacing w:line="360" w:lineRule="auto"/>
        <w:ind w:firstLine="709"/>
        <w:jc w:val="both"/>
        <w:rPr>
          <w:color w:val="000000"/>
          <w:sz w:val="28"/>
          <w:szCs w:val="28"/>
        </w:rPr>
      </w:pPr>
      <w:r w:rsidRPr="00E057E7">
        <w:rPr>
          <w:color w:val="000000"/>
          <w:sz w:val="28"/>
          <w:szCs w:val="28"/>
        </w:rPr>
        <w:t>По всем трем годам процент выполнения товарооборота превышает 10</w:t>
      </w:r>
      <w:r w:rsidR="00E057E7" w:rsidRPr="00E057E7">
        <w:rPr>
          <w:color w:val="000000"/>
          <w:sz w:val="28"/>
          <w:szCs w:val="28"/>
        </w:rPr>
        <w:t>0</w:t>
      </w:r>
      <w:r w:rsidR="00E057E7">
        <w:rPr>
          <w:color w:val="000000"/>
          <w:sz w:val="28"/>
          <w:szCs w:val="28"/>
        </w:rPr>
        <w:t>%</w:t>
      </w:r>
      <w:r w:rsidRPr="00E057E7">
        <w:rPr>
          <w:color w:val="000000"/>
          <w:sz w:val="28"/>
          <w:szCs w:val="28"/>
        </w:rPr>
        <w:t>, что говорит о увеличении продаж и качестве</w:t>
      </w:r>
      <w:r w:rsidR="00E057E7">
        <w:rPr>
          <w:color w:val="000000"/>
          <w:sz w:val="28"/>
          <w:szCs w:val="28"/>
        </w:rPr>
        <w:t xml:space="preserve"> </w:t>
      </w:r>
      <w:r w:rsidRPr="00E057E7">
        <w:rPr>
          <w:color w:val="000000"/>
          <w:sz w:val="28"/>
          <w:szCs w:val="28"/>
        </w:rPr>
        <w:t>изготовляемой продукции.</w:t>
      </w:r>
    </w:p>
    <w:p w:rsidR="0074333F" w:rsidRPr="00E057E7" w:rsidRDefault="0074333F" w:rsidP="00E057E7">
      <w:pPr>
        <w:pStyle w:val="21"/>
        <w:widowControl/>
        <w:tabs>
          <w:tab w:val="left" w:pos="0"/>
          <w:tab w:val="left" w:pos="1691"/>
        </w:tabs>
        <w:suppressAutoHyphens w:val="0"/>
        <w:spacing w:line="360" w:lineRule="auto"/>
        <w:ind w:firstLine="709"/>
        <w:rPr>
          <w:rFonts w:ascii="Times New Roman" w:hAnsi="Times New Roman" w:cs="Times New Roman"/>
          <w:color w:val="000000"/>
          <w:sz w:val="28"/>
          <w:szCs w:val="28"/>
        </w:rPr>
      </w:pPr>
      <w:r w:rsidRPr="00E057E7">
        <w:rPr>
          <w:rFonts w:ascii="Times New Roman" w:hAnsi="Times New Roman" w:cs="Times New Roman"/>
          <w:color w:val="000000"/>
          <w:sz w:val="28"/>
          <w:szCs w:val="28"/>
        </w:rPr>
        <w:t>Трудовые ресурсы являются</w:t>
      </w:r>
      <w:r w:rsidR="00E057E7">
        <w:rPr>
          <w:rFonts w:ascii="Times New Roman" w:hAnsi="Times New Roman" w:cs="Times New Roman"/>
          <w:color w:val="000000"/>
          <w:sz w:val="28"/>
          <w:szCs w:val="28"/>
        </w:rPr>
        <w:t xml:space="preserve"> </w:t>
      </w:r>
      <w:r w:rsidRPr="00E057E7">
        <w:rPr>
          <w:rFonts w:ascii="Times New Roman" w:hAnsi="Times New Roman" w:cs="Times New Roman"/>
          <w:color w:val="000000"/>
          <w:sz w:val="28"/>
          <w:szCs w:val="28"/>
        </w:rPr>
        <w:t>одним из важных факторов деятельности торгового предприятия (см. таблицу 3).</w:t>
      </w:r>
    </w:p>
    <w:p w:rsidR="00387A80" w:rsidRDefault="00387A80" w:rsidP="00E057E7">
      <w:pPr>
        <w:pStyle w:val="a8"/>
        <w:widowControl/>
        <w:suppressAutoHyphens w:val="0"/>
        <w:spacing w:after="0" w:line="360" w:lineRule="auto"/>
        <w:ind w:firstLine="709"/>
        <w:jc w:val="both"/>
        <w:rPr>
          <w:rFonts w:ascii="Times New Roman" w:hAnsi="Times New Roman"/>
          <w:color w:val="000000"/>
          <w:sz w:val="28"/>
          <w:szCs w:val="28"/>
        </w:rPr>
      </w:pP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 xml:space="preserve">Таблица 3 </w:t>
      </w:r>
      <w:r w:rsidR="00E057E7">
        <w:rPr>
          <w:rFonts w:ascii="Times New Roman" w:hAnsi="Times New Roman"/>
          <w:color w:val="000000"/>
          <w:sz w:val="28"/>
          <w:szCs w:val="28"/>
        </w:rPr>
        <w:t xml:space="preserve">– </w:t>
      </w:r>
      <w:r w:rsidRPr="00E057E7">
        <w:rPr>
          <w:rFonts w:ascii="Times New Roman" w:hAnsi="Times New Roman"/>
          <w:color w:val="000000"/>
          <w:sz w:val="28"/>
          <w:szCs w:val="28"/>
        </w:rPr>
        <w:t>Среднесписочная численность работников МУП Торг «Кировский»</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22"/>
        <w:gridCol w:w="1262"/>
        <w:gridCol w:w="1261"/>
        <w:gridCol w:w="1261"/>
        <w:gridCol w:w="1261"/>
        <w:gridCol w:w="1261"/>
        <w:gridCol w:w="1261"/>
      </w:tblGrid>
      <w:tr w:rsidR="0074333F" w:rsidRPr="003305F2" w:rsidTr="003305F2">
        <w:trPr>
          <w:cantSplit/>
        </w:trPr>
        <w:tc>
          <w:tcPr>
            <w:tcW w:w="8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p>
        </w:tc>
        <w:tc>
          <w:tcPr>
            <w:tcW w:w="68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2006</w:t>
            </w:r>
            <w:r w:rsidR="00E057E7" w:rsidRPr="003305F2">
              <w:rPr>
                <w:rFonts w:ascii="Times New Roman" w:hAnsi="Times New Roman"/>
                <w:color w:val="000000"/>
                <w:szCs w:val="28"/>
              </w:rPr>
              <w:t> г</w:t>
            </w:r>
            <w:r w:rsidRPr="003305F2">
              <w:rPr>
                <w:rFonts w:ascii="Times New Roman" w:hAnsi="Times New Roman"/>
                <w:color w:val="000000"/>
                <w:szCs w:val="28"/>
              </w:rPr>
              <w:t>. (чел.)</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2007</w:t>
            </w:r>
            <w:r w:rsidR="00E057E7" w:rsidRPr="003305F2">
              <w:rPr>
                <w:rFonts w:ascii="Times New Roman" w:hAnsi="Times New Roman"/>
                <w:color w:val="000000"/>
                <w:szCs w:val="28"/>
              </w:rPr>
              <w:t> г</w:t>
            </w:r>
            <w:r w:rsidRPr="003305F2">
              <w:rPr>
                <w:rFonts w:ascii="Times New Roman" w:hAnsi="Times New Roman"/>
                <w:color w:val="000000"/>
                <w:szCs w:val="28"/>
              </w:rPr>
              <w:t>. (чел.)</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2008</w:t>
            </w:r>
            <w:r w:rsidR="00E057E7" w:rsidRPr="003305F2">
              <w:rPr>
                <w:rFonts w:ascii="Times New Roman" w:hAnsi="Times New Roman"/>
                <w:color w:val="000000"/>
                <w:szCs w:val="28"/>
              </w:rPr>
              <w:t> г</w:t>
            </w:r>
            <w:r w:rsidRPr="003305F2">
              <w:rPr>
                <w:rFonts w:ascii="Times New Roman" w:hAnsi="Times New Roman"/>
                <w:color w:val="000000"/>
                <w:szCs w:val="28"/>
              </w:rPr>
              <w:t>. (чел.)</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2007</w:t>
            </w:r>
            <w:r w:rsidR="00E057E7" w:rsidRPr="003305F2">
              <w:rPr>
                <w:rFonts w:ascii="Times New Roman" w:hAnsi="Times New Roman"/>
                <w:color w:val="000000"/>
                <w:szCs w:val="28"/>
              </w:rPr>
              <w:t> г</w:t>
            </w:r>
            <w:r w:rsidRPr="003305F2">
              <w:rPr>
                <w:rFonts w:ascii="Times New Roman" w:hAnsi="Times New Roman"/>
                <w:color w:val="000000"/>
                <w:szCs w:val="28"/>
              </w:rPr>
              <w:t xml:space="preserve">. к </w:t>
            </w:r>
            <w:r w:rsidRPr="003305F2">
              <w:rPr>
                <w:rFonts w:ascii="Times New Roman" w:hAnsi="Times New Roman"/>
                <w:color w:val="000000"/>
                <w:szCs w:val="28"/>
              </w:rPr>
              <w:br/>
              <w:t>2006</w:t>
            </w:r>
            <w:r w:rsidR="00E057E7" w:rsidRPr="003305F2">
              <w:rPr>
                <w:rFonts w:ascii="Times New Roman" w:hAnsi="Times New Roman"/>
                <w:color w:val="000000"/>
                <w:szCs w:val="28"/>
              </w:rPr>
              <w:t> г</w:t>
            </w:r>
            <w:r w:rsidRPr="003305F2">
              <w:rPr>
                <w:rFonts w:ascii="Times New Roman" w:hAnsi="Times New Roman"/>
                <w:color w:val="000000"/>
                <w:szCs w:val="28"/>
              </w:rPr>
              <w:t xml:space="preserve">. </w:t>
            </w:r>
            <w:r w:rsidRPr="003305F2">
              <w:rPr>
                <w:rFonts w:ascii="Times New Roman" w:hAnsi="Times New Roman"/>
                <w:color w:val="000000"/>
                <w:szCs w:val="28"/>
              </w:rPr>
              <w:br/>
              <w:t>в</w:t>
            </w:r>
            <w:r w:rsidR="00E057E7" w:rsidRPr="003305F2">
              <w:rPr>
                <w:rFonts w:ascii="Times New Roman" w:hAnsi="Times New Roman"/>
                <w:color w:val="000000"/>
                <w:szCs w:val="28"/>
              </w:rPr>
              <w:t>%</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2008</w:t>
            </w:r>
            <w:r w:rsidR="00E057E7" w:rsidRPr="003305F2">
              <w:rPr>
                <w:rFonts w:ascii="Times New Roman" w:hAnsi="Times New Roman"/>
                <w:color w:val="000000"/>
                <w:szCs w:val="28"/>
              </w:rPr>
              <w:t> г</w:t>
            </w:r>
            <w:r w:rsidRPr="003305F2">
              <w:rPr>
                <w:rFonts w:ascii="Times New Roman" w:hAnsi="Times New Roman"/>
                <w:color w:val="000000"/>
                <w:szCs w:val="28"/>
              </w:rPr>
              <w:t xml:space="preserve">. к </w:t>
            </w:r>
            <w:r w:rsidRPr="003305F2">
              <w:rPr>
                <w:rFonts w:ascii="Times New Roman" w:hAnsi="Times New Roman"/>
                <w:color w:val="000000"/>
                <w:szCs w:val="28"/>
              </w:rPr>
              <w:br/>
              <w:t>2007</w:t>
            </w:r>
            <w:r w:rsidR="00E057E7" w:rsidRPr="003305F2">
              <w:rPr>
                <w:rFonts w:ascii="Times New Roman" w:hAnsi="Times New Roman"/>
                <w:color w:val="000000"/>
                <w:szCs w:val="28"/>
              </w:rPr>
              <w:t> г</w:t>
            </w:r>
            <w:r w:rsidRPr="003305F2">
              <w:rPr>
                <w:rFonts w:ascii="Times New Roman" w:hAnsi="Times New Roman"/>
                <w:color w:val="000000"/>
                <w:szCs w:val="28"/>
              </w:rPr>
              <w:t>.</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szCs w:val="28"/>
              </w:rPr>
            </w:pPr>
            <w:r w:rsidRPr="003305F2">
              <w:rPr>
                <w:rFonts w:ascii="Times New Roman" w:hAnsi="Times New Roman"/>
                <w:color w:val="000000"/>
                <w:szCs w:val="28"/>
              </w:rPr>
              <w:t>в</w:t>
            </w:r>
            <w:r w:rsidR="00E057E7" w:rsidRPr="003305F2">
              <w:rPr>
                <w:rFonts w:ascii="Times New Roman" w:hAnsi="Times New Roman"/>
                <w:color w:val="000000"/>
                <w:szCs w:val="28"/>
              </w:rPr>
              <w:t>%</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2008</w:t>
            </w:r>
            <w:r w:rsidR="00E057E7" w:rsidRPr="003305F2">
              <w:rPr>
                <w:rFonts w:ascii="Times New Roman" w:hAnsi="Times New Roman"/>
                <w:color w:val="000000"/>
                <w:szCs w:val="28"/>
              </w:rPr>
              <w:t> г</w:t>
            </w:r>
            <w:r w:rsidRPr="003305F2">
              <w:rPr>
                <w:rFonts w:ascii="Times New Roman" w:hAnsi="Times New Roman"/>
                <w:color w:val="000000"/>
                <w:szCs w:val="28"/>
              </w:rPr>
              <w:t xml:space="preserve">. к </w:t>
            </w:r>
            <w:r w:rsidRPr="003305F2">
              <w:rPr>
                <w:rFonts w:ascii="Times New Roman" w:hAnsi="Times New Roman"/>
                <w:color w:val="000000"/>
                <w:szCs w:val="28"/>
              </w:rPr>
              <w:br/>
              <w:t>2006</w:t>
            </w:r>
            <w:r w:rsidR="00E057E7" w:rsidRPr="003305F2">
              <w:rPr>
                <w:rFonts w:ascii="Times New Roman" w:hAnsi="Times New Roman"/>
                <w:color w:val="000000"/>
                <w:szCs w:val="28"/>
              </w:rPr>
              <w:t> г</w:t>
            </w:r>
            <w:r w:rsidRPr="003305F2">
              <w:rPr>
                <w:rFonts w:ascii="Times New Roman" w:hAnsi="Times New Roman"/>
                <w:color w:val="000000"/>
                <w:szCs w:val="28"/>
              </w:rPr>
              <w:t xml:space="preserve">. </w:t>
            </w:r>
            <w:r w:rsidRPr="003305F2">
              <w:rPr>
                <w:rFonts w:ascii="Times New Roman" w:hAnsi="Times New Roman"/>
                <w:color w:val="000000"/>
                <w:szCs w:val="28"/>
              </w:rPr>
              <w:br/>
              <w:t>в</w:t>
            </w:r>
            <w:r w:rsidR="00E057E7" w:rsidRPr="003305F2">
              <w:rPr>
                <w:rFonts w:ascii="Times New Roman" w:hAnsi="Times New Roman"/>
                <w:color w:val="000000"/>
                <w:szCs w:val="28"/>
              </w:rPr>
              <w:t>%</w:t>
            </w:r>
          </w:p>
        </w:tc>
      </w:tr>
      <w:tr w:rsidR="0074333F" w:rsidRPr="003305F2" w:rsidTr="003305F2">
        <w:trPr>
          <w:cantSplit/>
        </w:trPr>
        <w:tc>
          <w:tcPr>
            <w:tcW w:w="8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 xml:space="preserve">Магазин </w:t>
            </w:r>
            <w:r w:rsidR="00E057E7" w:rsidRPr="003305F2">
              <w:rPr>
                <w:rFonts w:ascii="Times New Roman" w:hAnsi="Times New Roman"/>
                <w:color w:val="000000"/>
                <w:szCs w:val="28"/>
              </w:rPr>
              <w:t>№1</w:t>
            </w:r>
          </w:p>
        </w:tc>
        <w:tc>
          <w:tcPr>
            <w:tcW w:w="68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60,4</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62,7</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64,9</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103,8</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103,5</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107,4</w:t>
            </w:r>
          </w:p>
        </w:tc>
      </w:tr>
      <w:tr w:rsidR="0074333F" w:rsidRPr="003305F2" w:rsidTr="003305F2">
        <w:trPr>
          <w:cantSplit/>
        </w:trPr>
        <w:tc>
          <w:tcPr>
            <w:tcW w:w="8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База</w:t>
            </w:r>
          </w:p>
        </w:tc>
        <w:tc>
          <w:tcPr>
            <w:tcW w:w="68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72,6</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41,0</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34,3</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56,5</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70,0</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47,2</w:t>
            </w:r>
          </w:p>
        </w:tc>
      </w:tr>
      <w:tr w:rsidR="0074333F" w:rsidRPr="003305F2" w:rsidTr="003305F2">
        <w:trPr>
          <w:cantSplit/>
        </w:trPr>
        <w:tc>
          <w:tcPr>
            <w:tcW w:w="8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Комбинат общественного питания</w:t>
            </w:r>
          </w:p>
        </w:tc>
        <w:tc>
          <w:tcPr>
            <w:tcW w:w="68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322,2</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103,7</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213,3</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86,9</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76,2</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66,2</w:t>
            </w:r>
          </w:p>
        </w:tc>
      </w:tr>
      <w:tr w:rsidR="0074333F" w:rsidRPr="003305F2" w:rsidTr="003305F2">
        <w:trPr>
          <w:cantSplit/>
        </w:trPr>
        <w:tc>
          <w:tcPr>
            <w:tcW w:w="88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ВСЕГО:</w:t>
            </w:r>
          </w:p>
        </w:tc>
        <w:tc>
          <w:tcPr>
            <w:tcW w:w="68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455,2</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383,7</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312,5</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84,29</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81,4</w:t>
            </w:r>
          </w:p>
        </w:tc>
        <w:tc>
          <w:tcPr>
            <w:tcW w:w="68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szCs w:val="28"/>
              </w:rPr>
            </w:pPr>
            <w:r w:rsidRPr="003305F2">
              <w:rPr>
                <w:rFonts w:ascii="Times New Roman" w:hAnsi="Times New Roman"/>
                <w:color w:val="000000"/>
                <w:szCs w:val="28"/>
              </w:rPr>
              <w:t>68,7</w:t>
            </w:r>
          </w:p>
        </w:tc>
      </w:tr>
    </w:tbl>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18"/>
        </w:rPr>
      </w:pP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Анализируя среднесписочную численность работников можно наблюдать, что численность сотрудников на базе и у комбината общественного питания к 2007 году снижается. Именно в данный период прекращает свою деятельность база. В 2006 году она занималась продажей вино-водочных изделий, а затем МУП Торг «Кировский» посчитал, что данный вид деятельности не приносит должной прибыли и началось сокращение людей или перевод на другую работу.</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До 2007</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в МУП Торг «Кировский» было 2 комбината общественного питания, но как видно из таблицы в 2007</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численность сокращалась, так как часть столовых были переданы другой организации и</w:t>
      </w:r>
      <w:r w:rsidR="00E057E7">
        <w:rPr>
          <w:rFonts w:ascii="Times New Roman" w:hAnsi="Times New Roman"/>
          <w:color w:val="000000"/>
          <w:sz w:val="28"/>
          <w:szCs w:val="28"/>
        </w:rPr>
        <w:t xml:space="preserve"> </w:t>
      </w:r>
      <w:r w:rsidRPr="00E057E7">
        <w:rPr>
          <w:rFonts w:ascii="Times New Roman" w:hAnsi="Times New Roman"/>
          <w:color w:val="000000"/>
          <w:sz w:val="28"/>
          <w:szCs w:val="28"/>
        </w:rPr>
        <w:t>остался только один комбинат. Но не справившись со школьным питанием столовые в 2008 году передали обратно в торг и в связи с этим численность работников начала возрастать.</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 xml:space="preserve">В мелкооптовом магазине </w:t>
      </w:r>
      <w:r w:rsidR="00E057E7">
        <w:rPr>
          <w:rFonts w:ascii="Times New Roman" w:hAnsi="Times New Roman"/>
          <w:color w:val="000000"/>
          <w:sz w:val="28"/>
          <w:szCs w:val="28"/>
        </w:rPr>
        <w:t>№</w:t>
      </w:r>
      <w:r w:rsidR="00E057E7" w:rsidRPr="00E057E7">
        <w:rPr>
          <w:rFonts w:ascii="Times New Roman" w:hAnsi="Times New Roman"/>
          <w:color w:val="000000"/>
          <w:sz w:val="28"/>
          <w:szCs w:val="28"/>
        </w:rPr>
        <w:t>1</w:t>
      </w:r>
      <w:r w:rsidRPr="00E057E7">
        <w:rPr>
          <w:rFonts w:ascii="Times New Roman" w:hAnsi="Times New Roman"/>
          <w:color w:val="000000"/>
          <w:sz w:val="28"/>
          <w:szCs w:val="28"/>
        </w:rPr>
        <w:t xml:space="preserve"> численность с каждым годом растет. У данного магазина никаких изменений не было, он работает в своем режиме.</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Численность работающих на 01.01.2007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составила – 489</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чел</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rPr>
      </w:pPr>
      <w:r w:rsidRPr="00E057E7">
        <w:rPr>
          <w:rFonts w:ascii="Times New Roman" w:hAnsi="Times New Roman" w:cs="Times New Roman"/>
          <w:color w:val="000000"/>
        </w:rPr>
        <w:t>Уволено за 2006</w:t>
      </w:r>
      <w:r w:rsidR="00E057E7">
        <w:rPr>
          <w:rFonts w:ascii="Times New Roman" w:hAnsi="Times New Roman" w:cs="Times New Roman"/>
          <w:color w:val="000000"/>
        </w:rPr>
        <w:t> </w:t>
      </w:r>
      <w:r w:rsidR="00E057E7" w:rsidRPr="00E057E7">
        <w:rPr>
          <w:rFonts w:ascii="Times New Roman" w:hAnsi="Times New Roman" w:cs="Times New Roman"/>
          <w:color w:val="000000"/>
        </w:rPr>
        <w:t>г</w:t>
      </w:r>
      <w:r w:rsidRPr="00E057E7">
        <w:rPr>
          <w:rFonts w:ascii="Times New Roman" w:hAnsi="Times New Roman" w:cs="Times New Roman"/>
          <w:color w:val="000000"/>
        </w:rPr>
        <w:t>. – 662</w:t>
      </w:r>
      <w:r w:rsidR="00E057E7">
        <w:rPr>
          <w:rFonts w:ascii="Times New Roman" w:hAnsi="Times New Roman" w:cs="Times New Roman"/>
          <w:color w:val="000000"/>
        </w:rPr>
        <w:t> </w:t>
      </w:r>
      <w:r w:rsidR="00E057E7" w:rsidRPr="00E057E7">
        <w:rPr>
          <w:rFonts w:ascii="Times New Roman" w:hAnsi="Times New Roman" w:cs="Times New Roman"/>
          <w:color w:val="000000"/>
        </w:rPr>
        <w:t>чел</w:t>
      </w:r>
      <w:r w:rsidRPr="00E057E7">
        <w:rPr>
          <w:rFonts w:ascii="Times New Roman" w:hAnsi="Times New Roman" w:cs="Times New Roman"/>
          <w:color w:val="000000"/>
        </w:rPr>
        <w:t>. (в том числе 400</w:t>
      </w:r>
      <w:r w:rsidR="00E057E7">
        <w:rPr>
          <w:rFonts w:ascii="Times New Roman" w:hAnsi="Times New Roman" w:cs="Times New Roman"/>
          <w:color w:val="000000"/>
        </w:rPr>
        <w:t> </w:t>
      </w:r>
      <w:r w:rsidR="00E057E7" w:rsidRPr="00E057E7">
        <w:rPr>
          <w:rFonts w:ascii="Times New Roman" w:hAnsi="Times New Roman" w:cs="Times New Roman"/>
          <w:color w:val="000000"/>
        </w:rPr>
        <w:t>чел</w:t>
      </w:r>
      <w:r w:rsidRPr="00E057E7">
        <w:rPr>
          <w:rFonts w:ascii="Times New Roman" w:hAnsi="Times New Roman" w:cs="Times New Roman"/>
          <w:color w:val="000000"/>
        </w:rPr>
        <w:t xml:space="preserve">. в связи с передачей </w:t>
      </w:r>
      <w:r w:rsidR="00E057E7" w:rsidRPr="00E057E7">
        <w:rPr>
          <w:rFonts w:ascii="Times New Roman" w:hAnsi="Times New Roman" w:cs="Times New Roman"/>
          <w:color w:val="000000"/>
        </w:rPr>
        <w:t>магазинов).</w:t>
      </w:r>
      <w:r w:rsidR="00E057E7">
        <w:rPr>
          <w:rFonts w:ascii="Times New Roman" w:hAnsi="Times New Roman" w:cs="Times New Roman"/>
          <w:color w:val="000000"/>
        </w:rPr>
        <w:t xml:space="preserve"> </w:t>
      </w:r>
      <w:r w:rsidR="00E057E7" w:rsidRPr="00E057E7">
        <w:rPr>
          <w:rFonts w:ascii="Times New Roman" w:hAnsi="Times New Roman" w:cs="Times New Roman"/>
          <w:color w:val="000000"/>
        </w:rPr>
        <w:t>П</w:t>
      </w:r>
      <w:r w:rsidRPr="00E057E7">
        <w:rPr>
          <w:rFonts w:ascii="Times New Roman" w:hAnsi="Times New Roman" w:cs="Times New Roman"/>
          <w:color w:val="000000"/>
        </w:rPr>
        <w:t>ринято за 2006</w:t>
      </w:r>
      <w:r w:rsidR="00E057E7">
        <w:rPr>
          <w:rFonts w:ascii="Times New Roman" w:hAnsi="Times New Roman" w:cs="Times New Roman"/>
          <w:color w:val="000000"/>
        </w:rPr>
        <w:t> </w:t>
      </w:r>
      <w:r w:rsidR="00E057E7" w:rsidRPr="00E057E7">
        <w:rPr>
          <w:rFonts w:ascii="Times New Roman" w:hAnsi="Times New Roman" w:cs="Times New Roman"/>
          <w:color w:val="000000"/>
        </w:rPr>
        <w:t>г</w:t>
      </w:r>
      <w:r w:rsidRPr="00E057E7">
        <w:rPr>
          <w:rFonts w:ascii="Times New Roman" w:hAnsi="Times New Roman" w:cs="Times New Roman"/>
          <w:color w:val="000000"/>
        </w:rPr>
        <w:t>. – 228</w:t>
      </w:r>
      <w:r w:rsidR="00E057E7">
        <w:rPr>
          <w:rFonts w:ascii="Times New Roman" w:hAnsi="Times New Roman" w:cs="Times New Roman"/>
          <w:color w:val="000000"/>
        </w:rPr>
        <w:t> </w:t>
      </w:r>
      <w:r w:rsidR="00E057E7" w:rsidRPr="00E057E7">
        <w:rPr>
          <w:rFonts w:ascii="Times New Roman" w:hAnsi="Times New Roman" w:cs="Times New Roman"/>
          <w:color w:val="000000"/>
        </w:rPr>
        <w:t>чел</w:t>
      </w:r>
      <w:r w:rsidRPr="00E057E7">
        <w:rPr>
          <w:rFonts w:ascii="Times New Roman" w:hAnsi="Times New Roman" w:cs="Times New Roman"/>
          <w:color w:val="000000"/>
        </w:rPr>
        <w:t>.</w:t>
      </w:r>
    </w:p>
    <w:p w:rsidR="0074333F" w:rsidRPr="00E057E7" w:rsidRDefault="0074333F" w:rsidP="00E057E7">
      <w:pPr>
        <w:pStyle w:val="21"/>
        <w:widowControl/>
        <w:suppressAutoHyphens w:val="0"/>
        <w:spacing w:line="360" w:lineRule="auto"/>
        <w:ind w:firstLine="709"/>
        <w:rPr>
          <w:rFonts w:ascii="Times New Roman" w:hAnsi="Times New Roman" w:cs="Times New Roman"/>
          <w:color w:val="000000"/>
          <w:sz w:val="28"/>
          <w:szCs w:val="28"/>
        </w:rPr>
      </w:pPr>
      <w:r w:rsidRPr="00E057E7">
        <w:rPr>
          <w:rFonts w:ascii="Times New Roman" w:hAnsi="Times New Roman" w:cs="Times New Roman"/>
          <w:color w:val="000000"/>
          <w:sz w:val="28"/>
          <w:szCs w:val="28"/>
        </w:rPr>
        <w:t>Проводится работа по повышению квалификации работников на курсах повышения квалификации и семинарах. В 2006</w:t>
      </w:r>
      <w:r w:rsidR="00E057E7">
        <w:rPr>
          <w:rFonts w:ascii="Times New Roman" w:hAnsi="Times New Roman" w:cs="Times New Roman"/>
          <w:color w:val="000000"/>
          <w:sz w:val="28"/>
          <w:szCs w:val="28"/>
        </w:rPr>
        <w:t> </w:t>
      </w:r>
      <w:r w:rsidR="00E057E7" w:rsidRPr="00E057E7">
        <w:rPr>
          <w:rFonts w:ascii="Times New Roman" w:hAnsi="Times New Roman" w:cs="Times New Roman"/>
          <w:color w:val="000000"/>
          <w:sz w:val="28"/>
          <w:szCs w:val="28"/>
        </w:rPr>
        <w:t>г</w:t>
      </w:r>
      <w:r w:rsidRPr="00E057E7">
        <w:rPr>
          <w:rFonts w:ascii="Times New Roman" w:hAnsi="Times New Roman" w:cs="Times New Roman"/>
          <w:color w:val="000000"/>
          <w:sz w:val="28"/>
          <w:szCs w:val="28"/>
        </w:rPr>
        <w:t>. на эти цели израсходовано более 50 тыс. руб.</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Торг тесно сотрудничает с учебными заведениями города готовящих специалистов для отрасли торговли. Постоянно в магазинах торга проходят производственную практику учащиеся вузов и техникумов. В 2006</w:t>
      </w:r>
      <w:r w:rsidR="00E057E7">
        <w:rPr>
          <w:color w:val="000000"/>
          <w:sz w:val="28"/>
          <w:szCs w:val="28"/>
        </w:rPr>
        <w:t> </w:t>
      </w:r>
      <w:r w:rsidR="00E057E7" w:rsidRPr="00E057E7">
        <w:rPr>
          <w:color w:val="000000"/>
          <w:sz w:val="28"/>
          <w:szCs w:val="28"/>
        </w:rPr>
        <w:t>г</w:t>
      </w:r>
      <w:r w:rsidRPr="00E057E7">
        <w:rPr>
          <w:color w:val="000000"/>
          <w:sz w:val="28"/>
          <w:szCs w:val="28"/>
        </w:rPr>
        <w:t>. такую практику прошли более 20</w:t>
      </w:r>
      <w:r w:rsidR="00E057E7">
        <w:rPr>
          <w:color w:val="000000"/>
          <w:sz w:val="28"/>
          <w:szCs w:val="28"/>
        </w:rPr>
        <w:t> </w:t>
      </w:r>
      <w:r w:rsidR="00E057E7" w:rsidRPr="00E057E7">
        <w:rPr>
          <w:color w:val="000000"/>
          <w:sz w:val="28"/>
          <w:szCs w:val="28"/>
        </w:rPr>
        <w:t>чел</w:t>
      </w:r>
      <w:r w:rsidRPr="00E057E7">
        <w:rPr>
          <w:color w:val="000000"/>
          <w:sz w:val="28"/>
          <w:szCs w:val="28"/>
        </w:rPr>
        <w:t>.</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Так же</w:t>
      </w:r>
      <w:r w:rsidR="00E057E7">
        <w:rPr>
          <w:color w:val="000000"/>
          <w:sz w:val="28"/>
          <w:szCs w:val="28"/>
        </w:rPr>
        <w:t xml:space="preserve"> </w:t>
      </w:r>
      <w:r w:rsidRPr="00E057E7">
        <w:rPr>
          <w:color w:val="000000"/>
          <w:sz w:val="28"/>
          <w:szCs w:val="28"/>
        </w:rPr>
        <w:t>прошли стажировку в течение первого полугодия 2006</w:t>
      </w:r>
      <w:r w:rsidR="00E057E7">
        <w:rPr>
          <w:color w:val="000000"/>
          <w:sz w:val="28"/>
          <w:szCs w:val="28"/>
        </w:rPr>
        <w:t> </w:t>
      </w:r>
      <w:r w:rsidR="00E057E7" w:rsidRPr="00E057E7">
        <w:rPr>
          <w:color w:val="000000"/>
          <w:sz w:val="28"/>
          <w:szCs w:val="28"/>
        </w:rPr>
        <w:t>г</w:t>
      </w:r>
      <w:r w:rsidRPr="00E057E7">
        <w:rPr>
          <w:color w:val="000000"/>
          <w:sz w:val="28"/>
          <w:szCs w:val="28"/>
        </w:rPr>
        <w:t>. в учебных классах магазинов торга более 60</w:t>
      </w:r>
      <w:r w:rsidR="00E057E7">
        <w:rPr>
          <w:color w:val="000000"/>
          <w:sz w:val="28"/>
          <w:szCs w:val="28"/>
        </w:rPr>
        <w:t> </w:t>
      </w:r>
      <w:r w:rsidR="00E057E7" w:rsidRPr="00E057E7">
        <w:rPr>
          <w:color w:val="000000"/>
          <w:sz w:val="28"/>
          <w:szCs w:val="28"/>
        </w:rPr>
        <w:t>чел</w:t>
      </w:r>
      <w:r w:rsidRPr="00E057E7">
        <w:rPr>
          <w:color w:val="000000"/>
          <w:sz w:val="28"/>
          <w:szCs w:val="28"/>
        </w:rPr>
        <w:t xml:space="preserve">. учащихся училища </w:t>
      </w:r>
      <w:r w:rsidR="00E057E7">
        <w:rPr>
          <w:color w:val="000000"/>
          <w:sz w:val="28"/>
          <w:szCs w:val="28"/>
        </w:rPr>
        <w:t>№</w:t>
      </w:r>
      <w:r w:rsidR="00E057E7" w:rsidRPr="00E057E7">
        <w:rPr>
          <w:color w:val="000000"/>
          <w:sz w:val="28"/>
          <w:szCs w:val="28"/>
        </w:rPr>
        <w:t>5</w:t>
      </w:r>
      <w:r w:rsidRPr="00E057E7">
        <w:rPr>
          <w:color w:val="000000"/>
          <w:sz w:val="28"/>
          <w:szCs w:val="28"/>
        </w:rPr>
        <w:t>0</w:t>
      </w:r>
      <w:r w:rsidRPr="00E057E7">
        <w:rPr>
          <w:color w:val="000000"/>
          <w:sz w:val="28"/>
          <w:szCs w:val="28"/>
        </w:rPr>
        <w:br/>
      </w:r>
      <w:r w:rsidR="00E057E7" w:rsidRPr="00E057E7">
        <w:rPr>
          <w:color w:val="000000"/>
          <w:sz w:val="28"/>
          <w:szCs w:val="28"/>
        </w:rPr>
        <w:t>г.</w:t>
      </w:r>
      <w:r w:rsidR="00E057E7">
        <w:rPr>
          <w:color w:val="000000"/>
          <w:sz w:val="28"/>
          <w:szCs w:val="28"/>
        </w:rPr>
        <w:t> </w:t>
      </w:r>
      <w:r w:rsidR="00E057E7" w:rsidRPr="00E057E7">
        <w:rPr>
          <w:color w:val="000000"/>
          <w:sz w:val="28"/>
          <w:szCs w:val="28"/>
        </w:rPr>
        <w:t>Кирова</w:t>
      </w:r>
      <w:r w:rsidRPr="00E057E7">
        <w:rPr>
          <w:color w:val="000000"/>
          <w:sz w:val="28"/>
          <w:szCs w:val="28"/>
        </w:rPr>
        <w:t>.</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В целях улучшения профессионального мастерства и улучшения обслуживания покупателей в 2006</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проведен конкурс на лучшую школьную столовую.</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Численность работающих на 01.01.2008 составила 316</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чел</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Уволено за 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xml:space="preserve">.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 xml:space="preserve">253 человек, из них по сокращению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48 человек, в связи с уменьшением количества школьных столовых.</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Принято за 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xml:space="preserve">.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79 человек.</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xml:space="preserve">. на повышении квалификации работников израсходовано более 50 </w:t>
      </w:r>
      <w:r w:rsidR="00E057E7" w:rsidRPr="00E057E7">
        <w:rPr>
          <w:rFonts w:ascii="Times New Roman" w:hAnsi="Times New Roman" w:cs="Times New Roman"/>
          <w:color w:val="000000"/>
          <w:szCs w:val="28"/>
        </w:rPr>
        <w:t>тыс.</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w:t>
      </w:r>
      <w:r w:rsidRPr="00E057E7">
        <w:rPr>
          <w:rFonts w:ascii="Times New Roman" w:hAnsi="Times New Roman" w:cs="Times New Roman"/>
          <w:color w:val="000000"/>
          <w:szCs w:val="28"/>
        </w:rPr>
        <w:t>уб.</w:t>
      </w:r>
    </w:p>
    <w:p w:rsid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Численность работающих на 2008</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составила 394 человека.</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Средний возраст работников торга от 45 до 50 лет.</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Питание учащихся школ организовано на базе комбината общественного питания, в состав, которого входит 54 школьные столовые.</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Численность работающих в комбинате общественного питания торга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291 человек.</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За период с 28 по 31 августа 2008</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было открыто и укомплектовано кадрами 17 школьных столовых, переданных торгу от ООО</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w:t>
      </w:r>
      <w:r w:rsidRPr="00E057E7">
        <w:rPr>
          <w:rFonts w:ascii="Times New Roman" w:hAnsi="Times New Roman" w:cs="Times New Roman"/>
          <w:color w:val="000000"/>
          <w:szCs w:val="28"/>
        </w:rPr>
        <w:t>Вог-Маркетинг». Проводилась работа по повышению квалификации кадров на</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курсах и семинарах.</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Состояние кадров на предприятии характеризуют при помощи следующих коэффициентов (см. таблицу 4):</w:t>
      </w:r>
    </w:p>
    <w:p w:rsidR="00387A80" w:rsidRDefault="00387A80"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Таблица 4 – Показатели</w:t>
      </w:r>
      <w:r w:rsidR="00964F05" w:rsidRPr="00964F05">
        <w:rPr>
          <w:color w:val="000000"/>
          <w:sz w:val="28"/>
          <w:szCs w:val="28"/>
        </w:rPr>
        <w:t>?</w:t>
      </w:r>
      <w:r w:rsidRPr="00E057E7">
        <w:rPr>
          <w:color w:val="000000"/>
          <w:sz w:val="28"/>
          <w:szCs w:val="28"/>
        </w:rPr>
        <w:t xml:space="preserve"> характеризующие </w:t>
      </w:r>
      <w:r w:rsidR="00387A80">
        <w:rPr>
          <w:color w:val="000000"/>
          <w:sz w:val="28"/>
          <w:szCs w:val="28"/>
        </w:rPr>
        <w:t>состояние кадров на предприятии</w:t>
      </w: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09"/>
        <w:gridCol w:w="3651"/>
        <w:gridCol w:w="1081"/>
        <w:gridCol w:w="1079"/>
        <w:gridCol w:w="1029"/>
      </w:tblGrid>
      <w:tr w:rsidR="0074333F" w:rsidRPr="003305F2" w:rsidTr="003305F2">
        <w:tc>
          <w:tcPr>
            <w:tcW w:w="1178"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Показатель</w:t>
            </w:r>
          </w:p>
        </w:tc>
        <w:tc>
          <w:tcPr>
            <w:tcW w:w="2040"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Формула</w:t>
            </w:r>
          </w:p>
        </w:tc>
        <w:tc>
          <w:tcPr>
            <w:tcW w:w="604"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2006</w:t>
            </w:r>
            <w:r w:rsidR="00E057E7" w:rsidRPr="003305F2">
              <w:rPr>
                <w:color w:val="000000"/>
                <w:szCs w:val="28"/>
              </w:rPr>
              <w:t> г</w:t>
            </w:r>
            <w:r w:rsidRPr="003305F2">
              <w:rPr>
                <w:color w:val="000000"/>
                <w:szCs w:val="28"/>
              </w:rPr>
              <w:t>.</w:t>
            </w:r>
          </w:p>
        </w:tc>
        <w:tc>
          <w:tcPr>
            <w:tcW w:w="603" w:type="pct"/>
            <w:shd w:val="clear" w:color="auto" w:fill="auto"/>
          </w:tcPr>
          <w:p w:rsidR="0074333F" w:rsidRPr="003305F2" w:rsidRDefault="00E057E7" w:rsidP="003305F2">
            <w:pPr>
              <w:spacing w:line="360" w:lineRule="auto"/>
              <w:jc w:val="both"/>
              <w:rPr>
                <w:color w:val="000000"/>
                <w:szCs w:val="28"/>
              </w:rPr>
            </w:pPr>
            <w:r w:rsidRPr="003305F2">
              <w:rPr>
                <w:color w:val="000000"/>
                <w:szCs w:val="28"/>
              </w:rPr>
              <w:t>2007 г</w:t>
            </w:r>
            <w:r w:rsidR="0074333F" w:rsidRPr="003305F2">
              <w:rPr>
                <w:color w:val="000000"/>
                <w:szCs w:val="28"/>
              </w:rPr>
              <w:t>.</w:t>
            </w:r>
          </w:p>
        </w:tc>
        <w:tc>
          <w:tcPr>
            <w:tcW w:w="575"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2008</w:t>
            </w:r>
            <w:r w:rsidR="00E057E7" w:rsidRPr="003305F2">
              <w:rPr>
                <w:color w:val="000000"/>
                <w:szCs w:val="28"/>
              </w:rPr>
              <w:t> г</w:t>
            </w:r>
            <w:r w:rsidRPr="003305F2">
              <w:rPr>
                <w:color w:val="000000"/>
                <w:szCs w:val="28"/>
              </w:rPr>
              <w:t>.</w:t>
            </w:r>
          </w:p>
        </w:tc>
      </w:tr>
      <w:tr w:rsidR="0074333F" w:rsidRPr="003305F2" w:rsidTr="003305F2">
        <w:tc>
          <w:tcPr>
            <w:tcW w:w="1178"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коэффициент выбытия кадров (Кв)</w:t>
            </w:r>
          </w:p>
        </w:tc>
        <w:tc>
          <w:tcPr>
            <w:tcW w:w="2040" w:type="pct"/>
            <w:shd w:val="clear" w:color="auto" w:fill="auto"/>
          </w:tcPr>
          <w:p w:rsidR="00E057E7" w:rsidRPr="003305F2" w:rsidRDefault="0074333F" w:rsidP="003305F2">
            <w:pPr>
              <w:pStyle w:val="ConsPlusNormal"/>
              <w:widowControl/>
              <w:suppressAutoHyphens w:val="0"/>
              <w:spacing w:line="360" w:lineRule="auto"/>
              <w:ind w:firstLine="0"/>
              <w:jc w:val="both"/>
              <w:rPr>
                <w:rFonts w:ascii="Times New Roman" w:hAnsi="Times New Roman"/>
                <w:color w:val="000000"/>
                <w:szCs w:val="28"/>
              </w:rPr>
            </w:pPr>
            <w:r w:rsidRPr="003305F2">
              <w:rPr>
                <w:rFonts w:ascii="Times New Roman" w:hAnsi="Times New Roman"/>
                <w:color w:val="000000"/>
                <w:szCs w:val="28"/>
              </w:rPr>
              <w:t>Рув</w:t>
            </w:r>
          </w:p>
          <w:p w:rsidR="00E057E7" w:rsidRPr="003305F2" w:rsidRDefault="0074333F" w:rsidP="003305F2">
            <w:pPr>
              <w:spacing w:line="360" w:lineRule="auto"/>
              <w:jc w:val="both"/>
              <w:rPr>
                <w:color w:val="000000"/>
                <w:szCs w:val="28"/>
              </w:rPr>
            </w:pPr>
            <w:r w:rsidRPr="003305F2">
              <w:rPr>
                <w:color w:val="000000"/>
                <w:szCs w:val="28"/>
              </w:rPr>
              <w:t>Кв =</w:t>
            </w:r>
            <w:r w:rsidR="00E057E7" w:rsidRPr="003305F2">
              <w:rPr>
                <w:color w:val="000000"/>
                <w:szCs w:val="28"/>
              </w:rPr>
              <w:t>–</w:t>
            </w:r>
            <w:r w:rsidRPr="003305F2">
              <w:rPr>
                <w:color w:val="000000"/>
                <w:szCs w:val="28"/>
              </w:rPr>
              <w:t>, где</w:t>
            </w:r>
          </w:p>
          <w:p w:rsidR="0074333F" w:rsidRPr="003305F2" w:rsidRDefault="0074333F" w:rsidP="003305F2">
            <w:pPr>
              <w:pStyle w:val="ConsPlusNormal"/>
              <w:widowControl/>
              <w:suppressAutoHyphens w:val="0"/>
              <w:spacing w:line="360" w:lineRule="auto"/>
              <w:ind w:firstLine="0"/>
              <w:jc w:val="both"/>
              <w:rPr>
                <w:rFonts w:ascii="Times New Roman" w:hAnsi="Times New Roman"/>
                <w:color w:val="000000"/>
                <w:szCs w:val="28"/>
              </w:rPr>
            </w:pPr>
            <w:r w:rsidRPr="003305F2">
              <w:rPr>
                <w:rFonts w:ascii="Times New Roman" w:hAnsi="Times New Roman"/>
                <w:color w:val="000000"/>
                <w:szCs w:val="28"/>
              </w:rPr>
              <w:t>Р</w:t>
            </w:r>
          </w:p>
          <w:p w:rsidR="0074333F" w:rsidRPr="003305F2" w:rsidRDefault="0074333F" w:rsidP="003305F2">
            <w:pPr>
              <w:spacing w:line="360" w:lineRule="auto"/>
              <w:jc w:val="both"/>
              <w:rPr>
                <w:color w:val="000000"/>
                <w:szCs w:val="28"/>
              </w:rPr>
            </w:pPr>
            <w:r w:rsidRPr="003305F2">
              <w:rPr>
                <w:color w:val="000000"/>
                <w:szCs w:val="28"/>
              </w:rPr>
              <w:t xml:space="preserve">Рув </w:t>
            </w:r>
            <w:r w:rsidR="00E057E7" w:rsidRPr="003305F2">
              <w:rPr>
                <w:color w:val="000000"/>
                <w:szCs w:val="28"/>
              </w:rPr>
              <w:t xml:space="preserve">– </w:t>
            </w:r>
            <w:r w:rsidRPr="003305F2">
              <w:rPr>
                <w:color w:val="000000"/>
                <w:szCs w:val="28"/>
              </w:rPr>
              <w:t>количество работников, уволенных по всем причинам за данный период,</w:t>
            </w:r>
          </w:p>
          <w:p w:rsidR="0074333F" w:rsidRPr="003305F2" w:rsidRDefault="0074333F" w:rsidP="003305F2">
            <w:pPr>
              <w:spacing w:line="360" w:lineRule="auto"/>
              <w:jc w:val="both"/>
              <w:rPr>
                <w:color w:val="000000"/>
                <w:szCs w:val="28"/>
              </w:rPr>
            </w:pPr>
            <w:r w:rsidRPr="003305F2">
              <w:rPr>
                <w:color w:val="000000"/>
                <w:szCs w:val="28"/>
              </w:rPr>
              <w:t xml:space="preserve">Р </w:t>
            </w:r>
            <w:r w:rsidR="00E057E7" w:rsidRPr="003305F2">
              <w:rPr>
                <w:color w:val="000000"/>
                <w:szCs w:val="28"/>
              </w:rPr>
              <w:t xml:space="preserve">– </w:t>
            </w:r>
            <w:r w:rsidRPr="003305F2">
              <w:rPr>
                <w:color w:val="000000"/>
                <w:szCs w:val="28"/>
              </w:rPr>
              <w:t>среднесписочная численность работников за тот же период</w:t>
            </w:r>
          </w:p>
        </w:tc>
        <w:tc>
          <w:tcPr>
            <w:tcW w:w="604"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1,45</w:t>
            </w:r>
          </w:p>
        </w:tc>
        <w:tc>
          <w:tcPr>
            <w:tcW w:w="603"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0,66</w:t>
            </w:r>
          </w:p>
        </w:tc>
        <w:tc>
          <w:tcPr>
            <w:tcW w:w="575"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0,43</w:t>
            </w:r>
          </w:p>
        </w:tc>
      </w:tr>
      <w:tr w:rsidR="0074333F" w:rsidRPr="003305F2" w:rsidTr="003305F2">
        <w:tc>
          <w:tcPr>
            <w:tcW w:w="1178"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коэффициент приема кадров (Кп.к)</w:t>
            </w:r>
          </w:p>
        </w:tc>
        <w:tc>
          <w:tcPr>
            <w:tcW w:w="2040" w:type="pct"/>
            <w:shd w:val="clear" w:color="auto" w:fill="auto"/>
          </w:tcPr>
          <w:p w:rsidR="0074333F" w:rsidRPr="003305F2" w:rsidRDefault="0074333F" w:rsidP="003305F2">
            <w:pPr>
              <w:pStyle w:val="ConsPlusNormal"/>
              <w:widowControl/>
              <w:suppressAutoHyphens w:val="0"/>
              <w:spacing w:line="360" w:lineRule="auto"/>
              <w:ind w:firstLine="0"/>
              <w:jc w:val="both"/>
              <w:rPr>
                <w:rFonts w:ascii="Times New Roman" w:hAnsi="Times New Roman"/>
                <w:color w:val="000000"/>
                <w:szCs w:val="28"/>
              </w:rPr>
            </w:pPr>
            <w:r w:rsidRPr="003305F2">
              <w:rPr>
                <w:rFonts w:ascii="Times New Roman" w:hAnsi="Times New Roman"/>
                <w:color w:val="000000"/>
                <w:szCs w:val="28"/>
              </w:rPr>
              <w:t>Рп</w:t>
            </w:r>
          </w:p>
          <w:p w:rsidR="00E057E7" w:rsidRPr="003305F2" w:rsidRDefault="0074333F" w:rsidP="003305F2">
            <w:pPr>
              <w:pStyle w:val="ConsPlusNormal"/>
              <w:widowControl/>
              <w:suppressAutoHyphens w:val="0"/>
              <w:spacing w:line="360" w:lineRule="auto"/>
              <w:ind w:firstLine="0"/>
              <w:jc w:val="both"/>
              <w:rPr>
                <w:rFonts w:ascii="Times New Roman" w:hAnsi="Times New Roman"/>
                <w:color w:val="000000"/>
                <w:szCs w:val="28"/>
              </w:rPr>
            </w:pPr>
            <w:r w:rsidRPr="003305F2">
              <w:rPr>
                <w:rFonts w:ascii="Times New Roman" w:hAnsi="Times New Roman"/>
                <w:color w:val="000000"/>
                <w:szCs w:val="28"/>
              </w:rPr>
              <w:t xml:space="preserve">Кп.к = </w:t>
            </w:r>
            <w:r w:rsidR="00E057E7" w:rsidRPr="003305F2">
              <w:rPr>
                <w:rFonts w:ascii="Times New Roman" w:hAnsi="Times New Roman"/>
                <w:color w:val="000000"/>
                <w:szCs w:val="28"/>
              </w:rPr>
              <w:t>–</w:t>
            </w:r>
            <w:r w:rsidRPr="003305F2">
              <w:rPr>
                <w:rFonts w:ascii="Times New Roman" w:hAnsi="Times New Roman"/>
                <w:color w:val="000000"/>
                <w:szCs w:val="28"/>
              </w:rPr>
              <w:t>, где</w:t>
            </w:r>
          </w:p>
          <w:p w:rsidR="0074333F" w:rsidRPr="003305F2" w:rsidRDefault="0074333F" w:rsidP="003305F2">
            <w:pPr>
              <w:spacing w:line="360" w:lineRule="auto"/>
              <w:jc w:val="both"/>
              <w:rPr>
                <w:color w:val="000000"/>
                <w:szCs w:val="28"/>
              </w:rPr>
            </w:pPr>
            <w:r w:rsidRPr="003305F2">
              <w:rPr>
                <w:color w:val="000000"/>
                <w:szCs w:val="28"/>
              </w:rPr>
              <w:t>Р</w:t>
            </w:r>
          </w:p>
          <w:p w:rsidR="0074333F" w:rsidRPr="003305F2" w:rsidRDefault="0074333F" w:rsidP="003305F2">
            <w:pPr>
              <w:spacing w:line="360" w:lineRule="auto"/>
              <w:jc w:val="both"/>
              <w:rPr>
                <w:color w:val="000000"/>
                <w:szCs w:val="28"/>
              </w:rPr>
            </w:pPr>
            <w:r w:rsidRPr="003305F2">
              <w:rPr>
                <w:color w:val="000000"/>
                <w:szCs w:val="28"/>
              </w:rPr>
              <w:t xml:space="preserve">Рп </w:t>
            </w:r>
            <w:r w:rsidR="00E057E7" w:rsidRPr="003305F2">
              <w:rPr>
                <w:color w:val="000000"/>
                <w:szCs w:val="28"/>
              </w:rPr>
              <w:t xml:space="preserve">– </w:t>
            </w:r>
            <w:r w:rsidRPr="003305F2">
              <w:rPr>
                <w:color w:val="000000"/>
                <w:szCs w:val="28"/>
              </w:rPr>
              <w:t>работники, принятые на работу за данный период,</w:t>
            </w:r>
          </w:p>
          <w:p w:rsidR="0074333F" w:rsidRPr="003305F2" w:rsidRDefault="0074333F" w:rsidP="003305F2">
            <w:pPr>
              <w:spacing w:line="360" w:lineRule="auto"/>
              <w:jc w:val="both"/>
              <w:rPr>
                <w:color w:val="000000"/>
                <w:szCs w:val="28"/>
              </w:rPr>
            </w:pPr>
            <w:r w:rsidRPr="003305F2">
              <w:rPr>
                <w:color w:val="000000"/>
                <w:szCs w:val="28"/>
              </w:rPr>
              <w:t xml:space="preserve">Р </w:t>
            </w:r>
            <w:r w:rsidR="00E057E7" w:rsidRPr="003305F2">
              <w:rPr>
                <w:color w:val="000000"/>
                <w:szCs w:val="28"/>
              </w:rPr>
              <w:t xml:space="preserve">– </w:t>
            </w:r>
            <w:r w:rsidRPr="003305F2">
              <w:rPr>
                <w:color w:val="000000"/>
                <w:szCs w:val="28"/>
              </w:rPr>
              <w:t>среднесписочная численность работников за тот же период</w:t>
            </w:r>
          </w:p>
        </w:tc>
        <w:tc>
          <w:tcPr>
            <w:tcW w:w="604"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0,5</w:t>
            </w:r>
          </w:p>
        </w:tc>
        <w:tc>
          <w:tcPr>
            <w:tcW w:w="603"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0,21</w:t>
            </w:r>
          </w:p>
        </w:tc>
        <w:tc>
          <w:tcPr>
            <w:tcW w:w="575"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0,69</w:t>
            </w:r>
          </w:p>
        </w:tc>
      </w:tr>
      <w:tr w:rsidR="0074333F" w:rsidRPr="003305F2" w:rsidTr="003305F2">
        <w:tc>
          <w:tcPr>
            <w:tcW w:w="1178"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коэффициент стабильности кадров (Рпост). Его используют при оценке уровня организации управления производством на предприятии и в отдельных его подразделениях</w:t>
            </w:r>
          </w:p>
        </w:tc>
        <w:tc>
          <w:tcPr>
            <w:tcW w:w="2040" w:type="pct"/>
            <w:shd w:val="clear" w:color="auto" w:fill="auto"/>
          </w:tcPr>
          <w:p w:rsidR="0074333F" w:rsidRPr="003305F2" w:rsidRDefault="0074333F" w:rsidP="003305F2">
            <w:pPr>
              <w:pStyle w:val="ConsPlusNormal"/>
              <w:widowControl/>
              <w:suppressAutoHyphens w:val="0"/>
              <w:spacing w:line="360" w:lineRule="auto"/>
              <w:ind w:firstLine="0"/>
              <w:jc w:val="both"/>
              <w:rPr>
                <w:rFonts w:ascii="Times New Roman" w:hAnsi="Times New Roman"/>
                <w:color w:val="000000"/>
                <w:szCs w:val="28"/>
              </w:rPr>
            </w:pPr>
            <w:r w:rsidRPr="003305F2">
              <w:rPr>
                <w:rFonts w:ascii="Times New Roman" w:hAnsi="Times New Roman"/>
                <w:color w:val="000000"/>
                <w:szCs w:val="28"/>
              </w:rPr>
              <w:t>Рпост</w:t>
            </w:r>
          </w:p>
          <w:p w:rsidR="00E057E7" w:rsidRPr="003305F2" w:rsidRDefault="0074333F" w:rsidP="003305F2">
            <w:pPr>
              <w:pStyle w:val="ConsPlusNormal"/>
              <w:widowControl/>
              <w:suppressAutoHyphens w:val="0"/>
              <w:spacing w:line="360" w:lineRule="auto"/>
              <w:ind w:firstLine="0"/>
              <w:jc w:val="both"/>
              <w:rPr>
                <w:rFonts w:ascii="Times New Roman" w:hAnsi="Times New Roman"/>
                <w:color w:val="000000"/>
                <w:szCs w:val="28"/>
              </w:rPr>
            </w:pPr>
            <w:r w:rsidRPr="003305F2">
              <w:rPr>
                <w:rFonts w:ascii="Times New Roman" w:hAnsi="Times New Roman"/>
                <w:color w:val="000000"/>
                <w:szCs w:val="28"/>
              </w:rPr>
              <w:t>Кс.к =</w:t>
            </w:r>
            <w:r w:rsidR="00E057E7" w:rsidRPr="003305F2">
              <w:rPr>
                <w:rFonts w:ascii="Times New Roman" w:hAnsi="Times New Roman"/>
                <w:color w:val="000000"/>
                <w:szCs w:val="28"/>
              </w:rPr>
              <w:t>–</w:t>
            </w:r>
            <w:r w:rsidRPr="003305F2">
              <w:rPr>
                <w:rFonts w:ascii="Times New Roman" w:hAnsi="Times New Roman"/>
                <w:color w:val="000000"/>
                <w:szCs w:val="28"/>
              </w:rPr>
              <w:t>, где</w:t>
            </w:r>
          </w:p>
          <w:p w:rsidR="0074333F" w:rsidRPr="003305F2" w:rsidRDefault="0074333F" w:rsidP="003305F2">
            <w:pPr>
              <w:spacing w:line="360" w:lineRule="auto"/>
              <w:jc w:val="both"/>
              <w:rPr>
                <w:color w:val="000000"/>
                <w:szCs w:val="28"/>
              </w:rPr>
            </w:pPr>
            <w:r w:rsidRPr="003305F2">
              <w:rPr>
                <w:color w:val="000000"/>
                <w:szCs w:val="28"/>
              </w:rPr>
              <w:t>Р</w:t>
            </w:r>
          </w:p>
          <w:p w:rsidR="0074333F" w:rsidRPr="003305F2" w:rsidRDefault="0074333F" w:rsidP="003305F2">
            <w:pPr>
              <w:spacing w:line="360" w:lineRule="auto"/>
              <w:jc w:val="both"/>
              <w:rPr>
                <w:color w:val="000000"/>
                <w:szCs w:val="28"/>
              </w:rPr>
            </w:pPr>
            <w:r w:rsidRPr="003305F2">
              <w:rPr>
                <w:color w:val="000000"/>
                <w:szCs w:val="28"/>
              </w:rPr>
              <w:t xml:space="preserve">Рпост </w:t>
            </w:r>
            <w:r w:rsidR="00E057E7" w:rsidRPr="003305F2">
              <w:rPr>
                <w:color w:val="000000"/>
                <w:szCs w:val="28"/>
              </w:rPr>
              <w:t xml:space="preserve">– </w:t>
            </w:r>
            <w:r w:rsidRPr="003305F2">
              <w:rPr>
                <w:color w:val="000000"/>
                <w:szCs w:val="28"/>
              </w:rPr>
              <w:t>количество постоянных работников,</w:t>
            </w:r>
          </w:p>
          <w:p w:rsidR="0074333F" w:rsidRPr="003305F2" w:rsidRDefault="0074333F" w:rsidP="003305F2">
            <w:pPr>
              <w:spacing w:line="360" w:lineRule="auto"/>
              <w:jc w:val="both"/>
              <w:rPr>
                <w:color w:val="000000"/>
                <w:szCs w:val="28"/>
              </w:rPr>
            </w:pPr>
            <w:r w:rsidRPr="003305F2">
              <w:rPr>
                <w:color w:val="000000"/>
                <w:szCs w:val="28"/>
              </w:rPr>
              <w:t xml:space="preserve">Р </w:t>
            </w:r>
            <w:r w:rsidR="00E057E7" w:rsidRPr="003305F2">
              <w:rPr>
                <w:color w:val="000000"/>
                <w:szCs w:val="28"/>
              </w:rPr>
              <w:t xml:space="preserve">– </w:t>
            </w:r>
            <w:r w:rsidRPr="003305F2">
              <w:rPr>
                <w:color w:val="000000"/>
                <w:szCs w:val="28"/>
              </w:rPr>
              <w:t>среднесписочная численность работников за тот же период</w:t>
            </w:r>
          </w:p>
        </w:tc>
        <w:tc>
          <w:tcPr>
            <w:tcW w:w="604"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1,07</w:t>
            </w:r>
          </w:p>
        </w:tc>
        <w:tc>
          <w:tcPr>
            <w:tcW w:w="603"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0,82</w:t>
            </w:r>
          </w:p>
        </w:tc>
        <w:tc>
          <w:tcPr>
            <w:tcW w:w="575"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1,26</w:t>
            </w:r>
          </w:p>
        </w:tc>
      </w:tr>
      <w:tr w:rsidR="0074333F" w:rsidRPr="003305F2" w:rsidTr="003305F2">
        <w:tc>
          <w:tcPr>
            <w:tcW w:w="1178"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коэффициент текучести кадров (Кт.к)</w:t>
            </w:r>
          </w:p>
        </w:tc>
        <w:tc>
          <w:tcPr>
            <w:tcW w:w="2040" w:type="pct"/>
            <w:shd w:val="clear" w:color="auto" w:fill="auto"/>
          </w:tcPr>
          <w:p w:rsidR="0074333F" w:rsidRPr="003305F2" w:rsidRDefault="0074333F" w:rsidP="003305F2">
            <w:pPr>
              <w:pStyle w:val="ConsPlusNormal"/>
              <w:widowControl/>
              <w:suppressAutoHyphens w:val="0"/>
              <w:spacing w:line="360" w:lineRule="auto"/>
              <w:ind w:firstLine="0"/>
              <w:jc w:val="both"/>
              <w:rPr>
                <w:rFonts w:ascii="Times New Roman" w:hAnsi="Times New Roman"/>
                <w:color w:val="000000"/>
                <w:szCs w:val="28"/>
              </w:rPr>
            </w:pPr>
            <w:r w:rsidRPr="003305F2">
              <w:rPr>
                <w:rFonts w:ascii="Times New Roman" w:hAnsi="Times New Roman"/>
                <w:color w:val="000000"/>
                <w:szCs w:val="28"/>
              </w:rPr>
              <w:t>Рнув</w:t>
            </w:r>
          </w:p>
          <w:p w:rsidR="00E057E7" w:rsidRPr="003305F2" w:rsidRDefault="0074333F" w:rsidP="003305F2">
            <w:pPr>
              <w:pStyle w:val="ConsPlusNormal"/>
              <w:widowControl/>
              <w:suppressAutoHyphens w:val="0"/>
              <w:spacing w:line="360" w:lineRule="auto"/>
              <w:ind w:firstLine="0"/>
              <w:jc w:val="both"/>
              <w:rPr>
                <w:rFonts w:ascii="Times New Roman" w:hAnsi="Times New Roman"/>
                <w:color w:val="000000"/>
                <w:szCs w:val="28"/>
              </w:rPr>
            </w:pPr>
            <w:r w:rsidRPr="003305F2">
              <w:rPr>
                <w:rFonts w:ascii="Times New Roman" w:hAnsi="Times New Roman"/>
                <w:color w:val="000000"/>
                <w:szCs w:val="28"/>
              </w:rPr>
              <w:t xml:space="preserve">Кт.к = </w:t>
            </w:r>
            <w:r w:rsidR="00E057E7" w:rsidRPr="003305F2">
              <w:rPr>
                <w:rFonts w:ascii="Times New Roman" w:hAnsi="Times New Roman"/>
                <w:color w:val="000000"/>
                <w:szCs w:val="28"/>
              </w:rPr>
              <w:t>–</w:t>
            </w:r>
            <w:r w:rsidRPr="003305F2">
              <w:rPr>
                <w:rFonts w:ascii="Times New Roman" w:hAnsi="Times New Roman"/>
                <w:color w:val="000000"/>
                <w:szCs w:val="28"/>
              </w:rPr>
              <w:t>, где</w:t>
            </w:r>
          </w:p>
          <w:p w:rsidR="0074333F" w:rsidRPr="003305F2" w:rsidRDefault="0074333F" w:rsidP="003305F2">
            <w:pPr>
              <w:spacing w:line="360" w:lineRule="auto"/>
              <w:jc w:val="both"/>
              <w:rPr>
                <w:color w:val="000000"/>
                <w:szCs w:val="28"/>
              </w:rPr>
            </w:pPr>
            <w:r w:rsidRPr="003305F2">
              <w:rPr>
                <w:color w:val="000000"/>
                <w:szCs w:val="28"/>
              </w:rPr>
              <w:t>Р</w:t>
            </w:r>
          </w:p>
          <w:p w:rsidR="0074333F" w:rsidRPr="003305F2" w:rsidRDefault="0074333F" w:rsidP="003305F2">
            <w:pPr>
              <w:spacing w:line="360" w:lineRule="auto"/>
              <w:jc w:val="both"/>
              <w:rPr>
                <w:color w:val="000000"/>
                <w:szCs w:val="28"/>
              </w:rPr>
            </w:pPr>
            <w:r w:rsidRPr="003305F2">
              <w:rPr>
                <w:color w:val="000000"/>
                <w:szCs w:val="28"/>
              </w:rPr>
              <w:t xml:space="preserve">Рнув </w:t>
            </w:r>
            <w:r w:rsidR="00E057E7" w:rsidRPr="003305F2">
              <w:rPr>
                <w:color w:val="000000"/>
                <w:szCs w:val="28"/>
              </w:rPr>
              <w:t xml:space="preserve">– </w:t>
            </w:r>
            <w:r w:rsidRPr="003305F2">
              <w:rPr>
                <w:color w:val="000000"/>
                <w:szCs w:val="28"/>
              </w:rPr>
              <w:t>работники предприятия (цеха, участка), выбывших с предприятия по неуважительным причинам за данный период,</w:t>
            </w:r>
          </w:p>
          <w:p w:rsidR="0074333F" w:rsidRPr="003305F2" w:rsidRDefault="0074333F" w:rsidP="003305F2">
            <w:pPr>
              <w:spacing w:line="360" w:lineRule="auto"/>
              <w:jc w:val="both"/>
              <w:rPr>
                <w:color w:val="000000"/>
                <w:szCs w:val="28"/>
              </w:rPr>
            </w:pPr>
            <w:r w:rsidRPr="003305F2">
              <w:rPr>
                <w:color w:val="000000"/>
                <w:szCs w:val="28"/>
              </w:rPr>
              <w:t xml:space="preserve">Р </w:t>
            </w:r>
            <w:r w:rsidR="00E057E7" w:rsidRPr="003305F2">
              <w:rPr>
                <w:color w:val="000000"/>
                <w:szCs w:val="28"/>
              </w:rPr>
              <w:t xml:space="preserve">– </w:t>
            </w:r>
            <w:r w:rsidRPr="003305F2">
              <w:rPr>
                <w:color w:val="000000"/>
                <w:szCs w:val="28"/>
              </w:rPr>
              <w:t>среднесписочная численность за тот же период</w:t>
            </w:r>
          </w:p>
        </w:tc>
        <w:tc>
          <w:tcPr>
            <w:tcW w:w="604"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0,01</w:t>
            </w:r>
          </w:p>
        </w:tc>
        <w:tc>
          <w:tcPr>
            <w:tcW w:w="603"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0,02</w:t>
            </w:r>
          </w:p>
        </w:tc>
        <w:tc>
          <w:tcPr>
            <w:tcW w:w="575"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0,01</w:t>
            </w:r>
          </w:p>
        </w:tc>
      </w:tr>
    </w:tbl>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p>
    <w:p w:rsidR="0074333F" w:rsidRPr="00E057E7" w:rsidRDefault="0074333F" w:rsidP="00E057E7">
      <w:pPr>
        <w:pStyle w:val="jus"/>
        <w:spacing w:before="0" w:beforeAutospacing="0" w:after="0" w:afterAutospacing="0" w:line="360" w:lineRule="auto"/>
        <w:ind w:firstLine="709"/>
        <w:jc w:val="both"/>
        <w:rPr>
          <w:color w:val="000000"/>
          <w:sz w:val="28"/>
        </w:rPr>
      </w:pPr>
      <w:r w:rsidRPr="00E057E7">
        <w:rPr>
          <w:color w:val="000000"/>
          <w:sz w:val="28"/>
          <w:szCs w:val="28"/>
        </w:rPr>
        <w:t>Основной задачей предприятия является создание стабильного коллектива работников, снижение текучести кадров. Эту задачу невозможно разрешить исключительно административно-правовыми методами. Необходимо улучшать условия труда на рабочих местах, включая размер заработной платы, повышение содержательности труда, создание благоприятного морально-психологического климата, заботы о быте и досуге работников, обеспечение возможностей их квалификационного роста.</w:t>
      </w:r>
    </w:p>
    <w:p w:rsidR="0074333F" w:rsidRPr="00E057E7" w:rsidRDefault="0074333F" w:rsidP="00E057E7">
      <w:pPr>
        <w:pStyle w:val="jus"/>
        <w:spacing w:before="0" w:beforeAutospacing="0" w:after="0" w:afterAutospacing="0" w:line="360" w:lineRule="auto"/>
        <w:ind w:firstLine="709"/>
        <w:jc w:val="both"/>
        <w:rPr>
          <w:color w:val="000000"/>
          <w:sz w:val="28"/>
          <w:szCs w:val="28"/>
        </w:rPr>
      </w:pPr>
      <w:r w:rsidRPr="00E057E7">
        <w:rPr>
          <w:color w:val="000000"/>
          <w:sz w:val="28"/>
          <w:szCs w:val="28"/>
        </w:rPr>
        <w:t>Анализ использования трудовых ресурсов на предприятии, уровня производительности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 В связи с этим анализ использования средств на оплату труда на каждом предприятии имеет большое значение.</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В МУП Торг «Кировский» разрабатывается Положения об оплате труда. Данное положение ввелось в МУП Торг «Кировский» в целях повышения материальной заинтересованности работников в улучшении производственных и экономических результатов деятельности торга и его подразделений. Оно направлено на усиление связи оплаты труда работника с его личным трудовым вкладом и конечными результатами работы предприятия в целом.</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Основным принципами оплаты труда является: равная оплата за равный труд, дифференциация заработной платы в зависимости от напряженности труда.</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Штатное расписание с указанием конкретных окладов утверждается генеральным директором торга.</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 xml:space="preserve">Оплата труда руководящих работников, специалистов и служащих, а также рабочих отдельных профессий производится по утвержденным окладам за фактически отработанное время, рабочих-сдельщиков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по</w:t>
      </w:r>
      <w:r w:rsidR="00E057E7">
        <w:rPr>
          <w:rFonts w:ascii="Times New Roman" w:hAnsi="Times New Roman"/>
          <w:color w:val="000000"/>
          <w:sz w:val="28"/>
          <w:szCs w:val="28"/>
        </w:rPr>
        <w:t xml:space="preserve"> </w:t>
      </w:r>
      <w:r w:rsidRPr="00E057E7">
        <w:rPr>
          <w:rFonts w:ascii="Times New Roman" w:hAnsi="Times New Roman"/>
          <w:color w:val="000000"/>
          <w:sz w:val="28"/>
          <w:szCs w:val="28"/>
        </w:rPr>
        <w:t>расценке, утвержденным генеральным директором торга.</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При установлении должностей руководителей, специалистов и служащих руководствуются квалификационным справочником Министерством труда и специального развития РФ (Москва 1998</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При установлении должностей служащих и профессий рабочих и тарифных разрядов руководствуется общероссийским классификатором Минтруда России (ОК 016</w:t>
      </w:r>
      <w:r w:rsidR="00E057E7">
        <w:rPr>
          <w:rFonts w:ascii="Times New Roman" w:hAnsi="Times New Roman"/>
          <w:color w:val="000000"/>
          <w:sz w:val="28"/>
          <w:szCs w:val="28"/>
        </w:rPr>
        <w:t>–</w:t>
      </w:r>
      <w:r w:rsidR="00E057E7" w:rsidRPr="00E057E7">
        <w:rPr>
          <w:rFonts w:ascii="Times New Roman" w:hAnsi="Times New Roman"/>
          <w:color w:val="000000"/>
          <w:sz w:val="28"/>
          <w:szCs w:val="28"/>
        </w:rPr>
        <w:t>9</w:t>
      </w:r>
      <w:r w:rsidRPr="00E057E7">
        <w:rPr>
          <w:rFonts w:ascii="Times New Roman" w:hAnsi="Times New Roman"/>
          <w:color w:val="000000"/>
          <w:sz w:val="28"/>
          <w:szCs w:val="28"/>
        </w:rPr>
        <w:t>4, Москва 1995</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Стимулирование работников за выполнение плана, увеличения доходов, повышение культуры обслуживания покупателей, соблюдение правил торговли производится в соответствии с «Положением о премировании работников МУП Торг «Кировский»» за основные результаты хозяйственно-финансовой деятельности.</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Положение о премировании вводится в целях повышения материальной заинтересованности работников МУП Торг «Кировский» в конечном результате деятельности, увеличение товарооборота, повышение доходов, улучшение</w:t>
      </w:r>
      <w:r w:rsidR="00E057E7">
        <w:rPr>
          <w:rFonts w:ascii="Times New Roman" w:hAnsi="Times New Roman"/>
          <w:color w:val="000000"/>
          <w:sz w:val="28"/>
          <w:szCs w:val="28"/>
        </w:rPr>
        <w:t xml:space="preserve"> </w:t>
      </w:r>
      <w:r w:rsidRPr="00E057E7">
        <w:rPr>
          <w:rFonts w:ascii="Times New Roman" w:hAnsi="Times New Roman"/>
          <w:color w:val="000000"/>
          <w:sz w:val="28"/>
          <w:szCs w:val="28"/>
        </w:rPr>
        <w:t>качества торгового обслуживания и соблюдение правил торговли.</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Премия работникам торга выплачивается из фонда оплаты труда в составе издержек обращения.</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Обязательным условием премирования работников торга является прибыль.</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Работникам торга могут выплачиваться следующие виды премий:</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по итогам работы за месяц, квартал, полугодие, девять месяцев, квартал, полугодие, девять месяцев, год и за другие периоды нарастающим итогом с начала года;</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качественное составление и досрочную сдачу отчетов;</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 xml:space="preserve">за снижение издержек обращения (коммунальные платежи, арендная плата </w:t>
      </w:r>
      <w:r>
        <w:rPr>
          <w:rFonts w:ascii="Times New Roman" w:hAnsi="Times New Roman"/>
          <w:color w:val="000000"/>
          <w:sz w:val="28"/>
          <w:szCs w:val="28"/>
        </w:rPr>
        <w:t>и т.д.</w:t>
      </w:r>
      <w:r w:rsidR="0074333F" w:rsidRPr="00E057E7">
        <w:rPr>
          <w:rFonts w:ascii="Times New Roman" w:hAnsi="Times New Roman"/>
          <w:color w:val="000000"/>
          <w:sz w:val="28"/>
          <w:szCs w:val="28"/>
        </w:rPr>
        <w:t>);</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за внедрение новой техники и технологии;</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за проведение срочных работ, расчетов и оформление документации в сжатые сроки;</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за проведение мероприятий по внедрению прогрессивных форм и методов обслуживания покупателей, посетителей;</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за организацию праздничной торговли;</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за заключение высокодоходных сделок;</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за подготовку и организацию мероприятий городского и областного значения в сжатые сроки.</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Основанием для начисления премий работникам торга являются данные бухгалтерской отчетности и приказ генерального директора об утверждении суммы на премирование работников. Средства на премирование распределяются между членами коллектива в порядке, установленном руководителем структурного подразделения с учетом квалификации, отработанного времени и реального вклада каждого работника.</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Также за выполнение наряду со своей основной работой обязанностей временно отсутствующего работника устанавливаются доплаты не более оклада отсутствующего работника. Если совмещение производится за неполное рабочее время (например, неполный месяц) доплата начисляется пропорционально за фактически отработанное время.</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Устанавливается доплата за:</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нагрузку заведующей производством, поварам, кондитерам, буфетчикам, машинистам моечных машин, мойщикам посуды;</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заведование буфетчикам, поварам;</w:t>
      </w:r>
    </w:p>
    <w:p w:rsidR="0074333F" w:rsidRPr="00E057E7" w:rsidRDefault="00E057E7" w:rsidP="00E057E7">
      <w:pPr>
        <w:pStyle w:val="a8"/>
        <w:widowControl/>
        <w:tabs>
          <w:tab w:val="left" w:pos="720"/>
        </w:tabs>
        <w:suppressAutoHyphens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74333F" w:rsidRPr="00E057E7">
        <w:rPr>
          <w:rFonts w:ascii="Times New Roman" w:hAnsi="Times New Roman"/>
          <w:color w:val="000000"/>
          <w:sz w:val="28"/>
          <w:szCs w:val="28"/>
        </w:rPr>
        <w:t>контроль за нежилым помещением.</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Конкретные размере доплат работникам торга устанавливаются приказом, утвержденным генеральным директором торга.</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При ухудшении качества выполняемых работ и обслуживания населения, невыполнение установленных требований по объему и качеству выполняемых работ надбавки и доплаты отменяются, а при недостатке средств уменьшаются или отменяются.</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 xml:space="preserve">Выплаты заработной палаты производится 2 раза в месяц: аванс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4</w:t>
      </w:r>
      <w:r w:rsidR="00E057E7" w:rsidRPr="00E057E7">
        <w:rPr>
          <w:rFonts w:ascii="Times New Roman" w:hAnsi="Times New Roman"/>
          <w:color w:val="000000"/>
          <w:sz w:val="28"/>
          <w:szCs w:val="28"/>
        </w:rPr>
        <w:t>0</w:t>
      </w:r>
      <w:r w:rsidR="00E057E7">
        <w:rPr>
          <w:rFonts w:ascii="Times New Roman" w:hAnsi="Times New Roman"/>
          <w:color w:val="000000"/>
          <w:sz w:val="28"/>
          <w:szCs w:val="28"/>
        </w:rPr>
        <w:t>%</w:t>
      </w:r>
      <w:r w:rsidRPr="00E057E7">
        <w:rPr>
          <w:rFonts w:ascii="Times New Roman" w:hAnsi="Times New Roman"/>
          <w:color w:val="000000"/>
          <w:sz w:val="28"/>
          <w:szCs w:val="28"/>
        </w:rPr>
        <w:t xml:space="preserve"> (от месячного оклада)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 xml:space="preserve">23 числа текущего месяца (задержка допустима в течение 3- х дней); окончательный расчет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10 числа последующего месяца (задержка допустима в течение 3- х дней).</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 xml:space="preserve">При совпадении одного из указанных дней выплаты с выходным (праздничным) днем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предшествующей рабочей недели.</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Настоящее Положение разработано в соответствии с законодательством Российской Федерации, Уставом торга и регулирует порядок планирования и использования средств, направляемых на реализацию социальных программ работников.</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Выплаты работникам производятся за счет прибыли, остающейся в распоряжении торга, работникам, состоящим в штате предприятия, за исключением лиц, работающих по совместительству.</w:t>
      </w:r>
    </w:p>
    <w:p w:rsidR="0074333F" w:rsidRPr="00E057E7" w:rsidRDefault="0074333F" w:rsidP="00E057E7">
      <w:pPr>
        <w:tabs>
          <w:tab w:val="left" w:pos="0"/>
        </w:tabs>
        <w:spacing w:line="360" w:lineRule="auto"/>
        <w:ind w:firstLine="709"/>
        <w:jc w:val="both"/>
        <w:rPr>
          <w:color w:val="000000"/>
          <w:sz w:val="28"/>
          <w:szCs w:val="28"/>
        </w:rPr>
      </w:pPr>
      <w:r w:rsidRPr="00E057E7">
        <w:rPr>
          <w:color w:val="000000"/>
          <w:sz w:val="28"/>
          <w:szCs w:val="28"/>
        </w:rPr>
        <w:t>К выплатам социального характера относятся:</w:t>
      </w:r>
    </w:p>
    <w:p w:rsidR="0074333F" w:rsidRPr="00E057E7" w:rsidRDefault="00E057E7" w:rsidP="00E057E7">
      <w:pPr>
        <w:spacing w:line="360" w:lineRule="auto"/>
        <w:ind w:firstLine="709"/>
        <w:jc w:val="both"/>
        <w:rPr>
          <w:color w:val="000000"/>
          <w:sz w:val="28"/>
          <w:szCs w:val="28"/>
        </w:rPr>
      </w:pPr>
      <w:r>
        <w:rPr>
          <w:color w:val="000000"/>
          <w:sz w:val="28"/>
          <w:szCs w:val="28"/>
        </w:rPr>
        <w:t>– </w:t>
      </w:r>
      <w:r w:rsidR="0074333F" w:rsidRPr="00E057E7">
        <w:rPr>
          <w:color w:val="000000"/>
          <w:sz w:val="28"/>
          <w:szCs w:val="28"/>
        </w:rPr>
        <w:t>доплата на питание работников,</w:t>
      </w:r>
    </w:p>
    <w:p w:rsidR="0074333F" w:rsidRPr="00E057E7" w:rsidRDefault="00E057E7" w:rsidP="00E057E7">
      <w:pPr>
        <w:spacing w:line="360" w:lineRule="auto"/>
        <w:ind w:firstLine="709"/>
        <w:jc w:val="both"/>
        <w:rPr>
          <w:color w:val="000000"/>
          <w:sz w:val="28"/>
          <w:szCs w:val="28"/>
        </w:rPr>
      </w:pPr>
      <w:r>
        <w:rPr>
          <w:color w:val="000000"/>
          <w:sz w:val="28"/>
          <w:szCs w:val="28"/>
        </w:rPr>
        <w:t>– </w:t>
      </w:r>
      <w:r w:rsidR="0074333F" w:rsidRPr="00E057E7">
        <w:rPr>
          <w:color w:val="000000"/>
          <w:sz w:val="28"/>
          <w:szCs w:val="28"/>
        </w:rPr>
        <w:t>доплата на проезд в городском транспорте,</w:t>
      </w:r>
    </w:p>
    <w:p w:rsidR="0074333F" w:rsidRPr="00E057E7" w:rsidRDefault="00E057E7" w:rsidP="00E057E7">
      <w:pPr>
        <w:spacing w:line="360" w:lineRule="auto"/>
        <w:ind w:firstLine="709"/>
        <w:jc w:val="both"/>
        <w:rPr>
          <w:color w:val="000000"/>
          <w:sz w:val="28"/>
          <w:szCs w:val="28"/>
        </w:rPr>
      </w:pPr>
      <w:r>
        <w:rPr>
          <w:color w:val="000000"/>
          <w:sz w:val="28"/>
          <w:szCs w:val="28"/>
        </w:rPr>
        <w:t>– </w:t>
      </w:r>
      <w:r w:rsidR="0074333F" w:rsidRPr="00E057E7">
        <w:rPr>
          <w:color w:val="000000"/>
          <w:sz w:val="28"/>
          <w:szCs w:val="28"/>
        </w:rPr>
        <w:t>единовременное поощрение к профессиональным праздникам и Дню пожилых людей,</w:t>
      </w:r>
    </w:p>
    <w:p w:rsidR="0074333F" w:rsidRPr="00E057E7" w:rsidRDefault="00E057E7" w:rsidP="00E057E7">
      <w:pPr>
        <w:spacing w:line="360" w:lineRule="auto"/>
        <w:ind w:firstLine="709"/>
        <w:jc w:val="both"/>
        <w:rPr>
          <w:color w:val="000000"/>
          <w:sz w:val="28"/>
          <w:szCs w:val="28"/>
        </w:rPr>
      </w:pPr>
      <w:r>
        <w:rPr>
          <w:color w:val="000000"/>
          <w:sz w:val="28"/>
          <w:szCs w:val="28"/>
        </w:rPr>
        <w:t>– </w:t>
      </w:r>
      <w:r w:rsidR="0074333F" w:rsidRPr="00E057E7">
        <w:rPr>
          <w:color w:val="000000"/>
          <w:sz w:val="28"/>
          <w:szCs w:val="28"/>
        </w:rPr>
        <w:t>приобретение ценных подарков и цветов к юбилейным датам, в связи с выходом на пенсию,</w:t>
      </w:r>
    </w:p>
    <w:p w:rsidR="0074333F" w:rsidRPr="00E057E7" w:rsidRDefault="00E057E7" w:rsidP="00E057E7">
      <w:pPr>
        <w:spacing w:line="360" w:lineRule="auto"/>
        <w:ind w:firstLine="709"/>
        <w:jc w:val="both"/>
        <w:rPr>
          <w:color w:val="000000"/>
          <w:sz w:val="28"/>
          <w:szCs w:val="28"/>
        </w:rPr>
      </w:pPr>
      <w:r>
        <w:rPr>
          <w:color w:val="000000"/>
          <w:sz w:val="28"/>
          <w:szCs w:val="28"/>
        </w:rPr>
        <w:t>– </w:t>
      </w:r>
      <w:r w:rsidR="0074333F" w:rsidRPr="00E057E7">
        <w:rPr>
          <w:color w:val="000000"/>
          <w:sz w:val="28"/>
          <w:szCs w:val="28"/>
        </w:rPr>
        <w:t>приобретение путевок на санаторно-курортное лечение и в пионерский лагерь,</w:t>
      </w:r>
    </w:p>
    <w:p w:rsidR="0074333F" w:rsidRPr="00E057E7" w:rsidRDefault="00E057E7" w:rsidP="00E057E7">
      <w:pPr>
        <w:spacing w:line="360" w:lineRule="auto"/>
        <w:ind w:firstLine="709"/>
        <w:jc w:val="both"/>
        <w:rPr>
          <w:color w:val="000000"/>
          <w:sz w:val="28"/>
          <w:szCs w:val="28"/>
        </w:rPr>
      </w:pPr>
      <w:r>
        <w:rPr>
          <w:color w:val="000000"/>
          <w:sz w:val="28"/>
          <w:szCs w:val="28"/>
        </w:rPr>
        <w:t>– </w:t>
      </w:r>
      <w:r w:rsidR="0074333F" w:rsidRPr="00E057E7">
        <w:rPr>
          <w:color w:val="000000"/>
          <w:sz w:val="28"/>
          <w:szCs w:val="28"/>
        </w:rPr>
        <w:t>материальная помощь на погребение, к дню бракосочетания и к отпуску.</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Произведем анализ среднемесячной заработной платы (см. таблицу 5).</w:t>
      </w:r>
    </w:p>
    <w:p w:rsidR="00387A80" w:rsidRDefault="00387A80" w:rsidP="00E057E7">
      <w:pPr>
        <w:pStyle w:val="a8"/>
        <w:widowControl/>
        <w:suppressAutoHyphens w:val="0"/>
        <w:spacing w:after="0" w:line="360" w:lineRule="auto"/>
        <w:ind w:firstLine="709"/>
        <w:jc w:val="both"/>
        <w:rPr>
          <w:rFonts w:ascii="Times New Roman" w:hAnsi="Times New Roman"/>
          <w:bCs/>
          <w:color w:val="000000"/>
          <w:sz w:val="28"/>
          <w:szCs w:val="28"/>
        </w:rPr>
      </w:pPr>
    </w:p>
    <w:p w:rsidR="0074333F" w:rsidRPr="00E057E7" w:rsidRDefault="0074333F" w:rsidP="00E057E7">
      <w:pPr>
        <w:pStyle w:val="a8"/>
        <w:widowControl/>
        <w:suppressAutoHyphens w:val="0"/>
        <w:spacing w:after="0" w:line="360" w:lineRule="auto"/>
        <w:ind w:firstLine="709"/>
        <w:jc w:val="both"/>
        <w:rPr>
          <w:rFonts w:ascii="Times New Roman" w:hAnsi="Times New Roman"/>
          <w:bCs/>
          <w:color w:val="000000"/>
          <w:sz w:val="28"/>
          <w:szCs w:val="28"/>
        </w:rPr>
      </w:pPr>
      <w:r w:rsidRPr="00E057E7">
        <w:rPr>
          <w:rFonts w:ascii="Times New Roman" w:hAnsi="Times New Roman"/>
          <w:bCs/>
          <w:color w:val="000000"/>
          <w:sz w:val="28"/>
          <w:szCs w:val="28"/>
        </w:rPr>
        <w:t xml:space="preserve">Таблица 5 </w:t>
      </w:r>
      <w:r w:rsidR="00C973DF" w:rsidRPr="00E057E7">
        <w:rPr>
          <w:rFonts w:ascii="Times New Roman" w:hAnsi="Times New Roman"/>
          <w:bCs/>
          <w:color w:val="000000"/>
          <w:sz w:val="28"/>
          <w:szCs w:val="28"/>
        </w:rPr>
        <w:t>–</w:t>
      </w:r>
      <w:r w:rsidRPr="00E057E7">
        <w:rPr>
          <w:rFonts w:ascii="Times New Roman" w:hAnsi="Times New Roman"/>
          <w:bCs/>
          <w:color w:val="000000"/>
          <w:sz w:val="28"/>
          <w:szCs w:val="28"/>
        </w:rPr>
        <w:t xml:space="preserve"> Среднемесячная заработная плата МУП Торг «Кировский»</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67"/>
        <w:gridCol w:w="1283"/>
        <w:gridCol w:w="1283"/>
        <w:gridCol w:w="1283"/>
        <w:gridCol w:w="1331"/>
        <w:gridCol w:w="1222"/>
        <w:gridCol w:w="1220"/>
      </w:tblGrid>
      <w:tr w:rsidR="0074333F" w:rsidRPr="003305F2" w:rsidTr="003305F2">
        <w:trPr>
          <w:cantSplit/>
        </w:trPr>
        <w:tc>
          <w:tcPr>
            <w:tcW w:w="85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2006</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(руб.)</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2007</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(руб.)</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(руб.)</w:t>
            </w:r>
          </w:p>
        </w:tc>
        <w:tc>
          <w:tcPr>
            <w:tcW w:w="72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2007</w:t>
            </w:r>
            <w:r w:rsidR="00E057E7" w:rsidRPr="003305F2">
              <w:rPr>
                <w:rFonts w:ascii="Times New Roman" w:hAnsi="Times New Roman"/>
                <w:color w:val="000000"/>
              </w:rPr>
              <w:t> г</w:t>
            </w:r>
            <w:r w:rsidRPr="003305F2">
              <w:rPr>
                <w:rFonts w:ascii="Times New Roman" w:hAnsi="Times New Roman"/>
                <w:color w:val="000000"/>
              </w:rPr>
              <w:t xml:space="preserve">. к </w:t>
            </w:r>
            <w:r w:rsidRPr="003305F2">
              <w:rPr>
                <w:rFonts w:ascii="Times New Roman" w:hAnsi="Times New Roman"/>
                <w:color w:val="000000"/>
              </w:rPr>
              <w:br/>
              <w:t>2006</w:t>
            </w:r>
            <w:r w:rsidR="00E057E7" w:rsidRPr="003305F2">
              <w:rPr>
                <w:rFonts w:ascii="Times New Roman" w:hAnsi="Times New Roman"/>
                <w:color w:val="000000"/>
              </w:rPr>
              <w:t> г</w:t>
            </w:r>
            <w:r w:rsidRPr="003305F2">
              <w:rPr>
                <w:rFonts w:ascii="Times New Roman" w:hAnsi="Times New Roman"/>
                <w:color w:val="000000"/>
              </w:rPr>
              <w:t xml:space="preserve">. </w:t>
            </w:r>
            <w:r w:rsidRPr="003305F2">
              <w:rPr>
                <w:rFonts w:ascii="Times New Roman" w:hAnsi="Times New Roman"/>
                <w:color w:val="000000"/>
              </w:rPr>
              <w:br/>
              <w:t>в</w:t>
            </w:r>
            <w:r w:rsidR="00E057E7" w:rsidRPr="003305F2">
              <w:rPr>
                <w:rFonts w:ascii="Times New Roman" w:hAnsi="Times New Roman"/>
                <w:color w:val="000000"/>
              </w:rPr>
              <w:t>%</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 xml:space="preserve">. к </w:t>
            </w:r>
            <w:r w:rsidRPr="003305F2">
              <w:rPr>
                <w:rFonts w:ascii="Times New Roman" w:hAnsi="Times New Roman"/>
                <w:color w:val="000000"/>
              </w:rPr>
              <w:br/>
              <w:t>2007</w:t>
            </w:r>
            <w:r w:rsidR="00E057E7" w:rsidRPr="003305F2">
              <w:rPr>
                <w:rFonts w:ascii="Times New Roman" w:hAnsi="Times New Roman"/>
                <w:color w:val="000000"/>
              </w:rPr>
              <w:t> г</w:t>
            </w:r>
            <w:r w:rsidRPr="003305F2">
              <w:rPr>
                <w:rFonts w:ascii="Times New Roman" w:hAnsi="Times New Roman"/>
                <w:color w:val="000000"/>
              </w:rPr>
              <w:t xml:space="preserve">. </w:t>
            </w:r>
            <w:r w:rsidRPr="003305F2">
              <w:rPr>
                <w:rFonts w:ascii="Times New Roman" w:hAnsi="Times New Roman"/>
                <w:color w:val="000000"/>
              </w:rPr>
              <w:br/>
              <w:t>в</w:t>
            </w:r>
            <w:r w:rsidR="00E057E7" w:rsidRPr="003305F2">
              <w:rPr>
                <w:rFonts w:ascii="Times New Roman" w:hAnsi="Times New Roman"/>
                <w:color w:val="000000"/>
              </w:rPr>
              <w:t>%</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 xml:space="preserve">. к </w:t>
            </w:r>
            <w:r w:rsidRPr="003305F2">
              <w:rPr>
                <w:rFonts w:ascii="Times New Roman" w:hAnsi="Times New Roman"/>
                <w:color w:val="000000"/>
              </w:rPr>
              <w:br/>
              <w:t>2006</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rPr>
            </w:pPr>
            <w:r w:rsidRPr="003305F2">
              <w:rPr>
                <w:rFonts w:ascii="Times New Roman" w:hAnsi="Times New Roman"/>
                <w:color w:val="000000"/>
              </w:rPr>
              <w:t>в</w:t>
            </w:r>
            <w:r w:rsidR="00E057E7" w:rsidRPr="003305F2">
              <w:rPr>
                <w:rFonts w:ascii="Times New Roman" w:hAnsi="Times New Roman"/>
                <w:color w:val="000000"/>
              </w:rPr>
              <w:t>%</w:t>
            </w:r>
          </w:p>
        </w:tc>
      </w:tr>
      <w:tr w:rsidR="0074333F" w:rsidRPr="003305F2" w:rsidTr="003305F2">
        <w:trPr>
          <w:cantSplit/>
        </w:trPr>
        <w:tc>
          <w:tcPr>
            <w:tcW w:w="85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xml:space="preserve">Магазин </w:t>
            </w:r>
            <w:r w:rsidR="00E057E7" w:rsidRPr="003305F2">
              <w:rPr>
                <w:rFonts w:ascii="Times New Roman" w:hAnsi="Times New Roman"/>
                <w:color w:val="000000"/>
              </w:rPr>
              <w:t>№1</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5972</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7094</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9176</w:t>
            </w:r>
          </w:p>
        </w:tc>
        <w:tc>
          <w:tcPr>
            <w:tcW w:w="72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118,79</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129,4</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153,7</w:t>
            </w:r>
          </w:p>
        </w:tc>
      </w:tr>
      <w:tr w:rsidR="0074333F" w:rsidRPr="003305F2" w:rsidTr="003305F2">
        <w:trPr>
          <w:cantSplit/>
        </w:trPr>
        <w:tc>
          <w:tcPr>
            <w:tcW w:w="85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База</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9623</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13309</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11430</w:t>
            </w:r>
          </w:p>
        </w:tc>
        <w:tc>
          <w:tcPr>
            <w:tcW w:w="72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138,3</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85,9</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118,8</w:t>
            </w:r>
          </w:p>
        </w:tc>
      </w:tr>
      <w:tr w:rsidR="0074333F" w:rsidRPr="003305F2" w:rsidTr="003305F2">
        <w:trPr>
          <w:cantSplit/>
        </w:trPr>
        <w:tc>
          <w:tcPr>
            <w:tcW w:w="85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Комбинат общественного питания</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3824</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4591</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7420</w:t>
            </w:r>
          </w:p>
        </w:tc>
        <w:tc>
          <w:tcPr>
            <w:tcW w:w="72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120,1</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161,6</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194</w:t>
            </w:r>
          </w:p>
        </w:tc>
      </w:tr>
      <w:tr w:rsidR="0074333F" w:rsidRPr="003305F2" w:rsidTr="003305F2">
        <w:trPr>
          <w:cantSplit/>
        </w:trPr>
        <w:tc>
          <w:tcPr>
            <w:tcW w:w="85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ВСЕГО:</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19419</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24994</w:t>
            </w:r>
          </w:p>
        </w:tc>
        <w:tc>
          <w:tcPr>
            <w:tcW w:w="6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28026</w:t>
            </w:r>
          </w:p>
        </w:tc>
        <w:tc>
          <w:tcPr>
            <w:tcW w:w="72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128,7</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112,1</w:t>
            </w:r>
          </w:p>
        </w:tc>
        <w:tc>
          <w:tcPr>
            <w:tcW w:w="6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144,3</w:t>
            </w:r>
          </w:p>
        </w:tc>
      </w:tr>
    </w:tbl>
    <w:p w:rsidR="00387A80" w:rsidRDefault="00387A80" w:rsidP="00E057E7">
      <w:pPr>
        <w:pStyle w:val="a8"/>
        <w:widowControl/>
        <w:suppressAutoHyphens w:val="0"/>
        <w:spacing w:after="0" w:line="360" w:lineRule="auto"/>
        <w:ind w:firstLine="709"/>
        <w:jc w:val="both"/>
        <w:rPr>
          <w:rFonts w:ascii="Times New Roman" w:hAnsi="Times New Roman"/>
          <w:color w:val="000000"/>
          <w:sz w:val="28"/>
          <w:szCs w:val="28"/>
        </w:rPr>
      </w:pP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Анализируя среднемесячную заработную плату можно наблюдать практически</w:t>
      </w:r>
      <w:r w:rsidR="00E057E7">
        <w:rPr>
          <w:rFonts w:ascii="Times New Roman" w:hAnsi="Times New Roman"/>
          <w:color w:val="000000"/>
          <w:sz w:val="28"/>
          <w:szCs w:val="28"/>
        </w:rPr>
        <w:t xml:space="preserve"> </w:t>
      </w:r>
      <w:r w:rsidRPr="00E057E7">
        <w:rPr>
          <w:rFonts w:ascii="Times New Roman" w:hAnsi="Times New Roman"/>
          <w:color w:val="000000"/>
          <w:sz w:val="28"/>
          <w:szCs w:val="28"/>
        </w:rPr>
        <w:t>по всем подразделением предприятия ее увеличение.</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В мелкооптовом магазине заработная плата возросла с 2006</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по 2007</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на 1 000 рублей, а с 2007</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по 2008</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уже на 2 000 рублей. И в 2008 году средняя зарплата приближается к 10 000 рублей.</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В комбинате общественного питания основную массу работников составляют: мойщики посуды, повара, буфетчики. Их заработная плата как правило не превышает 4 000 рублей и среднемесячная зарплата по Комбинату общественного питания очень маленькая. Но все таки на протяжении трех лет она возрастает, если брать последние 2 года зарплата выросла почти на 3 000 руб.</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Как было указано выше база претерпевала изменения и сокращение работников, отсюда и изменение среднемесячной заработной платы она стала уменьшаться.</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Если брать в целом торг, то за последние два года среднемесячная заработная плата увеличилась на 3 000 рублей.</w:t>
      </w:r>
    </w:p>
    <w:p w:rsidR="0074333F" w:rsidRPr="00E057E7" w:rsidRDefault="0074333F" w:rsidP="00E057E7">
      <w:pPr>
        <w:pStyle w:val="jus"/>
        <w:spacing w:before="0" w:beforeAutospacing="0" w:after="0" w:afterAutospacing="0" w:line="360" w:lineRule="auto"/>
        <w:ind w:firstLine="709"/>
        <w:jc w:val="both"/>
        <w:rPr>
          <w:color w:val="000000"/>
          <w:sz w:val="28"/>
          <w:szCs w:val="28"/>
        </w:rPr>
      </w:pPr>
      <w:r w:rsidRPr="00E057E7">
        <w:rPr>
          <w:color w:val="000000"/>
          <w:sz w:val="28"/>
          <w:szCs w:val="28"/>
        </w:rPr>
        <w:t xml:space="preserve">Одной из основных проблем повышения эффективности промышленного производства является обеспечение роста производительности труда. Производительность труда </w:t>
      </w:r>
      <w:r w:rsidR="00E057E7">
        <w:rPr>
          <w:color w:val="000000"/>
          <w:sz w:val="28"/>
          <w:szCs w:val="28"/>
        </w:rPr>
        <w:t>–</w:t>
      </w:r>
      <w:r w:rsidR="00E057E7" w:rsidRPr="00E057E7">
        <w:rPr>
          <w:color w:val="000000"/>
          <w:sz w:val="28"/>
          <w:szCs w:val="28"/>
        </w:rPr>
        <w:t xml:space="preserve"> </w:t>
      </w:r>
      <w:r w:rsidRPr="00E057E7">
        <w:rPr>
          <w:color w:val="000000"/>
          <w:sz w:val="28"/>
          <w:szCs w:val="28"/>
        </w:rPr>
        <w:t xml:space="preserve">это интенсивность, плодотворность конкретного труда, производящего в единицу времени определенное количество продукции, или затраты труда на производство единицы продукции. При повышении производительности труда создается большое количество продукции в единицу времени и затрачивается меньше рабочего времени на производство единицы Производительность труда может рассчитываться в целом по народному хозяйству, </w:t>
      </w:r>
      <w:r w:rsidR="00E057E7">
        <w:rPr>
          <w:color w:val="000000"/>
          <w:sz w:val="28"/>
          <w:szCs w:val="28"/>
        </w:rPr>
        <w:t>т.е.</w:t>
      </w:r>
      <w:r w:rsidRPr="00E057E7">
        <w:rPr>
          <w:color w:val="000000"/>
          <w:sz w:val="28"/>
          <w:szCs w:val="28"/>
        </w:rPr>
        <w:t xml:space="preserve"> на макроуровне, и по предприятию, отдельному работнику (см. таблицу 6).</w:t>
      </w:r>
    </w:p>
    <w:p w:rsidR="00387A80" w:rsidRDefault="00387A80" w:rsidP="00E057E7">
      <w:pPr>
        <w:pStyle w:val="a8"/>
        <w:widowControl/>
        <w:suppressAutoHyphens w:val="0"/>
        <w:spacing w:after="0" w:line="360" w:lineRule="auto"/>
        <w:ind w:firstLine="709"/>
        <w:jc w:val="both"/>
        <w:rPr>
          <w:rFonts w:ascii="Times New Roman" w:hAnsi="Times New Roman"/>
          <w:bCs/>
          <w:color w:val="000000"/>
          <w:sz w:val="28"/>
          <w:szCs w:val="28"/>
        </w:rPr>
      </w:pPr>
    </w:p>
    <w:p w:rsidR="0074333F" w:rsidRPr="00E057E7" w:rsidRDefault="0074333F" w:rsidP="00E057E7">
      <w:pPr>
        <w:pStyle w:val="a8"/>
        <w:widowControl/>
        <w:suppressAutoHyphens w:val="0"/>
        <w:spacing w:after="0" w:line="360" w:lineRule="auto"/>
        <w:ind w:firstLine="709"/>
        <w:jc w:val="both"/>
        <w:rPr>
          <w:rFonts w:ascii="Times New Roman" w:hAnsi="Times New Roman"/>
          <w:bCs/>
          <w:color w:val="000000"/>
          <w:sz w:val="28"/>
          <w:szCs w:val="28"/>
        </w:rPr>
      </w:pPr>
      <w:r w:rsidRPr="00E057E7">
        <w:rPr>
          <w:rFonts w:ascii="Times New Roman" w:hAnsi="Times New Roman"/>
          <w:bCs/>
          <w:color w:val="000000"/>
          <w:sz w:val="28"/>
          <w:szCs w:val="28"/>
        </w:rPr>
        <w:t xml:space="preserve">Таблица 6 </w:t>
      </w:r>
      <w:r w:rsidR="00E057E7">
        <w:rPr>
          <w:rFonts w:ascii="Times New Roman" w:hAnsi="Times New Roman"/>
          <w:bCs/>
          <w:color w:val="000000"/>
          <w:sz w:val="28"/>
          <w:szCs w:val="28"/>
        </w:rPr>
        <w:t>–</w:t>
      </w:r>
      <w:r w:rsidR="00E057E7" w:rsidRPr="00E057E7">
        <w:rPr>
          <w:rFonts w:ascii="Times New Roman" w:hAnsi="Times New Roman"/>
          <w:bCs/>
          <w:color w:val="000000"/>
          <w:sz w:val="28"/>
          <w:szCs w:val="28"/>
        </w:rPr>
        <w:t xml:space="preserve"> </w:t>
      </w:r>
      <w:r w:rsidRPr="00E057E7">
        <w:rPr>
          <w:rFonts w:ascii="Times New Roman" w:hAnsi="Times New Roman"/>
          <w:bCs/>
          <w:color w:val="000000"/>
          <w:sz w:val="28"/>
          <w:szCs w:val="28"/>
        </w:rPr>
        <w:t>Производительность труда одного работника МУП Торг «Кировский»</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15"/>
        <w:gridCol w:w="1418"/>
        <w:gridCol w:w="1418"/>
        <w:gridCol w:w="1418"/>
        <w:gridCol w:w="1141"/>
        <w:gridCol w:w="1141"/>
        <w:gridCol w:w="1138"/>
      </w:tblGrid>
      <w:tr w:rsidR="0074333F" w:rsidRPr="003305F2" w:rsidTr="003305F2">
        <w:trPr>
          <w:cantSplit/>
        </w:trPr>
        <w:tc>
          <w:tcPr>
            <w:tcW w:w="799"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2006</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(руб.)</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2007</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(руб.)</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(руб.)</w:t>
            </w:r>
          </w:p>
        </w:tc>
        <w:tc>
          <w:tcPr>
            <w:tcW w:w="62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2007</w:t>
            </w:r>
            <w:r w:rsidR="00E057E7" w:rsidRPr="003305F2">
              <w:rPr>
                <w:rFonts w:ascii="Times New Roman" w:hAnsi="Times New Roman"/>
                <w:color w:val="000000"/>
              </w:rPr>
              <w:t> г</w:t>
            </w:r>
            <w:r w:rsidRPr="003305F2">
              <w:rPr>
                <w:rFonts w:ascii="Times New Roman" w:hAnsi="Times New Roman"/>
                <w:color w:val="000000"/>
              </w:rPr>
              <w:t xml:space="preserve">. к </w:t>
            </w:r>
            <w:r w:rsidRPr="003305F2">
              <w:rPr>
                <w:rFonts w:ascii="Times New Roman" w:hAnsi="Times New Roman"/>
                <w:color w:val="000000"/>
              </w:rPr>
              <w:br/>
              <w:t>2006</w:t>
            </w:r>
            <w:r w:rsidR="00E057E7" w:rsidRPr="003305F2">
              <w:rPr>
                <w:rFonts w:ascii="Times New Roman" w:hAnsi="Times New Roman"/>
                <w:color w:val="000000"/>
              </w:rPr>
              <w:t> г</w:t>
            </w:r>
            <w:r w:rsidRPr="003305F2">
              <w:rPr>
                <w:rFonts w:ascii="Times New Roman" w:hAnsi="Times New Roman"/>
                <w:color w:val="000000"/>
              </w:rPr>
              <w:t xml:space="preserve">. </w:t>
            </w:r>
            <w:r w:rsidRPr="003305F2">
              <w:rPr>
                <w:rFonts w:ascii="Times New Roman" w:hAnsi="Times New Roman"/>
                <w:color w:val="000000"/>
              </w:rPr>
              <w:br/>
              <w:t>в</w:t>
            </w:r>
            <w:r w:rsidR="00E057E7" w:rsidRPr="003305F2">
              <w:rPr>
                <w:rFonts w:ascii="Times New Roman" w:hAnsi="Times New Roman"/>
                <w:color w:val="000000"/>
              </w:rPr>
              <w:t>%</w:t>
            </w:r>
          </w:p>
        </w:tc>
        <w:tc>
          <w:tcPr>
            <w:tcW w:w="62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 xml:space="preserve">. к </w:t>
            </w:r>
            <w:r w:rsidRPr="003305F2">
              <w:rPr>
                <w:rFonts w:ascii="Times New Roman" w:hAnsi="Times New Roman"/>
                <w:color w:val="000000"/>
              </w:rPr>
              <w:br/>
              <w:t>2007</w:t>
            </w:r>
            <w:r w:rsidR="00E057E7" w:rsidRPr="003305F2">
              <w:rPr>
                <w:rFonts w:ascii="Times New Roman" w:hAnsi="Times New Roman"/>
                <w:color w:val="000000"/>
              </w:rPr>
              <w:t> г</w:t>
            </w:r>
            <w:r w:rsidRPr="003305F2">
              <w:rPr>
                <w:rFonts w:ascii="Times New Roman" w:hAnsi="Times New Roman"/>
                <w:color w:val="000000"/>
              </w:rPr>
              <w:t xml:space="preserve">. </w:t>
            </w:r>
            <w:r w:rsidRPr="003305F2">
              <w:rPr>
                <w:rFonts w:ascii="Times New Roman" w:hAnsi="Times New Roman"/>
                <w:color w:val="000000"/>
              </w:rPr>
              <w:br/>
              <w:t>в</w:t>
            </w:r>
            <w:r w:rsidR="00E057E7" w:rsidRPr="003305F2">
              <w:rPr>
                <w:rFonts w:ascii="Times New Roman" w:hAnsi="Times New Roman"/>
                <w:color w:val="000000"/>
              </w:rPr>
              <w:t>%</w:t>
            </w:r>
          </w:p>
        </w:tc>
        <w:tc>
          <w:tcPr>
            <w:tcW w:w="62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 xml:space="preserve">. к </w:t>
            </w:r>
            <w:r w:rsidRPr="003305F2">
              <w:rPr>
                <w:rFonts w:ascii="Times New Roman" w:hAnsi="Times New Roman"/>
                <w:color w:val="000000"/>
              </w:rPr>
              <w:br/>
              <w:t>2006</w:t>
            </w:r>
            <w:r w:rsidR="00E057E7" w:rsidRPr="003305F2">
              <w:rPr>
                <w:rFonts w:ascii="Times New Roman" w:hAnsi="Times New Roman"/>
                <w:color w:val="000000"/>
              </w:rPr>
              <w:t> г</w:t>
            </w:r>
            <w:r w:rsidRPr="003305F2">
              <w:rPr>
                <w:rFonts w:ascii="Times New Roman" w:hAnsi="Times New Roman"/>
                <w:color w:val="000000"/>
              </w:rPr>
              <w:t>.</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rPr>
            </w:pPr>
            <w:r w:rsidRPr="003305F2">
              <w:rPr>
                <w:rFonts w:ascii="Times New Roman" w:hAnsi="Times New Roman"/>
                <w:color w:val="000000"/>
              </w:rPr>
              <w:t>в</w:t>
            </w:r>
            <w:r w:rsidR="00E057E7" w:rsidRPr="003305F2">
              <w:rPr>
                <w:rFonts w:ascii="Times New Roman" w:hAnsi="Times New Roman"/>
                <w:color w:val="000000"/>
              </w:rPr>
              <w:t>%</w:t>
            </w:r>
          </w:p>
        </w:tc>
      </w:tr>
      <w:tr w:rsidR="0074333F" w:rsidRPr="003305F2" w:rsidTr="003305F2">
        <w:trPr>
          <w:cantSplit/>
        </w:trPr>
        <w:tc>
          <w:tcPr>
            <w:tcW w:w="799"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xml:space="preserve">Магазин </w:t>
            </w:r>
            <w:r w:rsidR="00E057E7" w:rsidRPr="003305F2">
              <w:rPr>
                <w:rFonts w:ascii="Times New Roman" w:hAnsi="Times New Roman"/>
                <w:color w:val="000000"/>
              </w:rPr>
              <w:t>№1</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2448427</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2229977</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2678289</w:t>
            </w:r>
          </w:p>
        </w:tc>
        <w:tc>
          <w:tcPr>
            <w:tcW w:w="62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91,1</w:t>
            </w:r>
          </w:p>
        </w:tc>
        <w:tc>
          <w:tcPr>
            <w:tcW w:w="62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120,1</w:t>
            </w:r>
          </w:p>
        </w:tc>
        <w:tc>
          <w:tcPr>
            <w:tcW w:w="62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109,4</w:t>
            </w:r>
          </w:p>
        </w:tc>
      </w:tr>
      <w:tr w:rsidR="0074333F" w:rsidRPr="003305F2" w:rsidTr="003305F2">
        <w:trPr>
          <w:cantSplit/>
        </w:trPr>
        <w:tc>
          <w:tcPr>
            <w:tcW w:w="799"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Комбинат общественного питания</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189348</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198962</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309293</w:t>
            </w:r>
          </w:p>
        </w:tc>
        <w:tc>
          <w:tcPr>
            <w:tcW w:w="62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105,1</w:t>
            </w:r>
          </w:p>
        </w:tc>
        <w:tc>
          <w:tcPr>
            <w:tcW w:w="62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155,5</w:t>
            </w:r>
          </w:p>
        </w:tc>
        <w:tc>
          <w:tcPr>
            <w:tcW w:w="62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163,3</w:t>
            </w:r>
          </w:p>
        </w:tc>
      </w:tr>
      <w:tr w:rsidR="0074333F" w:rsidRPr="003305F2" w:rsidTr="003305F2">
        <w:trPr>
          <w:cantSplit/>
        </w:trPr>
        <w:tc>
          <w:tcPr>
            <w:tcW w:w="799"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ВСЕГО:</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2637775</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2428939</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2987582</w:t>
            </w:r>
          </w:p>
        </w:tc>
        <w:tc>
          <w:tcPr>
            <w:tcW w:w="62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92,1</w:t>
            </w:r>
          </w:p>
        </w:tc>
        <w:tc>
          <w:tcPr>
            <w:tcW w:w="62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123</w:t>
            </w:r>
          </w:p>
        </w:tc>
        <w:tc>
          <w:tcPr>
            <w:tcW w:w="62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113,3</w:t>
            </w:r>
          </w:p>
        </w:tc>
      </w:tr>
    </w:tbl>
    <w:p w:rsidR="00387A80" w:rsidRDefault="00387A80" w:rsidP="00E057E7">
      <w:pPr>
        <w:pStyle w:val="a8"/>
        <w:widowControl/>
        <w:suppressAutoHyphens w:val="0"/>
        <w:spacing w:after="0" w:line="360" w:lineRule="auto"/>
        <w:ind w:firstLine="709"/>
        <w:jc w:val="both"/>
        <w:rPr>
          <w:rFonts w:ascii="Times New Roman" w:hAnsi="Times New Roman"/>
          <w:color w:val="000000"/>
          <w:sz w:val="28"/>
          <w:szCs w:val="28"/>
        </w:rPr>
      </w:pP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Производительность труда выражает способность конкретного труда реализовать товары в единицу рабочего времени. Одним из результативных показателей в торговле является товарооборот, характеризует объем деятельности торговли, как отрасли народного хозяйства.</w:t>
      </w:r>
    </w:p>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Как видно из таблицы в Комбинате общественного питания производительность труда одного работника возрастала. Прирост с 2007</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по 2008</w:t>
      </w:r>
      <w:r w:rsidR="00E057E7">
        <w:rPr>
          <w:rFonts w:ascii="Times New Roman" w:hAnsi="Times New Roman"/>
          <w:color w:val="000000"/>
          <w:sz w:val="28"/>
          <w:szCs w:val="28"/>
        </w:rPr>
        <w:t> </w:t>
      </w:r>
      <w:r w:rsidR="00E057E7" w:rsidRPr="00E057E7">
        <w:rPr>
          <w:rFonts w:ascii="Times New Roman" w:hAnsi="Times New Roman"/>
          <w:color w:val="000000"/>
          <w:sz w:val="28"/>
          <w:szCs w:val="28"/>
        </w:rPr>
        <w:t>г</w:t>
      </w:r>
      <w:r w:rsidRPr="00E057E7">
        <w:rPr>
          <w:rFonts w:ascii="Times New Roman" w:hAnsi="Times New Roman"/>
          <w:color w:val="000000"/>
          <w:sz w:val="28"/>
          <w:szCs w:val="28"/>
        </w:rPr>
        <w:t>. составил 50,</w:t>
      </w:r>
      <w:r w:rsidR="00E057E7" w:rsidRPr="00E057E7">
        <w:rPr>
          <w:rFonts w:ascii="Times New Roman" w:hAnsi="Times New Roman"/>
          <w:color w:val="000000"/>
          <w:sz w:val="28"/>
          <w:szCs w:val="28"/>
        </w:rPr>
        <w:t>4</w:t>
      </w:r>
      <w:r w:rsidR="00E057E7">
        <w:rPr>
          <w:rFonts w:ascii="Times New Roman" w:hAnsi="Times New Roman"/>
          <w:color w:val="000000"/>
          <w:sz w:val="28"/>
          <w:szCs w:val="28"/>
        </w:rPr>
        <w:t>%</w:t>
      </w:r>
      <w:r w:rsidRPr="00E057E7">
        <w:rPr>
          <w:rFonts w:ascii="Times New Roman" w:hAnsi="Times New Roman"/>
          <w:color w:val="000000"/>
          <w:sz w:val="28"/>
          <w:szCs w:val="28"/>
        </w:rPr>
        <w:t>. В магазине тоже производительность росла, но не такими темпами как в комбинате, примерно, 30,</w:t>
      </w:r>
      <w:r w:rsidR="00E057E7" w:rsidRPr="00E057E7">
        <w:rPr>
          <w:rFonts w:ascii="Times New Roman" w:hAnsi="Times New Roman"/>
          <w:color w:val="000000"/>
          <w:sz w:val="28"/>
          <w:szCs w:val="28"/>
        </w:rPr>
        <w:t>9</w:t>
      </w:r>
      <w:r w:rsidR="00E057E7">
        <w:rPr>
          <w:rFonts w:ascii="Times New Roman" w:hAnsi="Times New Roman"/>
          <w:color w:val="000000"/>
          <w:sz w:val="28"/>
          <w:szCs w:val="28"/>
        </w:rPr>
        <w:t>%</w:t>
      </w:r>
      <w:r w:rsidRPr="00E057E7">
        <w:rPr>
          <w:rFonts w:ascii="Times New Roman" w:hAnsi="Times New Roman"/>
          <w:color w:val="000000"/>
          <w:sz w:val="28"/>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Это объясняется тем, что выросла средняя продолжительность рабочего дня, за счет привлечения работников в выходные дни, уменьшение неявок. Чем и объясняется повышение производительности труда, эффективно стали использоваться отработанные часы.</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На этапе старости, когда используются физически и морально изношенные оборудования и устаревшая технология производства, покупатели теряют интерес к продукции, так как существуют лучшие по качеству, цене и другим характеристикам товары или меняются вкусы и предпочтения покупателей, которые были не учтены производителями. В результате темпы снижения объема продаж возрастают, ассортимент товара сужается, возникает риск убыточности. Требуется диверсификация, техническое перевооружение и модернизация производства.</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Основные средства являются одним из факторов производства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это средство труда, имеющие длительный период использования (более одного производственного цикла), и переносящее свою стоимость на стоимость готового продукта частями.</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Предприятие обязано:</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использовать имущество только в соответствии со своей уставной деятельностью;</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обеспечить сохранность имущества, не допускать ухудшения его технического состояния, за исключением нормативного износа имущества в процессе эксплуатации;</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осуществлять ремонт имущества за счет собственных средств;</w:t>
      </w:r>
    </w:p>
    <w:p w:rsidR="0074333F" w:rsidRPr="00E057E7" w:rsidRDefault="00E057E7" w:rsidP="00E057E7">
      <w:pPr>
        <w:pStyle w:val="aa"/>
        <w:widowControl/>
        <w:suppressAutoHyphens w:val="0"/>
        <w:spacing w:line="360" w:lineRule="auto"/>
        <w:ind w:firstLine="709"/>
        <w:rPr>
          <w:rFonts w:ascii="Times New Roman" w:hAnsi="Times New Roman" w:cs="Times New Roman"/>
          <w:color w:val="000000"/>
          <w:szCs w:val="28"/>
        </w:rPr>
      </w:pPr>
      <w:r>
        <w:rPr>
          <w:rFonts w:ascii="Times New Roman" w:hAnsi="Times New Roman" w:cs="Times New Roman"/>
          <w:color w:val="000000"/>
          <w:szCs w:val="28"/>
        </w:rPr>
        <w:t>– </w:t>
      </w:r>
      <w:r w:rsidR="0074333F" w:rsidRPr="00E057E7">
        <w:rPr>
          <w:rFonts w:ascii="Times New Roman" w:hAnsi="Times New Roman" w:cs="Times New Roman"/>
          <w:color w:val="000000"/>
          <w:szCs w:val="28"/>
        </w:rPr>
        <w:t>направлять амортизационные отчисления на восстановление старого и приобретенного нового оборудования.</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Предприятие не вправе продавать принадлежащие ему на праве хозяйственного ведения недвижимое имущество, сдавать его в аренду, отдавать в залог, вносить в качестве вклада в уставный капитал хозяйственных обществ и</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товариществ или иным способом распоряжаться этим имуществом без согласия</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собственника. Таким образом Торг «Кировский» владеет, пользуется и распоряжается имуществом, переданным ему Комитетом города Кирова в хозяйственное ведение в пределах, определяемых ГКРФ, оно является неделимым и не может быть распределено по вкладам (долям, паям), в том числе между работниками.</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процессе жизненного цикла товаров происходит движение основных средств, характеризуемые следующими показателями (см. таблицу 7):</w:t>
      </w:r>
    </w:p>
    <w:p w:rsidR="00387A80" w:rsidRDefault="00387A80" w:rsidP="00E057E7">
      <w:pPr>
        <w:pStyle w:val="aa"/>
        <w:widowControl/>
        <w:suppressAutoHyphens w:val="0"/>
        <w:spacing w:line="360" w:lineRule="auto"/>
        <w:ind w:firstLine="709"/>
        <w:rPr>
          <w:rFonts w:ascii="Times New Roman" w:hAnsi="Times New Roman" w:cs="Times New Roman"/>
          <w:color w:val="000000"/>
          <w:szCs w:val="28"/>
        </w:rPr>
      </w:pP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Таблица 7 – Показатели</w:t>
      </w:r>
      <w:r w:rsidR="00964F05">
        <w:rPr>
          <w:rFonts w:ascii="Times New Roman" w:hAnsi="Times New Roman" w:cs="Times New Roman"/>
          <w:color w:val="000000"/>
          <w:szCs w:val="28"/>
        </w:rPr>
        <w:t xml:space="preserve">, </w:t>
      </w:r>
      <w:r w:rsidRPr="00E057E7">
        <w:rPr>
          <w:rFonts w:ascii="Times New Roman" w:hAnsi="Times New Roman" w:cs="Times New Roman"/>
          <w:color w:val="000000"/>
          <w:szCs w:val="28"/>
        </w:rPr>
        <w:t xml:space="preserve"> характеризующие движение основных средств (%).</w:t>
      </w: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20"/>
        <w:gridCol w:w="2640"/>
        <w:gridCol w:w="834"/>
        <w:gridCol w:w="1511"/>
        <w:gridCol w:w="1444"/>
      </w:tblGrid>
      <w:tr w:rsidR="0074333F" w:rsidRPr="003305F2" w:rsidTr="003305F2">
        <w:trPr>
          <w:cantSplit/>
        </w:trPr>
        <w:tc>
          <w:tcPr>
            <w:tcW w:w="1408"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Показатели</w:t>
            </w:r>
          </w:p>
        </w:tc>
        <w:tc>
          <w:tcPr>
            <w:tcW w:w="1475"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Формула</w:t>
            </w:r>
          </w:p>
        </w:tc>
        <w:tc>
          <w:tcPr>
            <w:tcW w:w="466"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2006</w:t>
            </w:r>
            <w:r w:rsidR="00E057E7" w:rsidRPr="003305F2">
              <w:rPr>
                <w:rFonts w:ascii="Times New Roman" w:hAnsi="Times New Roman" w:cs="Times New Roman"/>
                <w:color w:val="000000"/>
                <w:sz w:val="20"/>
                <w:szCs w:val="28"/>
              </w:rPr>
              <w:t> г</w:t>
            </w:r>
            <w:r w:rsidRPr="003305F2">
              <w:rPr>
                <w:rFonts w:ascii="Times New Roman" w:hAnsi="Times New Roman" w:cs="Times New Roman"/>
                <w:color w:val="000000"/>
                <w:sz w:val="20"/>
                <w:szCs w:val="28"/>
              </w:rPr>
              <w:t>.</w:t>
            </w:r>
          </w:p>
        </w:tc>
        <w:tc>
          <w:tcPr>
            <w:tcW w:w="844"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2007</w:t>
            </w:r>
            <w:r w:rsidR="00E057E7" w:rsidRPr="003305F2">
              <w:rPr>
                <w:rFonts w:ascii="Times New Roman" w:hAnsi="Times New Roman" w:cs="Times New Roman"/>
                <w:color w:val="000000"/>
                <w:sz w:val="20"/>
                <w:szCs w:val="28"/>
              </w:rPr>
              <w:t> г</w:t>
            </w:r>
            <w:r w:rsidRPr="003305F2">
              <w:rPr>
                <w:rFonts w:ascii="Times New Roman" w:hAnsi="Times New Roman" w:cs="Times New Roman"/>
                <w:color w:val="000000"/>
                <w:sz w:val="20"/>
                <w:szCs w:val="28"/>
              </w:rPr>
              <w:t>.</w:t>
            </w:r>
          </w:p>
        </w:tc>
        <w:tc>
          <w:tcPr>
            <w:tcW w:w="807"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2008</w:t>
            </w:r>
            <w:r w:rsidR="00E057E7" w:rsidRPr="003305F2">
              <w:rPr>
                <w:rFonts w:ascii="Times New Roman" w:hAnsi="Times New Roman" w:cs="Times New Roman"/>
                <w:color w:val="000000"/>
                <w:sz w:val="20"/>
                <w:szCs w:val="28"/>
              </w:rPr>
              <w:t> г</w:t>
            </w:r>
            <w:r w:rsidRPr="003305F2">
              <w:rPr>
                <w:rFonts w:ascii="Times New Roman" w:hAnsi="Times New Roman" w:cs="Times New Roman"/>
                <w:color w:val="000000"/>
                <w:sz w:val="20"/>
                <w:szCs w:val="28"/>
              </w:rPr>
              <w:t>.</w:t>
            </w:r>
          </w:p>
        </w:tc>
      </w:tr>
      <w:tr w:rsidR="0074333F" w:rsidRPr="003305F2" w:rsidTr="003305F2">
        <w:trPr>
          <w:cantSplit/>
        </w:trPr>
        <w:tc>
          <w:tcPr>
            <w:tcW w:w="1408"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iCs/>
                <w:color w:val="000000"/>
                <w:sz w:val="20"/>
                <w:szCs w:val="28"/>
              </w:rPr>
              <w:t>Коэффициент обновления.</w:t>
            </w:r>
          </w:p>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Он характеризует затраты, направленные на расширение и замену одних средств другими</w:t>
            </w:r>
          </w:p>
        </w:tc>
        <w:tc>
          <w:tcPr>
            <w:tcW w:w="1475"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rPr>
            </w:pPr>
            <w:r w:rsidRPr="003305F2">
              <w:rPr>
                <w:rFonts w:ascii="Times New Roman" w:hAnsi="Times New Roman" w:cs="Times New Roman"/>
                <w:color w:val="000000"/>
                <w:sz w:val="20"/>
              </w:rPr>
              <w:t>Стоимость поступивших ОС</w:t>
            </w:r>
          </w:p>
          <w:p w:rsidR="00E057E7"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 xml:space="preserve">Коб = </w:t>
            </w:r>
            <w:r w:rsidR="00E057E7" w:rsidRPr="003305F2">
              <w:rPr>
                <w:rFonts w:ascii="Times New Roman" w:hAnsi="Times New Roman" w:cs="Times New Roman"/>
                <w:color w:val="000000"/>
                <w:sz w:val="20"/>
                <w:szCs w:val="28"/>
              </w:rPr>
              <w:t>–</w:t>
            </w:r>
          </w:p>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rPr>
            </w:pPr>
            <w:r w:rsidRPr="003305F2">
              <w:rPr>
                <w:rFonts w:ascii="Times New Roman" w:hAnsi="Times New Roman" w:cs="Times New Roman"/>
                <w:color w:val="000000"/>
                <w:sz w:val="20"/>
              </w:rPr>
              <w:t>Стоимость ОС на конец года</w:t>
            </w:r>
          </w:p>
        </w:tc>
        <w:tc>
          <w:tcPr>
            <w:tcW w:w="466"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0,07</w:t>
            </w:r>
          </w:p>
        </w:tc>
        <w:tc>
          <w:tcPr>
            <w:tcW w:w="844"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0,02</w:t>
            </w:r>
          </w:p>
        </w:tc>
        <w:tc>
          <w:tcPr>
            <w:tcW w:w="807"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0,09</w:t>
            </w:r>
          </w:p>
        </w:tc>
      </w:tr>
      <w:tr w:rsidR="0074333F" w:rsidRPr="003305F2" w:rsidTr="003305F2">
        <w:trPr>
          <w:cantSplit/>
        </w:trPr>
        <w:tc>
          <w:tcPr>
            <w:tcW w:w="1408"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iCs/>
                <w:color w:val="000000"/>
                <w:sz w:val="20"/>
                <w:szCs w:val="28"/>
              </w:rPr>
              <w:t>Коэффициент выбытия</w:t>
            </w:r>
          </w:p>
        </w:tc>
        <w:tc>
          <w:tcPr>
            <w:tcW w:w="1475"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rPr>
            </w:pPr>
            <w:r w:rsidRPr="003305F2">
              <w:rPr>
                <w:rFonts w:ascii="Times New Roman" w:hAnsi="Times New Roman" w:cs="Times New Roman"/>
                <w:color w:val="000000"/>
                <w:sz w:val="20"/>
              </w:rPr>
              <w:t>Стоимость выбывших ОС</w:t>
            </w:r>
          </w:p>
          <w:p w:rsidR="00E057E7"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 xml:space="preserve">Квыб = </w:t>
            </w:r>
            <w:r w:rsidR="00E057E7" w:rsidRPr="003305F2">
              <w:rPr>
                <w:rFonts w:ascii="Times New Roman" w:hAnsi="Times New Roman" w:cs="Times New Roman"/>
                <w:color w:val="000000"/>
                <w:sz w:val="20"/>
                <w:szCs w:val="28"/>
              </w:rPr>
              <w:t>–</w:t>
            </w:r>
          </w:p>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rPr>
              <w:t>Стоимость ОС на начало года</w:t>
            </w:r>
          </w:p>
        </w:tc>
        <w:tc>
          <w:tcPr>
            <w:tcW w:w="466"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0,45</w:t>
            </w:r>
          </w:p>
        </w:tc>
        <w:tc>
          <w:tcPr>
            <w:tcW w:w="844"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0,54</w:t>
            </w:r>
          </w:p>
        </w:tc>
        <w:tc>
          <w:tcPr>
            <w:tcW w:w="807"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0,36</w:t>
            </w:r>
          </w:p>
        </w:tc>
      </w:tr>
      <w:tr w:rsidR="0074333F" w:rsidRPr="003305F2" w:rsidTr="003305F2">
        <w:trPr>
          <w:cantSplit/>
        </w:trPr>
        <w:tc>
          <w:tcPr>
            <w:tcW w:w="1408"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iCs/>
                <w:color w:val="000000"/>
                <w:sz w:val="20"/>
                <w:szCs w:val="28"/>
              </w:rPr>
              <w:t>Коэффициент прироста</w:t>
            </w:r>
          </w:p>
        </w:tc>
        <w:tc>
          <w:tcPr>
            <w:tcW w:w="1475"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rPr>
            </w:pPr>
            <w:r w:rsidRPr="003305F2">
              <w:rPr>
                <w:rFonts w:ascii="Times New Roman" w:hAnsi="Times New Roman" w:cs="Times New Roman"/>
                <w:color w:val="000000"/>
                <w:sz w:val="20"/>
              </w:rPr>
              <w:t>Сумма прироста ОС</w:t>
            </w:r>
          </w:p>
          <w:p w:rsidR="00E057E7"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 xml:space="preserve">Кприр = </w:t>
            </w:r>
            <w:r w:rsidR="00E057E7" w:rsidRPr="003305F2">
              <w:rPr>
                <w:rFonts w:ascii="Times New Roman" w:hAnsi="Times New Roman" w:cs="Times New Roman"/>
                <w:color w:val="000000"/>
                <w:sz w:val="20"/>
                <w:szCs w:val="28"/>
              </w:rPr>
              <w:t>–</w:t>
            </w:r>
          </w:p>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rPr>
              <w:t>Стоимость ОС на начало года</w:t>
            </w:r>
          </w:p>
        </w:tc>
        <w:tc>
          <w:tcPr>
            <w:tcW w:w="466"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0,04</w:t>
            </w:r>
          </w:p>
        </w:tc>
        <w:tc>
          <w:tcPr>
            <w:tcW w:w="844"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0,009</w:t>
            </w:r>
          </w:p>
        </w:tc>
        <w:tc>
          <w:tcPr>
            <w:tcW w:w="807"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0,06</w:t>
            </w:r>
          </w:p>
        </w:tc>
      </w:tr>
      <w:tr w:rsidR="0074333F" w:rsidRPr="003305F2" w:rsidTr="003305F2">
        <w:trPr>
          <w:cantSplit/>
        </w:trPr>
        <w:tc>
          <w:tcPr>
            <w:tcW w:w="1408"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iCs/>
                <w:color w:val="000000"/>
                <w:sz w:val="20"/>
                <w:szCs w:val="28"/>
              </w:rPr>
              <w:t>Коэффициент ликвидации</w:t>
            </w:r>
          </w:p>
        </w:tc>
        <w:tc>
          <w:tcPr>
            <w:tcW w:w="3592" w:type="pct"/>
            <w:gridSpan w:val="4"/>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Данный показатель рассчитать не возможно,</w:t>
            </w:r>
            <w:r w:rsidR="00E057E7" w:rsidRPr="003305F2">
              <w:rPr>
                <w:rFonts w:ascii="Times New Roman" w:hAnsi="Times New Roman" w:cs="Times New Roman"/>
                <w:color w:val="000000"/>
                <w:sz w:val="20"/>
                <w:szCs w:val="28"/>
              </w:rPr>
              <w:t xml:space="preserve"> </w:t>
            </w:r>
            <w:r w:rsidRPr="003305F2">
              <w:rPr>
                <w:rFonts w:ascii="Times New Roman" w:hAnsi="Times New Roman" w:cs="Times New Roman"/>
                <w:color w:val="000000"/>
                <w:sz w:val="20"/>
                <w:szCs w:val="28"/>
              </w:rPr>
              <w:t>так как ликвидируемых основных средств за 2006, 2007, 2008</w:t>
            </w:r>
            <w:r w:rsidR="00E057E7" w:rsidRPr="003305F2">
              <w:rPr>
                <w:rFonts w:ascii="Times New Roman" w:hAnsi="Times New Roman" w:cs="Times New Roman"/>
                <w:color w:val="000000"/>
                <w:sz w:val="20"/>
                <w:szCs w:val="28"/>
              </w:rPr>
              <w:t> гг</w:t>
            </w:r>
            <w:r w:rsidRPr="003305F2">
              <w:rPr>
                <w:rFonts w:ascii="Times New Roman" w:hAnsi="Times New Roman" w:cs="Times New Roman"/>
                <w:color w:val="000000"/>
                <w:sz w:val="20"/>
                <w:szCs w:val="28"/>
              </w:rPr>
              <w:t>. нет</w:t>
            </w:r>
          </w:p>
        </w:tc>
      </w:tr>
      <w:tr w:rsidR="0074333F" w:rsidRPr="003305F2" w:rsidTr="003305F2">
        <w:trPr>
          <w:cantSplit/>
        </w:trPr>
        <w:tc>
          <w:tcPr>
            <w:tcW w:w="1408"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iCs/>
                <w:color w:val="000000"/>
                <w:sz w:val="20"/>
                <w:szCs w:val="28"/>
              </w:rPr>
              <w:t>Коэффициент замены</w:t>
            </w:r>
          </w:p>
        </w:tc>
        <w:tc>
          <w:tcPr>
            <w:tcW w:w="1475"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rPr>
            </w:pPr>
            <w:r w:rsidRPr="003305F2">
              <w:rPr>
                <w:rFonts w:ascii="Times New Roman" w:hAnsi="Times New Roman" w:cs="Times New Roman"/>
                <w:color w:val="000000"/>
                <w:sz w:val="20"/>
              </w:rPr>
              <w:t>Стоимость выбывших ОС</w:t>
            </w:r>
          </w:p>
          <w:p w:rsidR="00E057E7"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 xml:space="preserve">Кзам = </w:t>
            </w:r>
            <w:r w:rsidR="00E057E7" w:rsidRPr="003305F2">
              <w:rPr>
                <w:rFonts w:ascii="Times New Roman" w:hAnsi="Times New Roman" w:cs="Times New Roman"/>
                <w:color w:val="000000"/>
                <w:sz w:val="20"/>
                <w:szCs w:val="28"/>
              </w:rPr>
              <w:t>–</w:t>
            </w:r>
          </w:p>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rPr>
            </w:pPr>
            <w:r w:rsidRPr="003305F2">
              <w:rPr>
                <w:rFonts w:ascii="Times New Roman" w:hAnsi="Times New Roman" w:cs="Times New Roman"/>
                <w:color w:val="000000"/>
                <w:sz w:val="20"/>
              </w:rPr>
              <w:t>Стоимость поступивших ОС</w:t>
            </w:r>
          </w:p>
        </w:tc>
        <w:tc>
          <w:tcPr>
            <w:tcW w:w="466"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10,5</w:t>
            </w:r>
          </w:p>
        </w:tc>
        <w:tc>
          <w:tcPr>
            <w:tcW w:w="844"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60,16</w:t>
            </w:r>
          </w:p>
        </w:tc>
        <w:tc>
          <w:tcPr>
            <w:tcW w:w="807"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5,76</w:t>
            </w:r>
          </w:p>
        </w:tc>
      </w:tr>
      <w:tr w:rsidR="0074333F" w:rsidRPr="003305F2" w:rsidTr="003305F2">
        <w:trPr>
          <w:cantSplit/>
        </w:trPr>
        <w:tc>
          <w:tcPr>
            <w:tcW w:w="1408"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iCs/>
                <w:color w:val="000000"/>
                <w:sz w:val="20"/>
                <w:szCs w:val="28"/>
              </w:rPr>
            </w:pPr>
            <w:r w:rsidRPr="003305F2">
              <w:rPr>
                <w:rFonts w:ascii="Times New Roman" w:hAnsi="Times New Roman" w:cs="Times New Roman"/>
                <w:iCs/>
                <w:color w:val="000000"/>
                <w:sz w:val="20"/>
                <w:szCs w:val="28"/>
              </w:rPr>
              <w:t>Коэффициент расширения парка машин и оборудования</w:t>
            </w:r>
          </w:p>
        </w:tc>
        <w:tc>
          <w:tcPr>
            <w:tcW w:w="1475"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 xml:space="preserve">К = 1 </w:t>
            </w:r>
            <w:r w:rsidR="00E057E7" w:rsidRPr="003305F2">
              <w:rPr>
                <w:rFonts w:ascii="Times New Roman" w:hAnsi="Times New Roman" w:cs="Times New Roman"/>
                <w:color w:val="000000"/>
                <w:sz w:val="20"/>
                <w:szCs w:val="28"/>
              </w:rPr>
              <w:t xml:space="preserve">– </w:t>
            </w:r>
            <w:r w:rsidRPr="003305F2">
              <w:rPr>
                <w:rFonts w:ascii="Times New Roman" w:hAnsi="Times New Roman" w:cs="Times New Roman"/>
                <w:color w:val="000000"/>
                <w:sz w:val="20"/>
                <w:szCs w:val="28"/>
              </w:rPr>
              <w:t>К замены</w:t>
            </w:r>
          </w:p>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rPr>
            </w:pPr>
          </w:p>
        </w:tc>
        <w:tc>
          <w:tcPr>
            <w:tcW w:w="466"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-9,5</w:t>
            </w:r>
          </w:p>
        </w:tc>
        <w:tc>
          <w:tcPr>
            <w:tcW w:w="844"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-59,16</w:t>
            </w:r>
          </w:p>
        </w:tc>
        <w:tc>
          <w:tcPr>
            <w:tcW w:w="807" w:type="pct"/>
            <w:shd w:val="clear" w:color="auto" w:fill="auto"/>
          </w:tcPr>
          <w:p w:rsidR="0074333F" w:rsidRPr="003305F2" w:rsidRDefault="0074333F" w:rsidP="003305F2">
            <w:pPr>
              <w:pStyle w:val="aa"/>
              <w:widowControl/>
              <w:suppressAutoHyphens w:val="0"/>
              <w:spacing w:line="360" w:lineRule="auto"/>
              <w:ind w:firstLine="0"/>
              <w:rPr>
                <w:rFonts w:ascii="Times New Roman" w:hAnsi="Times New Roman" w:cs="Times New Roman"/>
                <w:color w:val="000000"/>
                <w:sz w:val="20"/>
                <w:szCs w:val="28"/>
              </w:rPr>
            </w:pPr>
            <w:r w:rsidRPr="003305F2">
              <w:rPr>
                <w:rFonts w:ascii="Times New Roman" w:hAnsi="Times New Roman" w:cs="Times New Roman"/>
                <w:color w:val="000000"/>
                <w:sz w:val="20"/>
                <w:szCs w:val="28"/>
              </w:rPr>
              <w:t>-4,76</w:t>
            </w:r>
          </w:p>
        </w:tc>
      </w:tr>
    </w:tbl>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Прирост основных средств в стоимостном выражении может происходить за счет ввода в эксплуатацию новых объектов, приобретений бывших в эксплуатации основных средств, безвозмездного поступления, аренды, переоценки. Уменьшение стоимости основных средств может происходить в результате выбытия вследствие ветхости и износа, продажи, безвозмездной передачи на баланс другим предприятием, уценки основных средств, сдачи в долгосрочную аренду.</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Изменение структуры имущества представлено в таблице 8.</w:t>
      </w:r>
    </w:p>
    <w:p w:rsidR="00387A80" w:rsidRDefault="00387A80" w:rsidP="00E057E7">
      <w:pPr>
        <w:pStyle w:val="a6"/>
        <w:spacing w:before="0" w:beforeAutospacing="0" w:after="0" w:afterAutospacing="0" w:line="360" w:lineRule="auto"/>
        <w:ind w:firstLine="709"/>
        <w:jc w:val="both"/>
        <w:rPr>
          <w:color w:val="000000"/>
          <w:sz w:val="28"/>
          <w:szCs w:val="28"/>
        </w:rPr>
      </w:pPr>
    </w:p>
    <w:p w:rsidR="0074333F" w:rsidRPr="00E057E7" w:rsidRDefault="0074333F" w:rsidP="00E057E7">
      <w:pPr>
        <w:pStyle w:val="a6"/>
        <w:spacing w:before="0" w:beforeAutospacing="0" w:after="0" w:afterAutospacing="0" w:line="360" w:lineRule="auto"/>
        <w:ind w:firstLine="709"/>
        <w:jc w:val="both"/>
        <w:rPr>
          <w:color w:val="000000"/>
          <w:sz w:val="28"/>
          <w:szCs w:val="28"/>
        </w:rPr>
      </w:pPr>
      <w:r w:rsidRPr="00E057E7">
        <w:rPr>
          <w:color w:val="000000"/>
          <w:sz w:val="28"/>
          <w:szCs w:val="28"/>
        </w:rPr>
        <w:t xml:space="preserve">Таблица 8 </w:t>
      </w:r>
      <w:r w:rsidR="00E057E7">
        <w:rPr>
          <w:color w:val="000000"/>
          <w:sz w:val="28"/>
          <w:szCs w:val="28"/>
        </w:rPr>
        <w:t>–</w:t>
      </w:r>
      <w:r w:rsidR="00E057E7" w:rsidRPr="00E057E7">
        <w:rPr>
          <w:color w:val="000000"/>
          <w:sz w:val="28"/>
          <w:szCs w:val="28"/>
        </w:rPr>
        <w:t xml:space="preserve"> </w:t>
      </w:r>
      <w:r w:rsidRPr="00E057E7">
        <w:rPr>
          <w:iCs/>
          <w:color w:val="000000"/>
          <w:sz w:val="28"/>
          <w:szCs w:val="28"/>
        </w:rPr>
        <w:t>Изменение имущественного положения организации</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72"/>
        <w:gridCol w:w="1472"/>
        <w:gridCol w:w="1472"/>
        <w:gridCol w:w="1472"/>
        <w:gridCol w:w="1036"/>
        <w:gridCol w:w="1083"/>
        <w:gridCol w:w="1082"/>
      </w:tblGrid>
      <w:tr w:rsidR="0074333F" w:rsidRPr="003305F2" w:rsidTr="003305F2">
        <w:trPr>
          <w:cantSplit/>
        </w:trPr>
        <w:tc>
          <w:tcPr>
            <w:tcW w:w="821" w:type="pct"/>
            <w:vMerge w:val="restart"/>
            <w:shd w:val="clear" w:color="auto" w:fill="auto"/>
          </w:tcPr>
          <w:p w:rsidR="0074333F" w:rsidRPr="003305F2" w:rsidRDefault="0074333F" w:rsidP="003305F2">
            <w:pPr>
              <w:pStyle w:val="a6"/>
              <w:spacing w:before="0" w:beforeAutospacing="0" w:after="0" w:afterAutospacing="0" w:line="360" w:lineRule="auto"/>
              <w:jc w:val="both"/>
              <w:rPr>
                <w:color w:val="000000"/>
                <w:sz w:val="20"/>
                <w:lang w:val="en-US"/>
              </w:rPr>
            </w:pPr>
            <w:r w:rsidRPr="003305F2">
              <w:rPr>
                <w:color w:val="000000"/>
                <w:sz w:val="20"/>
              </w:rPr>
              <w:t>Показатели</w:t>
            </w:r>
          </w:p>
        </w:tc>
        <w:tc>
          <w:tcPr>
            <w:tcW w:w="807" w:type="pct"/>
            <w:vMerge w:val="restar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lang w:val="en-US"/>
              </w:rPr>
              <w:t>2006</w:t>
            </w:r>
            <w:r w:rsidR="00E057E7" w:rsidRPr="003305F2">
              <w:rPr>
                <w:color w:val="000000"/>
                <w:sz w:val="20"/>
              </w:rPr>
              <w:t> г</w:t>
            </w:r>
            <w:r w:rsidRPr="003305F2">
              <w:rPr>
                <w:color w:val="000000"/>
                <w:sz w:val="20"/>
              </w:rPr>
              <w:t>.</w: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w:t>
            </w:r>
            <w:r w:rsidR="00E057E7" w:rsidRPr="003305F2">
              <w:rPr>
                <w:color w:val="000000"/>
                <w:sz w:val="20"/>
              </w:rPr>
              <w:t>тыс. р</w:t>
            </w:r>
            <w:r w:rsidRPr="003305F2">
              <w:rPr>
                <w:color w:val="000000"/>
                <w:sz w:val="20"/>
              </w:rPr>
              <w:t>уб.)</w:t>
            </w:r>
          </w:p>
        </w:tc>
        <w:tc>
          <w:tcPr>
            <w:tcW w:w="807" w:type="pct"/>
            <w:vMerge w:val="restar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lang w:val="en-US"/>
              </w:rPr>
              <w:t>2007</w:t>
            </w:r>
            <w:r w:rsidR="00E057E7" w:rsidRPr="003305F2">
              <w:rPr>
                <w:color w:val="000000"/>
                <w:sz w:val="20"/>
              </w:rPr>
              <w:t> г</w:t>
            </w:r>
            <w:r w:rsidRPr="003305F2">
              <w:rPr>
                <w:color w:val="000000"/>
                <w:sz w:val="20"/>
              </w:rPr>
              <w:t>.</w:t>
            </w:r>
          </w:p>
          <w:p w:rsidR="0074333F" w:rsidRPr="003305F2" w:rsidRDefault="0074333F" w:rsidP="003305F2">
            <w:pPr>
              <w:pStyle w:val="a6"/>
              <w:spacing w:before="0" w:beforeAutospacing="0" w:after="0" w:afterAutospacing="0" w:line="360" w:lineRule="auto"/>
              <w:jc w:val="both"/>
              <w:rPr>
                <w:color w:val="000000"/>
                <w:sz w:val="20"/>
                <w:lang w:val="en-US"/>
              </w:rPr>
            </w:pPr>
            <w:r w:rsidRPr="003305F2">
              <w:rPr>
                <w:color w:val="000000"/>
                <w:sz w:val="20"/>
              </w:rPr>
              <w:t>(</w:t>
            </w:r>
            <w:r w:rsidR="00E057E7" w:rsidRPr="003305F2">
              <w:rPr>
                <w:color w:val="000000"/>
                <w:sz w:val="20"/>
              </w:rPr>
              <w:t>тыс. р</w:t>
            </w:r>
            <w:r w:rsidRPr="003305F2">
              <w:rPr>
                <w:color w:val="000000"/>
                <w:sz w:val="20"/>
              </w:rPr>
              <w:t>уб.)</w:t>
            </w:r>
          </w:p>
        </w:tc>
        <w:tc>
          <w:tcPr>
            <w:tcW w:w="807" w:type="pct"/>
            <w:vMerge w:val="restar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lang w:val="en-US"/>
              </w:rPr>
              <w:t>2008</w:t>
            </w:r>
            <w:r w:rsidR="00E057E7" w:rsidRPr="003305F2">
              <w:rPr>
                <w:color w:val="000000"/>
                <w:sz w:val="20"/>
              </w:rPr>
              <w:t> г</w:t>
            </w:r>
            <w:r w:rsidRPr="003305F2">
              <w:rPr>
                <w:color w:val="000000"/>
                <w:sz w:val="20"/>
              </w:rPr>
              <w:t>.</w:t>
            </w:r>
          </w:p>
          <w:p w:rsidR="0074333F" w:rsidRPr="003305F2" w:rsidRDefault="0074333F" w:rsidP="003305F2">
            <w:pPr>
              <w:pStyle w:val="a6"/>
              <w:spacing w:before="0" w:beforeAutospacing="0" w:after="0" w:afterAutospacing="0" w:line="360" w:lineRule="auto"/>
              <w:jc w:val="both"/>
              <w:rPr>
                <w:color w:val="000000"/>
                <w:sz w:val="20"/>
                <w:lang w:val="en-US"/>
              </w:rPr>
            </w:pPr>
            <w:r w:rsidRPr="003305F2">
              <w:rPr>
                <w:color w:val="000000"/>
                <w:sz w:val="20"/>
              </w:rPr>
              <w:t>(</w:t>
            </w:r>
            <w:r w:rsidR="00E057E7" w:rsidRPr="003305F2">
              <w:rPr>
                <w:color w:val="000000"/>
                <w:sz w:val="20"/>
              </w:rPr>
              <w:t>тыс. р</w:t>
            </w:r>
            <w:r w:rsidRPr="003305F2">
              <w:rPr>
                <w:color w:val="000000"/>
                <w:sz w:val="20"/>
              </w:rPr>
              <w:t>уб.)</w:t>
            </w:r>
          </w:p>
        </w:tc>
        <w:tc>
          <w:tcPr>
            <w:tcW w:w="1757" w:type="pct"/>
            <w:gridSpan w:val="3"/>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Доля в итоге баланса</w:t>
            </w:r>
          </w:p>
        </w:tc>
      </w:tr>
      <w:tr w:rsidR="0074333F" w:rsidRPr="003305F2" w:rsidTr="003305F2">
        <w:trPr>
          <w:cantSplit/>
        </w:trPr>
        <w:tc>
          <w:tcPr>
            <w:tcW w:w="821" w:type="pct"/>
            <w:vMerge/>
            <w:shd w:val="clear" w:color="auto" w:fill="auto"/>
          </w:tcPr>
          <w:p w:rsidR="0074333F" w:rsidRPr="003305F2" w:rsidRDefault="0074333F" w:rsidP="003305F2">
            <w:pPr>
              <w:pStyle w:val="a6"/>
              <w:spacing w:before="0" w:beforeAutospacing="0" w:after="0" w:afterAutospacing="0" w:line="360" w:lineRule="auto"/>
              <w:jc w:val="both"/>
              <w:rPr>
                <w:color w:val="000000"/>
                <w:sz w:val="20"/>
                <w:lang w:val="en-US"/>
              </w:rPr>
            </w:pPr>
          </w:p>
        </w:tc>
        <w:tc>
          <w:tcPr>
            <w:tcW w:w="807" w:type="pct"/>
            <w:vMerge/>
            <w:shd w:val="clear" w:color="auto" w:fill="auto"/>
          </w:tcPr>
          <w:p w:rsidR="0074333F" w:rsidRPr="003305F2" w:rsidRDefault="0074333F" w:rsidP="003305F2">
            <w:pPr>
              <w:pStyle w:val="a6"/>
              <w:spacing w:before="0" w:beforeAutospacing="0" w:after="0" w:afterAutospacing="0" w:line="360" w:lineRule="auto"/>
              <w:jc w:val="both"/>
              <w:rPr>
                <w:color w:val="000000"/>
                <w:sz w:val="20"/>
                <w:lang w:val="en-US"/>
              </w:rPr>
            </w:pPr>
          </w:p>
        </w:tc>
        <w:tc>
          <w:tcPr>
            <w:tcW w:w="807" w:type="pct"/>
            <w:vMerge/>
            <w:shd w:val="clear" w:color="auto" w:fill="auto"/>
          </w:tcPr>
          <w:p w:rsidR="0074333F" w:rsidRPr="003305F2" w:rsidRDefault="0074333F" w:rsidP="003305F2">
            <w:pPr>
              <w:pStyle w:val="a6"/>
              <w:spacing w:before="0" w:beforeAutospacing="0" w:after="0" w:afterAutospacing="0" w:line="360" w:lineRule="auto"/>
              <w:jc w:val="both"/>
              <w:rPr>
                <w:color w:val="000000"/>
                <w:sz w:val="20"/>
                <w:lang w:val="en-US"/>
              </w:rPr>
            </w:pPr>
          </w:p>
        </w:tc>
        <w:tc>
          <w:tcPr>
            <w:tcW w:w="807" w:type="pct"/>
            <w:vMerge/>
            <w:shd w:val="clear" w:color="auto" w:fill="auto"/>
          </w:tcPr>
          <w:p w:rsidR="0074333F" w:rsidRPr="003305F2" w:rsidRDefault="0074333F" w:rsidP="003305F2">
            <w:pPr>
              <w:pStyle w:val="a6"/>
              <w:spacing w:before="0" w:beforeAutospacing="0" w:after="0" w:afterAutospacing="0" w:line="360" w:lineRule="auto"/>
              <w:jc w:val="both"/>
              <w:rPr>
                <w:color w:val="000000"/>
                <w:sz w:val="20"/>
                <w:lang w:val="en-US"/>
              </w:rPr>
            </w:pPr>
          </w:p>
        </w:tc>
        <w:tc>
          <w:tcPr>
            <w:tcW w:w="56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lang w:val="en-US"/>
              </w:rPr>
              <w:t>2006</w:t>
            </w:r>
            <w:r w:rsidR="00E057E7" w:rsidRPr="003305F2">
              <w:rPr>
                <w:color w:val="000000"/>
                <w:sz w:val="20"/>
              </w:rPr>
              <w:t> г</w:t>
            </w:r>
            <w:r w:rsidRPr="003305F2">
              <w:rPr>
                <w:color w:val="000000"/>
                <w:sz w:val="20"/>
              </w:rPr>
              <w:t>.</w: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(в</w:t>
            </w:r>
            <w:r w:rsidR="00E057E7" w:rsidRPr="003305F2">
              <w:rPr>
                <w:color w:val="000000"/>
                <w:sz w:val="20"/>
              </w:rPr>
              <w:t>%</w:t>
            </w:r>
            <w:r w:rsidRPr="003305F2">
              <w:rPr>
                <w:color w:val="000000"/>
                <w:sz w:val="20"/>
              </w:rPr>
              <w:t>)</w:t>
            </w:r>
          </w:p>
        </w:tc>
        <w:tc>
          <w:tcPr>
            <w:tcW w:w="59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lang w:val="en-US"/>
              </w:rPr>
              <w:t>2007</w:t>
            </w:r>
            <w:r w:rsidR="00E057E7" w:rsidRPr="003305F2">
              <w:rPr>
                <w:color w:val="000000"/>
                <w:sz w:val="20"/>
              </w:rPr>
              <w:t> г</w:t>
            </w:r>
            <w:r w:rsidRPr="003305F2">
              <w:rPr>
                <w:color w:val="000000"/>
                <w:sz w:val="20"/>
              </w:rPr>
              <w:t>.</w:t>
            </w:r>
          </w:p>
          <w:p w:rsidR="0074333F" w:rsidRPr="003305F2" w:rsidRDefault="0074333F" w:rsidP="003305F2">
            <w:pPr>
              <w:pStyle w:val="a6"/>
              <w:spacing w:before="0" w:beforeAutospacing="0" w:after="0" w:afterAutospacing="0" w:line="360" w:lineRule="auto"/>
              <w:jc w:val="both"/>
              <w:rPr>
                <w:color w:val="000000"/>
                <w:sz w:val="20"/>
                <w:lang w:val="en-US"/>
              </w:rPr>
            </w:pPr>
            <w:r w:rsidRPr="003305F2">
              <w:rPr>
                <w:color w:val="000000"/>
                <w:sz w:val="20"/>
              </w:rPr>
              <w:t>(в</w:t>
            </w:r>
            <w:r w:rsidR="00E057E7" w:rsidRPr="003305F2">
              <w:rPr>
                <w:color w:val="000000"/>
                <w:sz w:val="20"/>
              </w:rPr>
              <w:t>%</w:t>
            </w:r>
            <w:r w:rsidRPr="003305F2">
              <w:rPr>
                <w:color w:val="000000"/>
                <w:sz w:val="20"/>
              </w:rPr>
              <w:t>)</w:t>
            </w:r>
          </w:p>
        </w:tc>
        <w:tc>
          <w:tcPr>
            <w:tcW w:w="59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lang w:val="en-US"/>
              </w:rPr>
              <w:t>2008</w:t>
            </w:r>
            <w:r w:rsidR="00E057E7" w:rsidRPr="003305F2">
              <w:rPr>
                <w:color w:val="000000"/>
                <w:sz w:val="20"/>
              </w:rPr>
              <w:t> г</w:t>
            </w:r>
            <w:r w:rsidRPr="003305F2">
              <w:rPr>
                <w:color w:val="000000"/>
                <w:sz w:val="20"/>
              </w:rPr>
              <w:t>.</w:t>
            </w:r>
          </w:p>
          <w:p w:rsidR="0074333F" w:rsidRPr="003305F2" w:rsidRDefault="0074333F" w:rsidP="003305F2">
            <w:pPr>
              <w:pStyle w:val="a6"/>
              <w:spacing w:before="0" w:beforeAutospacing="0" w:after="0" w:afterAutospacing="0" w:line="360" w:lineRule="auto"/>
              <w:jc w:val="both"/>
              <w:rPr>
                <w:color w:val="000000"/>
                <w:sz w:val="20"/>
                <w:lang w:val="en-US"/>
              </w:rPr>
            </w:pPr>
            <w:r w:rsidRPr="003305F2">
              <w:rPr>
                <w:color w:val="000000"/>
                <w:sz w:val="20"/>
              </w:rPr>
              <w:t>(в</w:t>
            </w:r>
            <w:r w:rsidR="00E057E7" w:rsidRPr="003305F2">
              <w:rPr>
                <w:color w:val="000000"/>
                <w:sz w:val="20"/>
              </w:rPr>
              <w:t>%</w:t>
            </w:r>
            <w:r w:rsidRPr="003305F2">
              <w:rPr>
                <w:color w:val="000000"/>
                <w:sz w:val="20"/>
              </w:rPr>
              <w:t>)</w:t>
            </w:r>
          </w:p>
        </w:tc>
      </w:tr>
      <w:tr w:rsidR="0074333F" w:rsidRPr="003305F2" w:rsidTr="003305F2">
        <w:trPr>
          <w:cantSplit/>
        </w:trPr>
        <w:tc>
          <w:tcPr>
            <w:tcW w:w="5000" w:type="pct"/>
            <w:gridSpan w:val="7"/>
            <w:shd w:val="clear" w:color="auto" w:fill="auto"/>
          </w:tcPr>
          <w:p w:rsidR="0074333F" w:rsidRPr="003305F2" w:rsidRDefault="0074333F" w:rsidP="003305F2">
            <w:pPr>
              <w:pStyle w:val="a6"/>
              <w:spacing w:before="0" w:beforeAutospacing="0" w:after="0" w:afterAutospacing="0" w:line="360" w:lineRule="auto"/>
              <w:jc w:val="both"/>
              <w:rPr>
                <w:color w:val="000000"/>
                <w:sz w:val="20"/>
                <w:lang w:val="en-US"/>
              </w:rPr>
            </w:pPr>
            <w:r w:rsidRPr="003305F2">
              <w:rPr>
                <w:color w:val="000000"/>
                <w:sz w:val="20"/>
              </w:rPr>
              <w:t>Внеоборотные активы</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b/>
                <w:bCs/>
                <w:color w:val="000000"/>
                <w:sz w:val="20"/>
              </w:rPr>
              <w:t>1. ОС и прочие внеоборотные активы (строка 190)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135992</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7342</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4998</w:t>
            </w:r>
          </w:p>
        </w:tc>
        <w:tc>
          <w:tcPr>
            <w:tcW w:w="56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79,3</w:t>
            </w:r>
          </w:p>
        </w:tc>
        <w:tc>
          <w:tcPr>
            <w:tcW w:w="59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19,0</w:t>
            </w:r>
          </w:p>
        </w:tc>
        <w:tc>
          <w:tcPr>
            <w:tcW w:w="59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24,4</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1.1. Нематериаль</w:t>
            </w:r>
            <w:r w:rsidR="00E057E7" w:rsidRPr="003305F2">
              <w:rPr>
                <w:color w:val="000000"/>
                <w:sz w:val="20"/>
              </w:rPr>
              <w:t xml:space="preserve"> – ны</w:t>
            </w:r>
            <w:r w:rsidRPr="003305F2">
              <w:rPr>
                <w:color w:val="000000"/>
                <w:sz w:val="20"/>
              </w:rPr>
              <w:t>е активы (строка 110)</w:t>
            </w:r>
          </w:p>
        </w:tc>
        <w:tc>
          <w:tcPr>
            <w:tcW w:w="807"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807"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807"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569"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595"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594"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1.2. Основные средства (строка 120)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1174</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7275</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4828</w:t>
            </w:r>
          </w:p>
        </w:tc>
        <w:tc>
          <w:tcPr>
            <w:tcW w:w="56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6,5</w:t>
            </w:r>
          </w:p>
        </w:tc>
        <w:tc>
          <w:tcPr>
            <w:tcW w:w="59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18,8</w:t>
            </w:r>
          </w:p>
        </w:tc>
        <w:tc>
          <w:tcPr>
            <w:tcW w:w="59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23,5</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1.3. Незавершён</w:t>
            </w:r>
            <w:r w:rsidR="00E057E7" w:rsidRPr="003305F2">
              <w:rPr>
                <w:color w:val="000000"/>
                <w:sz w:val="20"/>
              </w:rPr>
              <w:t xml:space="preserve"> – но</w:t>
            </w:r>
            <w:r w:rsidRPr="003305F2">
              <w:rPr>
                <w:color w:val="000000"/>
                <w:sz w:val="20"/>
              </w:rPr>
              <w:t>е строительство (строка 130)</w:t>
            </w:r>
          </w:p>
        </w:tc>
        <w:tc>
          <w:tcPr>
            <w:tcW w:w="807"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807"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807"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569"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595"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594"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1.4. Долгосрочные финансовые вложения (строка 140)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124818</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w:t>
            </w:r>
          </w:p>
        </w:tc>
        <w:tc>
          <w:tcPr>
            <w:tcW w:w="56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72,8</w:t>
            </w:r>
          </w:p>
        </w:tc>
        <w:tc>
          <w:tcPr>
            <w:tcW w:w="59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0,003</w:t>
            </w:r>
          </w:p>
        </w:tc>
        <w:tc>
          <w:tcPr>
            <w:tcW w:w="59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0,005</w:t>
            </w:r>
          </w:p>
        </w:tc>
      </w:tr>
      <w:tr w:rsidR="0074333F" w:rsidRPr="003305F2" w:rsidTr="003305F2">
        <w:trPr>
          <w:cantSplit/>
        </w:trPr>
        <w:tc>
          <w:tcPr>
            <w:tcW w:w="5000" w:type="pct"/>
            <w:gridSpan w:val="7"/>
            <w:shd w:val="clear" w:color="auto" w:fill="auto"/>
          </w:tcPr>
          <w:p w:rsidR="0074333F" w:rsidRPr="003305F2" w:rsidRDefault="0074333F" w:rsidP="003305F2">
            <w:pPr>
              <w:pStyle w:val="a6"/>
              <w:spacing w:before="0" w:beforeAutospacing="0" w:after="0" w:afterAutospacing="0" w:line="360" w:lineRule="auto"/>
              <w:jc w:val="both"/>
              <w:rPr>
                <w:color w:val="000000"/>
                <w:sz w:val="20"/>
                <w:lang w:val="en-US"/>
              </w:rPr>
            </w:pPr>
            <w:r w:rsidRPr="003305F2">
              <w:rPr>
                <w:color w:val="000000"/>
                <w:sz w:val="20"/>
              </w:rPr>
              <w:t>Оборотные активы</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b/>
                <w:bCs/>
                <w:color w:val="000000"/>
                <w:sz w:val="20"/>
              </w:rPr>
              <w:t>2. Оборотные (мобильные) средства (строка 290)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35551</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31322</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15470</w:t>
            </w:r>
          </w:p>
        </w:tc>
        <w:tc>
          <w:tcPr>
            <w:tcW w:w="56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20,7</w:t>
            </w:r>
          </w:p>
        </w:tc>
        <w:tc>
          <w:tcPr>
            <w:tcW w:w="59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81,0</w:t>
            </w:r>
          </w:p>
        </w:tc>
        <w:tc>
          <w:tcPr>
            <w:tcW w:w="59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75,6</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2.1. Запасы (строка 210)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6076</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2749</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2887</w:t>
            </w:r>
          </w:p>
        </w:tc>
        <w:tc>
          <w:tcPr>
            <w:tcW w:w="56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3,5</w:t>
            </w:r>
          </w:p>
        </w:tc>
        <w:tc>
          <w:tcPr>
            <w:tcW w:w="59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7,1</w:t>
            </w:r>
          </w:p>
        </w:tc>
        <w:tc>
          <w:tcPr>
            <w:tcW w:w="59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14,1</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2.2. Денежные средства и краткосрочные финансовые вложения (строки 250+260)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5438</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11799</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632</w:t>
            </w:r>
          </w:p>
        </w:tc>
        <w:tc>
          <w:tcPr>
            <w:tcW w:w="56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3,25</w:t>
            </w:r>
          </w:p>
        </w:tc>
        <w:tc>
          <w:tcPr>
            <w:tcW w:w="59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30,5</w:t>
            </w:r>
          </w:p>
        </w:tc>
        <w:tc>
          <w:tcPr>
            <w:tcW w:w="59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3,1</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2.3. Дебиторская задолженность (строки 230+240)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19646</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13370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7310</w:t>
            </w:r>
          </w:p>
        </w:tc>
        <w:tc>
          <w:tcPr>
            <w:tcW w:w="56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11,5</w:t>
            </w:r>
          </w:p>
        </w:tc>
        <w:tc>
          <w:tcPr>
            <w:tcW w:w="59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34,6</w:t>
            </w:r>
          </w:p>
        </w:tc>
        <w:tc>
          <w:tcPr>
            <w:tcW w:w="59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35,7</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2.4. НДС по приобретенным ценностям (строка 220)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3983</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29</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9</w:t>
            </w:r>
          </w:p>
        </w:tc>
        <w:tc>
          <w:tcPr>
            <w:tcW w:w="56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2,3</w:t>
            </w:r>
          </w:p>
        </w:tc>
        <w:tc>
          <w:tcPr>
            <w:tcW w:w="59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0,08</w:t>
            </w:r>
          </w:p>
        </w:tc>
        <w:tc>
          <w:tcPr>
            <w:tcW w:w="59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0,04</w:t>
            </w:r>
          </w:p>
        </w:tc>
      </w:tr>
      <w:tr w:rsidR="0074333F" w:rsidRPr="003305F2" w:rsidTr="003305F2">
        <w:trPr>
          <w:cantSplit/>
        </w:trPr>
        <w:tc>
          <w:tcPr>
            <w:tcW w:w="821" w:type="pct"/>
            <w:shd w:val="clear" w:color="auto" w:fill="auto"/>
          </w:tcPr>
          <w:p w:rsidR="0074333F" w:rsidRPr="003305F2" w:rsidRDefault="0074333F" w:rsidP="003305F2">
            <w:pPr>
              <w:pStyle w:val="a6"/>
              <w:spacing w:before="0" w:beforeAutospacing="0" w:after="0" w:afterAutospacing="0" w:line="360" w:lineRule="auto"/>
              <w:jc w:val="both"/>
              <w:rPr>
                <w:b/>
                <w:color w:val="000000"/>
                <w:sz w:val="20"/>
              </w:rPr>
            </w:pPr>
            <w:r w:rsidRPr="003305F2">
              <w:rPr>
                <w:b/>
                <w:color w:val="000000"/>
                <w:sz w:val="20"/>
              </w:rPr>
              <w:t>Итог баланса (строка 300)</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171543</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38664</w:t>
            </w:r>
          </w:p>
        </w:tc>
        <w:tc>
          <w:tcPr>
            <w:tcW w:w="80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20468</w:t>
            </w:r>
          </w:p>
        </w:tc>
        <w:tc>
          <w:tcPr>
            <w:tcW w:w="569"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595"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c>
          <w:tcPr>
            <w:tcW w:w="594" w:type="pct"/>
            <w:shd w:val="clear" w:color="auto" w:fill="auto"/>
          </w:tcPr>
          <w:p w:rsidR="0074333F" w:rsidRPr="003305F2" w:rsidRDefault="00E057E7" w:rsidP="003305F2">
            <w:pPr>
              <w:pStyle w:val="a6"/>
              <w:spacing w:before="0" w:beforeAutospacing="0" w:after="0" w:afterAutospacing="0" w:line="360" w:lineRule="auto"/>
              <w:jc w:val="both"/>
              <w:rPr>
                <w:color w:val="000000"/>
                <w:sz w:val="20"/>
              </w:rPr>
            </w:pPr>
            <w:r w:rsidRPr="003305F2">
              <w:rPr>
                <w:color w:val="000000"/>
                <w:sz w:val="20"/>
              </w:rPr>
              <w:t>–</w:t>
            </w:r>
          </w:p>
        </w:tc>
      </w:tr>
    </w:tbl>
    <w:p w:rsidR="0074333F" w:rsidRPr="00E057E7" w:rsidRDefault="0074333F" w:rsidP="00E057E7">
      <w:pPr>
        <w:spacing w:line="360" w:lineRule="auto"/>
        <w:ind w:firstLine="709"/>
        <w:jc w:val="both"/>
        <w:rPr>
          <w:color w:val="000000"/>
          <w:sz w:val="28"/>
          <w:szCs w:val="28"/>
        </w:rPr>
      </w:pPr>
    </w:p>
    <w:p w:rsidR="0074333F" w:rsidRPr="00E057E7" w:rsidRDefault="0074333F" w:rsidP="00E057E7">
      <w:pPr>
        <w:tabs>
          <w:tab w:val="left" w:pos="0"/>
        </w:tabs>
        <w:spacing w:line="360" w:lineRule="auto"/>
        <w:ind w:firstLine="709"/>
        <w:jc w:val="both"/>
        <w:rPr>
          <w:color w:val="000000"/>
          <w:sz w:val="28"/>
          <w:szCs w:val="28"/>
        </w:rPr>
      </w:pPr>
      <w:r w:rsidRPr="00E057E7">
        <w:rPr>
          <w:color w:val="000000"/>
          <w:sz w:val="28"/>
          <w:szCs w:val="28"/>
        </w:rPr>
        <w:t xml:space="preserve">Затраты предприятия </w:t>
      </w:r>
      <w:r w:rsidR="00E057E7">
        <w:rPr>
          <w:color w:val="000000"/>
          <w:sz w:val="28"/>
          <w:szCs w:val="28"/>
        </w:rPr>
        <w:t>–</w:t>
      </w:r>
      <w:r w:rsidR="00E057E7" w:rsidRPr="00E057E7">
        <w:rPr>
          <w:color w:val="000000"/>
          <w:sz w:val="28"/>
          <w:szCs w:val="28"/>
        </w:rPr>
        <w:t xml:space="preserve"> </w:t>
      </w:r>
      <w:r w:rsidRPr="00E057E7">
        <w:rPr>
          <w:color w:val="000000"/>
          <w:sz w:val="28"/>
          <w:szCs w:val="28"/>
        </w:rPr>
        <w:t>понятие широкое и многообразное. Поэтому необходимо различать затраты предприятия на закупку товаров, капитальные вложения в расширенное воспроизводство основных фондов и текущие затраты по организации торгового процесса. Постоянно находясь в обороте предприятия, средства, предназначенные для закупки товаров и создания запасов, не затрачиваются, а авансируются. Они возмещаются за счет краткосрочных кредитов банка и собственного оборотного капитала.</w:t>
      </w:r>
    </w:p>
    <w:p w:rsidR="0074333F" w:rsidRPr="00E057E7" w:rsidRDefault="0074333F" w:rsidP="00E057E7">
      <w:pPr>
        <w:tabs>
          <w:tab w:val="left" w:pos="0"/>
        </w:tabs>
        <w:spacing w:line="360" w:lineRule="auto"/>
        <w:ind w:firstLine="709"/>
        <w:jc w:val="both"/>
        <w:rPr>
          <w:color w:val="000000"/>
          <w:sz w:val="28"/>
          <w:szCs w:val="28"/>
        </w:rPr>
      </w:pPr>
      <w:r w:rsidRPr="00E057E7">
        <w:rPr>
          <w:color w:val="000000"/>
          <w:sz w:val="28"/>
          <w:szCs w:val="28"/>
        </w:rPr>
        <w:t>Издержки обращения (см. таблицы 9, 10) – это выраженные в денежной форме расходы, затраты торгового предприятия по доведению товаров от производителя к потребителю. Издержки обращения связаны с товарным обращением и являются категорией товарного хозяйства. Для предприятий торговли очень важно обеспечить своевременный, достоверный и полный анализ фактических расходов и контроль за использованием финансовых, материальных и трудовых ресурсов.</w:t>
      </w:r>
    </w:p>
    <w:p w:rsidR="007922F9" w:rsidRDefault="007922F9" w:rsidP="00E057E7">
      <w:pPr>
        <w:pStyle w:val="a8"/>
        <w:widowControl/>
        <w:suppressAutoHyphens w:val="0"/>
        <w:spacing w:after="0" w:line="360" w:lineRule="auto"/>
        <w:ind w:firstLine="709"/>
        <w:jc w:val="both"/>
        <w:rPr>
          <w:rFonts w:ascii="Times New Roman" w:hAnsi="Times New Roman"/>
          <w:bCs/>
          <w:color w:val="000000"/>
          <w:sz w:val="28"/>
          <w:szCs w:val="28"/>
        </w:rPr>
      </w:pPr>
    </w:p>
    <w:p w:rsidR="0074333F" w:rsidRPr="00E057E7" w:rsidRDefault="0074333F" w:rsidP="00E057E7">
      <w:pPr>
        <w:pStyle w:val="a8"/>
        <w:widowControl/>
        <w:suppressAutoHyphens w:val="0"/>
        <w:spacing w:after="0" w:line="360" w:lineRule="auto"/>
        <w:ind w:firstLine="709"/>
        <w:jc w:val="both"/>
        <w:rPr>
          <w:rFonts w:ascii="Times New Roman" w:hAnsi="Times New Roman"/>
          <w:bCs/>
          <w:color w:val="000000"/>
          <w:sz w:val="28"/>
          <w:szCs w:val="28"/>
        </w:rPr>
      </w:pPr>
      <w:r w:rsidRPr="00E057E7">
        <w:rPr>
          <w:rFonts w:ascii="Times New Roman" w:hAnsi="Times New Roman"/>
          <w:bCs/>
          <w:color w:val="000000"/>
          <w:sz w:val="28"/>
          <w:szCs w:val="28"/>
        </w:rPr>
        <w:t xml:space="preserve">Таблица 9 </w:t>
      </w:r>
      <w:r w:rsidR="00E057E7">
        <w:rPr>
          <w:rFonts w:ascii="Times New Roman" w:hAnsi="Times New Roman"/>
          <w:bCs/>
          <w:color w:val="000000"/>
          <w:sz w:val="28"/>
          <w:szCs w:val="28"/>
        </w:rPr>
        <w:t>–</w:t>
      </w:r>
      <w:r w:rsidR="00E057E7" w:rsidRPr="00E057E7">
        <w:rPr>
          <w:rFonts w:ascii="Times New Roman" w:hAnsi="Times New Roman"/>
          <w:bCs/>
          <w:color w:val="000000"/>
          <w:sz w:val="28"/>
          <w:szCs w:val="28"/>
        </w:rPr>
        <w:t xml:space="preserve"> </w:t>
      </w:r>
      <w:r w:rsidRPr="00E057E7">
        <w:rPr>
          <w:rFonts w:ascii="Times New Roman" w:hAnsi="Times New Roman"/>
          <w:bCs/>
          <w:color w:val="000000"/>
          <w:sz w:val="28"/>
          <w:szCs w:val="28"/>
        </w:rPr>
        <w:t>Издержки обращения</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15"/>
        <w:gridCol w:w="1468"/>
        <w:gridCol w:w="1091"/>
        <w:gridCol w:w="1466"/>
        <w:gridCol w:w="1091"/>
        <w:gridCol w:w="1466"/>
        <w:gridCol w:w="1092"/>
      </w:tblGrid>
      <w:tr w:rsidR="0074333F" w:rsidRPr="003305F2" w:rsidTr="003305F2">
        <w:trPr>
          <w:cantSplit/>
          <w:trHeight w:hRule="exact" w:val="433"/>
        </w:trPr>
        <w:tc>
          <w:tcPr>
            <w:tcW w:w="768" w:type="pct"/>
            <w:vMerge w:val="restar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p>
        </w:tc>
        <w:tc>
          <w:tcPr>
            <w:tcW w:w="1411" w:type="pct"/>
            <w:gridSpan w:val="2"/>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2006</w:t>
            </w:r>
            <w:r w:rsidR="00E057E7" w:rsidRPr="003305F2">
              <w:rPr>
                <w:rFonts w:ascii="Times New Roman" w:hAnsi="Times New Roman"/>
                <w:color w:val="000000"/>
              </w:rPr>
              <w:t> г</w:t>
            </w:r>
            <w:r w:rsidRPr="003305F2">
              <w:rPr>
                <w:rFonts w:ascii="Times New Roman" w:hAnsi="Times New Roman"/>
                <w:color w:val="000000"/>
              </w:rPr>
              <w:t>.</w:t>
            </w:r>
          </w:p>
        </w:tc>
        <w:tc>
          <w:tcPr>
            <w:tcW w:w="1410" w:type="pct"/>
            <w:gridSpan w:val="2"/>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2007</w:t>
            </w:r>
            <w:r w:rsidR="00E057E7" w:rsidRPr="003305F2">
              <w:rPr>
                <w:rFonts w:ascii="Times New Roman" w:hAnsi="Times New Roman"/>
                <w:color w:val="000000"/>
              </w:rPr>
              <w:t> г</w:t>
            </w:r>
            <w:r w:rsidRPr="003305F2">
              <w:rPr>
                <w:rFonts w:ascii="Times New Roman" w:hAnsi="Times New Roman"/>
                <w:color w:val="000000"/>
              </w:rPr>
              <w:t>.</w:t>
            </w:r>
          </w:p>
        </w:tc>
        <w:tc>
          <w:tcPr>
            <w:tcW w:w="1410" w:type="pct"/>
            <w:gridSpan w:val="2"/>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w:t>
            </w:r>
          </w:p>
        </w:tc>
      </w:tr>
      <w:tr w:rsidR="00387A80" w:rsidRPr="003305F2" w:rsidTr="003305F2">
        <w:trPr>
          <w:cantSplit/>
        </w:trPr>
        <w:tc>
          <w:tcPr>
            <w:tcW w:w="768" w:type="pct"/>
            <w:vMerge/>
            <w:shd w:val="clear" w:color="auto" w:fill="auto"/>
          </w:tcPr>
          <w:p w:rsidR="0074333F" w:rsidRPr="003305F2" w:rsidRDefault="0074333F" w:rsidP="003305F2">
            <w:pPr>
              <w:spacing w:line="360" w:lineRule="auto"/>
              <w:jc w:val="both"/>
              <w:rPr>
                <w:color w:val="000000"/>
                <w:szCs w:val="24"/>
              </w:rPr>
            </w:pPr>
          </w:p>
        </w:tc>
        <w:tc>
          <w:tcPr>
            <w:tcW w:w="80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Сумма, (руб.)</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w:t>
            </w:r>
            <w:r w:rsidR="00E057E7" w:rsidRPr="003305F2">
              <w:rPr>
                <w:rFonts w:ascii="Times New Roman" w:hAnsi="Times New Roman"/>
                <w:color w:val="000000"/>
              </w:rPr>
              <w:t>%</w:t>
            </w:r>
            <w:r w:rsidRPr="003305F2">
              <w:rPr>
                <w:rFonts w:ascii="Times New Roman" w:hAnsi="Times New Roman"/>
                <w:color w:val="000000"/>
              </w:rPr>
              <w:t xml:space="preserve"> к</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rPr>
            </w:pPr>
            <w:r w:rsidRPr="003305F2">
              <w:rPr>
                <w:rFonts w:ascii="Times New Roman" w:hAnsi="Times New Roman"/>
                <w:color w:val="000000"/>
              </w:rPr>
              <w:t>тов-роту</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Сумма, (руб.)</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w:t>
            </w:r>
            <w:r w:rsidR="00E057E7" w:rsidRPr="003305F2">
              <w:rPr>
                <w:rFonts w:ascii="Times New Roman" w:hAnsi="Times New Roman"/>
                <w:color w:val="000000"/>
              </w:rPr>
              <w:t>%</w:t>
            </w:r>
            <w:r w:rsidRPr="003305F2">
              <w:rPr>
                <w:rFonts w:ascii="Times New Roman" w:hAnsi="Times New Roman"/>
                <w:color w:val="000000"/>
              </w:rPr>
              <w:t xml:space="preserve"> к</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rPr>
            </w:pPr>
            <w:r w:rsidRPr="003305F2">
              <w:rPr>
                <w:rFonts w:ascii="Times New Roman" w:hAnsi="Times New Roman"/>
                <w:color w:val="000000"/>
              </w:rPr>
              <w:t>тов-роту</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Сумма, (руб.)</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w:t>
            </w:r>
            <w:r w:rsidR="00E057E7" w:rsidRPr="003305F2">
              <w:rPr>
                <w:rFonts w:ascii="Times New Roman" w:hAnsi="Times New Roman"/>
                <w:color w:val="000000"/>
              </w:rPr>
              <w:t>%</w:t>
            </w:r>
            <w:r w:rsidRPr="003305F2">
              <w:rPr>
                <w:rFonts w:ascii="Times New Roman" w:hAnsi="Times New Roman"/>
                <w:color w:val="000000"/>
              </w:rPr>
              <w:t xml:space="preserve"> к</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rPr>
            </w:pPr>
            <w:r w:rsidRPr="003305F2">
              <w:rPr>
                <w:rFonts w:ascii="Times New Roman" w:hAnsi="Times New Roman"/>
                <w:color w:val="000000"/>
              </w:rPr>
              <w:t>тов-роту</w:t>
            </w:r>
          </w:p>
        </w:tc>
      </w:tr>
      <w:tr w:rsidR="00387A80" w:rsidRPr="003305F2" w:rsidTr="003305F2">
        <w:trPr>
          <w:cantSplit/>
        </w:trPr>
        <w:tc>
          <w:tcPr>
            <w:tcW w:w="76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xml:space="preserve">Магазин </w:t>
            </w:r>
            <w:r w:rsidR="00E057E7" w:rsidRPr="003305F2">
              <w:rPr>
                <w:rFonts w:ascii="Times New Roman" w:hAnsi="Times New Roman"/>
                <w:color w:val="000000"/>
              </w:rPr>
              <w:t>№1</w:t>
            </w:r>
          </w:p>
        </w:tc>
        <w:tc>
          <w:tcPr>
            <w:tcW w:w="80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19090782</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12,91</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23265934</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16,64</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27462481</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15,8</w:t>
            </w:r>
          </w:p>
        </w:tc>
      </w:tr>
      <w:tr w:rsidR="00387A80" w:rsidRPr="003305F2" w:rsidTr="003305F2">
        <w:trPr>
          <w:cantSplit/>
        </w:trPr>
        <w:tc>
          <w:tcPr>
            <w:tcW w:w="76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База</w:t>
            </w:r>
          </w:p>
        </w:tc>
        <w:tc>
          <w:tcPr>
            <w:tcW w:w="80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16351482</w:t>
            </w:r>
          </w:p>
        </w:tc>
        <w:tc>
          <w:tcPr>
            <w:tcW w:w="603"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14677260</w:t>
            </w:r>
          </w:p>
        </w:tc>
        <w:tc>
          <w:tcPr>
            <w:tcW w:w="603"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18231284</w:t>
            </w:r>
          </w:p>
        </w:tc>
        <w:tc>
          <w:tcPr>
            <w:tcW w:w="603"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w:t>
            </w:r>
          </w:p>
        </w:tc>
      </w:tr>
      <w:tr w:rsidR="00387A80" w:rsidRPr="003305F2" w:rsidTr="003305F2">
        <w:trPr>
          <w:cantSplit/>
        </w:trPr>
        <w:tc>
          <w:tcPr>
            <w:tcW w:w="76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Комбинат общественного питания</w:t>
            </w:r>
          </w:p>
        </w:tc>
        <w:tc>
          <w:tcPr>
            <w:tcW w:w="80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21961934</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36,0</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22131944</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39,73</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28812825</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43,67</w:t>
            </w:r>
          </w:p>
        </w:tc>
      </w:tr>
      <w:tr w:rsidR="00387A80" w:rsidRPr="003305F2" w:rsidTr="003305F2">
        <w:trPr>
          <w:cantSplit/>
        </w:trPr>
        <w:tc>
          <w:tcPr>
            <w:tcW w:w="76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ВСЕГО:</w:t>
            </w:r>
          </w:p>
        </w:tc>
        <w:tc>
          <w:tcPr>
            <w:tcW w:w="80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57404198</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48,91</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60075138</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56,37</w:t>
            </w:r>
          </w:p>
        </w:tc>
        <w:tc>
          <w:tcPr>
            <w:tcW w:w="80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74506590</w:t>
            </w:r>
          </w:p>
        </w:tc>
        <w:tc>
          <w:tcPr>
            <w:tcW w:w="60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59,47</w:t>
            </w:r>
          </w:p>
        </w:tc>
      </w:tr>
    </w:tbl>
    <w:p w:rsidR="0074333F" w:rsidRPr="00E057E7" w:rsidRDefault="0074333F" w:rsidP="00E057E7">
      <w:pPr>
        <w:pStyle w:val="a8"/>
        <w:widowControl/>
        <w:suppressAutoHyphens w:val="0"/>
        <w:spacing w:after="0" w:line="360" w:lineRule="auto"/>
        <w:ind w:firstLine="709"/>
        <w:jc w:val="both"/>
        <w:rPr>
          <w:rFonts w:ascii="Times New Roman" w:hAnsi="Times New Roman"/>
          <w:color w:val="000000"/>
          <w:sz w:val="28"/>
          <w:szCs w:val="28"/>
        </w:rPr>
      </w:pPr>
    </w:p>
    <w:p w:rsidR="0074333F" w:rsidRPr="00E057E7" w:rsidRDefault="0074333F" w:rsidP="00E057E7">
      <w:pPr>
        <w:pStyle w:val="a8"/>
        <w:widowControl/>
        <w:suppressAutoHyphens w:val="0"/>
        <w:spacing w:after="0" w:line="360" w:lineRule="auto"/>
        <w:ind w:firstLine="709"/>
        <w:jc w:val="both"/>
        <w:rPr>
          <w:rFonts w:ascii="Times New Roman" w:hAnsi="Times New Roman"/>
          <w:bCs/>
          <w:color w:val="000000"/>
          <w:sz w:val="28"/>
          <w:szCs w:val="28"/>
        </w:rPr>
      </w:pPr>
      <w:r w:rsidRPr="00E057E7">
        <w:rPr>
          <w:rFonts w:ascii="Times New Roman" w:hAnsi="Times New Roman"/>
          <w:bCs/>
          <w:color w:val="000000"/>
          <w:sz w:val="28"/>
          <w:szCs w:val="28"/>
        </w:rPr>
        <w:t xml:space="preserve">Таблица 10 </w:t>
      </w:r>
      <w:r w:rsidR="00E057E7">
        <w:rPr>
          <w:rFonts w:ascii="Times New Roman" w:hAnsi="Times New Roman"/>
          <w:bCs/>
          <w:color w:val="000000"/>
          <w:sz w:val="28"/>
          <w:szCs w:val="28"/>
        </w:rPr>
        <w:t>–</w:t>
      </w:r>
      <w:r w:rsidR="00E057E7" w:rsidRPr="00E057E7">
        <w:rPr>
          <w:rFonts w:ascii="Times New Roman" w:hAnsi="Times New Roman"/>
          <w:bCs/>
          <w:color w:val="000000"/>
          <w:sz w:val="28"/>
          <w:szCs w:val="28"/>
        </w:rPr>
        <w:t xml:space="preserve"> </w:t>
      </w:r>
      <w:r w:rsidRPr="00E057E7">
        <w:rPr>
          <w:rFonts w:ascii="Times New Roman" w:hAnsi="Times New Roman"/>
          <w:bCs/>
          <w:color w:val="000000"/>
          <w:sz w:val="28"/>
          <w:szCs w:val="28"/>
        </w:rPr>
        <w:t>Отклонения по издержкам обращения</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15"/>
        <w:gridCol w:w="1418"/>
        <w:gridCol w:w="1030"/>
        <w:gridCol w:w="1530"/>
        <w:gridCol w:w="1030"/>
        <w:gridCol w:w="1530"/>
        <w:gridCol w:w="1136"/>
      </w:tblGrid>
      <w:tr w:rsidR="0074333F" w:rsidRPr="003305F2" w:rsidTr="003305F2">
        <w:trPr>
          <w:cantSplit/>
          <w:trHeight w:hRule="exact" w:val="433"/>
        </w:trPr>
        <w:tc>
          <w:tcPr>
            <w:tcW w:w="798" w:type="pct"/>
            <w:vMerge w:val="restar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p>
        </w:tc>
        <w:tc>
          <w:tcPr>
            <w:tcW w:w="1341" w:type="pct"/>
            <w:gridSpan w:val="2"/>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2007</w:t>
            </w:r>
            <w:r w:rsidR="00E057E7" w:rsidRPr="003305F2">
              <w:rPr>
                <w:rFonts w:ascii="Times New Roman" w:hAnsi="Times New Roman"/>
                <w:color w:val="000000"/>
              </w:rPr>
              <w:t> г</w:t>
            </w:r>
            <w:r w:rsidRPr="003305F2">
              <w:rPr>
                <w:rFonts w:ascii="Times New Roman" w:hAnsi="Times New Roman"/>
                <w:color w:val="000000"/>
              </w:rPr>
              <w:t>. к 2006</w:t>
            </w:r>
            <w:r w:rsidR="00E057E7" w:rsidRPr="003305F2">
              <w:rPr>
                <w:rFonts w:ascii="Times New Roman" w:hAnsi="Times New Roman"/>
                <w:color w:val="000000"/>
              </w:rPr>
              <w:t> г</w:t>
            </w:r>
            <w:r w:rsidRPr="003305F2">
              <w:rPr>
                <w:rFonts w:ascii="Times New Roman" w:hAnsi="Times New Roman"/>
                <w:color w:val="000000"/>
              </w:rPr>
              <w:t>.</w:t>
            </w:r>
          </w:p>
        </w:tc>
        <w:tc>
          <w:tcPr>
            <w:tcW w:w="1402" w:type="pct"/>
            <w:gridSpan w:val="2"/>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 к 2007</w:t>
            </w:r>
            <w:r w:rsidR="00E057E7" w:rsidRPr="003305F2">
              <w:rPr>
                <w:rFonts w:ascii="Times New Roman" w:hAnsi="Times New Roman"/>
                <w:color w:val="000000"/>
              </w:rPr>
              <w:t> г</w:t>
            </w:r>
            <w:r w:rsidRPr="003305F2">
              <w:rPr>
                <w:rFonts w:ascii="Times New Roman" w:hAnsi="Times New Roman"/>
                <w:color w:val="000000"/>
              </w:rPr>
              <w:t>.</w:t>
            </w:r>
          </w:p>
        </w:tc>
        <w:tc>
          <w:tcPr>
            <w:tcW w:w="1460" w:type="pct"/>
            <w:gridSpan w:val="2"/>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r w:rsidR="00E057E7" w:rsidRPr="003305F2">
              <w:rPr>
                <w:rFonts w:ascii="Times New Roman" w:hAnsi="Times New Roman"/>
                <w:color w:val="000000"/>
              </w:rPr>
              <w:t> г</w:t>
            </w:r>
            <w:r w:rsidRPr="003305F2">
              <w:rPr>
                <w:rFonts w:ascii="Times New Roman" w:hAnsi="Times New Roman"/>
                <w:color w:val="000000"/>
              </w:rPr>
              <w:t>. к 2006</w:t>
            </w:r>
            <w:r w:rsidR="00E057E7" w:rsidRPr="003305F2">
              <w:rPr>
                <w:rFonts w:ascii="Times New Roman" w:hAnsi="Times New Roman"/>
                <w:color w:val="000000"/>
              </w:rPr>
              <w:t> г</w:t>
            </w:r>
            <w:r w:rsidRPr="003305F2">
              <w:rPr>
                <w:rFonts w:ascii="Times New Roman" w:hAnsi="Times New Roman"/>
                <w:color w:val="000000"/>
              </w:rPr>
              <w:t>.</w:t>
            </w:r>
          </w:p>
        </w:tc>
      </w:tr>
      <w:tr w:rsidR="00387A80" w:rsidRPr="003305F2" w:rsidTr="003305F2">
        <w:trPr>
          <w:cantSplit/>
        </w:trPr>
        <w:tc>
          <w:tcPr>
            <w:tcW w:w="798" w:type="pct"/>
            <w:vMerge/>
            <w:shd w:val="clear" w:color="auto" w:fill="auto"/>
          </w:tcPr>
          <w:p w:rsidR="0074333F" w:rsidRPr="003305F2" w:rsidRDefault="0074333F" w:rsidP="003305F2">
            <w:pPr>
              <w:spacing w:line="360" w:lineRule="auto"/>
              <w:jc w:val="both"/>
              <w:rPr>
                <w:color w:val="000000"/>
                <w:szCs w:val="24"/>
              </w:rPr>
            </w:pP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Сумма, (руб.)</w:t>
            </w:r>
          </w:p>
        </w:tc>
        <w:tc>
          <w:tcPr>
            <w:tcW w:w="5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w:t>
            </w:r>
            <w:r w:rsidR="00E057E7" w:rsidRPr="003305F2">
              <w:rPr>
                <w:rFonts w:ascii="Times New Roman" w:hAnsi="Times New Roman"/>
                <w:color w:val="000000"/>
              </w:rPr>
              <w:t>%</w:t>
            </w:r>
            <w:r w:rsidRPr="003305F2">
              <w:rPr>
                <w:rFonts w:ascii="Times New Roman" w:hAnsi="Times New Roman"/>
                <w:color w:val="000000"/>
              </w:rPr>
              <w:t xml:space="preserve"> к</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rPr>
            </w:pPr>
            <w:r w:rsidRPr="003305F2">
              <w:rPr>
                <w:rFonts w:ascii="Times New Roman" w:hAnsi="Times New Roman"/>
                <w:color w:val="000000"/>
              </w:rPr>
              <w:t>тов-роту</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Сумма, (руб.)</w:t>
            </w:r>
          </w:p>
        </w:tc>
        <w:tc>
          <w:tcPr>
            <w:tcW w:w="5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w:t>
            </w:r>
            <w:r w:rsidR="00E057E7" w:rsidRPr="003305F2">
              <w:rPr>
                <w:rFonts w:ascii="Times New Roman" w:hAnsi="Times New Roman"/>
                <w:color w:val="000000"/>
              </w:rPr>
              <w:t>%</w:t>
            </w:r>
            <w:r w:rsidRPr="003305F2">
              <w:rPr>
                <w:rFonts w:ascii="Times New Roman" w:hAnsi="Times New Roman"/>
                <w:color w:val="000000"/>
              </w:rPr>
              <w:t xml:space="preserve"> к</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rPr>
            </w:pPr>
            <w:r w:rsidRPr="003305F2">
              <w:rPr>
                <w:rFonts w:ascii="Times New Roman" w:hAnsi="Times New Roman"/>
                <w:color w:val="000000"/>
              </w:rPr>
              <w:t>тов-роту</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Сумма, (руб.)</w:t>
            </w:r>
          </w:p>
        </w:tc>
        <w:tc>
          <w:tcPr>
            <w:tcW w:w="62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w:t>
            </w:r>
            <w:r w:rsidR="00E057E7" w:rsidRPr="003305F2">
              <w:rPr>
                <w:rFonts w:ascii="Times New Roman" w:hAnsi="Times New Roman"/>
                <w:color w:val="000000"/>
              </w:rPr>
              <w:t>%</w:t>
            </w:r>
            <w:r w:rsidRPr="003305F2">
              <w:rPr>
                <w:rFonts w:ascii="Times New Roman" w:hAnsi="Times New Roman"/>
                <w:color w:val="000000"/>
              </w:rPr>
              <w:t xml:space="preserve"> к</w:t>
            </w:r>
          </w:p>
          <w:p w:rsidR="0074333F" w:rsidRPr="003305F2" w:rsidRDefault="0074333F" w:rsidP="003305F2">
            <w:pPr>
              <w:pStyle w:val="ac"/>
              <w:widowControl/>
              <w:suppressLineNumbers w:val="0"/>
              <w:suppressAutoHyphens w:val="0"/>
              <w:spacing w:line="360" w:lineRule="auto"/>
              <w:jc w:val="both"/>
              <w:rPr>
                <w:rFonts w:ascii="Times New Roman" w:hAnsi="Times New Roman"/>
                <w:color w:val="000000"/>
              </w:rPr>
            </w:pPr>
            <w:r w:rsidRPr="003305F2">
              <w:rPr>
                <w:rFonts w:ascii="Times New Roman" w:hAnsi="Times New Roman"/>
                <w:color w:val="000000"/>
              </w:rPr>
              <w:t>тов-роту</w:t>
            </w:r>
          </w:p>
        </w:tc>
      </w:tr>
      <w:tr w:rsidR="00387A80" w:rsidRPr="003305F2" w:rsidTr="003305F2">
        <w:trPr>
          <w:cantSplit/>
        </w:trPr>
        <w:tc>
          <w:tcPr>
            <w:tcW w:w="7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xml:space="preserve">Магазин </w:t>
            </w:r>
            <w:r w:rsidR="00E057E7" w:rsidRPr="003305F2">
              <w:rPr>
                <w:rFonts w:ascii="Times New Roman" w:hAnsi="Times New Roman"/>
                <w:color w:val="000000"/>
              </w:rPr>
              <w:t>№1</w:t>
            </w:r>
          </w:p>
        </w:tc>
        <w:tc>
          <w:tcPr>
            <w:tcW w:w="776"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w:t>
            </w:r>
            <w:r w:rsidR="0074333F" w:rsidRPr="003305F2">
              <w:rPr>
                <w:rFonts w:ascii="Times New Roman" w:hAnsi="Times New Roman"/>
                <w:color w:val="000000"/>
              </w:rPr>
              <w:t>4175152</w:t>
            </w:r>
          </w:p>
        </w:tc>
        <w:tc>
          <w:tcPr>
            <w:tcW w:w="5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3,73</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4196547</w:t>
            </w:r>
          </w:p>
        </w:tc>
        <w:tc>
          <w:tcPr>
            <w:tcW w:w="5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-0,84</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8371699</w:t>
            </w:r>
          </w:p>
        </w:tc>
        <w:tc>
          <w:tcPr>
            <w:tcW w:w="62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2,89</w:t>
            </w:r>
          </w:p>
        </w:tc>
      </w:tr>
      <w:tr w:rsidR="00387A80" w:rsidRPr="003305F2" w:rsidTr="003305F2">
        <w:trPr>
          <w:cantSplit/>
        </w:trPr>
        <w:tc>
          <w:tcPr>
            <w:tcW w:w="7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База</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-1674222</w:t>
            </w:r>
          </w:p>
        </w:tc>
        <w:tc>
          <w:tcPr>
            <w:tcW w:w="565"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3554024</w:t>
            </w:r>
          </w:p>
        </w:tc>
        <w:tc>
          <w:tcPr>
            <w:tcW w:w="565"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1879802</w:t>
            </w:r>
          </w:p>
        </w:tc>
        <w:tc>
          <w:tcPr>
            <w:tcW w:w="623" w:type="pct"/>
            <w:shd w:val="clear" w:color="auto" w:fill="auto"/>
          </w:tcPr>
          <w:p w:rsidR="0074333F" w:rsidRPr="003305F2" w:rsidRDefault="00E057E7"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w:t>
            </w:r>
          </w:p>
        </w:tc>
      </w:tr>
      <w:tr w:rsidR="00387A80" w:rsidRPr="003305F2" w:rsidTr="003305F2">
        <w:trPr>
          <w:cantSplit/>
        </w:trPr>
        <w:tc>
          <w:tcPr>
            <w:tcW w:w="7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Комбинат общественного питания</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170010</w:t>
            </w:r>
          </w:p>
        </w:tc>
        <w:tc>
          <w:tcPr>
            <w:tcW w:w="5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3,73</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2603693</w:t>
            </w:r>
          </w:p>
        </w:tc>
        <w:tc>
          <w:tcPr>
            <w:tcW w:w="5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3,95</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6850891</w:t>
            </w:r>
          </w:p>
        </w:tc>
        <w:tc>
          <w:tcPr>
            <w:tcW w:w="62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7,67</w:t>
            </w:r>
          </w:p>
        </w:tc>
      </w:tr>
      <w:tr w:rsidR="00387A80" w:rsidRPr="003305F2" w:rsidTr="003305F2">
        <w:trPr>
          <w:cantSplit/>
        </w:trPr>
        <w:tc>
          <w:tcPr>
            <w:tcW w:w="79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ВСЕГО:</w:t>
            </w:r>
          </w:p>
        </w:tc>
        <w:tc>
          <w:tcPr>
            <w:tcW w:w="776"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2670940</w:t>
            </w:r>
          </w:p>
        </w:tc>
        <w:tc>
          <w:tcPr>
            <w:tcW w:w="5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7,46</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14431452</w:t>
            </w:r>
          </w:p>
        </w:tc>
        <w:tc>
          <w:tcPr>
            <w:tcW w:w="565"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3,1</w:t>
            </w:r>
          </w:p>
        </w:tc>
        <w:tc>
          <w:tcPr>
            <w:tcW w:w="8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17102392</w:t>
            </w:r>
          </w:p>
        </w:tc>
        <w:tc>
          <w:tcPr>
            <w:tcW w:w="62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10,56</w:t>
            </w:r>
          </w:p>
        </w:tc>
      </w:tr>
    </w:tbl>
    <w:p w:rsidR="00387A80" w:rsidRDefault="00387A80" w:rsidP="00E057E7">
      <w:pPr>
        <w:pStyle w:val="aa"/>
        <w:widowControl/>
        <w:suppressAutoHyphens w:val="0"/>
        <w:spacing w:line="360" w:lineRule="auto"/>
        <w:ind w:firstLine="709"/>
        <w:rPr>
          <w:rFonts w:ascii="Times New Roman" w:hAnsi="Times New Roman" w:cs="Times New Roman"/>
          <w:color w:val="000000"/>
          <w:szCs w:val="28"/>
        </w:rPr>
      </w:pP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Увеличение издержек за 2006 год составило </w:t>
      </w:r>
      <w:r w:rsidR="00E057E7" w:rsidRPr="00E057E7">
        <w:rPr>
          <w:rFonts w:ascii="Times New Roman" w:hAnsi="Times New Roman" w:cs="Times New Roman"/>
          <w:color w:val="000000"/>
          <w:szCs w:val="28"/>
        </w:rPr>
        <w:t>4</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Продолжалась работа по ремонту магазинов и складских помещений; на эти цели</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было израсходовано 538 т</w:t>
      </w:r>
      <w:r w:rsidR="00E057E7"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00E057E7" w:rsidRPr="00E057E7">
        <w:rPr>
          <w:rFonts w:ascii="Times New Roman" w:hAnsi="Times New Roman" w:cs="Times New Roman"/>
          <w:color w:val="000000"/>
          <w:szCs w:val="28"/>
        </w:rPr>
        <w:t>руб</w:t>
      </w:r>
      <w:r w:rsidRPr="00E057E7">
        <w:rPr>
          <w:rFonts w:ascii="Times New Roman" w:hAnsi="Times New Roman" w:cs="Times New Roman"/>
          <w:color w:val="000000"/>
          <w:szCs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составе издержек обращения наибольший удельный вес на протяжении 3</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х</w:t>
      </w:r>
      <w:r w:rsidRPr="00E057E7">
        <w:rPr>
          <w:rFonts w:ascii="Times New Roman" w:hAnsi="Times New Roman" w:cs="Times New Roman"/>
          <w:color w:val="000000"/>
          <w:szCs w:val="28"/>
        </w:rPr>
        <w:t xml:space="preserve"> лет занимают такие</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статьи расходов как:</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за 2008 год</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1. коммунальные услуги (теплоэнергия, эл./энергия, вода, услуги ЖКХ) – 5,</w:t>
      </w:r>
      <w:r w:rsidR="00E057E7" w:rsidRPr="00E057E7">
        <w:rPr>
          <w:rFonts w:ascii="Times New Roman" w:hAnsi="Times New Roman" w:cs="Times New Roman"/>
          <w:color w:val="000000"/>
          <w:szCs w:val="28"/>
        </w:rPr>
        <w:t>2</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 транспортные расходы</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 5,</w:t>
      </w:r>
      <w:r w:rsidR="00E057E7" w:rsidRPr="00E057E7">
        <w:rPr>
          <w:rFonts w:ascii="Times New Roman" w:hAnsi="Times New Roman" w:cs="Times New Roman"/>
          <w:color w:val="000000"/>
          <w:szCs w:val="28"/>
        </w:rPr>
        <w:t>7</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3. заработная плата и отчисления – 58,</w:t>
      </w:r>
      <w:r w:rsidR="00E057E7" w:rsidRPr="00E057E7">
        <w:rPr>
          <w:rFonts w:ascii="Times New Roman" w:hAnsi="Times New Roman" w:cs="Times New Roman"/>
          <w:color w:val="000000"/>
          <w:szCs w:val="28"/>
        </w:rPr>
        <w:t>8</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4. услуги вневедомственной охраны – 0,</w:t>
      </w:r>
      <w:r w:rsidR="00E057E7" w:rsidRPr="00E057E7">
        <w:rPr>
          <w:rFonts w:ascii="Times New Roman" w:hAnsi="Times New Roman" w:cs="Times New Roman"/>
          <w:color w:val="000000"/>
          <w:szCs w:val="28"/>
        </w:rPr>
        <w:t>9</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5. амортизация основных средств</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 1,</w:t>
      </w:r>
      <w:r w:rsidR="00E057E7" w:rsidRPr="00E057E7">
        <w:rPr>
          <w:rFonts w:ascii="Times New Roman" w:hAnsi="Times New Roman" w:cs="Times New Roman"/>
          <w:color w:val="000000"/>
          <w:szCs w:val="28"/>
        </w:rPr>
        <w:t>9</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6. аренда земли – 1,</w:t>
      </w:r>
      <w:r w:rsidR="00E057E7" w:rsidRPr="00E057E7">
        <w:rPr>
          <w:rFonts w:ascii="Times New Roman" w:hAnsi="Times New Roman" w:cs="Times New Roman"/>
          <w:color w:val="000000"/>
          <w:szCs w:val="28"/>
        </w:rPr>
        <w:t>5</w:t>
      </w:r>
      <w:r w:rsidR="00E057E7">
        <w:rPr>
          <w:rFonts w:ascii="Times New Roman" w:hAnsi="Times New Roman" w:cs="Times New Roman"/>
          <w:color w:val="000000"/>
          <w:szCs w:val="28"/>
        </w:rPr>
        <w:t>%</w:t>
      </w:r>
    </w:p>
    <w:p w:rsidR="00387A80"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Основной причиной увеличения расхо</w:t>
      </w:r>
      <w:r w:rsidR="00387A80">
        <w:rPr>
          <w:rFonts w:ascii="Times New Roman" w:hAnsi="Times New Roman" w:cs="Times New Roman"/>
          <w:color w:val="000000"/>
          <w:szCs w:val="28"/>
        </w:rPr>
        <w:t>дов является повышение тарифов.</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Например, в течение 2006 года увеличились тарифы на:</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1. электроэнергию 23,</w:t>
      </w:r>
      <w:r w:rsidR="00E057E7" w:rsidRPr="00E057E7">
        <w:rPr>
          <w:rFonts w:ascii="Times New Roman" w:hAnsi="Times New Roman" w:cs="Times New Roman"/>
          <w:color w:val="000000"/>
          <w:szCs w:val="28"/>
        </w:rPr>
        <w:t>2</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 теплоэнергию 27,</w:t>
      </w:r>
      <w:r w:rsidR="00E057E7" w:rsidRPr="00E057E7">
        <w:rPr>
          <w:rFonts w:ascii="Times New Roman" w:hAnsi="Times New Roman" w:cs="Times New Roman"/>
          <w:color w:val="000000"/>
          <w:szCs w:val="28"/>
        </w:rPr>
        <w:t>5</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3. пользование водой 12,</w:t>
      </w:r>
      <w:r w:rsidR="00E057E7" w:rsidRPr="00E057E7">
        <w:rPr>
          <w:rFonts w:ascii="Times New Roman" w:hAnsi="Times New Roman" w:cs="Times New Roman"/>
          <w:color w:val="000000"/>
          <w:szCs w:val="28"/>
        </w:rPr>
        <w:t>5</w:t>
      </w:r>
      <w:r w:rsid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4. услуги связи 1</w:t>
      </w:r>
      <w:r w:rsidR="00E057E7" w:rsidRPr="00E057E7">
        <w:rPr>
          <w:rFonts w:ascii="Times New Roman" w:hAnsi="Times New Roman" w:cs="Times New Roman"/>
          <w:color w:val="000000"/>
          <w:szCs w:val="28"/>
        </w:rPr>
        <w:t>8</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5. услуги ЖКХ </w:t>
      </w:r>
      <w:r w:rsidR="00E057E7" w:rsidRPr="00E057E7">
        <w:rPr>
          <w:rFonts w:ascii="Times New Roman" w:hAnsi="Times New Roman" w:cs="Times New Roman"/>
          <w:color w:val="000000"/>
          <w:szCs w:val="28"/>
        </w:rPr>
        <w:t>4</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6. горюче-смазочные материалы 23,</w:t>
      </w:r>
      <w:r w:rsidR="00E057E7" w:rsidRPr="00E057E7">
        <w:rPr>
          <w:rFonts w:ascii="Times New Roman" w:hAnsi="Times New Roman" w:cs="Times New Roman"/>
          <w:color w:val="000000"/>
          <w:szCs w:val="28"/>
        </w:rPr>
        <w:t>1</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7. транспортные услуги </w:t>
      </w:r>
      <w:r w:rsidR="00E057E7" w:rsidRPr="00E057E7">
        <w:rPr>
          <w:rFonts w:ascii="Times New Roman" w:hAnsi="Times New Roman" w:cs="Times New Roman"/>
          <w:color w:val="000000"/>
          <w:szCs w:val="28"/>
        </w:rPr>
        <w:t>5</w:t>
      </w:r>
      <w:r w:rsidR="00E057E7">
        <w:rPr>
          <w:rFonts w:ascii="Times New Roman" w:hAnsi="Times New Roman" w:cs="Times New Roman"/>
          <w:color w:val="000000"/>
          <w:szCs w:val="28"/>
        </w:rPr>
        <w:t>%</w:t>
      </w:r>
      <w:r w:rsidRPr="00E057E7">
        <w:rPr>
          <w:rFonts w:ascii="Times New Roman" w:hAnsi="Times New Roman" w:cs="Times New Roman"/>
          <w:color w:val="000000"/>
          <w:szCs w:val="28"/>
        </w:rPr>
        <w:t>;</w:t>
      </w:r>
    </w:p>
    <w:p w:rsidR="0074333F" w:rsidRPr="00E057E7" w:rsidRDefault="0074333F" w:rsidP="00E057E7">
      <w:pPr>
        <w:pStyle w:val="aa"/>
        <w:widowControl/>
        <w:tabs>
          <w:tab w:val="left" w:pos="1440"/>
        </w:tabs>
        <w:suppressAutoHyphens w:val="0"/>
        <w:spacing w:line="360" w:lineRule="auto"/>
        <w:ind w:firstLine="709"/>
        <w:rPr>
          <w:rFonts w:ascii="Times New Roman" w:hAnsi="Times New Roman" w:cs="Times New Roman"/>
          <w:b/>
          <w:color w:val="000000"/>
          <w:szCs w:val="28"/>
        </w:rPr>
      </w:pPr>
      <w:r w:rsidRPr="00E057E7">
        <w:rPr>
          <w:rFonts w:ascii="Times New Roman" w:hAnsi="Times New Roman" w:cs="Times New Roman"/>
          <w:color w:val="000000"/>
        </w:rPr>
        <w:t>8. аренда земли 1</w:t>
      </w:r>
      <w:r w:rsidR="00E057E7" w:rsidRPr="00E057E7">
        <w:rPr>
          <w:rFonts w:ascii="Times New Roman" w:hAnsi="Times New Roman" w:cs="Times New Roman"/>
          <w:color w:val="000000"/>
        </w:rPr>
        <w:t>0</w:t>
      </w:r>
      <w:r w:rsidR="00E057E7">
        <w:rPr>
          <w:rFonts w:ascii="Times New Roman" w:hAnsi="Times New Roman" w:cs="Times New Roman"/>
          <w:color w:val="000000"/>
        </w:rPr>
        <w:t>%</w:t>
      </w:r>
      <w:r w:rsidRPr="00E057E7">
        <w:rPr>
          <w:rFonts w:ascii="Times New Roman" w:hAnsi="Times New Roman" w:cs="Times New Roman"/>
          <w:color w:val="000000"/>
        </w:rPr>
        <w:t>.</w:t>
      </w:r>
    </w:p>
    <w:p w:rsidR="00E02BE2" w:rsidRPr="00E057E7" w:rsidRDefault="00E02BE2" w:rsidP="00E057E7">
      <w:pPr>
        <w:spacing w:line="360" w:lineRule="auto"/>
        <w:ind w:firstLine="709"/>
        <w:jc w:val="both"/>
        <w:rPr>
          <w:b/>
          <w:color w:val="000000"/>
          <w:sz w:val="28"/>
          <w:szCs w:val="28"/>
        </w:rPr>
      </w:pPr>
    </w:p>
    <w:p w:rsidR="0074333F" w:rsidRPr="00E057E7" w:rsidRDefault="0074333F" w:rsidP="00E057E7">
      <w:pPr>
        <w:spacing w:line="360" w:lineRule="auto"/>
        <w:ind w:firstLine="709"/>
        <w:jc w:val="both"/>
        <w:rPr>
          <w:b/>
          <w:color w:val="000000"/>
          <w:sz w:val="28"/>
          <w:szCs w:val="28"/>
        </w:rPr>
      </w:pPr>
      <w:r w:rsidRPr="00E057E7">
        <w:rPr>
          <w:b/>
          <w:color w:val="000000"/>
          <w:sz w:val="28"/>
          <w:szCs w:val="28"/>
        </w:rPr>
        <w:t xml:space="preserve">3. </w:t>
      </w:r>
      <w:r w:rsidR="00E02BE2" w:rsidRPr="00E057E7">
        <w:rPr>
          <w:b/>
          <w:color w:val="000000"/>
          <w:sz w:val="28"/>
          <w:szCs w:val="28"/>
        </w:rPr>
        <w:t>Показатели, характеризующие эффективность работы предприятия</w:t>
      </w:r>
    </w:p>
    <w:p w:rsidR="007922F9" w:rsidRDefault="007922F9"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Финансовая устойчивость является отражением стабильного превышения доходов</w:t>
      </w:r>
      <w:r w:rsidR="00E057E7">
        <w:rPr>
          <w:color w:val="000000"/>
          <w:sz w:val="28"/>
          <w:szCs w:val="28"/>
        </w:rPr>
        <w:t xml:space="preserve"> </w:t>
      </w:r>
      <w:r w:rsidRPr="00E057E7">
        <w:rPr>
          <w:color w:val="000000"/>
          <w:sz w:val="28"/>
          <w:szCs w:val="28"/>
        </w:rPr>
        <w:t>над расходами, обеспечивает свободное маневрирование денежными средствами предприятия, путем их эффективного использования способствует бесперебойному процессу деятельности предприятия.</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Финансовая устойчивость – это состояние финансовых ресурсов, их распределение и использование, обеспечивающее развитие предприятия на основе роста прибыли и капитала при сохранении платежеспособности и кредитоспособности в условиях допустимого уровня риска.</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Для характеристики финансовой ситуации на предприятии существует четыре показателя финансовой устойчивости (см. таблицу 11).</w:t>
      </w:r>
    </w:p>
    <w:p w:rsidR="007922F9" w:rsidRDefault="007922F9"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Таблица 11 – Показатели финансовой устойчивости предприятия.</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00"/>
        <w:gridCol w:w="2751"/>
        <w:gridCol w:w="1329"/>
        <w:gridCol w:w="1441"/>
        <w:gridCol w:w="1268"/>
      </w:tblGrid>
      <w:tr w:rsidR="0074333F" w:rsidRPr="003305F2" w:rsidTr="003305F2">
        <w:trPr>
          <w:cantSplit/>
        </w:trPr>
        <w:tc>
          <w:tcPr>
            <w:tcW w:w="1306"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Показатели</w:t>
            </w:r>
          </w:p>
        </w:tc>
        <w:tc>
          <w:tcPr>
            <w:tcW w:w="1497"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Формула</w:t>
            </w:r>
          </w:p>
        </w:tc>
        <w:tc>
          <w:tcPr>
            <w:tcW w:w="723"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2006</w:t>
            </w:r>
            <w:r w:rsidR="00E057E7" w:rsidRPr="003305F2">
              <w:rPr>
                <w:color w:val="000000"/>
                <w:szCs w:val="28"/>
              </w:rPr>
              <w:t> г</w:t>
            </w:r>
            <w:r w:rsidRPr="003305F2">
              <w:rPr>
                <w:color w:val="000000"/>
                <w:szCs w:val="28"/>
              </w:rPr>
              <w:t>.</w:t>
            </w:r>
          </w:p>
        </w:tc>
        <w:tc>
          <w:tcPr>
            <w:tcW w:w="784"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2007</w:t>
            </w:r>
            <w:r w:rsidR="00E057E7" w:rsidRPr="003305F2">
              <w:rPr>
                <w:color w:val="000000"/>
                <w:szCs w:val="28"/>
              </w:rPr>
              <w:t> г</w:t>
            </w:r>
            <w:r w:rsidRPr="003305F2">
              <w:rPr>
                <w:color w:val="000000"/>
                <w:szCs w:val="28"/>
              </w:rPr>
              <w:t>.</w:t>
            </w:r>
          </w:p>
        </w:tc>
        <w:tc>
          <w:tcPr>
            <w:tcW w:w="690" w:type="pct"/>
            <w:shd w:val="clear" w:color="auto" w:fill="auto"/>
          </w:tcPr>
          <w:p w:rsidR="0074333F" w:rsidRPr="003305F2" w:rsidRDefault="0074333F" w:rsidP="003305F2">
            <w:pPr>
              <w:spacing w:line="360" w:lineRule="auto"/>
              <w:jc w:val="both"/>
              <w:rPr>
                <w:color w:val="000000"/>
                <w:szCs w:val="28"/>
              </w:rPr>
            </w:pPr>
            <w:r w:rsidRPr="003305F2">
              <w:rPr>
                <w:color w:val="000000"/>
                <w:szCs w:val="28"/>
              </w:rPr>
              <w:t>2008</w:t>
            </w:r>
            <w:r w:rsidR="00E057E7" w:rsidRPr="003305F2">
              <w:rPr>
                <w:color w:val="000000"/>
                <w:szCs w:val="28"/>
              </w:rPr>
              <w:t> г</w:t>
            </w:r>
            <w:r w:rsidRPr="003305F2">
              <w:rPr>
                <w:color w:val="000000"/>
                <w:szCs w:val="28"/>
              </w:rPr>
              <w:t>.</w:t>
            </w:r>
          </w:p>
        </w:tc>
      </w:tr>
      <w:tr w:rsidR="0074333F" w:rsidRPr="003305F2" w:rsidTr="003305F2">
        <w:trPr>
          <w:cantSplit/>
        </w:trPr>
        <w:tc>
          <w:tcPr>
            <w:tcW w:w="1306" w:type="pct"/>
            <w:shd w:val="clear" w:color="auto" w:fill="auto"/>
          </w:tcPr>
          <w:p w:rsidR="0074333F" w:rsidRPr="003305F2" w:rsidRDefault="0074333F" w:rsidP="003305F2">
            <w:pPr>
              <w:spacing w:line="360" w:lineRule="auto"/>
              <w:jc w:val="both"/>
              <w:rPr>
                <w:iCs/>
                <w:color w:val="000000"/>
                <w:szCs w:val="24"/>
              </w:rPr>
            </w:pPr>
            <w:r w:rsidRPr="003305F2">
              <w:rPr>
                <w:iCs/>
                <w:color w:val="000000"/>
                <w:szCs w:val="24"/>
              </w:rPr>
              <w:t>Абсолютная устойчивость финансового состояния.</w:t>
            </w:r>
          </w:p>
          <w:p w:rsidR="0074333F" w:rsidRPr="003305F2" w:rsidRDefault="0074333F" w:rsidP="003305F2">
            <w:pPr>
              <w:spacing w:line="360" w:lineRule="auto"/>
              <w:jc w:val="both"/>
              <w:rPr>
                <w:color w:val="000000"/>
                <w:szCs w:val="24"/>
              </w:rPr>
            </w:pPr>
            <w:r w:rsidRPr="003305F2">
              <w:rPr>
                <w:iCs/>
                <w:color w:val="000000"/>
                <w:szCs w:val="24"/>
              </w:rPr>
              <w:t>Встречается в настоящих условиях развития экономики РФ крайне редко.</w:t>
            </w:r>
          </w:p>
        </w:tc>
        <w:tc>
          <w:tcPr>
            <w:tcW w:w="1497" w:type="pct"/>
            <w:shd w:val="clear" w:color="auto" w:fill="auto"/>
          </w:tcPr>
          <w:p w:rsidR="0074333F" w:rsidRPr="003305F2" w:rsidRDefault="0074333F" w:rsidP="003305F2">
            <w:pPr>
              <w:spacing w:line="360" w:lineRule="auto"/>
              <w:jc w:val="both"/>
              <w:rPr>
                <w:color w:val="000000"/>
                <w:szCs w:val="24"/>
              </w:rPr>
            </w:pPr>
            <w:r w:rsidRPr="003305F2">
              <w:rPr>
                <w:color w:val="000000"/>
                <w:szCs w:val="24"/>
              </w:rPr>
              <w:t>З&lt;СОС + К,</w:t>
            </w:r>
          </w:p>
          <w:p w:rsidR="0074333F" w:rsidRPr="003305F2" w:rsidRDefault="0074333F" w:rsidP="003305F2">
            <w:pPr>
              <w:spacing w:line="360" w:lineRule="auto"/>
              <w:jc w:val="both"/>
              <w:rPr>
                <w:color w:val="000000"/>
                <w:szCs w:val="24"/>
              </w:rPr>
            </w:pPr>
            <w:r w:rsidRPr="003305F2">
              <w:rPr>
                <w:color w:val="000000"/>
                <w:szCs w:val="24"/>
              </w:rPr>
              <w:t>где К</w:t>
            </w:r>
            <w:r w:rsidR="00E057E7" w:rsidRPr="003305F2">
              <w:rPr>
                <w:color w:val="000000"/>
                <w:szCs w:val="24"/>
              </w:rPr>
              <w:t xml:space="preserve"> – </w:t>
            </w:r>
            <w:r w:rsidRPr="003305F2">
              <w:rPr>
                <w:color w:val="000000"/>
                <w:szCs w:val="24"/>
              </w:rPr>
              <w:t>кредиты банка под товар</w:t>
            </w:r>
            <w:r w:rsidR="007922F9" w:rsidRPr="003305F2">
              <w:rPr>
                <w:color w:val="000000"/>
                <w:szCs w:val="24"/>
              </w:rPr>
              <w:t>но-</w:t>
            </w:r>
            <w:r w:rsidRPr="003305F2">
              <w:rPr>
                <w:color w:val="000000"/>
                <w:szCs w:val="24"/>
              </w:rPr>
              <w:t>материальные ценности с учетом кредитов под товары отгруженные и части кредиторской задолженности, зачтенной банком при кредитовании.</w:t>
            </w:r>
          </w:p>
        </w:tc>
        <w:tc>
          <w:tcPr>
            <w:tcW w:w="723" w:type="pct"/>
            <w:shd w:val="clear" w:color="auto" w:fill="auto"/>
          </w:tcPr>
          <w:p w:rsidR="0074333F" w:rsidRPr="003305F2" w:rsidRDefault="0074333F" w:rsidP="003305F2">
            <w:pPr>
              <w:spacing w:line="360" w:lineRule="auto"/>
              <w:jc w:val="both"/>
              <w:rPr>
                <w:color w:val="000000"/>
                <w:szCs w:val="24"/>
              </w:rPr>
            </w:pPr>
            <w:r w:rsidRPr="003305F2">
              <w:rPr>
                <w:color w:val="000000"/>
                <w:szCs w:val="24"/>
              </w:rPr>
              <w:t>6076&lt;-135292</w:t>
            </w:r>
          </w:p>
        </w:tc>
        <w:tc>
          <w:tcPr>
            <w:tcW w:w="784" w:type="pct"/>
            <w:shd w:val="clear" w:color="auto" w:fill="auto"/>
          </w:tcPr>
          <w:p w:rsidR="0074333F" w:rsidRPr="003305F2" w:rsidRDefault="0074333F" w:rsidP="003305F2">
            <w:pPr>
              <w:spacing w:line="360" w:lineRule="auto"/>
              <w:jc w:val="both"/>
              <w:rPr>
                <w:color w:val="000000"/>
                <w:szCs w:val="24"/>
              </w:rPr>
            </w:pPr>
            <w:r w:rsidRPr="003305F2">
              <w:rPr>
                <w:color w:val="000000"/>
                <w:szCs w:val="24"/>
              </w:rPr>
              <w:t>2749&lt;-7342</w:t>
            </w:r>
          </w:p>
        </w:tc>
        <w:tc>
          <w:tcPr>
            <w:tcW w:w="690" w:type="pct"/>
            <w:shd w:val="clear" w:color="auto" w:fill="auto"/>
          </w:tcPr>
          <w:p w:rsidR="0074333F" w:rsidRPr="003305F2" w:rsidRDefault="0074333F" w:rsidP="003305F2">
            <w:pPr>
              <w:spacing w:line="360" w:lineRule="auto"/>
              <w:jc w:val="both"/>
              <w:rPr>
                <w:color w:val="000000"/>
                <w:szCs w:val="24"/>
              </w:rPr>
            </w:pPr>
            <w:r w:rsidRPr="003305F2">
              <w:rPr>
                <w:color w:val="000000"/>
                <w:szCs w:val="24"/>
              </w:rPr>
              <w:t>6076&lt;-4298</w:t>
            </w:r>
          </w:p>
        </w:tc>
      </w:tr>
      <w:tr w:rsidR="0074333F" w:rsidRPr="003305F2" w:rsidTr="003305F2">
        <w:trPr>
          <w:cantSplit/>
        </w:trPr>
        <w:tc>
          <w:tcPr>
            <w:tcW w:w="1306" w:type="pct"/>
            <w:shd w:val="clear" w:color="auto" w:fill="auto"/>
          </w:tcPr>
          <w:p w:rsidR="0074333F" w:rsidRPr="003305F2" w:rsidRDefault="0074333F" w:rsidP="003305F2">
            <w:pPr>
              <w:spacing w:line="360" w:lineRule="auto"/>
              <w:jc w:val="both"/>
              <w:rPr>
                <w:color w:val="000000"/>
                <w:szCs w:val="24"/>
              </w:rPr>
            </w:pPr>
            <w:r w:rsidRPr="003305F2">
              <w:rPr>
                <w:iCs/>
                <w:color w:val="000000"/>
                <w:szCs w:val="24"/>
              </w:rPr>
              <w:t>Нормальная устойчивость финансового состояния предприятия.</w:t>
            </w:r>
          </w:p>
        </w:tc>
        <w:tc>
          <w:tcPr>
            <w:tcW w:w="1497" w:type="pct"/>
            <w:shd w:val="clear" w:color="auto" w:fill="auto"/>
          </w:tcPr>
          <w:p w:rsidR="0074333F" w:rsidRPr="003305F2" w:rsidRDefault="0074333F" w:rsidP="003305F2">
            <w:pPr>
              <w:spacing w:line="360" w:lineRule="auto"/>
              <w:jc w:val="both"/>
              <w:rPr>
                <w:color w:val="000000"/>
                <w:szCs w:val="24"/>
              </w:rPr>
            </w:pPr>
            <w:r w:rsidRPr="003305F2">
              <w:rPr>
                <w:color w:val="000000"/>
                <w:szCs w:val="24"/>
              </w:rPr>
              <w:t>З = СОС + К.</w:t>
            </w:r>
          </w:p>
          <w:p w:rsidR="0074333F" w:rsidRPr="003305F2" w:rsidRDefault="0074333F" w:rsidP="003305F2">
            <w:pPr>
              <w:spacing w:line="360" w:lineRule="auto"/>
              <w:jc w:val="both"/>
              <w:rPr>
                <w:color w:val="000000"/>
                <w:szCs w:val="28"/>
              </w:rPr>
            </w:pPr>
          </w:p>
        </w:tc>
        <w:tc>
          <w:tcPr>
            <w:tcW w:w="723" w:type="pct"/>
            <w:shd w:val="clear" w:color="auto" w:fill="auto"/>
          </w:tcPr>
          <w:p w:rsidR="0074333F" w:rsidRPr="003305F2" w:rsidRDefault="0074333F" w:rsidP="003305F2">
            <w:pPr>
              <w:snapToGrid w:val="0"/>
              <w:spacing w:line="360" w:lineRule="auto"/>
              <w:jc w:val="both"/>
              <w:rPr>
                <w:color w:val="000000"/>
                <w:szCs w:val="24"/>
              </w:rPr>
            </w:pPr>
            <w:r w:rsidRPr="003305F2">
              <w:rPr>
                <w:color w:val="000000"/>
                <w:szCs w:val="24"/>
              </w:rPr>
              <w:t>6076=-135292</w:t>
            </w:r>
          </w:p>
        </w:tc>
        <w:tc>
          <w:tcPr>
            <w:tcW w:w="78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2749=-7342</w:t>
            </w:r>
          </w:p>
        </w:tc>
        <w:tc>
          <w:tcPr>
            <w:tcW w:w="690" w:type="pct"/>
            <w:shd w:val="clear" w:color="auto" w:fill="auto"/>
          </w:tcPr>
          <w:p w:rsidR="0074333F" w:rsidRPr="003305F2" w:rsidRDefault="0074333F" w:rsidP="003305F2">
            <w:pPr>
              <w:snapToGrid w:val="0"/>
              <w:spacing w:line="360" w:lineRule="auto"/>
              <w:jc w:val="both"/>
              <w:rPr>
                <w:color w:val="000000"/>
                <w:szCs w:val="24"/>
              </w:rPr>
            </w:pPr>
            <w:r w:rsidRPr="003305F2">
              <w:rPr>
                <w:color w:val="000000"/>
                <w:szCs w:val="24"/>
              </w:rPr>
              <w:t>6076=-4298</w:t>
            </w:r>
          </w:p>
        </w:tc>
      </w:tr>
      <w:tr w:rsidR="0074333F" w:rsidRPr="003305F2" w:rsidTr="003305F2">
        <w:trPr>
          <w:cantSplit/>
        </w:trPr>
        <w:tc>
          <w:tcPr>
            <w:tcW w:w="1306" w:type="pct"/>
            <w:shd w:val="clear" w:color="auto" w:fill="auto"/>
          </w:tcPr>
          <w:p w:rsidR="0074333F" w:rsidRPr="003305F2" w:rsidRDefault="0074333F" w:rsidP="003305F2">
            <w:pPr>
              <w:spacing w:line="360" w:lineRule="auto"/>
              <w:jc w:val="both"/>
              <w:rPr>
                <w:iCs/>
                <w:color w:val="000000"/>
                <w:szCs w:val="24"/>
              </w:rPr>
            </w:pPr>
            <w:r w:rsidRPr="003305F2">
              <w:rPr>
                <w:iCs/>
                <w:color w:val="000000"/>
                <w:szCs w:val="24"/>
              </w:rPr>
              <w:t>Неустойчивое состояние.</w:t>
            </w:r>
          </w:p>
          <w:p w:rsidR="0074333F" w:rsidRPr="003305F2" w:rsidRDefault="0074333F" w:rsidP="003305F2">
            <w:pPr>
              <w:spacing w:line="360" w:lineRule="auto"/>
              <w:jc w:val="both"/>
              <w:rPr>
                <w:color w:val="000000"/>
                <w:szCs w:val="24"/>
              </w:rPr>
            </w:pPr>
            <w:r w:rsidRPr="003305F2">
              <w:rPr>
                <w:iCs/>
                <w:color w:val="000000"/>
                <w:szCs w:val="24"/>
              </w:rPr>
              <w:t>Нарушается платежеспособность предприятия, но сохраняется возможность</w:t>
            </w:r>
            <w:r w:rsidR="00E057E7" w:rsidRPr="003305F2">
              <w:rPr>
                <w:iCs/>
                <w:color w:val="000000"/>
                <w:szCs w:val="24"/>
              </w:rPr>
              <w:t xml:space="preserve"> </w:t>
            </w:r>
            <w:r w:rsidRPr="003305F2">
              <w:rPr>
                <w:iCs/>
                <w:color w:val="000000"/>
                <w:szCs w:val="24"/>
              </w:rPr>
              <w:t>восстановления равновесия платежных средств и платежных обязательств.</w:t>
            </w:r>
          </w:p>
        </w:tc>
        <w:tc>
          <w:tcPr>
            <w:tcW w:w="1497" w:type="pct"/>
            <w:shd w:val="clear" w:color="auto" w:fill="auto"/>
          </w:tcPr>
          <w:p w:rsidR="0074333F" w:rsidRPr="003305F2" w:rsidRDefault="0074333F" w:rsidP="003305F2">
            <w:pPr>
              <w:spacing w:line="360" w:lineRule="auto"/>
              <w:jc w:val="both"/>
              <w:rPr>
                <w:color w:val="000000"/>
                <w:szCs w:val="24"/>
              </w:rPr>
            </w:pPr>
            <w:r w:rsidRPr="003305F2">
              <w:rPr>
                <w:color w:val="000000"/>
                <w:szCs w:val="24"/>
              </w:rPr>
              <w:t>З = СОС + К + ИОФН,</w:t>
            </w:r>
          </w:p>
          <w:p w:rsidR="0074333F" w:rsidRPr="003305F2" w:rsidRDefault="0074333F" w:rsidP="003305F2">
            <w:pPr>
              <w:spacing w:line="360" w:lineRule="auto"/>
              <w:jc w:val="both"/>
              <w:rPr>
                <w:color w:val="000000"/>
                <w:szCs w:val="28"/>
              </w:rPr>
            </w:pPr>
            <w:r w:rsidRPr="003305F2">
              <w:rPr>
                <w:color w:val="000000"/>
                <w:szCs w:val="24"/>
              </w:rPr>
              <w:t xml:space="preserve">где ИОФН </w:t>
            </w:r>
            <w:r w:rsidR="00E057E7" w:rsidRPr="003305F2">
              <w:rPr>
                <w:color w:val="000000"/>
                <w:szCs w:val="24"/>
              </w:rPr>
              <w:t xml:space="preserve">– </w:t>
            </w:r>
            <w:r w:rsidRPr="003305F2">
              <w:rPr>
                <w:color w:val="000000"/>
                <w:szCs w:val="24"/>
              </w:rPr>
              <w:t>источники, ослабляющие финансовую напряженность</w:t>
            </w:r>
          </w:p>
        </w:tc>
        <w:tc>
          <w:tcPr>
            <w:tcW w:w="723" w:type="pct"/>
            <w:shd w:val="clear" w:color="auto" w:fill="auto"/>
          </w:tcPr>
          <w:p w:rsidR="0074333F" w:rsidRPr="003305F2" w:rsidRDefault="0074333F" w:rsidP="003305F2">
            <w:pPr>
              <w:snapToGrid w:val="0"/>
              <w:spacing w:line="360" w:lineRule="auto"/>
              <w:jc w:val="both"/>
              <w:rPr>
                <w:color w:val="000000"/>
                <w:szCs w:val="24"/>
              </w:rPr>
            </w:pPr>
            <w:r w:rsidRPr="003305F2">
              <w:rPr>
                <w:color w:val="000000"/>
                <w:szCs w:val="24"/>
              </w:rPr>
              <w:t>6076=171543</w:t>
            </w:r>
          </w:p>
        </w:tc>
        <w:tc>
          <w:tcPr>
            <w:tcW w:w="78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2749=38664</w:t>
            </w:r>
          </w:p>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p>
        </w:tc>
        <w:tc>
          <w:tcPr>
            <w:tcW w:w="690" w:type="pct"/>
            <w:shd w:val="clear" w:color="auto" w:fill="auto"/>
          </w:tcPr>
          <w:p w:rsidR="0074333F" w:rsidRPr="003305F2" w:rsidRDefault="0074333F" w:rsidP="003305F2">
            <w:pPr>
              <w:snapToGrid w:val="0"/>
              <w:spacing w:line="360" w:lineRule="auto"/>
              <w:jc w:val="both"/>
              <w:rPr>
                <w:color w:val="000000"/>
                <w:szCs w:val="24"/>
              </w:rPr>
            </w:pPr>
            <w:r w:rsidRPr="003305F2">
              <w:rPr>
                <w:color w:val="000000"/>
                <w:szCs w:val="24"/>
              </w:rPr>
              <w:t>6076=20468</w:t>
            </w:r>
          </w:p>
        </w:tc>
      </w:tr>
      <w:tr w:rsidR="0074333F" w:rsidRPr="003305F2" w:rsidTr="003305F2">
        <w:trPr>
          <w:cantSplit/>
        </w:trPr>
        <w:tc>
          <w:tcPr>
            <w:tcW w:w="1306" w:type="pct"/>
            <w:shd w:val="clear" w:color="auto" w:fill="auto"/>
          </w:tcPr>
          <w:p w:rsidR="0074333F" w:rsidRPr="003305F2" w:rsidRDefault="0074333F" w:rsidP="003305F2">
            <w:pPr>
              <w:spacing w:line="360" w:lineRule="auto"/>
              <w:jc w:val="both"/>
              <w:rPr>
                <w:iCs/>
                <w:color w:val="000000"/>
                <w:szCs w:val="24"/>
              </w:rPr>
            </w:pPr>
            <w:r w:rsidRPr="003305F2">
              <w:rPr>
                <w:iCs/>
                <w:color w:val="000000"/>
                <w:szCs w:val="24"/>
              </w:rPr>
              <w:t>Кризисное финансовое состояние, при котором предприятие находится на грани банкротства.</w:t>
            </w:r>
          </w:p>
        </w:tc>
        <w:tc>
          <w:tcPr>
            <w:tcW w:w="1497" w:type="pct"/>
            <w:shd w:val="clear" w:color="auto" w:fill="auto"/>
          </w:tcPr>
          <w:p w:rsidR="0074333F" w:rsidRPr="003305F2" w:rsidRDefault="0074333F" w:rsidP="003305F2">
            <w:pPr>
              <w:spacing w:line="360" w:lineRule="auto"/>
              <w:jc w:val="both"/>
              <w:rPr>
                <w:color w:val="000000"/>
                <w:szCs w:val="24"/>
              </w:rPr>
            </w:pPr>
            <w:r w:rsidRPr="003305F2">
              <w:rPr>
                <w:color w:val="000000"/>
                <w:szCs w:val="24"/>
              </w:rPr>
              <w:t>З&gt;СОС + К</w:t>
            </w:r>
          </w:p>
          <w:p w:rsidR="0074333F" w:rsidRPr="003305F2" w:rsidRDefault="0074333F" w:rsidP="003305F2">
            <w:pPr>
              <w:spacing w:line="360" w:lineRule="auto"/>
              <w:jc w:val="both"/>
              <w:rPr>
                <w:color w:val="000000"/>
                <w:szCs w:val="24"/>
              </w:rPr>
            </w:pPr>
          </w:p>
        </w:tc>
        <w:tc>
          <w:tcPr>
            <w:tcW w:w="723" w:type="pct"/>
            <w:shd w:val="clear" w:color="auto" w:fill="auto"/>
          </w:tcPr>
          <w:p w:rsidR="0074333F" w:rsidRPr="003305F2" w:rsidRDefault="0074333F" w:rsidP="003305F2">
            <w:pPr>
              <w:snapToGrid w:val="0"/>
              <w:spacing w:line="360" w:lineRule="auto"/>
              <w:jc w:val="both"/>
              <w:rPr>
                <w:color w:val="000000"/>
                <w:szCs w:val="24"/>
              </w:rPr>
            </w:pPr>
            <w:r w:rsidRPr="003305F2">
              <w:rPr>
                <w:color w:val="000000"/>
                <w:szCs w:val="24"/>
              </w:rPr>
              <w:t>6076&gt;-135292</w:t>
            </w:r>
          </w:p>
        </w:tc>
        <w:tc>
          <w:tcPr>
            <w:tcW w:w="78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2749&gt;-7342</w:t>
            </w:r>
          </w:p>
        </w:tc>
        <w:tc>
          <w:tcPr>
            <w:tcW w:w="690" w:type="pct"/>
            <w:shd w:val="clear" w:color="auto" w:fill="auto"/>
          </w:tcPr>
          <w:p w:rsidR="0074333F" w:rsidRPr="003305F2" w:rsidRDefault="0074333F" w:rsidP="003305F2">
            <w:pPr>
              <w:snapToGrid w:val="0"/>
              <w:spacing w:line="360" w:lineRule="auto"/>
              <w:jc w:val="both"/>
              <w:rPr>
                <w:color w:val="000000"/>
                <w:szCs w:val="24"/>
              </w:rPr>
            </w:pPr>
            <w:r w:rsidRPr="003305F2">
              <w:rPr>
                <w:color w:val="000000"/>
                <w:szCs w:val="24"/>
              </w:rPr>
              <w:t>6076&gt;-4298</w:t>
            </w:r>
          </w:p>
        </w:tc>
      </w:tr>
    </w:tbl>
    <w:p w:rsidR="0074333F" w:rsidRPr="00E057E7" w:rsidRDefault="007922F9" w:rsidP="00E057E7">
      <w:pPr>
        <w:spacing w:line="360" w:lineRule="auto"/>
        <w:ind w:firstLine="709"/>
        <w:jc w:val="both"/>
        <w:rPr>
          <w:color w:val="000000"/>
          <w:sz w:val="28"/>
          <w:szCs w:val="28"/>
        </w:rPr>
      </w:pPr>
      <w:r>
        <w:rPr>
          <w:color w:val="000000"/>
          <w:sz w:val="28"/>
          <w:szCs w:val="28"/>
        </w:rPr>
        <w:br w:type="page"/>
      </w:r>
      <w:r w:rsidR="0074333F" w:rsidRPr="00E057E7">
        <w:rPr>
          <w:color w:val="000000"/>
          <w:sz w:val="28"/>
          <w:szCs w:val="28"/>
        </w:rPr>
        <w:t>Из выше вычисленных</w:t>
      </w:r>
      <w:r w:rsidR="00E057E7">
        <w:rPr>
          <w:color w:val="000000"/>
          <w:sz w:val="28"/>
          <w:szCs w:val="28"/>
        </w:rPr>
        <w:t xml:space="preserve"> </w:t>
      </w:r>
      <w:r w:rsidR="0074333F" w:rsidRPr="00E057E7">
        <w:rPr>
          <w:color w:val="000000"/>
          <w:sz w:val="28"/>
          <w:szCs w:val="28"/>
        </w:rPr>
        <w:t xml:space="preserve">показателей можно сделать вывод, что у данного предприятия кризисное финансовое положение. Кризисное финансовое положение </w:t>
      </w:r>
      <w:r w:rsidR="00E057E7">
        <w:rPr>
          <w:color w:val="000000"/>
          <w:sz w:val="28"/>
          <w:szCs w:val="28"/>
        </w:rPr>
        <w:t>–</w:t>
      </w:r>
      <w:r w:rsidR="00E057E7" w:rsidRPr="00E057E7">
        <w:rPr>
          <w:color w:val="000000"/>
          <w:sz w:val="28"/>
          <w:szCs w:val="28"/>
        </w:rPr>
        <w:t xml:space="preserve"> </w:t>
      </w:r>
      <w:r w:rsidR="0074333F" w:rsidRPr="00E057E7">
        <w:rPr>
          <w:color w:val="000000"/>
          <w:sz w:val="28"/>
          <w:szCs w:val="28"/>
        </w:rPr>
        <w:t>это грань банкротства: наличие просроченных кредиторской и дебиторской задолженностей и неспособность погасить их в срок. В рыночной экономике при неоднократном повторении такого положения предприятию грозит объявление банкротства.</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Расчет и анализ относительных коэффициентов (показателей) существенно дополняет оценку абсолютных показателей финансовой устойчивости предприятия.</w:t>
      </w:r>
    </w:p>
    <w:p w:rsidR="007922F9" w:rsidRDefault="007922F9" w:rsidP="00E057E7">
      <w:pPr>
        <w:pStyle w:val="a6"/>
        <w:spacing w:before="0" w:beforeAutospacing="0" w:after="0" w:afterAutospacing="0" w:line="360" w:lineRule="auto"/>
        <w:ind w:firstLine="709"/>
        <w:jc w:val="both"/>
        <w:rPr>
          <w:color w:val="000000"/>
          <w:sz w:val="28"/>
          <w:szCs w:val="28"/>
        </w:rPr>
      </w:pPr>
    </w:p>
    <w:p w:rsidR="0074333F" w:rsidRPr="00E057E7" w:rsidRDefault="0074333F" w:rsidP="00E057E7">
      <w:pPr>
        <w:pStyle w:val="a6"/>
        <w:spacing w:before="0" w:beforeAutospacing="0" w:after="0" w:afterAutospacing="0" w:line="360" w:lineRule="auto"/>
        <w:ind w:firstLine="709"/>
        <w:jc w:val="both"/>
        <w:rPr>
          <w:iCs/>
          <w:color w:val="000000"/>
          <w:sz w:val="28"/>
          <w:szCs w:val="28"/>
        </w:rPr>
      </w:pPr>
      <w:r w:rsidRPr="00E057E7">
        <w:rPr>
          <w:color w:val="000000"/>
          <w:sz w:val="28"/>
          <w:szCs w:val="28"/>
        </w:rPr>
        <w:t xml:space="preserve">Таблица 12 </w:t>
      </w:r>
      <w:r w:rsidR="00E057E7">
        <w:rPr>
          <w:color w:val="000000"/>
          <w:sz w:val="28"/>
          <w:szCs w:val="28"/>
        </w:rPr>
        <w:t>–</w:t>
      </w:r>
      <w:r w:rsidR="00E057E7" w:rsidRPr="00E057E7">
        <w:rPr>
          <w:color w:val="000000"/>
          <w:sz w:val="28"/>
          <w:szCs w:val="28"/>
        </w:rPr>
        <w:t xml:space="preserve"> </w:t>
      </w:r>
      <w:r w:rsidRPr="00E057E7">
        <w:rPr>
          <w:iCs/>
          <w:color w:val="000000"/>
          <w:sz w:val="28"/>
          <w:szCs w:val="28"/>
        </w:rPr>
        <w:t>Финансовые коэффициенты, применяемые для оценки финансовой устойчивости предприятия.</w:t>
      </w:r>
    </w:p>
    <w:tbl>
      <w:tblPr>
        <w:tblW w:w="933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78"/>
        <w:gridCol w:w="1782"/>
        <w:gridCol w:w="2031"/>
        <w:gridCol w:w="1544"/>
        <w:gridCol w:w="799"/>
        <w:gridCol w:w="799"/>
        <w:gridCol w:w="799"/>
      </w:tblGrid>
      <w:tr w:rsidR="00E057E7" w:rsidRPr="003305F2" w:rsidTr="003305F2">
        <w:tc>
          <w:tcPr>
            <w:tcW w:w="84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Коэффициент</w:t>
            </w:r>
          </w:p>
        </w:tc>
        <w:tc>
          <w:tcPr>
            <w:tcW w:w="95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Что показывает</w:t>
            </w:r>
          </w:p>
        </w:tc>
        <w:tc>
          <w:tcPr>
            <w:tcW w:w="108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Как рассчитывается</w:t>
            </w:r>
          </w:p>
        </w:tc>
        <w:tc>
          <w:tcPr>
            <w:tcW w:w="82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Комментарий</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2006</w:t>
            </w:r>
            <w:r w:rsidR="00E057E7" w:rsidRPr="003305F2">
              <w:rPr>
                <w:color w:val="000000"/>
                <w:sz w:val="20"/>
              </w:rPr>
              <w:t> г</w:t>
            </w:r>
            <w:r w:rsidRPr="003305F2">
              <w:rPr>
                <w:color w:val="000000"/>
                <w:sz w:val="20"/>
              </w:rPr>
              <w:t>.</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2007</w:t>
            </w:r>
            <w:r w:rsidR="00E057E7" w:rsidRPr="003305F2">
              <w:rPr>
                <w:color w:val="000000"/>
                <w:sz w:val="20"/>
              </w:rPr>
              <w:t> г</w:t>
            </w:r>
            <w:r w:rsidRPr="003305F2">
              <w:rPr>
                <w:color w:val="000000"/>
                <w:sz w:val="20"/>
              </w:rPr>
              <w:t>.</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2008</w:t>
            </w:r>
            <w:r w:rsidR="00E057E7" w:rsidRPr="003305F2">
              <w:rPr>
                <w:color w:val="000000"/>
                <w:sz w:val="20"/>
              </w:rPr>
              <w:t> г</w:t>
            </w:r>
            <w:r w:rsidRPr="003305F2">
              <w:rPr>
                <w:color w:val="000000"/>
                <w:sz w:val="20"/>
              </w:rPr>
              <w:t>.</w:t>
            </w:r>
          </w:p>
        </w:tc>
      </w:tr>
      <w:tr w:rsidR="00E057E7" w:rsidRPr="003305F2" w:rsidTr="003305F2">
        <w:tc>
          <w:tcPr>
            <w:tcW w:w="84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Коэффициент автономии</w:t>
            </w:r>
          </w:p>
        </w:tc>
        <w:tc>
          <w:tcPr>
            <w:tcW w:w="95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Характеризует независимость от заемных средств. Показывает долю собственных средств в общей сумме всех средств предприятия</w:t>
            </w:r>
          </w:p>
        </w:tc>
        <w:tc>
          <w:tcPr>
            <w:tcW w:w="108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30.75pt">
                  <v:imagedata r:id="rId7" o:title=""/>
                </v:shape>
              </w:pic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Отношение общей суммы всех средств предприятия к источникам собственных средств</w:t>
            </w:r>
          </w:p>
        </w:tc>
        <w:tc>
          <w:tcPr>
            <w:tcW w:w="82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Минимальное пороговое значение на уровне 0,5. Превышение указывает на увеличение финансовой независимости, расширение возможности привлечения средств со стороны</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0,68</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0,002</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-0,15</w:t>
            </w:r>
          </w:p>
        </w:tc>
      </w:tr>
      <w:tr w:rsidR="00E057E7" w:rsidRPr="003305F2" w:rsidTr="003305F2">
        <w:tc>
          <w:tcPr>
            <w:tcW w:w="84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Коэффициент соотношения заемных и собственных средств</w:t>
            </w:r>
          </w:p>
        </w:tc>
        <w:tc>
          <w:tcPr>
            <w:tcW w:w="95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Сколько заемных средств привлекло предприятие на 1 руб. вложенных в активы собственных средств</w:t>
            </w:r>
          </w:p>
        </w:tc>
        <w:tc>
          <w:tcPr>
            <w:tcW w:w="108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26" type="#_x0000_t75" alt="" style="width:90.75pt;height:33.75pt">
                  <v:imagedata r:id="rId8" o:title=""/>
                </v:shape>
              </w:pic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Отношение всех обязательств к собственным средствам</w:t>
            </w:r>
          </w:p>
        </w:tc>
        <w:tc>
          <w:tcPr>
            <w:tcW w:w="82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Превышение указанной границы означает зависимость предприятия от внешних источников средств, потерю финансовой устойчивости (автономности)</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0,32</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0,99</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1,15</w:t>
            </w:r>
          </w:p>
        </w:tc>
      </w:tr>
      <w:tr w:rsidR="00E057E7" w:rsidRPr="003305F2" w:rsidTr="003305F2">
        <w:tc>
          <w:tcPr>
            <w:tcW w:w="84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Коэффициент обеспеченности собственными средствами</w:t>
            </w:r>
          </w:p>
        </w:tc>
        <w:tc>
          <w:tcPr>
            <w:tcW w:w="95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Наличие у предприятия собственных оборотных средств, необходимых для его финансовой устойчивости.</w: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Критерий для определения неплатежеспособности (банкротства) предприятия</w:t>
            </w:r>
          </w:p>
        </w:tc>
        <w:tc>
          <w:tcPr>
            <w:tcW w:w="108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27" type="#_x0000_t75" alt="" style="width:54.75pt;height:33pt">
                  <v:imagedata r:id="rId9" o:title=""/>
                </v:shape>
              </w:pic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Отношение собственных оборотных средств к общей величине оборотных средств предприятия</w:t>
            </w:r>
          </w:p>
        </w:tc>
        <w:tc>
          <w:tcPr>
            <w:tcW w:w="82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Чем выше показатель (0,5)</w:t>
            </w:r>
            <w:r w:rsidR="00E057E7" w:rsidRPr="003305F2">
              <w:rPr>
                <w:color w:val="000000"/>
                <w:sz w:val="20"/>
              </w:rPr>
              <w:t>,</w:t>
            </w:r>
            <w:r w:rsidRPr="003305F2">
              <w:rPr>
                <w:color w:val="000000"/>
                <w:sz w:val="20"/>
              </w:rPr>
              <w:t xml:space="preserve"> тем лучше финансовое состояние предприятия, тем больше у него возможностей проведения независимой финансовой политики</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5,8</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11,4</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5,4</w:t>
            </w:r>
          </w:p>
        </w:tc>
      </w:tr>
      <w:tr w:rsidR="00E057E7" w:rsidRPr="003305F2" w:rsidTr="003305F2">
        <w:tc>
          <w:tcPr>
            <w:tcW w:w="84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Коэффициент маневренности</w:t>
            </w:r>
          </w:p>
        </w:tc>
        <w:tc>
          <w:tcPr>
            <w:tcW w:w="955"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Способность предприятия поддерживать уровень собственного оборотного капитала и пополнять оборотные средства за счет собственных источников</w:t>
            </w:r>
          </w:p>
        </w:tc>
        <w:tc>
          <w:tcPr>
            <w:tcW w:w="108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28" type="#_x0000_t75" alt="" style="width:54.75pt;height:33.75pt">
                  <v:imagedata r:id="rId10" o:title=""/>
                </v:shape>
              </w:pic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Отношение собственных оборотных средств к общей величине собственных средств (собственного капитала) предприятия</w:t>
            </w:r>
          </w:p>
        </w:tc>
        <w:tc>
          <w:tcPr>
            <w:tcW w:w="827"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Чем ближе значение показателя к верхней границе, тем больше возможность финансового маневра у предприятия</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0,21</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0,81</w:t>
            </w:r>
          </w:p>
        </w:tc>
        <w:tc>
          <w:tcPr>
            <w:tcW w:w="42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0,76</w:t>
            </w:r>
          </w:p>
        </w:tc>
      </w:tr>
    </w:tbl>
    <w:p w:rsidR="007922F9" w:rsidRDefault="007922F9"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Для качественной оценки ликвидности предприятия необходим расчет коэффициентов ликвидности (см. таблицу 13).</w:t>
      </w:r>
    </w:p>
    <w:p w:rsidR="007922F9" w:rsidRDefault="0074333F" w:rsidP="00E057E7">
      <w:pPr>
        <w:spacing w:line="360" w:lineRule="auto"/>
        <w:ind w:firstLine="709"/>
        <w:jc w:val="both"/>
        <w:rPr>
          <w:color w:val="000000"/>
          <w:sz w:val="28"/>
          <w:szCs w:val="28"/>
        </w:rPr>
      </w:pPr>
      <w:r w:rsidRPr="00E057E7">
        <w:rPr>
          <w:color w:val="000000"/>
          <w:sz w:val="28"/>
          <w:szCs w:val="28"/>
        </w:rPr>
        <w:t xml:space="preserve">Цель расчета </w:t>
      </w:r>
      <w:r w:rsidR="00E057E7">
        <w:rPr>
          <w:color w:val="000000"/>
          <w:sz w:val="28"/>
          <w:szCs w:val="28"/>
        </w:rPr>
        <w:t>–</w:t>
      </w:r>
      <w:r w:rsidR="00E057E7" w:rsidRPr="00E057E7">
        <w:rPr>
          <w:color w:val="000000"/>
          <w:sz w:val="28"/>
          <w:szCs w:val="28"/>
        </w:rPr>
        <w:t xml:space="preserve"> </w:t>
      </w:r>
      <w:r w:rsidRPr="00E057E7">
        <w:rPr>
          <w:color w:val="000000"/>
          <w:sz w:val="28"/>
          <w:szCs w:val="28"/>
        </w:rPr>
        <w:t>оценить соотношение имеющихся активов, как предназначенных для непосредственной реализации, так и задействованных в технологическом процессе, с целью их последующей реализации и возмещения вложенных средств и существующих обязательств, которые должны быть погашены предприятием в предстоящем периоде.</w:t>
      </w:r>
    </w:p>
    <w:p w:rsidR="0074333F" w:rsidRPr="007922F9" w:rsidRDefault="007922F9" w:rsidP="007922F9">
      <w:pPr>
        <w:spacing w:line="360" w:lineRule="auto"/>
        <w:ind w:firstLine="709"/>
        <w:jc w:val="both"/>
        <w:rPr>
          <w:sz w:val="28"/>
          <w:szCs w:val="28"/>
        </w:rPr>
      </w:pPr>
      <w:r>
        <w:rPr>
          <w:sz w:val="24"/>
          <w:szCs w:val="24"/>
        </w:rPr>
        <w:br w:type="page"/>
      </w:r>
      <w:r w:rsidR="0074333F" w:rsidRPr="007922F9">
        <w:rPr>
          <w:sz w:val="28"/>
          <w:szCs w:val="28"/>
        </w:rPr>
        <w:t xml:space="preserve">Таблица 13 </w:t>
      </w:r>
      <w:r w:rsidR="00E057E7" w:rsidRPr="007922F9">
        <w:rPr>
          <w:sz w:val="28"/>
          <w:szCs w:val="28"/>
        </w:rPr>
        <w:t xml:space="preserve">– </w:t>
      </w:r>
      <w:r w:rsidR="0074333F" w:rsidRPr="007922F9">
        <w:rPr>
          <w:sz w:val="28"/>
          <w:szCs w:val="28"/>
        </w:rPr>
        <w:t>Финансовые коэффициенты, применяемые для оценки ликвидности предприятия.</w:t>
      </w:r>
    </w:p>
    <w:tbl>
      <w:tblPr>
        <w:tblW w:w="899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0"/>
        <w:gridCol w:w="1362"/>
        <w:gridCol w:w="1560"/>
        <w:gridCol w:w="961"/>
        <w:gridCol w:w="798"/>
        <w:gridCol w:w="798"/>
        <w:gridCol w:w="2113"/>
      </w:tblGrid>
      <w:tr w:rsidR="0074333F" w:rsidRPr="003305F2" w:rsidTr="003305F2">
        <w:tc>
          <w:tcPr>
            <w:tcW w:w="778"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Коэффициент</w:t>
            </w:r>
          </w:p>
        </w:tc>
        <w:tc>
          <w:tcPr>
            <w:tcW w:w="757"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Формула</w:t>
            </w:r>
          </w:p>
        </w:tc>
        <w:tc>
          <w:tcPr>
            <w:tcW w:w="867"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Что показывает</w:t>
            </w:r>
          </w:p>
        </w:tc>
        <w:tc>
          <w:tcPr>
            <w:tcW w:w="53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2006</w:t>
            </w:r>
            <w:r w:rsidR="00E057E7" w:rsidRPr="003305F2">
              <w:rPr>
                <w:color w:val="000000"/>
                <w:szCs w:val="22"/>
              </w:rPr>
              <w:t> г</w:t>
            </w:r>
            <w:r w:rsidRPr="003305F2">
              <w:rPr>
                <w:color w:val="000000"/>
                <w:szCs w:val="22"/>
              </w:rPr>
              <w:t>.</w:t>
            </w:r>
          </w:p>
        </w:tc>
        <w:tc>
          <w:tcPr>
            <w:tcW w:w="44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2007</w:t>
            </w:r>
            <w:r w:rsidR="00E057E7" w:rsidRPr="003305F2">
              <w:rPr>
                <w:color w:val="000000"/>
                <w:szCs w:val="22"/>
              </w:rPr>
              <w:t> г</w:t>
            </w:r>
            <w:r w:rsidRPr="003305F2">
              <w:rPr>
                <w:color w:val="000000"/>
                <w:szCs w:val="22"/>
              </w:rPr>
              <w:t>.</w:t>
            </w:r>
          </w:p>
        </w:tc>
        <w:tc>
          <w:tcPr>
            <w:tcW w:w="44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2008</w:t>
            </w:r>
            <w:r w:rsidR="00E057E7" w:rsidRPr="003305F2">
              <w:rPr>
                <w:color w:val="000000"/>
                <w:szCs w:val="22"/>
              </w:rPr>
              <w:t> г</w:t>
            </w:r>
            <w:r w:rsidRPr="003305F2">
              <w:rPr>
                <w:color w:val="000000"/>
                <w:szCs w:val="22"/>
              </w:rPr>
              <w:t>.</w:t>
            </w:r>
          </w:p>
        </w:tc>
        <w:tc>
          <w:tcPr>
            <w:tcW w:w="1175"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Комментарий</w:t>
            </w:r>
          </w:p>
        </w:tc>
      </w:tr>
      <w:tr w:rsidR="0074333F" w:rsidRPr="003305F2" w:rsidTr="003305F2">
        <w:tc>
          <w:tcPr>
            <w:tcW w:w="778" w:type="pct"/>
            <w:shd w:val="clear" w:color="auto" w:fill="auto"/>
          </w:tcPr>
          <w:p w:rsidR="0074333F" w:rsidRPr="003305F2" w:rsidRDefault="0074333F" w:rsidP="003305F2">
            <w:pPr>
              <w:spacing w:line="360" w:lineRule="auto"/>
              <w:jc w:val="both"/>
              <w:rPr>
                <w:color w:val="000000"/>
                <w:szCs w:val="22"/>
              </w:rPr>
            </w:pPr>
            <w:r w:rsidRPr="003305F2">
              <w:rPr>
                <w:iCs/>
                <w:color w:val="000000"/>
                <w:szCs w:val="22"/>
              </w:rPr>
              <w:t>Коэффициент текущей ликвидности</w:t>
            </w:r>
          </w:p>
        </w:tc>
        <w:tc>
          <w:tcPr>
            <w:tcW w:w="757" w:type="pct"/>
            <w:shd w:val="clear" w:color="auto" w:fill="auto"/>
          </w:tcPr>
          <w:p w:rsidR="0074333F" w:rsidRPr="003305F2" w:rsidRDefault="00CB7F6F" w:rsidP="003305F2">
            <w:pPr>
              <w:spacing w:line="360" w:lineRule="auto"/>
              <w:jc w:val="both"/>
              <w:rPr>
                <w:color w:val="000000"/>
                <w:szCs w:val="22"/>
              </w:rPr>
            </w:pPr>
            <w:r>
              <w:rPr>
                <w:color w:val="000000"/>
                <w:szCs w:val="22"/>
              </w:rPr>
              <w:pict>
                <v:shape id="_x0000_i1029" type="#_x0000_t75" alt="" style="width:54.75pt;height:33.75pt">
                  <v:imagedata r:id="rId11" o:title=""/>
                </v:shape>
              </w:pict>
            </w:r>
          </w:p>
          <w:p w:rsidR="0074333F" w:rsidRPr="003305F2" w:rsidRDefault="0074333F" w:rsidP="003305F2">
            <w:pPr>
              <w:spacing w:line="360" w:lineRule="auto"/>
              <w:jc w:val="both"/>
              <w:rPr>
                <w:color w:val="000000"/>
                <w:szCs w:val="22"/>
              </w:rPr>
            </w:pPr>
            <w:r w:rsidRPr="003305F2">
              <w:rPr>
                <w:color w:val="000000"/>
                <w:szCs w:val="22"/>
              </w:rPr>
              <w:t>Отношение текущих активов (оборотных средств) к текущим пассивам (краткосрочным обязательствам)</w:t>
            </w:r>
          </w:p>
        </w:tc>
        <w:tc>
          <w:tcPr>
            <w:tcW w:w="867"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Достаточность оборотных средств предприятия, которые могут быть использованы им для погашения своих краткосрочных обязательств. Характеризует запас прочности, возникающей вследствие превышения ликвидного имущества над имеющимися обязательствами</w:t>
            </w:r>
          </w:p>
        </w:tc>
        <w:tc>
          <w:tcPr>
            <w:tcW w:w="53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0,65</w:t>
            </w:r>
          </w:p>
        </w:tc>
        <w:tc>
          <w:tcPr>
            <w:tcW w:w="44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0,81</w:t>
            </w:r>
          </w:p>
        </w:tc>
        <w:tc>
          <w:tcPr>
            <w:tcW w:w="44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0,66</w:t>
            </w:r>
          </w:p>
        </w:tc>
        <w:tc>
          <w:tcPr>
            <w:tcW w:w="1175"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Как правило нормой для данного показателя является 1</w:t>
            </w:r>
            <w:r w:rsidR="00E057E7" w:rsidRPr="003305F2">
              <w:rPr>
                <w:color w:val="000000"/>
                <w:szCs w:val="22"/>
              </w:rPr>
              <w:t>–2</w:t>
            </w:r>
            <w:r w:rsidRPr="003305F2">
              <w:rPr>
                <w:color w:val="000000"/>
                <w:szCs w:val="22"/>
              </w:rPr>
              <w:t>, но наши показатели ниже нормы. Краткосрочные долговые обязательства превышает размер ликвидных активов, значит предприятие является неплатежеспособным.</w:t>
            </w:r>
          </w:p>
        </w:tc>
      </w:tr>
      <w:tr w:rsidR="0074333F" w:rsidRPr="003305F2" w:rsidTr="003305F2">
        <w:tc>
          <w:tcPr>
            <w:tcW w:w="778" w:type="pct"/>
            <w:shd w:val="clear" w:color="auto" w:fill="auto"/>
          </w:tcPr>
          <w:p w:rsidR="0074333F" w:rsidRPr="003305F2" w:rsidRDefault="0074333F" w:rsidP="003305F2">
            <w:pPr>
              <w:spacing w:line="360" w:lineRule="auto"/>
              <w:jc w:val="both"/>
              <w:rPr>
                <w:color w:val="000000"/>
                <w:szCs w:val="22"/>
              </w:rPr>
            </w:pPr>
            <w:r w:rsidRPr="003305F2">
              <w:rPr>
                <w:iCs/>
                <w:color w:val="000000"/>
                <w:szCs w:val="22"/>
              </w:rPr>
              <w:t>Коэффициент абсолютной ликвидности</w:t>
            </w:r>
          </w:p>
        </w:tc>
        <w:tc>
          <w:tcPr>
            <w:tcW w:w="757"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szCs w:val="22"/>
              </w:rPr>
            </w:pPr>
            <w:r>
              <w:rPr>
                <w:color w:val="000000"/>
                <w:sz w:val="20"/>
                <w:szCs w:val="22"/>
              </w:rPr>
              <w:pict>
                <v:shape id="_x0000_i1030" type="#_x0000_t75" alt="" style="width:58.5pt;height:33.75pt">
                  <v:imagedata r:id="rId12" o:title=""/>
                </v:shape>
              </w:pict>
            </w:r>
          </w:p>
          <w:p w:rsidR="0074333F" w:rsidRPr="003305F2" w:rsidRDefault="0074333F" w:rsidP="003305F2">
            <w:pPr>
              <w:spacing w:line="360" w:lineRule="auto"/>
              <w:jc w:val="both"/>
              <w:rPr>
                <w:color w:val="000000"/>
                <w:szCs w:val="22"/>
              </w:rPr>
            </w:pPr>
            <w:r w:rsidRPr="003305F2">
              <w:rPr>
                <w:color w:val="000000"/>
                <w:szCs w:val="22"/>
              </w:rPr>
              <w:t>Отношение денежных средств и краткосрочных финансовых вложений к текущим пассивам</w:t>
            </w:r>
          </w:p>
        </w:tc>
        <w:tc>
          <w:tcPr>
            <w:tcW w:w="867"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Какую часть краткосрочной задолженности предприятие может погасить в ближайшее время. Характеризует платежеспособность предприятия на дату составления баланса</w:t>
            </w:r>
          </w:p>
        </w:tc>
        <w:tc>
          <w:tcPr>
            <w:tcW w:w="53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0,2</w:t>
            </w:r>
          </w:p>
        </w:tc>
        <w:tc>
          <w:tcPr>
            <w:tcW w:w="44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0,31</w:t>
            </w:r>
          </w:p>
        </w:tc>
        <w:tc>
          <w:tcPr>
            <w:tcW w:w="44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0,03</w:t>
            </w:r>
          </w:p>
        </w:tc>
        <w:tc>
          <w:tcPr>
            <w:tcW w:w="1175"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Нормативом для данного коэффициента является 0,2</w:t>
            </w:r>
            <w:r w:rsidR="00E057E7" w:rsidRPr="003305F2">
              <w:rPr>
                <w:color w:val="000000"/>
                <w:szCs w:val="22"/>
              </w:rPr>
              <w:t>–0</w:t>
            </w:r>
            <w:r w:rsidRPr="003305F2">
              <w:rPr>
                <w:color w:val="000000"/>
                <w:szCs w:val="22"/>
              </w:rPr>
              <w:t>,5. Наше предприятие в течение двух лет (2006, 2007</w:t>
            </w:r>
            <w:r w:rsidR="00E057E7" w:rsidRPr="003305F2">
              <w:rPr>
                <w:color w:val="000000"/>
                <w:szCs w:val="22"/>
              </w:rPr>
              <w:t> гг</w:t>
            </w:r>
            <w:r w:rsidRPr="003305F2">
              <w:rPr>
                <w:color w:val="000000"/>
                <w:szCs w:val="22"/>
              </w:rPr>
              <w:t>.) было абсолютно ликвидно, что не скажешь про 2008</w:t>
            </w:r>
            <w:r w:rsidR="00E057E7" w:rsidRPr="003305F2">
              <w:rPr>
                <w:color w:val="000000"/>
                <w:szCs w:val="22"/>
              </w:rPr>
              <w:t> г</w:t>
            </w:r>
            <w:r w:rsidRPr="003305F2">
              <w:rPr>
                <w:color w:val="000000"/>
                <w:szCs w:val="22"/>
              </w:rPr>
              <w:t>., где краткосрочная задолженность превышает денежные средства,</w:t>
            </w:r>
            <w:r w:rsidR="00E057E7" w:rsidRPr="003305F2">
              <w:rPr>
                <w:color w:val="000000"/>
                <w:szCs w:val="22"/>
              </w:rPr>
              <w:t xml:space="preserve"> </w:t>
            </w:r>
            <w:r w:rsidRPr="003305F2">
              <w:rPr>
                <w:color w:val="000000"/>
                <w:szCs w:val="22"/>
              </w:rPr>
              <w:t>значит предприятие является неплатежеспособным</w:t>
            </w:r>
          </w:p>
        </w:tc>
      </w:tr>
      <w:tr w:rsidR="0074333F" w:rsidRPr="003305F2" w:rsidTr="003305F2">
        <w:tc>
          <w:tcPr>
            <w:tcW w:w="778" w:type="pct"/>
            <w:shd w:val="clear" w:color="auto" w:fill="auto"/>
          </w:tcPr>
          <w:p w:rsidR="0074333F" w:rsidRPr="003305F2" w:rsidRDefault="0074333F" w:rsidP="003305F2">
            <w:pPr>
              <w:spacing w:line="360" w:lineRule="auto"/>
              <w:jc w:val="both"/>
              <w:rPr>
                <w:color w:val="000000"/>
                <w:szCs w:val="22"/>
              </w:rPr>
            </w:pPr>
            <w:r w:rsidRPr="003305F2">
              <w:rPr>
                <w:iCs/>
                <w:color w:val="000000"/>
                <w:szCs w:val="22"/>
              </w:rPr>
              <w:t>Коэффициент быстрой ликвидности</w:t>
            </w:r>
          </w:p>
        </w:tc>
        <w:tc>
          <w:tcPr>
            <w:tcW w:w="757"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szCs w:val="22"/>
              </w:rPr>
            </w:pPr>
            <w:r>
              <w:rPr>
                <w:color w:val="000000"/>
                <w:sz w:val="20"/>
                <w:szCs w:val="22"/>
              </w:rPr>
              <w:pict>
                <v:shape id="_x0000_i1031" type="#_x0000_t75" alt="" style="width:81pt;height:33.75pt">
                  <v:imagedata r:id="rId13" o:title=""/>
                </v:shape>
              </w:pict>
            </w:r>
          </w:p>
          <w:p w:rsidR="0074333F" w:rsidRPr="003305F2" w:rsidRDefault="0074333F" w:rsidP="003305F2">
            <w:pPr>
              <w:spacing w:line="360" w:lineRule="auto"/>
              <w:jc w:val="both"/>
              <w:rPr>
                <w:color w:val="000000"/>
                <w:szCs w:val="22"/>
              </w:rPr>
            </w:pPr>
            <w:r w:rsidRPr="003305F2">
              <w:rPr>
                <w:color w:val="000000"/>
                <w:szCs w:val="22"/>
              </w:rPr>
              <w:t>Отношение денежных средств и краткосрочных финансовых вложений плюс суммы мобильных средств в расчетах с дебиторами к текущим пассивам</w:t>
            </w:r>
          </w:p>
        </w:tc>
        <w:tc>
          <w:tcPr>
            <w:tcW w:w="867"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Прогнозируемые платежные возможности предприятия при условии своевременного проведения расчетов с дебиторами</w:t>
            </w:r>
          </w:p>
        </w:tc>
        <w:tc>
          <w:tcPr>
            <w:tcW w:w="53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0,46</w:t>
            </w:r>
          </w:p>
        </w:tc>
        <w:tc>
          <w:tcPr>
            <w:tcW w:w="44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0,65</w:t>
            </w:r>
          </w:p>
        </w:tc>
        <w:tc>
          <w:tcPr>
            <w:tcW w:w="444"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0,34</w:t>
            </w:r>
          </w:p>
        </w:tc>
        <w:tc>
          <w:tcPr>
            <w:tcW w:w="1175" w:type="pct"/>
            <w:shd w:val="clear" w:color="auto" w:fill="auto"/>
          </w:tcPr>
          <w:p w:rsidR="0074333F" w:rsidRPr="003305F2" w:rsidRDefault="0074333F" w:rsidP="003305F2">
            <w:pPr>
              <w:spacing w:line="360" w:lineRule="auto"/>
              <w:jc w:val="both"/>
              <w:rPr>
                <w:color w:val="000000"/>
                <w:szCs w:val="22"/>
              </w:rPr>
            </w:pPr>
            <w:r w:rsidRPr="003305F2">
              <w:rPr>
                <w:color w:val="000000"/>
                <w:szCs w:val="22"/>
              </w:rPr>
              <w:t>Нормативное ограничение данного коэффициента составляет больше 1, но для российских предприятий нормой является 0,7</w:t>
            </w:r>
            <w:r w:rsidR="00E057E7" w:rsidRPr="003305F2">
              <w:rPr>
                <w:color w:val="000000"/>
                <w:szCs w:val="22"/>
              </w:rPr>
              <w:t>–0</w:t>
            </w:r>
            <w:r w:rsidRPr="003305F2">
              <w:rPr>
                <w:color w:val="000000"/>
                <w:szCs w:val="22"/>
              </w:rPr>
              <w:t>,8.</w:t>
            </w:r>
          </w:p>
        </w:tc>
      </w:tr>
    </w:tbl>
    <w:p w:rsidR="007922F9" w:rsidRDefault="007922F9"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Таким образом, анализ коэффициентов ликвидности показывает, что предприятие находится в неустойчивом финансовом положении. Коэффициенты характеризуют низкую платежеспособность и ликвидность.</w:t>
      </w:r>
    </w:p>
    <w:p w:rsidR="0074333F" w:rsidRPr="00E057E7" w:rsidRDefault="0074333F" w:rsidP="00E057E7">
      <w:pPr>
        <w:pStyle w:val="a6"/>
        <w:spacing w:before="0" w:beforeAutospacing="0" w:after="0" w:afterAutospacing="0" w:line="360" w:lineRule="auto"/>
        <w:ind w:firstLine="709"/>
        <w:jc w:val="both"/>
        <w:rPr>
          <w:iCs/>
          <w:color w:val="000000"/>
          <w:sz w:val="28"/>
          <w:szCs w:val="28"/>
        </w:rPr>
      </w:pPr>
      <w:r w:rsidRPr="00E057E7">
        <w:rPr>
          <w:iCs/>
          <w:color w:val="000000"/>
          <w:sz w:val="28"/>
          <w:szCs w:val="28"/>
        </w:rPr>
        <w:t>Важная роль в системе экономических показателей эффективности хозяйственной деятельности предприятия принадлежит показателю рентабельности (см. таблицу 14).</w:t>
      </w:r>
    </w:p>
    <w:p w:rsidR="007922F9" w:rsidRDefault="007922F9" w:rsidP="00E057E7">
      <w:pPr>
        <w:pStyle w:val="a6"/>
        <w:spacing w:before="0" w:beforeAutospacing="0" w:after="0" w:afterAutospacing="0" w:line="360" w:lineRule="auto"/>
        <w:ind w:firstLine="709"/>
        <w:jc w:val="both"/>
        <w:rPr>
          <w:iCs/>
          <w:color w:val="000000"/>
          <w:sz w:val="28"/>
          <w:szCs w:val="28"/>
        </w:rPr>
      </w:pPr>
    </w:p>
    <w:p w:rsidR="0074333F" w:rsidRPr="00E057E7" w:rsidRDefault="0074333F" w:rsidP="00E057E7">
      <w:pPr>
        <w:pStyle w:val="a6"/>
        <w:spacing w:before="0" w:beforeAutospacing="0" w:after="0" w:afterAutospacing="0" w:line="360" w:lineRule="auto"/>
        <w:ind w:firstLine="709"/>
        <w:jc w:val="both"/>
        <w:rPr>
          <w:iCs/>
          <w:color w:val="000000"/>
          <w:sz w:val="28"/>
          <w:szCs w:val="28"/>
        </w:rPr>
      </w:pPr>
      <w:r w:rsidRPr="00E057E7">
        <w:rPr>
          <w:iCs/>
          <w:color w:val="000000"/>
          <w:sz w:val="28"/>
          <w:szCs w:val="28"/>
        </w:rPr>
        <w:t>Таблица 14</w:t>
      </w:r>
      <w:r w:rsidR="00E057E7">
        <w:rPr>
          <w:iCs/>
          <w:color w:val="000000"/>
          <w:sz w:val="28"/>
          <w:szCs w:val="28"/>
        </w:rPr>
        <w:t xml:space="preserve"> –</w:t>
      </w:r>
      <w:r w:rsidR="00E057E7" w:rsidRPr="00E057E7">
        <w:rPr>
          <w:iCs/>
          <w:color w:val="000000"/>
          <w:sz w:val="28"/>
          <w:szCs w:val="28"/>
        </w:rPr>
        <w:t xml:space="preserve"> </w:t>
      </w:r>
      <w:r w:rsidR="007922F9">
        <w:rPr>
          <w:iCs/>
          <w:color w:val="000000"/>
          <w:sz w:val="28"/>
          <w:szCs w:val="28"/>
        </w:rPr>
        <w:t>Показатели рентабельности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60"/>
        <w:gridCol w:w="3181"/>
        <w:gridCol w:w="1444"/>
        <w:gridCol w:w="1444"/>
        <w:gridCol w:w="1440"/>
      </w:tblGrid>
      <w:tr w:rsidR="0074333F" w:rsidRPr="003305F2" w:rsidTr="003305F2">
        <w:trPr>
          <w:cantSplit/>
        </w:trPr>
        <w:tc>
          <w:tcPr>
            <w:tcW w:w="860"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Коэффициент</w:t>
            </w:r>
          </w:p>
        </w:tc>
        <w:tc>
          <w:tcPr>
            <w:tcW w:w="175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Формула</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2006</w:t>
            </w:r>
            <w:r w:rsidR="00E057E7" w:rsidRPr="003305F2">
              <w:rPr>
                <w:iCs/>
                <w:color w:val="000000"/>
                <w:sz w:val="20"/>
                <w:szCs w:val="28"/>
              </w:rPr>
              <w:t> г</w:t>
            </w:r>
            <w:r w:rsidRPr="003305F2">
              <w:rPr>
                <w:iCs/>
                <w:color w:val="000000"/>
                <w:sz w:val="20"/>
                <w:szCs w:val="28"/>
              </w:rPr>
              <w:t>.</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2007</w:t>
            </w:r>
            <w:r w:rsidR="00E057E7" w:rsidRPr="003305F2">
              <w:rPr>
                <w:iCs/>
                <w:color w:val="000000"/>
                <w:sz w:val="20"/>
                <w:szCs w:val="28"/>
              </w:rPr>
              <w:t> г</w:t>
            </w:r>
            <w:r w:rsidRPr="003305F2">
              <w:rPr>
                <w:iCs/>
                <w:color w:val="000000"/>
                <w:sz w:val="20"/>
                <w:szCs w:val="28"/>
              </w:rPr>
              <w:t>.</w:t>
            </w:r>
          </w:p>
        </w:tc>
        <w:tc>
          <w:tcPr>
            <w:tcW w:w="79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2008</w:t>
            </w:r>
            <w:r w:rsidR="00E057E7" w:rsidRPr="003305F2">
              <w:rPr>
                <w:iCs/>
                <w:color w:val="000000"/>
                <w:sz w:val="20"/>
                <w:szCs w:val="28"/>
              </w:rPr>
              <w:t> г</w:t>
            </w:r>
            <w:r w:rsidRPr="003305F2">
              <w:rPr>
                <w:iCs/>
                <w:color w:val="000000"/>
                <w:sz w:val="20"/>
                <w:szCs w:val="28"/>
              </w:rPr>
              <w:t>.</w:t>
            </w:r>
          </w:p>
        </w:tc>
      </w:tr>
      <w:tr w:rsidR="0074333F" w:rsidRPr="003305F2" w:rsidTr="003305F2">
        <w:trPr>
          <w:cantSplit/>
        </w:trPr>
        <w:tc>
          <w:tcPr>
            <w:tcW w:w="860"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Рентабельность активов</w:t>
            </w:r>
          </w:p>
        </w:tc>
        <w:tc>
          <w:tcPr>
            <w:tcW w:w="175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П</w:t>
            </w:r>
          </w:p>
          <w:p w:rsidR="00E057E7"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w:t>
            </w:r>
            <w:r w:rsidR="00E057E7" w:rsidRPr="003305F2">
              <w:rPr>
                <w:iCs/>
                <w:color w:val="000000"/>
                <w:sz w:val="20"/>
                <w:szCs w:val="28"/>
              </w:rPr>
              <w:t>–</w:t>
            </w:r>
            <w:r w:rsidRPr="003305F2">
              <w:rPr>
                <w:iCs/>
                <w:color w:val="000000"/>
                <w:sz w:val="20"/>
                <w:szCs w:val="28"/>
              </w:rPr>
              <w:t>х 10</w:t>
            </w:r>
            <w:r w:rsidR="00E057E7" w:rsidRPr="003305F2">
              <w:rPr>
                <w:iCs/>
                <w:color w:val="000000"/>
                <w:sz w:val="20"/>
                <w:szCs w:val="28"/>
              </w:rPr>
              <w:t>0%</w:t>
            </w:r>
            <w:r w:rsidRPr="003305F2">
              <w:rPr>
                <w:iCs/>
                <w:color w:val="000000"/>
                <w:sz w:val="20"/>
                <w:szCs w:val="28"/>
              </w:rPr>
              <w:t>, где</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А</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П – чистая прибыль, руб.,</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А – сумма активов, руб.</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66,3</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-276,5</w:t>
            </w:r>
          </w:p>
        </w:tc>
        <w:tc>
          <w:tcPr>
            <w:tcW w:w="79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5,9</w:t>
            </w:r>
          </w:p>
        </w:tc>
      </w:tr>
      <w:tr w:rsidR="0074333F" w:rsidRPr="003305F2" w:rsidTr="003305F2">
        <w:trPr>
          <w:cantSplit/>
        </w:trPr>
        <w:tc>
          <w:tcPr>
            <w:tcW w:w="860"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Рентабельность продукции</w:t>
            </w:r>
          </w:p>
        </w:tc>
        <w:tc>
          <w:tcPr>
            <w:tcW w:w="175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П</w:t>
            </w:r>
          </w:p>
          <w:p w:rsidR="00E057E7"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w:t>
            </w:r>
            <w:r w:rsidR="00E057E7" w:rsidRPr="003305F2">
              <w:rPr>
                <w:iCs/>
                <w:color w:val="000000"/>
                <w:sz w:val="20"/>
                <w:szCs w:val="28"/>
              </w:rPr>
              <w:t>–</w:t>
            </w:r>
            <w:r w:rsidRPr="003305F2">
              <w:rPr>
                <w:iCs/>
                <w:color w:val="000000"/>
                <w:sz w:val="20"/>
                <w:szCs w:val="28"/>
              </w:rPr>
              <w:t>х 10</w:t>
            </w:r>
            <w:r w:rsidR="00E057E7" w:rsidRPr="003305F2">
              <w:rPr>
                <w:iCs/>
                <w:color w:val="000000"/>
                <w:sz w:val="20"/>
                <w:szCs w:val="28"/>
              </w:rPr>
              <w:t>0%</w:t>
            </w:r>
            <w:r w:rsidRPr="003305F2">
              <w:rPr>
                <w:iCs/>
                <w:color w:val="000000"/>
                <w:sz w:val="20"/>
                <w:szCs w:val="28"/>
              </w:rPr>
              <w:t>, где</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Сп</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Сп – полная себестоимость реализованной продукции, руб.</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-39,9</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62,4</w:t>
            </w:r>
          </w:p>
        </w:tc>
        <w:tc>
          <w:tcPr>
            <w:tcW w:w="79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-0,63</w:t>
            </w:r>
          </w:p>
        </w:tc>
      </w:tr>
      <w:tr w:rsidR="0074333F" w:rsidRPr="003305F2" w:rsidTr="003305F2">
        <w:trPr>
          <w:cantSplit/>
        </w:trPr>
        <w:tc>
          <w:tcPr>
            <w:tcW w:w="860"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Рентабельность продаж</w:t>
            </w:r>
          </w:p>
        </w:tc>
        <w:tc>
          <w:tcPr>
            <w:tcW w:w="175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П</w:t>
            </w:r>
          </w:p>
          <w:p w:rsidR="00E057E7"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w:t>
            </w:r>
            <w:r w:rsidR="00E057E7" w:rsidRPr="003305F2">
              <w:rPr>
                <w:iCs/>
                <w:color w:val="000000"/>
                <w:sz w:val="20"/>
                <w:szCs w:val="28"/>
              </w:rPr>
              <w:t>–</w:t>
            </w:r>
            <w:r w:rsidRPr="003305F2">
              <w:rPr>
                <w:iCs/>
                <w:color w:val="000000"/>
                <w:sz w:val="20"/>
                <w:szCs w:val="28"/>
              </w:rPr>
              <w:t>х 10</w:t>
            </w:r>
            <w:r w:rsidR="00E057E7" w:rsidRPr="003305F2">
              <w:rPr>
                <w:iCs/>
                <w:color w:val="000000"/>
                <w:sz w:val="20"/>
                <w:szCs w:val="28"/>
              </w:rPr>
              <w:t>0%</w:t>
            </w:r>
            <w:r w:rsidRPr="003305F2">
              <w:rPr>
                <w:iCs/>
                <w:color w:val="000000"/>
                <w:sz w:val="20"/>
                <w:szCs w:val="28"/>
              </w:rPr>
              <w:t>, где</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ВР</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ВР – выручка от реализации продукции, руб.</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31,1</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-48,8</w:t>
            </w:r>
          </w:p>
        </w:tc>
        <w:tc>
          <w:tcPr>
            <w:tcW w:w="79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0,53</w:t>
            </w:r>
          </w:p>
        </w:tc>
      </w:tr>
      <w:tr w:rsidR="0074333F" w:rsidRPr="003305F2" w:rsidTr="003305F2">
        <w:trPr>
          <w:cantSplit/>
        </w:trPr>
        <w:tc>
          <w:tcPr>
            <w:tcW w:w="860"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Рентабельность оборотных активов</w:t>
            </w:r>
          </w:p>
        </w:tc>
        <w:tc>
          <w:tcPr>
            <w:tcW w:w="175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П</w:t>
            </w:r>
          </w:p>
          <w:p w:rsidR="00E057E7"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w:t>
            </w:r>
            <w:r w:rsidR="00E057E7" w:rsidRPr="003305F2">
              <w:rPr>
                <w:iCs/>
                <w:color w:val="000000"/>
                <w:sz w:val="20"/>
                <w:szCs w:val="28"/>
              </w:rPr>
              <w:t>–</w:t>
            </w:r>
            <w:r w:rsidRPr="003305F2">
              <w:rPr>
                <w:iCs/>
                <w:color w:val="000000"/>
                <w:sz w:val="20"/>
                <w:szCs w:val="28"/>
              </w:rPr>
              <w:t>х 10</w:t>
            </w:r>
            <w:r w:rsidR="00E057E7" w:rsidRPr="003305F2">
              <w:rPr>
                <w:iCs/>
                <w:color w:val="000000"/>
                <w:sz w:val="20"/>
                <w:szCs w:val="28"/>
              </w:rPr>
              <w:t>0%</w:t>
            </w:r>
            <w:r w:rsidRPr="003305F2">
              <w:rPr>
                <w:iCs/>
                <w:color w:val="000000"/>
                <w:sz w:val="20"/>
                <w:szCs w:val="28"/>
              </w:rPr>
              <w:t>, где</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ОА</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ОА – оборотные активы, руб.</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320</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-341,3</w:t>
            </w:r>
          </w:p>
        </w:tc>
        <w:tc>
          <w:tcPr>
            <w:tcW w:w="79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7,8</w:t>
            </w:r>
          </w:p>
        </w:tc>
      </w:tr>
      <w:tr w:rsidR="0074333F" w:rsidRPr="003305F2" w:rsidTr="003305F2">
        <w:trPr>
          <w:cantSplit/>
        </w:trPr>
        <w:tc>
          <w:tcPr>
            <w:tcW w:w="860"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Рентабельность собственного капитала</w:t>
            </w:r>
          </w:p>
        </w:tc>
        <w:tc>
          <w:tcPr>
            <w:tcW w:w="175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П</w:t>
            </w:r>
          </w:p>
          <w:p w:rsidR="00E057E7"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Р=</w:t>
            </w:r>
            <w:r w:rsidR="00E057E7" w:rsidRPr="003305F2">
              <w:rPr>
                <w:iCs/>
                <w:color w:val="000000"/>
                <w:sz w:val="20"/>
                <w:szCs w:val="28"/>
              </w:rPr>
              <w:t>–</w:t>
            </w:r>
            <w:r w:rsidRPr="003305F2">
              <w:rPr>
                <w:iCs/>
                <w:color w:val="000000"/>
                <w:sz w:val="20"/>
                <w:szCs w:val="28"/>
              </w:rPr>
              <w:t>х 10</w:t>
            </w:r>
            <w:r w:rsidR="00E057E7" w:rsidRPr="003305F2">
              <w:rPr>
                <w:iCs/>
                <w:color w:val="000000"/>
                <w:sz w:val="20"/>
                <w:szCs w:val="28"/>
              </w:rPr>
              <w:t>0%</w:t>
            </w:r>
            <w:r w:rsidRPr="003305F2">
              <w:rPr>
                <w:iCs/>
                <w:color w:val="000000"/>
                <w:sz w:val="20"/>
                <w:szCs w:val="28"/>
              </w:rPr>
              <w:t>, где</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Ск</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Ск – Собственный капитал, руб.</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97,1</w:t>
            </w:r>
          </w:p>
        </w:tc>
        <w:tc>
          <w:tcPr>
            <w:tcW w:w="796"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-172440</w:t>
            </w:r>
          </w:p>
        </w:tc>
        <w:tc>
          <w:tcPr>
            <w:tcW w:w="794"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iCs/>
                <w:color w:val="000000"/>
                <w:sz w:val="20"/>
                <w:szCs w:val="28"/>
              </w:rPr>
              <w:t>-40,1</w:t>
            </w:r>
          </w:p>
        </w:tc>
      </w:tr>
    </w:tbl>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lang w:val="en-US"/>
        </w:rPr>
      </w:pP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Недостаточность оборотных средств не приводит к достижению положительного финансового результата по основному виду деятельности предприятия, хотя имеющиеся ресурсы используются максимально.</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Структура источников оборотных средств</w:t>
      </w:r>
    </w:p>
    <w:p w:rsidR="0074333F" w:rsidRPr="00E057E7" w:rsidRDefault="0074333F" w:rsidP="00E057E7">
      <w:pPr>
        <w:pStyle w:val="aa"/>
        <w:widowControl/>
        <w:numPr>
          <w:ilvl w:val="0"/>
          <w:numId w:val="22"/>
        </w:numPr>
        <w:tabs>
          <w:tab w:val="left" w:pos="360"/>
        </w:tabs>
        <w:suppressAutoHyphens w:val="0"/>
        <w:spacing w:line="360" w:lineRule="auto"/>
        <w:ind w:left="0" w:firstLine="709"/>
        <w:rPr>
          <w:rFonts w:ascii="Times New Roman" w:hAnsi="Times New Roman" w:cs="Times New Roman"/>
          <w:color w:val="000000"/>
          <w:szCs w:val="28"/>
        </w:rPr>
      </w:pPr>
      <w:r w:rsidRPr="00E057E7">
        <w:rPr>
          <w:rFonts w:ascii="Times New Roman" w:hAnsi="Times New Roman" w:cs="Times New Roman"/>
          <w:color w:val="000000"/>
          <w:szCs w:val="28"/>
        </w:rPr>
        <w:t>собственные</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с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410</w:t>
      </w:r>
      <w:r w:rsidRPr="00E057E7">
        <w:rPr>
          <w:rFonts w:ascii="Times New Roman" w:hAnsi="Times New Roman" w:cs="Times New Roman"/>
          <w:color w:val="000000"/>
          <w:szCs w:val="28"/>
        </w:rPr>
        <w:t xml:space="preserve">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420</w:t>
      </w:r>
      <w:r w:rsidRPr="00E057E7">
        <w:rPr>
          <w:rFonts w:ascii="Times New Roman" w:hAnsi="Times New Roman" w:cs="Times New Roman"/>
          <w:color w:val="000000"/>
          <w:szCs w:val="28"/>
        </w:rPr>
        <w:t xml:space="preserve">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470</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2006</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с = 4 312 + 0 + 112 879 =117 191</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с = 4 312 + 0 + (-4 250) = 62</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2008</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xml:space="preserve">. с = 4 312 + 0 + (-7 342) =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3 030</w:t>
      </w:r>
    </w:p>
    <w:p w:rsidR="0074333F" w:rsidRPr="00E057E7" w:rsidRDefault="0074333F" w:rsidP="00E057E7">
      <w:pPr>
        <w:pStyle w:val="aa"/>
        <w:widowControl/>
        <w:numPr>
          <w:ilvl w:val="0"/>
          <w:numId w:val="22"/>
        </w:numPr>
        <w:tabs>
          <w:tab w:val="left" w:pos="360"/>
        </w:tabs>
        <w:suppressAutoHyphens w:val="0"/>
        <w:spacing w:line="360" w:lineRule="auto"/>
        <w:ind w:left="0" w:firstLine="709"/>
        <w:rPr>
          <w:rFonts w:ascii="Times New Roman" w:hAnsi="Times New Roman" w:cs="Times New Roman"/>
          <w:color w:val="000000"/>
          <w:szCs w:val="28"/>
        </w:rPr>
      </w:pPr>
      <w:r w:rsidRPr="00E057E7">
        <w:rPr>
          <w:rFonts w:ascii="Times New Roman" w:hAnsi="Times New Roman" w:cs="Times New Roman"/>
          <w:color w:val="000000"/>
          <w:szCs w:val="28"/>
        </w:rPr>
        <w:t>заемные</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з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510</w:t>
      </w:r>
      <w:r w:rsidRPr="00E057E7">
        <w:rPr>
          <w:rFonts w:ascii="Times New Roman" w:hAnsi="Times New Roman" w:cs="Times New Roman"/>
          <w:color w:val="000000"/>
          <w:szCs w:val="28"/>
        </w:rPr>
        <w:t xml:space="preserve">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610</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2006</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з = 0 + 700 = 700</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з = 0 + 0 = 0</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2008</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з = 0 + 0 = 0</w:t>
      </w:r>
    </w:p>
    <w:p w:rsidR="0074333F" w:rsidRPr="00E057E7" w:rsidRDefault="0074333F" w:rsidP="00E057E7">
      <w:pPr>
        <w:pStyle w:val="aa"/>
        <w:widowControl/>
        <w:numPr>
          <w:ilvl w:val="0"/>
          <w:numId w:val="22"/>
        </w:numPr>
        <w:tabs>
          <w:tab w:val="left" w:pos="360"/>
        </w:tabs>
        <w:suppressAutoHyphens w:val="0"/>
        <w:spacing w:line="360" w:lineRule="auto"/>
        <w:ind w:left="0" w:firstLine="709"/>
        <w:rPr>
          <w:rFonts w:ascii="Times New Roman" w:hAnsi="Times New Roman" w:cs="Times New Roman"/>
          <w:color w:val="000000"/>
          <w:szCs w:val="28"/>
        </w:rPr>
      </w:pPr>
      <w:r w:rsidRPr="00E057E7">
        <w:rPr>
          <w:rFonts w:ascii="Times New Roman" w:hAnsi="Times New Roman" w:cs="Times New Roman"/>
          <w:color w:val="000000"/>
          <w:szCs w:val="28"/>
        </w:rPr>
        <w:t>привлеченые</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п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620</w:t>
      </w:r>
      <w:r w:rsidRPr="00E057E7">
        <w:rPr>
          <w:rFonts w:ascii="Times New Roman" w:hAnsi="Times New Roman" w:cs="Times New Roman"/>
          <w:color w:val="000000"/>
          <w:szCs w:val="28"/>
        </w:rPr>
        <w:t xml:space="preserve">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630</w:t>
      </w:r>
      <w:r w:rsidRPr="00E057E7">
        <w:rPr>
          <w:rFonts w:ascii="Times New Roman" w:hAnsi="Times New Roman" w:cs="Times New Roman"/>
          <w:color w:val="000000"/>
          <w:szCs w:val="28"/>
        </w:rPr>
        <w:t xml:space="preserve">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640</w:t>
      </w:r>
      <w:r w:rsidRPr="00E057E7">
        <w:rPr>
          <w:rFonts w:ascii="Times New Roman" w:hAnsi="Times New Roman" w:cs="Times New Roman"/>
          <w:color w:val="000000"/>
          <w:szCs w:val="28"/>
        </w:rPr>
        <w:t xml:space="preserve">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650</w:t>
      </w:r>
      <w:r w:rsidRPr="00E057E7">
        <w:rPr>
          <w:rFonts w:ascii="Times New Roman" w:hAnsi="Times New Roman" w:cs="Times New Roman"/>
          <w:color w:val="000000"/>
          <w:szCs w:val="28"/>
        </w:rPr>
        <w:t xml:space="preserve"> + с.</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660</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2006</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п = 53 652 + 0 + 0 + 0 + 0 = 53 652</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п = 38 602 + 0 + 0 + 0 + 0 = 38 602</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2008</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w:t>
      </w:r>
      <w:r w:rsid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п = 23 498 + 0 + 0 + 0 + 0 =23 498</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ВСЕГО средств:</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2006</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 117 191 + 700 + 53 652 = 171 543</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2007</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 62 + 0 + 38 602 = 38 664</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2008</w:t>
      </w:r>
      <w:r w:rsidR="00E057E7">
        <w:rPr>
          <w:rFonts w:ascii="Times New Roman" w:hAnsi="Times New Roman" w:cs="Times New Roman"/>
          <w:color w:val="000000"/>
          <w:szCs w:val="28"/>
        </w:rPr>
        <w:t> </w:t>
      </w:r>
      <w:r w:rsidR="00E057E7" w:rsidRPr="00E057E7">
        <w:rPr>
          <w:rFonts w:ascii="Times New Roman" w:hAnsi="Times New Roman" w:cs="Times New Roman"/>
          <w:color w:val="000000"/>
          <w:szCs w:val="28"/>
        </w:rPr>
        <w:t>г</w:t>
      </w:r>
      <w:r w:rsidRPr="00E057E7">
        <w:rPr>
          <w:rFonts w:ascii="Times New Roman" w:hAnsi="Times New Roman" w:cs="Times New Roman"/>
          <w:color w:val="000000"/>
          <w:szCs w:val="28"/>
        </w:rPr>
        <w:t xml:space="preserve">. =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3 030 + 0 + 23 498 = 20 468</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На протяжении трех лет источники оборотных средств уменьшались.</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 xml:space="preserve">Важным показателем анализа является чистый оборотный капитал (далее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 xml:space="preserve">ЧОК). Иногда его в литературе называют просто оборотный капитал. Однако определение чистый оборотный капитал наиболее точно отражает его экономический смысл. Чистый оборотный капитал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 xml:space="preserve">это величина оборотных активов, на которые не распространяются краткосрочные обязательства, то есть это оборотный капитал </w:t>
      </w:r>
      <w:r w:rsidR="00E057E7">
        <w:rPr>
          <w:rFonts w:ascii="Times New Roman" w:hAnsi="Times New Roman"/>
          <w:color w:val="000000"/>
          <w:sz w:val="28"/>
          <w:szCs w:val="28"/>
        </w:rPr>
        <w:t>«</w:t>
      </w:r>
      <w:r w:rsidR="00E057E7" w:rsidRPr="00E057E7">
        <w:rPr>
          <w:rFonts w:ascii="Times New Roman" w:hAnsi="Times New Roman"/>
          <w:color w:val="000000"/>
          <w:sz w:val="28"/>
          <w:szCs w:val="28"/>
        </w:rPr>
        <w:t>ч</w:t>
      </w:r>
      <w:r w:rsidRPr="00E057E7">
        <w:rPr>
          <w:rFonts w:ascii="Times New Roman" w:hAnsi="Times New Roman"/>
          <w:color w:val="000000"/>
          <w:sz w:val="28"/>
          <w:szCs w:val="28"/>
        </w:rPr>
        <w:t>истый</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от каких-либо обязательств. Иными словами, величина ЧОК показывает, какая доля оборотных активов останется в собственности предприятия, если оно сразу рассчитается за все краткосрочные обязательства.</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Данный показатель является одним из наиболее важных, так как способен отразить умение предприятия выполнять свои краткосрочные обязательства и сохранять способность продолжать производственную деятельность одновременно.</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Величина ЧОК рассчитывается по формулам:</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 xml:space="preserve">ЧОК = Оборотные активы </w:t>
      </w:r>
      <w:r w:rsidR="00E057E7">
        <w:rPr>
          <w:rFonts w:ascii="Times New Roman" w:hAnsi="Times New Roman"/>
          <w:color w:val="000000"/>
          <w:sz w:val="28"/>
          <w:szCs w:val="28"/>
        </w:rPr>
        <w:t>–</w:t>
      </w:r>
      <w:r w:rsidR="00E057E7" w:rsidRPr="00E057E7">
        <w:rPr>
          <w:rFonts w:ascii="Times New Roman" w:hAnsi="Times New Roman"/>
          <w:color w:val="000000"/>
          <w:sz w:val="28"/>
          <w:szCs w:val="28"/>
        </w:rPr>
        <w:t xml:space="preserve"> </w:t>
      </w:r>
      <w:r w:rsidRPr="00E057E7">
        <w:rPr>
          <w:rFonts w:ascii="Times New Roman" w:hAnsi="Times New Roman"/>
          <w:color w:val="000000"/>
          <w:sz w:val="28"/>
          <w:szCs w:val="28"/>
        </w:rPr>
        <w:t>Краткосрочные обязательства</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ЧОК (2006</w:t>
      </w:r>
      <w:r w:rsidR="00E057E7">
        <w:rPr>
          <w:color w:val="000000"/>
          <w:sz w:val="28"/>
          <w:szCs w:val="28"/>
        </w:rPr>
        <w:t> </w:t>
      </w:r>
      <w:r w:rsidR="00E057E7" w:rsidRPr="00E057E7">
        <w:rPr>
          <w:color w:val="000000"/>
          <w:sz w:val="28"/>
          <w:szCs w:val="28"/>
        </w:rPr>
        <w:t>г</w:t>
      </w:r>
      <w:r w:rsidRPr="00E057E7">
        <w:rPr>
          <w:color w:val="000000"/>
          <w:sz w:val="28"/>
          <w:szCs w:val="28"/>
        </w:rPr>
        <w:t xml:space="preserve">.) = 35551 </w:t>
      </w:r>
      <w:r w:rsidR="00E057E7">
        <w:rPr>
          <w:color w:val="000000"/>
          <w:sz w:val="28"/>
          <w:szCs w:val="28"/>
        </w:rPr>
        <w:t>–</w:t>
      </w:r>
      <w:r w:rsidR="00E057E7" w:rsidRPr="00E057E7">
        <w:rPr>
          <w:color w:val="000000"/>
          <w:sz w:val="28"/>
          <w:szCs w:val="28"/>
        </w:rPr>
        <w:t xml:space="preserve"> </w:t>
      </w:r>
      <w:r w:rsidRPr="00E057E7">
        <w:rPr>
          <w:color w:val="000000"/>
          <w:sz w:val="28"/>
          <w:szCs w:val="28"/>
        </w:rPr>
        <w:t xml:space="preserve">54352 = </w:t>
      </w:r>
      <w:r w:rsidR="00E057E7">
        <w:rPr>
          <w:color w:val="000000"/>
          <w:sz w:val="28"/>
          <w:szCs w:val="28"/>
        </w:rPr>
        <w:t>–</w:t>
      </w:r>
      <w:r w:rsidR="00E057E7" w:rsidRPr="00E057E7">
        <w:rPr>
          <w:color w:val="000000"/>
          <w:sz w:val="28"/>
          <w:szCs w:val="28"/>
        </w:rPr>
        <w:t xml:space="preserve"> </w:t>
      </w:r>
      <w:r w:rsidRPr="00E057E7">
        <w:rPr>
          <w:color w:val="000000"/>
          <w:sz w:val="28"/>
          <w:szCs w:val="28"/>
        </w:rPr>
        <w:t>18801</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ЧОК (2007</w:t>
      </w:r>
      <w:r w:rsidR="00E057E7">
        <w:rPr>
          <w:color w:val="000000"/>
          <w:sz w:val="28"/>
          <w:szCs w:val="28"/>
        </w:rPr>
        <w:t> </w:t>
      </w:r>
      <w:r w:rsidR="00E057E7" w:rsidRPr="00E057E7">
        <w:rPr>
          <w:color w:val="000000"/>
          <w:sz w:val="28"/>
          <w:szCs w:val="28"/>
        </w:rPr>
        <w:t>г</w:t>
      </w:r>
      <w:r w:rsidRPr="00E057E7">
        <w:rPr>
          <w:color w:val="000000"/>
          <w:sz w:val="28"/>
          <w:szCs w:val="28"/>
        </w:rPr>
        <w:t xml:space="preserve">.) =31322 </w:t>
      </w:r>
      <w:r w:rsidR="00E057E7">
        <w:rPr>
          <w:color w:val="000000"/>
          <w:sz w:val="28"/>
          <w:szCs w:val="28"/>
        </w:rPr>
        <w:t>–</w:t>
      </w:r>
      <w:r w:rsidR="00E057E7" w:rsidRPr="00E057E7">
        <w:rPr>
          <w:color w:val="000000"/>
          <w:sz w:val="28"/>
          <w:szCs w:val="28"/>
        </w:rPr>
        <w:t xml:space="preserve"> </w:t>
      </w:r>
      <w:r w:rsidRPr="00E057E7">
        <w:rPr>
          <w:color w:val="000000"/>
          <w:sz w:val="28"/>
          <w:szCs w:val="28"/>
        </w:rPr>
        <w:t xml:space="preserve">38602 = </w:t>
      </w:r>
      <w:r w:rsidR="00E057E7">
        <w:rPr>
          <w:color w:val="000000"/>
          <w:sz w:val="28"/>
          <w:szCs w:val="28"/>
        </w:rPr>
        <w:t>–</w:t>
      </w:r>
      <w:r w:rsidR="00E057E7" w:rsidRPr="00E057E7">
        <w:rPr>
          <w:color w:val="000000"/>
          <w:sz w:val="28"/>
          <w:szCs w:val="28"/>
        </w:rPr>
        <w:t xml:space="preserve"> </w:t>
      </w:r>
      <w:r w:rsidRPr="00E057E7">
        <w:rPr>
          <w:color w:val="000000"/>
          <w:sz w:val="28"/>
          <w:szCs w:val="28"/>
        </w:rPr>
        <w:t>7280</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ЧОК (2008</w:t>
      </w:r>
      <w:r w:rsidR="00E057E7">
        <w:rPr>
          <w:color w:val="000000"/>
          <w:sz w:val="28"/>
          <w:szCs w:val="28"/>
        </w:rPr>
        <w:t> </w:t>
      </w:r>
      <w:r w:rsidR="00E057E7" w:rsidRPr="00E057E7">
        <w:rPr>
          <w:color w:val="000000"/>
          <w:sz w:val="28"/>
          <w:szCs w:val="28"/>
        </w:rPr>
        <w:t>г</w:t>
      </w:r>
      <w:r w:rsidRPr="00E057E7">
        <w:rPr>
          <w:color w:val="000000"/>
          <w:sz w:val="28"/>
          <w:szCs w:val="28"/>
        </w:rPr>
        <w:t xml:space="preserve">.) = 15470 </w:t>
      </w:r>
      <w:r w:rsidR="00E057E7">
        <w:rPr>
          <w:color w:val="000000"/>
          <w:sz w:val="28"/>
          <w:szCs w:val="28"/>
        </w:rPr>
        <w:t>–</w:t>
      </w:r>
      <w:r w:rsidR="00E057E7" w:rsidRPr="00E057E7">
        <w:rPr>
          <w:color w:val="000000"/>
          <w:sz w:val="28"/>
          <w:szCs w:val="28"/>
        </w:rPr>
        <w:t xml:space="preserve"> </w:t>
      </w:r>
      <w:r w:rsidRPr="00E057E7">
        <w:rPr>
          <w:color w:val="000000"/>
          <w:sz w:val="28"/>
          <w:szCs w:val="28"/>
        </w:rPr>
        <w:t xml:space="preserve">23498 = </w:t>
      </w:r>
      <w:r w:rsidR="00E057E7">
        <w:rPr>
          <w:color w:val="000000"/>
          <w:sz w:val="28"/>
          <w:szCs w:val="28"/>
        </w:rPr>
        <w:t>–</w:t>
      </w:r>
      <w:r w:rsidR="00E057E7" w:rsidRPr="00E057E7">
        <w:rPr>
          <w:color w:val="000000"/>
          <w:sz w:val="28"/>
          <w:szCs w:val="28"/>
        </w:rPr>
        <w:t xml:space="preserve"> </w:t>
      </w:r>
      <w:r w:rsidRPr="00E057E7">
        <w:rPr>
          <w:color w:val="000000"/>
          <w:sz w:val="28"/>
          <w:szCs w:val="28"/>
        </w:rPr>
        <w:t>8028</w:t>
      </w:r>
    </w:p>
    <w:p w:rsidR="0074333F" w:rsidRPr="00E057E7" w:rsidRDefault="0074333F" w:rsidP="00E057E7">
      <w:pPr>
        <w:pStyle w:val="ConsPlusNormal"/>
        <w:widowControl/>
        <w:suppressAutoHyphens w:val="0"/>
        <w:spacing w:line="360" w:lineRule="auto"/>
        <w:ind w:firstLine="709"/>
        <w:jc w:val="both"/>
        <w:rPr>
          <w:rFonts w:ascii="Times New Roman" w:hAnsi="Times New Roman"/>
          <w:color w:val="000000"/>
          <w:sz w:val="28"/>
          <w:szCs w:val="28"/>
        </w:rPr>
      </w:pPr>
      <w:r w:rsidRPr="00E057E7">
        <w:rPr>
          <w:rFonts w:ascii="Times New Roman" w:hAnsi="Times New Roman"/>
          <w:color w:val="000000"/>
          <w:sz w:val="28"/>
          <w:szCs w:val="28"/>
        </w:rPr>
        <w:t>Отрицательное значение данного показателя говорит о том, что краткосрочные обязательства превосходят оборотные активы. Другими словами, можно сказать, обязательства, по которым предприятия должно рассчитаться в течение года, превосходят активы, которые оборачиваются в течение года. Такое происходит, когда темп роста обязательств превосходит темп роста активов. Из этого можно сделать вывод: предприятие неэффективно управляет заемными источниками финансовых средств, выраженными кредиторской задолженностью и другими обязательствами</w:t>
      </w:r>
      <w:r w:rsidRPr="00E057E7">
        <w:rPr>
          <w:rFonts w:ascii="Times New Roman" w:hAnsi="Times New Roman"/>
          <w:color w:val="000000"/>
          <w:sz w:val="28"/>
        </w:rPr>
        <w:t>.</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 xml:space="preserve">Не менее важным показателем эффективности деятельности предприятия </w:t>
      </w:r>
      <w:r w:rsidR="00E057E7">
        <w:rPr>
          <w:rFonts w:ascii="Times New Roman" w:hAnsi="Times New Roman" w:cs="Times New Roman"/>
          <w:color w:val="000000"/>
          <w:szCs w:val="28"/>
        </w:rPr>
        <w:t>–</w:t>
      </w:r>
      <w:r w:rsidR="00E057E7" w:rsidRPr="00E057E7">
        <w:rPr>
          <w:rFonts w:ascii="Times New Roman" w:hAnsi="Times New Roman" w:cs="Times New Roman"/>
          <w:color w:val="000000"/>
          <w:szCs w:val="28"/>
        </w:rPr>
        <w:t xml:space="preserve"> </w:t>
      </w:r>
      <w:r w:rsidRPr="00E057E7">
        <w:rPr>
          <w:rFonts w:ascii="Times New Roman" w:hAnsi="Times New Roman" w:cs="Times New Roman"/>
          <w:color w:val="000000"/>
          <w:szCs w:val="28"/>
        </w:rPr>
        <w:t>это дебиторская и кредиторская задолженности. При договорных отношениях возникают обязательства по которым нужно своевременно осуществляет расчет. Все расчетные отношения отражаются в активе и пассиве баланса. Платежи должны проходить в сжатые сроки, а взаимная задолженность должна сводится к минимуму. Для наиболее полного отражения состояния предприятия необходимо проводить сравнительный анализ дебиторской и кредиторской задолженности (см. Приложения).</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целом, если бы было превышение дебиторской задолженности над кредиторской, то это бы неблагоприятно характеризовало состояние предприятия, так как это могло бы создать угрозу финансовому положению предприятия, и вызвать необходимость привлечения дополнительных источников финансирования. Но за 2008 год кредиторская задолженность превысила дебиторскую на 16 188 тыс. руб. Но и с другой стороны, значительное превышение кредиторской задолженности над дебиторской снижает платежеспособность предприятия.</w:t>
      </w:r>
    </w:p>
    <w:p w:rsidR="0074333F" w:rsidRPr="00E057E7" w:rsidRDefault="0074333F" w:rsidP="00E057E7">
      <w:pPr>
        <w:pStyle w:val="aa"/>
        <w:widowControl/>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szCs w:val="28"/>
        </w:rPr>
        <w:t>В течение анализируемого периода оборачиваемость кредиторской задолженности увеличилась, то есть произошло относительное снижение коммерческого кредита, предоставляемого предприятию его кредиторами.</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Положительно характеризует положение предприятия снижение периода погашения кредиторской задолженности с 51,3 до 38,6. Это говорит о том, что предприятие расплачивается по своим обязательствам в срок до </w:t>
      </w:r>
      <w:r w:rsidR="00E057E7" w:rsidRPr="00E057E7">
        <w:rPr>
          <w:color w:val="000000"/>
          <w:sz w:val="28"/>
          <w:szCs w:val="28"/>
        </w:rPr>
        <w:t>1</w:t>
      </w:r>
      <w:r w:rsidR="00E057E7">
        <w:rPr>
          <w:color w:val="000000"/>
          <w:sz w:val="28"/>
          <w:szCs w:val="28"/>
        </w:rPr>
        <w:t xml:space="preserve"> </w:t>
      </w:r>
      <w:r w:rsidR="00E057E7" w:rsidRPr="00E057E7">
        <w:rPr>
          <w:color w:val="000000"/>
          <w:sz w:val="28"/>
          <w:szCs w:val="28"/>
        </w:rPr>
        <w:t>месяца</w:t>
      </w:r>
      <w:r w:rsidRPr="00E057E7">
        <w:rPr>
          <w:color w:val="000000"/>
          <w:sz w:val="28"/>
          <w:szCs w:val="28"/>
        </w:rPr>
        <w:t>. (Отсутствие просроченной, сомнительной задолженности).</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Кредиторскую задолженность покупателей и заказчиков в 2008 году превысила дебиторская задолженность на 11 774 тыс. руб., дебиторская задолженность поставщиков и подрядчиков отсутствовала, а величина кредиторской задолженности составила 19 </w:t>
      </w:r>
      <w:r w:rsidR="00E057E7" w:rsidRPr="00E057E7">
        <w:rPr>
          <w:color w:val="000000"/>
          <w:sz w:val="28"/>
          <w:szCs w:val="28"/>
        </w:rPr>
        <w:t>084</w:t>
      </w:r>
      <w:r w:rsidR="00E057E7">
        <w:rPr>
          <w:color w:val="000000"/>
          <w:sz w:val="28"/>
          <w:szCs w:val="28"/>
        </w:rPr>
        <w:t xml:space="preserve"> </w:t>
      </w:r>
      <w:r w:rsidR="00E057E7" w:rsidRPr="00E057E7">
        <w:rPr>
          <w:color w:val="000000"/>
          <w:sz w:val="28"/>
          <w:szCs w:val="28"/>
        </w:rPr>
        <w:t>тыс</w:t>
      </w:r>
      <w:r w:rsidRPr="00E057E7">
        <w:rPr>
          <w:color w:val="000000"/>
          <w:sz w:val="28"/>
          <w:szCs w:val="28"/>
        </w:rPr>
        <w:t>. руб.</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Важно, чтобы дебиторская задолженность не превышала кредиторскую. Но в нашем случае кредиторская задолженность превысила дебиторскую на 16 188 тыс. руб.</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С другой стороны, значительное превышение кредиторской задолженности над дебиторской снижает платежеспособность предприятия.</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Для предприятия целесообразно иметь соотношение между дебиторской и кредиторской задолженностью 0,9</w:t>
      </w:r>
      <w:r w:rsidR="00E057E7">
        <w:rPr>
          <w:color w:val="000000"/>
          <w:sz w:val="28"/>
          <w:szCs w:val="28"/>
        </w:rPr>
        <w:t>–</w:t>
      </w:r>
      <w:r w:rsidR="00E057E7" w:rsidRPr="00E057E7">
        <w:rPr>
          <w:color w:val="000000"/>
          <w:sz w:val="28"/>
          <w:szCs w:val="28"/>
        </w:rPr>
        <w:t>1</w:t>
      </w:r>
      <w:r w:rsidRPr="00E057E7">
        <w:rPr>
          <w:color w:val="000000"/>
          <w:sz w:val="28"/>
          <w:szCs w:val="28"/>
        </w:rPr>
        <w:t>.</w:t>
      </w:r>
    </w:p>
    <w:p w:rsidR="0074333F" w:rsidRPr="00E057E7" w:rsidRDefault="0074333F" w:rsidP="00E057E7">
      <w:pPr>
        <w:pStyle w:val="a6"/>
        <w:spacing w:before="0" w:beforeAutospacing="0" w:after="0" w:afterAutospacing="0" w:line="360" w:lineRule="auto"/>
        <w:ind w:firstLine="709"/>
        <w:jc w:val="both"/>
        <w:rPr>
          <w:color w:val="000000"/>
          <w:sz w:val="28"/>
          <w:szCs w:val="28"/>
        </w:rPr>
      </w:pPr>
      <w:r w:rsidRPr="00E057E7">
        <w:rPr>
          <w:color w:val="000000"/>
          <w:sz w:val="28"/>
          <w:szCs w:val="28"/>
        </w:rPr>
        <w:t>Деловую активность предприятия можно представить как систему качественных и количественных критериев.</w:t>
      </w:r>
    </w:p>
    <w:p w:rsidR="0074333F" w:rsidRPr="00E057E7" w:rsidRDefault="0074333F" w:rsidP="00E057E7">
      <w:pPr>
        <w:pStyle w:val="a6"/>
        <w:spacing w:before="0" w:beforeAutospacing="0" w:after="0" w:afterAutospacing="0" w:line="360" w:lineRule="auto"/>
        <w:ind w:firstLine="709"/>
        <w:jc w:val="both"/>
        <w:rPr>
          <w:color w:val="000000"/>
          <w:sz w:val="28"/>
          <w:szCs w:val="28"/>
        </w:rPr>
      </w:pPr>
      <w:r w:rsidRPr="00E057E7">
        <w:rPr>
          <w:color w:val="000000"/>
          <w:sz w:val="28"/>
          <w:szCs w:val="28"/>
        </w:rPr>
        <w:t xml:space="preserve">Качественные критерии </w:t>
      </w:r>
      <w:r w:rsidR="00E057E7">
        <w:rPr>
          <w:color w:val="000000"/>
          <w:sz w:val="28"/>
          <w:szCs w:val="28"/>
        </w:rPr>
        <w:t>–</w:t>
      </w:r>
      <w:r w:rsidR="00E057E7" w:rsidRPr="00E057E7">
        <w:rPr>
          <w:color w:val="000000"/>
          <w:sz w:val="28"/>
          <w:szCs w:val="28"/>
        </w:rPr>
        <w:t xml:space="preserve"> </w:t>
      </w:r>
      <w:r w:rsidRPr="00E057E7">
        <w:rPr>
          <w:color w:val="000000"/>
          <w:sz w:val="28"/>
          <w:szCs w:val="28"/>
        </w:rPr>
        <w:t xml:space="preserve">это широта рынков сбыта (внутренних и внешних), репутация предприятия, конкурентоспособность, наличие стабильных поставщиков и потребителей </w:t>
      </w:r>
      <w:r w:rsidR="00E057E7">
        <w:rPr>
          <w:color w:val="000000"/>
          <w:sz w:val="28"/>
          <w:szCs w:val="28"/>
        </w:rPr>
        <w:t>и т.п.</w:t>
      </w:r>
      <w:r w:rsidRPr="00E057E7">
        <w:rPr>
          <w:color w:val="000000"/>
          <w:sz w:val="28"/>
          <w:szCs w:val="28"/>
        </w:rPr>
        <w:t xml:space="preserve"> Такие неформализованные критерии необходимо сопоставлять с критериями других предприятий, аналогичных по сфере приложения капитала.</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Количественные критерии деловой активности определяются абсолютными и относительными показателями. Среди абсолютных показателей следует выделить объем реализации произведенной продукции (работ, услуг), прибыль, величину авансированного капитала (активы предприятия).</w:t>
      </w:r>
    </w:p>
    <w:p w:rsidR="0074333F" w:rsidRPr="00E057E7" w:rsidRDefault="0074333F" w:rsidP="00E057E7">
      <w:pPr>
        <w:pStyle w:val="a6"/>
        <w:spacing w:before="0" w:beforeAutospacing="0" w:after="0" w:afterAutospacing="0" w:line="360" w:lineRule="auto"/>
        <w:ind w:firstLine="709"/>
        <w:jc w:val="both"/>
        <w:rPr>
          <w:color w:val="000000"/>
          <w:sz w:val="28"/>
          <w:szCs w:val="28"/>
        </w:rPr>
      </w:pPr>
      <w:r w:rsidRPr="00E057E7">
        <w:rPr>
          <w:color w:val="000000"/>
          <w:sz w:val="28"/>
          <w:szCs w:val="28"/>
        </w:rPr>
        <w:t>Относительные показатели деловой активности характеризует уровень эффективности использования ресурсов (материальных, трудовых и финансовых). Предлагаемая система показателей деловой активности (см. таблицу 15, 16) базируется на данных бухгалтерской (финансовой) отчетности предприятий. Это обстоятельство позволяет по данным расчета показателей контролировать изменения в финансовом состоянии предприятия.</w:t>
      </w:r>
    </w:p>
    <w:p w:rsidR="0074333F" w:rsidRPr="00E057E7" w:rsidRDefault="0074333F" w:rsidP="00E057E7">
      <w:pPr>
        <w:pStyle w:val="a6"/>
        <w:spacing w:before="0" w:beforeAutospacing="0" w:after="0" w:afterAutospacing="0" w:line="360" w:lineRule="auto"/>
        <w:ind w:firstLine="709"/>
        <w:jc w:val="both"/>
        <w:rPr>
          <w:color w:val="000000"/>
          <w:sz w:val="28"/>
          <w:szCs w:val="28"/>
        </w:rPr>
      </w:pPr>
      <w:r w:rsidRPr="00E057E7">
        <w:rPr>
          <w:color w:val="000000"/>
          <w:sz w:val="28"/>
          <w:szCs w:val="28"/>
        </w:rPr>
        <w:t xml:space="preserve">Для расчета применяются абсолютные итоговые данные за отчетный период по выручке, прибыли </w:t>
      </w:r>
      <w:r w:rsidR="00E057E7">
        <w:rPr>
          <w:color w:val="000000"/>
          <w:sz w:val="28"/>
          <w:szCs w:val="28"/>
        </w:rPr>
        <w:t>и т.п.</w:t>
      </w:r>
      <w:r w:rsidRPr="00E057E7">
        <w:rPr>
          <w:color w:val="000000"/>
          <w:sz w:val="28"/>
          <w:szCs w:val="28"/>
        </w:rPr>
        <w:t xml:space="preserve"> Но показатели баланса исчислены на начало и конец периода, </w:t>
      </w:r>
      <w:r w:rsidR="00E057E7">
        <w:rPr>
          <w:color w:val="000000"/>
          <w:sz w:val="28"/>
          <w:szCs w:val="28"/>
        </w:rPr>
        <w:t>т.е.</w:t>
      </w:r>
      <w:r w:rsidRPr="00E057E7">
        <w:rPr>
          <w:color w:val="000000"/>
          <w:sz w:val="28"/>
          <w:szCs w:val="28"/>
        </w:rPr>
        <w:t xml:space="preserve"> имеют одномоментный характер. Это вносит некоторую неясность в интерпретацию данных расчета. Поэтому при расчете коэффициентов применяются показатели, рассчитанные к усредненным значениям статей баланса. Можно также использовать данные баланса на конец года.</w:t>
      </w:r>
    </w:p>
    <w:p w:rsidR="0074333F" w:rsidRPr="00E057E7" w:rsidRDefault="0074333F" w:rsidP="00E057E7">
      <w:pPr>
        <w:pStyle w:val="a6"/>
        <w:spacing w:before="0" w:beforeAutospacing="0" w:after="0" w:afterAutospacing="0" w:line="360" w:lineRule="auto"/>
        <w:ind w:firstLine="709"/>
        <w:jc w:val="both"/>
        <w:rPr>
          <w:color w:val="000000"/>
          <w:sz w:val="28"/>
          <w:szCs w:val="28"/>
        </w:rPr>
      </w:pPr>
      <w:r w:rsidRPr="00E057E7">
        <w:rPr>
          <w:color w:val="000000"/>
          <w:sz w:val="28"/>
          <w:szCs w:val="28"/>
        </w:rPr>
        <w:t>Условные обозначения (для таблиц 15 и 16)</w:t>
      </w:r>
      <w:r w:rsidR="00E057E7">
        <w:rPr>
          <w:color w:val="000000"/>
          <w:sz w:val="28"/>
          <w:szCs w:val="28"/>
        </w:rPr>
        <w:t>:</w:t>
      </w:r>
    </w:p>
    <w:p w:rsidR="0074333F" w:rsidRPr="00E057E7" w:rsidRDefault="0074333F" w:rsidP="00E057E7">
      <w:pPr>
        <w:pStyle w:val="a6"/>
        <w:spacing w:before="0" w:beforeAutospacing="0" w:after="0" w:afterAutospacing="0" w:line="360" w:lineRule="auto"/>
        <w:ind w:firstLine="709"/>
        <w:jc w:val="both"/>
        <w:rPr>
          <w:color w:val="000000"/>
          <w:sz w:val="28"/>
          <w:szCs w:val="28"/>
        </w:rPr>
      </w:pPr>
      <w:r w:rsidRPr="00E057E7">
        <w:rPr>
          <w:color w:val="000000"/>
          <w:sz w:val="28"/>
          <w:szCs w:val="28"/>
        </w:rPr>
        <w:t xml:space="preserve">F </w:t>
      </w:r>
      <w:r w:rsidRPr="00E057E7">
        <w:rPr>
          <w:color w:val="000000"/>
          <w:sz w:val="28"/>
          <w:szCs w:val="28"/>
          <w:vertAlign w:val="subscript"/>
        </w:rPr>
        <w:t xml:space="preserve">СР </w:t>
      </w:r>
      <w:r w:rsidR="00E057E7">
        <w:rPr>
          <w:color w:val="000000"/>
          <w:sz w:val="28"/>
          <w:szCs w:val="28"/>
        </w:rPr>
        <w:t>–</w:t>
      </w:r>
      <w:r w:rsidRPr="00E057E7">
        <w:rPr>
          <w:color w:val="000000"/>
          <w:sz w:val="28"/>
          <w:szCs w:val="28"/>
        </w:rPr>
        <w:t xml:space="preserve"> средняя за период стоимость внеоборотных активов;</w:t>
      </w:r>
    </w:p>
    <w:p w:rsidR="0074333F" w:rsidRPr="00E057E7" w:rsidRDefault="0074333F" w:rsidP="00E057E7">
      <w:pPr>
        <w:pStyle w:val="a6"/>
        <w:spacing w:before="0" w:beforeAutospacing="0" w:after="0" w:afterAutospacing="0" w:line="360" w:lineRule="auto"/>
        <w:ind w:firstLine="709"/>
        <w:jc w:val="both"/>
        <w:rPr>
          <w:color w:val="000000"/>
          <w:sz w:val="28"/>
          <w:szCs w:val="28"/>
        </w:rPr>
      </w:pPr>
      <w:r w:rsidRPr="00E057E7">
        <w:rPr>
          <w:color w:val="000000"/>
          <w:sz w:val="28"/>
          <w:szCs w:val="28"/>
        </w:rPr>
        <w:t xml:space="preserve">В </w:t>
      </w:r>
      <w:r w:rsidRPr="00E057E7">
        <w:rPr>
          <w:color w:val="000000"/>
          <w:sz w:val="28"/>
          <w:szCs w:val="28"/>
          <w:vertAlign w:val="subscript"/>
        </w:rPr>
        <w:t xml:space="preserve">СР </w:t>
      </w:r>
      <w:r w:rsidR="00E057E7">
        <w:rPr>
          <w:color w:val="000000"/>
          <w:sz w:val="28"/>
          <w:szCs w:val="28"/>
        </w:rPr>
        <w:t>–</w:t>
      </w:r>
      <w:r w:rsidRPr="00E057E7">
        <w:rPr>
          <w:color w:val="000000"/>
          <w:sz w:val="28"/>
          <w:szCs w:val="28"/>
        </w:rPr>
        <w:t xml:space="preserve"> средний за период итог баланса;</w:t>
      </w:r>
    </w:p>
    <w:p w:rsidR="0074333F" w:rsidRPr="00E057E7" w:rsidRDefault="00CB7F6F" w:rsidP="00E057E7">
      <w:pPr>
        <w:pStyle w:val="a6"/>
        <w:spacing w:before="0" w:beforeAutospacing="0" w:after="0" w:afterAutospacing="0" w:line="360" w:lineRule="auto"/>
        <w:ind w:firstLine="709"/>
        <w:jc w:val="both"/>
        <w:rPr>
          <w:color w:val="000000"/>
          <w:sz w:val="28"/>
          <w:szCs w:val="28"/>
        </w:rPr>
      </w:pPr>
      <w:r>
        <w:rPr>
          <w:color w:val="000000"/>
          <w:sz w:val="28"/>
          <w:szCs w:val="28"/>
        </w:rPr>
        <w:pict>
          <v:shape id="_x0000_i1032" type="#_x0000_t75" alt="" style="width:22.5pt;height:18pt">
            <v:imagedata r:id="rId14" o:title=""/>
          </v:shape>
        </w:pict>
      </w:r>
      <w:r w:rsidR="00E057E7">
        <w:rPr>
          <w:color w:val="000000"/>
          <w:sz w:val="28"/>
          <w:szCs w:val="28"/>
        </w:rPr>
        <w:t>–</w:t>
      </w:r>
      <w:r w:rsidR="0074333F" w:rsidRPr="00E057E7">
        <w:rPr>
          <w:color w:val="000000"/>
          <w:sz w:val="28"/>
          <w:szCs w:val="28"/>
        </w:rPr>
        <w:t xml:space="preserve"> средняя за период величина оборотных активов;</w:t>
      </w:r>
    </w:p>
    <w:p w:rsidR="0074333F" w:rsidRPr="00E057E7" w:rsidRDefault="0074333F" w:rsidP="00E057E7">
      <w:pPr>
        <w:pStyle w:val="a6"/>
        <w:spacing w:before="0" w:beforeAutospacing="0" w:after="0" w:afterAutospacing="0" w:line="360" w:lineRule="auto"/>
        <w:ind w:firstLine="709"/>
        <w:jc w:val="both"/>
        <w:rPr>
          <w:color w:val="000000"/>
          <w:sz w:val="28"/>
          <w:szCs w:val="28"/>
        </w:rPr>
      </w:pPr>
      <w:r w:rsidRPr="00E057E7">
        <w:rPr>
          <w:color w:val="000000"/>
          <w:sz w:val="28"/>
          <w:szCs w:val="28"/>
        </w:rPr>
        <w:t xml:space="preserve">Z </w:t>
      </w:r>
      <w:r w:rsidRPr="00E057E7">
        <w:rPr>
          <w:color w:val="000000"/>
          <w:sz w:val="28"/>
          <w:szCs w:val="28"/>
          <w:vertAlign w:val="subscript"/>
        </w:rPr>
        <w:t xml:space="preserve">СР </w:t>
      </w:r>
      <w:r w:rsidR="00E057E7">
        <w:rPr>
          <w:color w:val="000000"/>
          <w:sz w:val="28"/>
          <w:szCs w:val="28"/>
        </w:rPr>
        <w:t>–</w:t>
      </w:r>
      <w:r w:rsidRPr="00E057E7">
        <w:rPr>
          <w:color w:val="000000"/>
          <w:sz w:val="28"/>
          <w:szCs w:val="28"/>
        </w:rPr>
        <w:t xml:space="preserve"> средняя за период величина запасов и затрат;</w:t>
      </w:r>
    </w:p>
    <w:p w:rsidR="0074333F" w:rsidRPr="00E057E7" w:rsidRDefault="00CB7F6F" w:rsidP="00E057E7">
      <w:pPr>
        <w:pStyle w:val="a6"/>
        <w:spacing w:before="0" w:beforeAutospacing="0" w:after="0" w:afterAutospacing="0" w:line="360" w:lineRule="auto"/>
        <w:ind w:firstLine="709"/>
        <w:jc w:val="both"/>
        <w:rPr>
          <w:color w:val="000000"/>
          <w:sz w:val="28"/>
          <w:szCs w:val="28"/>
        </w:rPr>
      </w:pPr>
      <w:r>
        <w:rPr>
          <w:color w:val="000000"/>
          <w:sz w:val="28"/>
          <w:szCs w:val="28"/>
        </w:rPr>
        <w:pict>
          <v:shape id="_x0000_i1033" type="#_x0000_t75" alt="" style="width:21pt;height:18pt">
            <v:imagedata r:id="rId15" o:title=""/>
          </v:shape>
        </w:pict>
      </w:r>
      <w:r w:rsidR="00E057E7">
        <w:rPr>
          <w:color w:val="000000"/>
          <w:sz w:val="28"/>
          <w:szCs w:val="28"/>
        </w:rPr>
        <w:t>–</w:t>
      </w:r>
      <w:r w:rsidR="0074333F" w:rsidRPr="00E057E7">
        <w:rPr>
          <w:color w:val="000000"/>
          <w:sz w:val="28"/>
          <w:szCs w:val="28"/>
        </w:rPr>
        <w:t xml:space="preserve"> средняя за период дебиторская задолженность;</w:t>
      </w:r>
    </w:p>
    <w:p w:rsidR="0074333F" w:rsidRPr="00E057E7" w:rsidRDefault="00CB7F6F" w:rsidP="00E057E7">
      <w:pPr>
        <w:pStyle w:val="a6"/>
        <w:spacing w:before="0" w:beforeAutospacing="0" w:after="0" w:afterAutospacing="0" w:line="360" w:lineRule="auto"/>
        <w:ind w:firstLine="709"/>
        <w:jc w:val="both"/>
        <w:rPr>
          <w:color w:val="000000"/>
          <w:sz w:val="28"/>
          <w:szCs w:val="28"/>
        </w:rPr>
      </w:pPr>
      <w:r>
        <w:rPr>
          <w:color w:val="000000"/>
          <w:sz w:val="28"/>
          <w:szCs w:val="28"/>
        </w:rPr>
        <w:pict>
          <v:shape id="_x0000_i1034" type="#_x0000_t75" alt="" style="width:18.75pt;height:18pt">
            <v:imagedata r:id="rId16" o:title=""/>
          </v:shape>
        </w:pict>
      </w:r>
      <w:r w:rsidR="00E057E7">
        <w:rPr>
          <w:color w:val="000000"/>
          <w:sz w:val="28"/>
          <w:szCs w:val="28"/>
        </w:rPr>
        <w:t>–</w:t>
      </w:r>
      <w:r w:rsidR="0074333F" w:rsidRPr="00E057E7">
        <w:rPr>
          <w:color w:val="000000"/>
          <w:sz w:val="28"/>
          <w:szCs w:val="28"/>
        </w:rPr>
        <w:t xml:space="preserve"> средняя за период кредиторская задолженность;</w:t>
      </w:r>
    </w:p>
    <w:p w:rsidR="00E057E7" w:rsidRDefault="00CB7F6F" w:rsidP="00E057E7">
      <w:pPr>
        <w:pStyle w:val="a6"/>
        <w:spacing w:before="0" w:beforeAutospacing="0" w:after="0" w:afterAutospacing="0" w:line="360" w:lineRule="auto"/>
        <w:ind w:firstLine="709"/>
        <w:jc w:val="both"/>
        <w:rPr>
          <w:color w:val="000000"/>
          <w:sz w:val="28"/>
          <w:szCs w:val="28"/>
        </w:rPr>
      </w:pPr>
      <w:r>
        <w:rPr>
          <w:color w:val="000000"/>
          <w:sz w:val="28"/>
          <w:szCs w:val="28"/>
        </w:rPr>
        <w:pict>
          <v:shape id="_x0000_i1035" type="#_x0000_t75" alt="" style="width:22.5pt;height:18pt">
            <v:imagedata r:id="rId17" o:title=""/>
          </v:shape>
        </w:pict>
      </w:r>
      <w:r w:rsidR="00E057E7">
        <w:rPr>
          <w:color w:val="000000"/>
          <w:sz w:val="28"/>
          <w:szCs w:val="28"/>
        </w:rPr>
        <w:t>–</w:t>
      </w:r>
      <w:r w:rsidR="0074333F" w:rsidRPr="00E057E7">
        <w:rPr>
          <w:color w:val="000000"/>
          <w:sz w:val="28"/>
          <w:szCs w:val="28"/>
        </w:rPr>
        <w:t xml:space="preserve"> средняя за период величина собственного капитала резервов.</w:t>
      </w:r>
    </w:p>
    <w:p w:rsidR="00E057E7" w:rsidRDefault="00E057E7" w:rsidP="00E057E7">
      <w:pPr>
        <w:pStyle w:val="a6"/>
        <w:spacing w:before="0" w:beforeAutospacing="0" w:after="0" w:afterAutospacing="0" w:line="360" w:lineRule="auto"/>
        <w:ind w:firstLine="709"/>
        <w:jc w:val="both"/>
        <w:rPr>
          <w:color w:val="000000"/>
          <w:sz w:val="28"/>
          <w:szCs w:val="28"/>
        </w:rPr>
      </w:pPr>
    </w:p>
    <w:p w:rsidR="0074333F" w:rsidRPr="00E057E7" w:rsidRDefault="0074333F" w:rsidP="00E057E7">
      <w:pPr>
        <w:pStyle w:val="a6"/>
        <w:spacing w:before="0" w:beforeAutospacing="0" w:after="0" w:afterAutospacing="0" w:line="360" w:lineRule="auto"/>
        <w:ind w:firstLine="709"/>
        <w:jc w:val="both"/>
        <w:rPr>
          <w:iCs/>
          <w:color w:val="000000"/>
          <w:sz w:val="28"/>
          <w:szCs w:val="28"/>
        </w:rPr>
      </w:pPr>
      <w:r w:rsidRPr="00E057E7">
        <w:rPr>
          <w:color w:val="000000"/>
          <w:sz w:val="28"/>
          <w:szCs w:val="28"/>
        </w:rPr>
        <w:t xml:space="preserve">Таблица 15 </w:t>
      </w:r>
      <w:r w:rsidR="00E057E7">
        <w:rPr>
          <w:color w:val="000000"/>
          <w:sz w:val="28"/>
          <w:szCs w:val="28"/>
        </w:rPr>
        <w:t>–</w:t>
      </w:r>
      <w:r w:rsidR="00E057E7" w:rsidRPr="00E057E7">
        <w:rPr>
          <w:color w:val="000000"/>
          <w:sz w:val="28"/>
          <w:szCs w:val="28"/>
        </w:rPr>
        <w:t xml:space="preserve"> </w:t>
      </w:r>
      <w:r w:rsidRPr="00E057E7">
        <w:rPr>
          <w:iCs/>
          <w:color w:val="000000"/>
          <w:sz w:val="28"/>
          <w:szCs w:val="28"/>
        </w:rPr>
        <w:t>Система показателей деловой активности предприятия</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19"/>
        <w:gridCol w:w="2282"/>
        <w:gridCol w:w="4268"/>
      </w:tblGrid>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Показатель</w:t>
            </w:r>
          </w:p>
        </w:tc>
        <w:tc>
          <w:tcPr>
            <w:tcW w:w="125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Формула расчета</w: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Комментарий</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Выручка от реализации (V)</w:t>
            </w:r>
          </w:p>
        </w:tc>
        <w:tc>
          <w:tcPr>
            <w:tcW w:w="125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w: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Чистая прибыль (P </w:t>
            </w:r>
            <w:r w:rsidRPr="003305F2">
              <w:rPr>
                <w:color w:val="000000"/>
                <w:sz w:val="20"/>
                <w:vertAlign w:val="subscript"/>
              </w:rPr>
              <w:t>Ч</w:t>
            </w:r>
            <w:r w:rsidR="00E057E7" w:rsidRPr="003305F2">
              <w:rPr>
                <w:color w:val="000000"/>
                <w:sz w:val="20"/>
                <w:vertAlign w:val="subscript"/>
              </w:rPr>
              <w:t>)</w:t>
            </w:r>
          </w:p>
        </w:tc>
        <w:tc>
          <w:tcPr>
            <w:tcW w:w="1258"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Прибыль отчетного года минус налог на прибыль (ф. </w:t>
            </w:r>
            <w:r w:rsidR="00E057E7" w:rsidRPr="003305F2">
              <w:rPr>
                <w:color w:val="000000"/>
                <w:sz w:val="20"/>
              </w:rPr>
              <w:t>№2</w:t>
            </w:r>
            <w:r w:rsidRPr="003305F2">
              <w:rPr>
                <w:color w:val="000000"/>
                <w:sz w:val="20"/>
              </w:rPr>
              <w:t>,140</w:t>
            </w:r>
            <w:r w:rsidR="00E057E7" w:rsidRPr="003305F2">
              <w:rPr>
                <w:color w:val="000000"/>
                <w:sz w:val="20"/>
              </w:rPr>
              <w:t>–1</w:t>
            </w:r>
            <w:r w:rsidRPr="003305F2">
              <w:rPr>
                <w:color w:val="000000"/>
                <w:sz w:val="20"/>
              </w:rPr>
              <w:t>50)</w: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Чистая прибыль </w:t>
            </w:r>
            <w:r w:rsidR="00E057E7" w:rsidRPr="003305F2">
              <w:rPr>
                <w:color w:val="000000"/>
                <w:sz w:val="20"/>
              </w:rPr>
              <w:t xml:space="preserve">– </w:t>
            </w:r>
            <w:r w:rsidRPr="003305F2">
              <w:rPr>
                <w:color w:val="000000"/>
                <w:sz w:val="20"/>
              </w:rPr>
              <w:t>это прибыль, остающаяся в распоряжении предприятия после расчетов с бюджетом по налогу на прибыль</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Производительность труда (П </w:t>
            </w:r>
            <w:r w:rsidRPr="003305F2">
              <w:rPr>
                <w:color w:val="000000"/>
                <w:sz w:val="20"/>
                <w:vertAlign w:val="subscript"/>
              </w:rPr>
              <w:t>Т</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36" type="#_x0000_t75" alt="" style="width:52.5pt;height:33.75pt">
                  <v:imagedata r:id="rId18"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Рост показателя свидетельствует о повышении эффективности использования трудовых ресурсов. Численность работников </w:t>
            </w:r>
            <w:r w:rsidR="00E057E7" w:rsidRPr="003305F2">
              <w:rPr>
                <w:color w:val="000000"/>
                <w:sz w:val="20"/>
              </w:rPr>
              <w:t xml:space="preserve">– </w:t>
            </w:r>
            <w:r w:rsidRPr="003305F2">
              <w:rPr>
                <w:color w:val="000000"/>
                <w:sz w:val="20"/>
              </w:rPr>
              <w:t xml:space="preserve">ф. </w:t>
            </w:r>
            <w:r w:rsidR="00E057E7" w:rsidRPr="003305F2">
              <w:rPr>
                <w:color w:val="000000"/>
                <w:sz w:val="20"/>
              </w:rPr>
              <w:t>№5</w:t>
            </w:r>
            <w:r w:rsidRPr="003305F2">
              <w:rPr>
                <w:color w:val="000000"/>
                <w:sz w:val="20"/>
              </w:rPr>
              <w:t>, разд. 8 (стр.</w:t>
            </w:r>
            <w:r w:rsidR="00E057E7" w:rsidRPr="003305F2">
              <w:rPr>
                <w:color w:val="000000"/>
                <w:sz w:val="20"/>
              </w:rPr>
              <w:t> 8</w:t>
            </w:r>
            <w:r w:rsidRPr="003305F2">
              <w:rPr>
                <w:color w:val="000000"/>
                <w:sz w:val="20"/>
              </w:rPr>
              <w:t>50)</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Фондоотдача производственных фондов (Ф)</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37" type="#_x0000_t75" alt="" style="width:48.75pt;height:33.75pt">
                  <v:imagedata r:id="rId19"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Отражает эффективность использования основных средств и прочих внеоборотных активов. Показывает, сколько на 1 руб. стоимости внеоборотных активов реализовано продукции</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Коэффициент общей оборачиваемости капитала (О </w:t>
            </w:r>
            <w:r w:rsidRPr="003305F2">
              <w:rPr>
                <w:color w:val="000000"/>
                <w:sz w:val="20"/>
                <w:vertAlign w:val="subscript"/>
              </w:rPr>
              <w:t>К</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38" type="#_x0000_t75" alt="" style="width:57.75pt;height:33.75pt">
                  <v:imagedata r:id="rId20"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Показывает скорость оборота всех средств предприятия</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Коэффициент оборачиваемости оборотных средств (О </w:t>
            </w:r>
            <w:r w:rsidRPr="003305F2">
              <w:rPr>
                <w:color w:val="000000"/>
                <w:sz w:val="20"/>
                <w:vertAlign w:val="subscript"/>
              </w:rPr>
              <w:t>ОБ</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39" type="#_x0000_t75" alt="" style="width:62.25pt;height:36pt">
                  <v:imagedata r:id="rId21"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Отражает скорость оборота материальных и денежных ресурсов предприятия за анализируемый период, или сколько рублей оборота (выручки) приходится на каждый рубль данного вида активов</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Коэффициент оборачиваемости материальных оборотных средств (О </w:t>
            </w:r>
            <w:r w:rsidRPr="003305F2">
              <w:rPr>
                <w:color w:val="000000"/>
                <w:sz w:val="20"/>
                <w:vertAlign w:val="subscript"/>
              </w:rPr>
              <w:t>М. СР</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40" type="#_x0000_t75" alt="" style="width:64.5pt;height:33.75pt">
                  <v:imagedata r:id="rId22"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Скорость оборота запасов и затрат, </w:t>
            </w:r>
            <w:r w:rsidR="00E057E7" w:rsidRPr="003305F2">
              <w:rPr>
                <w:color w:val="000000"/>
                <w:sz w:val="20"/>
              </w:rPr>
              <w:t>т.е.</w:t>
            </w:r>
            <w:r w:rsidRPr="003305F2">
              <w:rPr>
                <w:color w:val="000000"/>
                <w:sz w:val="20"/>
              </w:rPr>
              <w:t xml:space="preserve"> число оборотов за отчетный период, за который материальные оборотные средства превращаются в денежную форму</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Средний срок оборота дебиторской задолженности (С </w:t>
            </w:r>
            <w:r w:rsidRPr="003305F2">
              <w:rPr>
                <w:color w:val="000000"/>
                <w:sz w:val="20"/>
                <w:vertAlign w:val="subscript"/>
              </w:rPr>
              <w:t>Д/З</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41" type="#_x0000_t75" alt="" style="width:75.75pt;height:34.5pt">
                  <v:imagedata r:id="rId23"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Показатель характеризует продолжительность одного оборота дебиторской задолженности в днях. Снижение показателя </w:t>
            </w:r>
            <w:r w:rsidR="00E057E7" w:rsidRPr="003305F2">
              <w:rPr>
                <w:color w:val="000000"/>
                <w:sz w:val="20"/>
              </w:rPr>
              <w:t xml:space="preserve">– </w:t>
            </w:r>
            <w:r w:rsidRPr="003305F2">
              <w:rPr>
                <w:color w:val="000000"/>
                <w:sz w:val="20"/>
              </w:rPr>
              <w:t>благоприятная тенденция</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Коэффициент оборачиваемости дебиторской задолженности (О </w:t>
            </w:r>
            <w:r w:rsidRPr="003305F2">
              <w:rPr>
                <w:color w:val="000000"/>
                <w:sz w:val="20"/>
                <w:vertAlign w:val="subscript"/>
              </w:rPr>
              <w:t>Д/З</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42" type="#_x0000_t75" alt="" style="width:69pt;height:36pt">
                  <v:imagedata r:id="rId24"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Показывает число оборотов за период коммерческого кредита, предоставленного предприятием. При ускорении оборачиваемости происходит снижение значения показателя, что свидетельствует об улучшении расчетов с дебиторами</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Средний срок оборота материальных средств (С </w:t>
            </w:r>
            <w:r w:rsidRPr="003305F2">
              <w:rPr>
                <w:color w:val="000000"/>
                <w:sz w:val="20"/>
                <w:vertAlign w:val="subscript"/>
              </w:rPr>
              <w:t>М. СР</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43" type="#_x0000_t75" alt="" style="width:72.75pt;height:33.75pt">
                  <v:imagedata r:id="rId25"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Продолжительность оборота материальных средств за отчетный период</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Коэффициент оборачиваемости кредиторской задолженности (О </w:t>
            </w:r>
            <w:r w:rsidRPr="003305F2">
              <w:rPr>
                <w:color w:val="000000"/>
                <w:sz w:val="20"/>
                <w:vertAlign w:val="subscript"/>
              </w:rPr>
              <w:t>К/З</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44" type="#_x0000_t75" alt="" style="width:69.75pt;height:36pt">
                  <v:imagedata r:id="rId26"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Показывает скорость оборота задолженности предприятия. Ускорение неблагоприятно сказывается на ликвидности предприятия:</w: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если О </w:t>
            </w:r>
            <w:r w:rsidRPr="003305F2">
              <w:rPr>
                <w:color w:val="000000"/>
                <w:sz w:val="20"/>
                <w:vertAlign w:val="subscript"/>
              </w:rPr>
              <w:t xml:space="preserve">К/З </w:t>
            </w:r>
            <w:r w:rsidRPr="003305F2">
              <w:rPr>
                <w:color w:val="000000"/>
                <w:sz w:val="20"/>
              </w:rPr>
              <w:t xml:space="preserve">&lt; О </w:t>
            </w:r>
            <w:r w:rsidRPr="003305F2">
              <w:rPr>
                <w:color w:val="000000"/>
                <w:sz w:val="20"/>
                <w:vertAlign w:val="subscript"/>
              </w:rPr>
              <w:t>Д/З</w:t>
            </w:r>
            <w:r w:rsidR="00E057E7" w:rsidRPr="003305F2">
              <w:rPr>
                <w:color w:val="000000"/>
                <w:sz w:val="20"/>
                <w:vertAlign w:val="subscript"/>
              </w:rPr>
              <w:t>.</w: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Возможен остаток денежных средств у</w: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предприятия</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Продолжительность оборота кредиторской задолженности (С </w:t>
            </w:r>
            <w:r w:rsidRPr="003305F2">
              <w:rPr>
                <w:color w:val="000000"/>
                <w:sz w:val="20"/>
                <w:vertAlign w:val="subscript"/>
              </w:rPr>
              <w:t>К/З</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45" type="#_x0000_t75" alt="" style="width:75.75pt;height:33.75pt">
                  <v:imagedata r:id="rId27"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Показывает период, за который предприятие покрывает срочную задолженность. Замедление оборачиваемости, </w:t>
            </w:r>
            <w:r w:rsidR="00E057E7" w:rsidRPr="003305F2">
              <w:rPr>
                <w:color w:val="000000"/>
                <w:sz w:val="20"/>
              </w:rPr>
              <w:t>т.е.</w:t>
            </w:r>
            <w:r w:rsidRPr="003305F2">
              <w:rPr>
                <w:color w:val="000000"/>
                <w:sz w:val="20"/>
              </w:rPr>
              <w:t xml:space="preserve"> увеличение периода, характеризуется как благоприятная тенденция</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Коэффициент оборачиваемости собственного капитала (О </w:t>
            </w:r>
            <w:r w:rsidRPr="003305F2">
              <w:rPr>
                <w:color w:val="000000"/>
                <w:sz w:val="20"/>
                <w:vertAlign w:val="subscript"/>
              </w:rPr>
              <w:t>СК</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46" type="#_x0000_t75" alt="" style="width:62.25pt;height:36pt">
                  <v:imagedata r:id="rId28"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Отражает активность собственных средств или активность денежных средств, которыми рискуют акционеры или собственники предприятия. Рост в динамике означает повышение эффективности используемого собственного капитала</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Продолжительность операционного цикла (Ц </w:t>
            </w:r>
            <w:r w:rsidRPr="003305F2">
              <w:rPr>
                <w:color w:val="000000"/>
                <w:sz w:val="20"/>
                <w:vertAlign w:val="subscript"/>
              </w:rPr>
              <w:t>О</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47" type="#_x0000_t75" alt="" style="width:100.5pt;height:16.5pt">
                  <v:imagedata r:id="rId29"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Характеризует общее время, в течение которого финансовые ресурсы находятся в материальных средствах и дебиторской задолженности. Необходимо стремиться к снижению значения данного показателя</w:t>
            </w:r>
          </w:p>
        </w:tc>
      </w:tr>
      <w:tr w:rsidR="0074333F" w:rsidRPr="003305F2" w:rsidTr="003305F2">
        <w:trPr>
          <w:cantSplit/>
        </w:trPr>
        <w:tc>
          <w:tcPr>
            <w:tcW w:w="138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Продолжительность финансового цикла (Ц </w:t>
            </w:r>
            <w:r w:rsidRPr="003305F2">
              <w:rPr>
                <w:color w:val="000000"/>
                <w:sz w:val="20"/>
                <w:vertAlign w:val="subscript"/>
              </w:rPr>
              <w:t>Ф</w:t>
            </w:r>
            <w:r w:rsidR="00E057E7" w:rsidRPr="003305F2">
              <w:rPr>
                <w:color w:val="000000"/>
                <w:sz w:val="20"/>
                <w:vertAlign w:val="subscript"/>
              </w:rPr>
              <w:t>)</w:t>
            </w:r>
          </w:p>
        </w:tc>
        <w:tc>
          <w:tcPr>
            <w:tcW w:w="1258" w:type="pct"/>
            <w:shd w:val="clear" w:color="auto" w:fill="auto"/>
          </w:tcPr>
          <w:p w:rsidR="0074333F" w:rsidRPr="003305F2" w:rsidRDefault="00CB7F6F" w:rsidP="003305F2">
            <w:pPr>
              <w:pStyle w:val="a6"/>
              <w:spacing w:before="0" w:beforeAutospacing="0" w:after="0" w:afterAutospacing="0" w:line="360" w:lineRule="auto"/>
              <w:jc w:val="both"/>
              <w:rPr>
                <w:color w:val="000000"/>
                <w:sz w:val="20"/>
              </w:rPr>
            </w:pPr>
            <w:r>
              <w:rPr>
                <w:color w:val="000000"/>
                <w:sz w:val="20"/>
              </w:rPr>
              <w:pict>
                <v:shape id="_x0000_i1048" type="#_x0000_t75" alt="" style="width:90.75pt;height:16.5pt">
                  <v:imagedata r:id="rId30" o:title=""/>
                </v:shape>
              </w:pict>
            </w:r>
          </w:p>
        </w:tc>
        <w:tc>
          <w:tcPr>
            <w:tcW w:w="2354"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Время, в течение которого финансовые ресурсы отвлечены из оборота. Цель управления оборотными средствами </w:t>
            </w:r>
            <w:r w:rsidR="00E057E7" w:rsidRPr="003305F2">
              <w:rPr>
                <w:color w:val="000000"/>
                <w:sz w:val="20"/>
              </w:rPr>
              <w:t xml:space="preserve">– </w:t>
            </w:r>
            <w:r w:rsidRPr="003305F2">
              <w:rPr>
                <w:color w:val="000000"/>
                <w:sz w:val="20"/>
              </w:rPr>
              <w:t xml:space="preserve">сокращение финансового цикла, </w:t>
            </w:r>
            <w:r w:rsidR="00E057E7" w:rsidRPr="003305F2">
              <w:rPr>
                <w:color w:val="000000"/>
                <w:sz w:val="20"/>
              </w:rPr>
              <w:t>т.е.</w:t>
            </w:r>
            <w:r w:rsidRPr="003305F2">
              <w:rPr>
                <w:color w:val="000000"/>
                <w:sz w:val="20"/>
              </w:rPr>
              <w:t xml:space="preserve"> сокращение операционного цикла и замедление срока оборота кредиторской задолженности до приемлемого уровня</w:t>
            </w:r>
          </w:p>
        </w:tc>
      </w:tr>
    </w:tbl>
    <w:p w:rsidR="007922F9" w:rsidRDefault="007922F9" w:rsidP="00E057E7">
      <w:pPr>
        <w:pStyle w:val="a6"/>
        <w:spacing w:before="0" w:beforeAutospacing="0" w:after="0" w:afterAutospacing="0" w:line="360" w:lineRule="auto"/>
        <w:ind w:firstLine="709"/>
        <w:jc w:val="both"/>
        <w:rPr>
          <w:color w:val="000000"/>
          <w:sz w:val="28"/>
          <w:szCs w:val="28"/>
        </w:rPr>
      </w:pPr>
    </w:p>
    <w:p w:rsidR="0074333F" w:rsidRPr="00E057E7" w:rsidRDefault="0074333F" w:rsidP="00E057E7">
      <w:pPr>
        <w:pStyle w:val="a6"/>
        <w:spacing w:before="0" w:beforeAutospacing="0" w:after="0" w:afterAutospacing="0" w:line="360" w:lineRule="auto"/>
        <w:ind w:firstLine="709"/>
        <w:jc w:val="both"/>
        <w:rPr>
          <w:iCs/>
          <w:color w:val="000000"/>
          <w:sz w:val="28"/>
          <w:szCs w:val="28"/>
        </w:rPr>
      </w:pPr>
      <w:r w:rsidRPr="00E057E7">
        <w:rPr>
          <w:color w:val="000000"/>
          <w:sz w:val="28"/>
          <w:szCs w:val="28"/>
        </w:rPr>
        <w:t xml:space="preserve">Таблица 16 </w:t>
      </w:r>
      <w:r w:rsidR="00E057E7">
        <w:rPr>
          <w:color w:val="000000"/>
          <w:sz w:val="28"/>
          <w:szCs w:val="28"/>
        </w:rPr>
        <w:t xml:space="preserve">– </w:t>
      </w:r>
      <w:r w:rsidRPr="00E057E7">
        <w:rPr>
          <w:iCs/>
          <w:color w:val="000000"/>
          <w:sz w:val="28"/>
          <w:szCs w:val="28"/>
        </w:rPr>
        <w:t>Расчет показателей деловой активности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76"/>
        <w:gridCol w:w="2032"/>
        <w:gridCol w:w="2031"/>
        <w:gridCol w:w="2030"/>
      </w:tblGrid>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Показатель</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lang w:val="en-US"/>
              </w:rPr>
            </w:pPr>
            <w:r w:rsidRPr="003305F2">
              <w:rPr>
                <w:color w:val="000000"/>
                <w:sz w:val="20"/>
              </w:rPr>
              <w:t>Расчет и</w:t>
            </w:r>
          </w:p>
          <w:p w:rsidR="0074333F" w:rsidRPr="003305F2" w:rsidRDefault="0074333F" w:rsidP="003305F2">
            <w:pPr>
              <w:pStyle w:val="a6"/>
              <w:spacing w:before="0" w:beforeAutospacing="0" w:after="0" w:afterAutospacing="0" w:line="360" w:lineRule="auto"/>
              <w:jc w:val="both"/>
              <w:rPr>
                <w:color w:val="000000"/>
                <w:sz w:val="20"/>
              </w:rPr>
            </w:pPr>
            <w:r w:rsidRPr="003305F2">
              <w:rPr>
                <w:color w:val="000000"/>
                <w:sz w:val="20"/>
              </w:rPr>
              <w:t xml:space="preserve">значение </w:t>
            </w:r>
            <w:r w:rsidRPr="003305F2">
              <w:rPr>
                <w:iCs/>
                <w:color w:val="000000"/>
                <w:sz w:val="20"/>
              </w:rPr>
              <w:t>2006</w:t>
            </w:r>
            <w:r w:rsidR="00E057E7" w:rsidRPr="003305F2">
              <w:rPr>
                <w:iCs/>
                <w:color w:val="000000"/>
                <w:sz w:val="20"/>
              </w:rPr>
              <w:t> г</w:t>
            </w:r>
            <w:r w:rsidRPr="003305F2">
              <w:rPr>
                <w:iCs/>
                <w:color w:val="000000"/>
                <w:sz w:val="20"/>
              </w:rPr>
              <w:t>.</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lang w:val="en-US"/>
              </w:rPr>
            </w:pPr>
            <w:r w:rsidRPr="003305F2">
              <w:rPr>
                <w:color w:val="000000"/>
                <w:sz w:val="20"/>
              </w:rPr>
              <w:t>Расчет и</w:t>
            </w:r>
          </w:p>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color w:val="000000"/>
                <w:sz w:val="20"/>
              </w:rPr>
              <w:t xml:space="preserve">значение </w:t>
            </w:r>
            <w:r w:rsidRPr="003305F2">
              <w:rPr>
                <w:iCs/>
                <w:color w:val="000000"/>
                <w:sz w:val="20"/>
              </w:rPr>
              <w:t>2007</w:t>
            </w:r>
            <w:r w:rsidR="00E057E7" w:rsidRPr="003305F2">
              <w:rPr>
                <w:iCs/>
                <w:color w:val="000000"/>
                <w:sz w:val="20"/>
              </w:rPr>
              <w:t> г</w:t>
            </w:r>
            <w:r w:rsidRPr="003305F2">
              <w:rPr>
                <w:iCs/>
                <w:color w:val="000000"/>
                <w:sz w:val="20"/>
              </w:rPr>
              <w:t>.</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iCs/>
                <w:color w:val="000000"/>
                <w:sz w:val="20"/>
                <w:szCs w:val="28"/>
              </w:rPr>
            </w:pPr>
            <w:r w:rsidRPr="003305F2">
              <w:rPr>
                <w:color w:val="000000"/>
                <w:sz w:val="20"/>
              </w:rPr>
              <w:t xml:space="preserve">Расчет и значение </w:t>
            </w:r>
            <w:r w:rsidRPr="003305F2">
              <w:rPr>
                <w:iCs/>
                <w:color w:val="000000"/>
                <w:sz w:val="20"/>
              </w:rPr>
              <w:t>2008</w:t>
            </w:r>
            <w:r w:rsidR="00E057E7" w:rsidRPr="003305F2">
              <w:rPr>
                <w:iCs/>
                <w:color w:val="000000"/>
                <w:sz w:val="20"/>
              </w:rPr>
              <w:t> г</w:t>
            </w:r>
            <w:r w:rsidRPr="003305F2">
              <w:rPr>
                <w:iCs/>
                <w:color w:val="000000"/>
                <w:sz w:val="20"/>
              </w:rPr>
              <w:t>.</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Выручка от реализации, руб.</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V=365980</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lang w:val="en-US"/>
              </w:rPr>
            </w:pPr>
            <w:r w:rsidRPr="003305F2">
              <w:rPr>
                <w:color w:val="000000"/>
                <w:sz w:val="20"/>
                <w:szCs w:val="22"/>
              </w:rPr>
              <w:t>V=</w:t>
            </w:r>
            <w:r w:rsidRPr="003305F2">
              <w:rPr>
                <w:color w:val="000000"/>
                <w:sz w:val="20"/>
                <w:szCs w:val="22"/>
                <w:lang w:val="en-US"/>
              </w:rPr>
              <w:t>219180</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lang w:val="en-US"/>
              </w:rPr>
            </w:pPr>
            <w:r w:rsidRPr="003305F2">
              <w:rPr>
                <w:color w:val="000000"/>
                <w:sz w:val="20"/>
                <w:szCs w:val="22"/>
              </w:rPr>
              <w:t>V=</w:t>
            </w:r>
            <w:r w:rsidRPr="003305F2">
              <w:rPr>
                <w:color w:val="000000"/>
                <w:sz w:val="20"/>
                <w:szCs w:val="22"/>
                <w:lang w:val="en-US"/>
              </w:rPr>
              <w:t>229174</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Чистая прибыль, руб.</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lang w:val="en-US"/>
              </w:rPr>
            </w:pPr>
            <w:r w:rsidRPr="003305F2">
              <w:rPr>
                <w:color w:val="000000"/>
                <w:sz w:val="20"/>
                <w:szCs w:val="22"/>
              </w:rPr>
              <w:t xml:space="preserve">P </w:t>
            </w:r>
            <w:r w:rsidRPr="003305F2">
              <w:rPr>
                <w:color w:val="000000"/>
                <w:sz w:val="20"/>
                <w:szCs w:val="22"/>
                <w:vertAlign w:val="subscript"/>
              </w:rPr>
              <w:t xml:space="preserve">Ч </w:t>
            </w:r>
            <w:r w:rsidRPr="003305F2">
              <w:rPr>
                <w:color w:val="000000"/>
                <w:sz w:val="20"/>
                <w:szCs w:val="22"/>
              </w:rPr>
              <w:t>=</w:t>
            </w:r>
            <w:r w:rsidRPr="003305F2">
              <w:rPr>
                <w:color w:val="000000"/>
                <w:sz w:val="20"/>
                <w:szCs w:val="22"/>
                <w:lang w:val="en-US"/>
              </w:rPr>
              <w:t>113774</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lang w:val="en-US"/>
              </w:rPr>
            </w:pPr>
            <w:r w:rsidRPr="003305F2">
              <w:rPr>
                <w:color w:val="000000"/>
                <w:sz w:val="20"/>
                <w:szCs w:val="22"/>
              </w:rPr>
              <w:t xml:space="preserve">P </w:t>
            </w:r>
            <w:r w:rsidRPr="003305F2">
              <w:rPr>
                <w:color w:val="000000"/>
                <w:sz w:val="20"/>
                <w:szCs w:val="22"/>
                <w:vertAlign w:val="subscript"/>
              </w:rPr>
              <w:t xml:space="preserve">Ч </w:t>
            </w:r>
            <w:r w:rsidRPr="003305F2">
              <w:rPr>
                <w:color w:val="000000"/>
                <w:sz w:val="20"/>
                <w:szCs w:val="22"/>
              </w:rPr>
              <w:t>=</w:t>
            </w:r>
            <w:r w:rsidRPr="003305F2">
              <w:rPr>
                <w:color w:val="000000"/>
                <w:sz w:val="20"/>
                <w:szCs w:val="22"/>
                <w:lang w:val="en-US"/>
              </w:rPr>
              <w:t>-106913</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lang w:val="en-US"/>
              </w:rPr>
            </w:pPr>
            <w:r w:rsidRPr="003305F2">
              <w:rPr>
                <w:color w:val="000000"/>
                <w:sz w:val="20"/>
                <w:szCs w:val="22"/>
              </w:rPr>
              <w:t xml:space="preserve">P </w:t>
            </w:r>
            <w:r w:rsidRPr="003305F2">
              <w:rPr>
                <w:color w:val="000000"/>
                <w:sz w:val="20"/>
                <w:szCs w:val="22"/>
                <w:vertAlign w:val="subscript"/>
              </w:rPr>
              <w:t xml:space="preserve">Ч </w:t>
            </w:r>
            <w:r w:rsidRPr="003305F2">
              <w:rPr>
                <w:color w:val="000000"/>
                <w:sz w:val="20"/>
                <w:szCs w:val="22"/>
              </w:rPr>
              <w:t>=</w:t>
            </w:r>
            <w:r w:rsidRPr="003305F2">
              <w:rPr>
                <w:color w:val="000000"/>
                <w:sz w:val="20"/>
                <w:szCs w:val="22"/>
                <w:lang w:val="en-US"/>
              </w:rPr>
              <w:t>1214</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Фондоотдача производственных фондов</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Ф=21.</w:t>
            </w:r>
            <w:r w:rsidRPr="003305F2">
              <w:rPr>
                <w:color w:val="000000"/>
                <w:sz w:val="20"/>
                <w:szCs w:val="22"/>
                <w:lang w:val="en-US"/>
              </w:rPr>
              <w:t>38</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Ф=15.</w:t>
            </w:r>
            <w:r w:rsidRPr="003305F2">
              <w:rPr>
                <w:color w:val="000000"/>
                <w:sz w:val="20"/>
                <w:szCs w:val="22"/>
                <w:lang w:val="en-US"/>
              </w:rPr>
              <w:t>4</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Ф=37.</w:t>
            </w:r>
            <w:r w:rsidRPr="003305F2">
              <w:rPr>
                <w:color w:val="000000"/>
                <w:sz w:val="20"/>
                <w:szCs w:val="22"/>
                <w:lang w:val="en-US"/>
              </w:rPr>
              <w:t>1</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Коэффициент общей оборачиваемости капитала</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К </w:t>
            </w:r>
            <w:r w:rsidRPr="003305F2">
              <w:rPr>
                <w:color w:val="000000"/>
                <w:sz w:val="20"/>
                <w:szCs w:val="22"/>
              </w:rPr>
              <w:t>=3.0</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К </w:t>
            </w:r>
            <w:r w:rsidRPr="003305F2">
              <w:rPr>
                <w:color w:val="000000"/>
                <w:sz w:val="20"/>
                <w:szCs w:val="22"/>
              </w:rPr>
              <w:t>=4.6</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К </w:t>
            </w:r>
            <w:r w:rsidRPr="003305F2">
              <w:rPr>
                <w:color w:val="000000"/>
                <w:sz w:val="20"/>
                <w:szCs w:val="22"/>
              </w:rPr>
              <w:t xml:space="preserve">= </w:t>
            </w:r>
            <w:r w:rsidRPr="003305F2">
              <w:rPr>
                <w:color w:val="000000"/>
                <w:sz w:val="20"/>
                <w:szCs w:val="22"/>
                <w:lang w:val="en-US"/>
              </w:rPr>
              <w:t>7.8</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Коэффициент оборачиваемости оборотных средств</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ОБ </w:t>
            </w:r>
            <w:r w:rsidRPr="003305F2">
              <w:rPr>
                <w:color w:val="000000"/>
                <w:sz w:val="20"/>
                <w:szCs w:val="22"/>
              </w:rPr>
              <w:t>=9.2</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ОБ </w:t>
            </w:r>
            <w:r w:rsidRPr="003305F2">
              <w:rPr>
                <w:color w:val="000000"/>
                <w:sz w:val="20"/>
                <w:szCs w:val="22"/>
              </w:rPr>
              <w:t>=</w:t>
            </w:r>
            <w:r w:rsidRPr="003305F2">
              <w:rPr>
                <w:color w:val="000000"/>
                <w:sz w:val="20"/>
                <w:szCs w:val="22"/>
                <w:lang w:val="en-US"/>
              </w:rPr>
              <w:t>6.6</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ОБ </w:t>
            </w:r>
            <w:r w:rsidRPr="003305F2">
              <w:rPr>
                <w:color w:val="000000"/>
                <w:sz w:val="20"/>
                <w:szCs w:val="22"/>
              </w:rPr>
              <w:t>=9.</w:t>
            </w:r>
            <w:r w:rsidRPr="003305F2">
              <w:rPr>
                <w:color w:val="000000"/>
                <w:sz w:val="20"/>
                <w:szCs w:val="22"/>
                <w:lang w:val="en-US"/>
              </w:rPr>
              <w:t>8</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Полный коэффициент оборачиваемости дебиторской задолженности</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Д/З </w:t>
            </w:r>
            <w:r w:rsidRPr="003305F2">
              <w:rPr>
                <w:color w:val="000000"/>
                <w:sz w:val="20"/>
                <w:szCs w:val="22"/>
              </w:rPr>
              <w:t>=19.4</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Д/З </w:t>
            </w:r>
            <w:r w:rsidRPr="003305F2">
              <w:rPr>
                <w:color w:val="000000"/>
                <w:sz w:val="20"/>
                <w:szCs w:val="22"/>
              </w:rPr>
              <w:t>=</w:t>
            </w:r>
            <w:r w:rsidRPr="003305F2">
              <w:rPr>
                <w:color w:val="000000"/>
                <w:sz w:val="20"/>
                <w:szCs w:val="22"/>
                <w:lang w:val="en-US"/>
              </w:rPr>
              <w:t>13.3</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Д/З </w:t>
            </w:r>
            <w:r w:rsidRPr="003305F2">
              <w:rPr>
                <w:color w:val="000000"/>
                <w:sz w:val="20"/>
                <w:szCs w:val="22"/>
              </w:rPr>
              <w:t>= 22.</w:t>
            </w:r>
            <w:r w:rsidRPr="003305F2">
              <w:rPr>
                <w:color w:val="000000"/>
                <w:sz w:val="20"/>
                <w:szCs w:val="22"/>
                <w:lang w:val="en-US"/>
              </w:rPr>
              <w:t>2</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Коэффициент оборачиваемости материальных оборотных средств</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М. СР </w:t>
            </w:r>
            <w:r w:rsidRPr="003305F2">
              <w:rPr>
                <w:color w:val="000000"/>
                <w:sz w:val="20"/>
                <w:szCs w:val="22"/>
              </w:rPr>
              <w:t>=33.3</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М. СР </w:t>
            </w:r>
            <w:r w:rsidRPr="003305F2">
              <w:rPr>
                <w:color w:val="000000"/>
                <w:sz w:val="20"/>
                <w:szCs w:val="22"/>
              </w:rPr>
              <w:t>=</w:t>
            </w:r>
            <w:r w:rsidRPr="003305F2">
              <w:rPr>
                <w:color w:val="000000"/>
                <w:sz w:val="20"/>
                <w:szCs w:val="22"/>
                <w:lang w:val="en-US"/>
              </w:rPr>
              <w:t>49.7</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М. СР </w:t>
            </w:r>
            <w:r w:rsidRPr="003305F2">
              <w:rPr>
                <w:color w:val="000000"/>
                <w:sz w:val="20"/>
                <w:szCs w:val="22"/>
              </w:rPr>
              <w:t>=81.</w:t>
            </w:r>
            <w:r w:rsidRPr="003305F2">
              <w:rPr>
                <w:color w:val="000000"/>
                <w:sz w:val="20"/>
                <w:szCs w:val="22"/>
                <w:lang w:val="en-US"/>
              </w:rPr>
              <w:t>3</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Средний срок оборачиваемости дебиторской задолженности, дн.</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С </w:t>
            </w:r>
            <w:r w:rsidRPr="003305F2">
              <w:rPr>
                <w:color w:val="000000"/>
                <w:sz w:val="20"/>
                <w:szCs w:val="22"/>
                <w:vertAlign w:val="subscript"/>
              </w:rPr>
              <w:t xml:space="preserve">Д/З </w:t>
            </w:r>
            <w:r w:rsidRPr="003305F2">
              <w:rPr>
                <w:color w:val="000000"/>
                <w:sz w:val="20"/>
                <w:szCs w:val="22"/>
              </w:rPr>
              <w:t>=18.8</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С </w:t>
            </w:r>
            <w:r w:rsidRPr="003305F2">
              <w:rPr>
                <w:color w:val="000000"/>
                <w:sz w:val="20"/>
                <w:szCs w:val="22"/>
                <w:vertAlign w:val="subscript"/>
              </w:rPr>
              <w:t xml:space="preserve">Д/З </w:t>
            </w:r>
            <w:r w:rsidRPr="003305F2">
              <w:rPr>
                <w:color w:val="000000"/>
                <w:sz w:val="20"/>
                <w:szCs w:val="22"/>
              </w:rPr>
              <w:t>=27.4</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С </w:t>
            </w:r>
            <w:r w:rsidRPr="003305F2">
              <w:rPr>
                <w:color w:val="000000"/>
                <w:sz w:val="20"/>
                <w:szCs w:val="22"/>
                <w:vertAlign w:val="subscript"/>
              </w:rPr>
              <w:t xml:space="preserve">Д/З </w:t>
            </w:r>
            <w:r w:rsidRPr="003305F2">
              <w:rPr>
                <w:color w:val="000000"/>
                <w:sz w:val="20"/>
                <w:szCs w:val="22"/>
              </w:rPr>
              <w:t>=16.</w:t>
            </w:r>
            <w:r w:rsidRPr="003305F2">
              <w:rPr>
                <w:color w:val="000000"/>
                <w:sz w:val="20"/>
                <w:szCs w:val="22"/>
                <w:lang w:val="en-US"/>
              </w:rPr>
              <w:t>4</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Средний срок оборота материальных средств, дн.</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С </w:t>
            </w:r>
            <w:r w:rsidRPr="003305F2">
              <w:rPr>
                <w:color w:val="000000"/>
                <w:sz w:val="20"/>
                <w:szCs w:val="22"/>
                <w:vertAlign w:val="subscript"/>
              </w:rPr>
              <w:t xml:space="preserve">М. СР </w:t>
            </w:r>
            <w:r w:rsidRPr="003305F2">
              <w:rPr>
                <w:color w:val="000000"/>
                <w:sz w:val="20"/>
                <w:szCs w:val="22"/>
              </w:rPr>
              <w:t>=10.9</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С </w:t>
            </w:r>
            <w:r w:rsidRPr="003305F2">
              <w:rPr>
                <w:color w:val="000000"/>
                <w:sz w:val="20"/>
                <w:szCs w:val="22"/>
                <w:vertAlign w:val="subscript"/>
              </w:rPr>
              <w:t xml:space="preserve">М. СР </w:t>
            </w:r>
            <w:r w:rsidRPr="003305F2">
              <w:rPr>
                <w:color w:val="000000"/>
                <w:sz w:val="20"/>
                <w:szCs w:val="22"/>
              </w:rPr>
              <w:t>=7.3</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С </w:t>
            </w:r>
            <w:r w:rsidRPr="003305F2">
              <w:rPr>
                <w:color w:val="000000"/>
                <w:sz w:val="20"/>
                <w:szCs w:val="22"/>
                <w:vertAlign w:val="subscript"/>
              </w:rPr>
              <w:t xml:space="preserve">М. СР </w:t>
            </w:r>
            <w:r w:rsidRPr="003305F2">
              <w:rPr>
                <w:color w:val="000000"/>
                <w:sz w:val="20"/>
                <w:szCs w:val="22"/>
              </w:rPr>
              <w:t>=4.</w:t>
            </w:r>
            <w:r w:rsidRPr="003305F2">
              <w:rPr>
                <w:color w:val="000000"/>
                <w:sz w:val="20"/>
                <w:szCs w:val="22"/>
                <w:lang w:val="en-US"/>
              </w:rPr>
              <w:t>5</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Коэффициент оборачиваемости кредиторской задолженности</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К/З </w:t>
            </w:r>
            <w:r w:rsidRPr="003305F2">
              <w:rPr>
                <w:color w:val="000000"/>
                <w:sz w:val="20"/>
                <w:szCs w:val="22"/>
              </w:rPr>
              <w:t>=6.5</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lang w:val="en-US"/>
              </w:rPr>
            </w:pPr>
            <w:r w:rsidRPr="003305F2">
              <w:rPr>
                <w:color w:val="000000"/>
                <w:sz w:val="20"/>
                <w:szCs w:val="22"/>
              </w:rPr>
              <w:t xml:space="preserve">О </w:t>
            </w:r>
            <w:r w:rsidRPr="003305F2">
              <w:rPr>
                <w:color w:val="000000"/>
                <w:sz w:val="20"/>
                <w:szCs w:val="22"/>
                <w:vertAlign w:val="subscript"/>
              </w:rPr>
              <w:t xml:space="preserve">К/З </w:t>
            </w:r>
            <w:r w:rsidRPr="003305F2">
              <w:rPr>
                <w:color w:val="000000"/>
                <w:sz w:val="20"/>
                <w:szCs w:val="22"/>
              </w:rPr>
              <w:t xml:space="preserve">= </w:t>
            </w:r>
            <w:r w:rsidRPr="003305F2">
              <w:rPr>
                <w:color w:val="000000"/>
                <w:sz w:val="20"/>
                <w:szCs w:val="22"/>
                <w:lang w:val="en-US"/>
              </w:rPr>
              <w:t>4.8</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К/З </w:t>
            </w:r>
            <w:r w:rsidRPr="003305F2">
              <w:rPr>
                <w:color w:val="000000"/>
                <w:sz w:val="20"/>
                <w:szCs w:val="22"/>
              </w:rPr>
              <w:t>=7.</w:t>
            </w:r>
            <w:r w:rsidRPr="003305F2">
              <w:rPr>
                <w:color w:val="000000"/>
                <w:sz w:val="20"/>
                <w:szCs w:val="22"/>
                <w:lang w:val="en-US"/>
              </w:rPr>
              <w:t>4</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Средняя продолжительность оборота кредиторской задолженности, дн.</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С </w:t>
            </w:r>
            <w:r w:rsidRPr="003305F2">
              <w:rPr>
                <w:color w:val="000000"/>
                <w:sz w:val="20"/>
                <w:szCs w:val="22"/>
                <w:vertAlign w:val="subscript"/>
              </w:rPr>
              <w:t xml:space="preserve">К/З </w:t>
            </w:r>
            <w:r w:rsidRPr="003305F2">
              <w:rPr>
                <w:color w:val="000000"/>
                <w:sz w:val="20"/>
                <w:szCs w:val="22"/>
              </w:rPr>
              <w:t>=56.2</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С </w:t>
            </w:r>
            <w:r w:rsidRPr="003305F2">
              <w:rPr>
                <w:color w:val="000000"/>
                <w:sz w:val="20"/>
                <w:szCs w:val="22"/>
                <w:vertAlign w:val="subscript"/>
              </w:rPr>
              <w:t xml:space="preserve">К/З </w:t>
            </w:r>
            <w:r w:rsidRPr="003305F2">
              <w:rPr>
                <w:color w:val="000000"/>
                <w:sz w:val="20"/>
                <w:szCs w:val="22"/>
              </w:rPr>
              <w:t>=76.04</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lang w:val="en-US"/>
              </w:rPr>
            </w:pPr>
            <w:r w:rsidRPr="003305F2">
              <w:rPr>
                <w:color w:val="000000"/>
                <w:sz w:val="20"/>
                <w:szCs w:val="22"/>
              </w:rPr>
              <w:t xml:space="preserve">С </w:t>
            </w:r>
            <w:r w:rsidRPr="003305F2">
              <w:rPr>
                <w:color w:val="000000"/>
                <w:sz w:val="20"/>
                <w:szCs w:val="22"/>
                <w:vertAlign w:val="subscript"/>
              </w:rPr>
              <w:t xml:space="preserve">К/З </w:t>
            </w:r>
            <w:r w:rsidRPr="003305F2">
              <w:rPr>
                <w:color w:val="000000"/>
                <w:sz w:val="20"/>
                <w:szCs w:val="22"/>
              </w:rPr>
              <w:t>=</w:t>
            </w:r>
            <w:r w:rsidRPr="003305F2">
              <w:rPr>
                <w:color w:val="000000"/>
                <w:sz w:val="20"/>
                <w:szCs w:val="22"/>
                <w:lang w:val="en-US"/>
              </w:rPr>
              <w:t>49.3</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Оборачиваемость собственного капитала</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СК </w:t>
            </w:r>
            <w:r w:rsidRPr="003305F2">
              <w:rPr>
                <w:color w:val="000000"/>
                <w:sz w:val="20"/>
                <w:szCs w:val="22"/>
              </w:rPr>
              <w:t>=5.</w:t>
            </w:r>
            <w:r w:rsidRPr="003305F2">
              <w:rPr>
                <w:color w:val="000000"/>
                <w:sz w:val="20"/>
                <w:szCs w:val="22"/>
                <w:lang w:val="en-US"/>
              </w:rPr>
              <w:t>9</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О </w:t>
            </w:r>
            <w:r w:rsidRPr="003305F2">
              <w:rPr>
                <w:color w:val="000000"/>
                <w:sz w:val="20"/>
                <w:szCs w:val="22"/>
                <w:vertAlign w:val="subscript"/>
              </w:rPr>
              <w:t xml:space="preserve">СК </w:t>
            </w:r>
            <w:r w:rsidRPr="003305F2">
              <w:rPr>
                <w:color w:val="000000"/>
                <w:sz w:val="20"/>
                <w:szCs w:val="22"/>
              </w:rPr>
              <w:t>=118.</w:t>
            </w:r>
            <w:r w:rsidRPr="003305F2">
              <w:rPr>
                <w:color w:val="000000"/>
                <w:sz w:val="20"/>
                <w:szCs w:val="22"/>
                <w:lang w:val="en-US"/>
              </w:rPr>
              <w:t>2</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lang w:val="en-US"/>
              </w:rPr>
            </w:pPr>
            <w:r w:rsidRPr="003305F2">
              <w:rPr>
                <w:color w:val="000000"/>
                <w:sz w:val="20"/>
                <w:szCs w:val="22"/>
              </w:rPr>
              <w:t xml:space="preserve">О </w:t>
            </w:r>
            <w:r w:rsidRPr="003305F2">
              <w:rPr>
                <w:color w:val="000000"/>
                <w:sz w:val="20"/>
                <w:szCs w:val="22"/>
                <w:vertAlign w:val="subscript"/>
              </w:rPr>
              <w:t xml:space="preserve">СК </w:t>
            </w:r>
            <w:r w:rsidRPr="003305F2">
              <w:rPr>
                <w:color w:val="000000"/>
                <w:sz w:val="20"/>
                <w:szCs w:val="22"/>
              </w:rPr>
              <w:t>=</w:t>
            </w:r>
            <w:r w:rsidRPr="003305F2">
              <w:rPr>
                <w:color w:val="000000"/>
                <w:sz w:val="20"/>
                <w:szCs w:val="22"/>
                <w:lang w:val="en-US"/>
              </w:rPr>
              <w:t>-154.4</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Продолжительность операционного цикла, дн.</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Ц </w:t>
            </w:r>
            <w:r w:rsidRPr="003305F2">
              <w:rPr>
                <w:color w:val="000000"/>
                <w:sz w:val="20"/>
                <w:szCs w:val="22"/>
                <w:vertAlign w:val="subscript"/>
              </w:rPr>
              <w:t xml:space="preserve">О </w:t>
            </w:r>
            <w:r w:rsidRPr="003305F2">
              <w:rPr>
                <w:color w:val="000000"/>
                <w:sz w:val="20"/>
                <w:szCs w:val="22"/>
              </w:rPr>
              <w:t>=29.7</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Ц </w:t>
            </w:r>
            <w:r w:rsidRPr="003305F2">
              <w:rPr>
                <w:color w:val="000000"/>
                <w:sz w:val="20"/>
                <w:szCs w:val="22"/>
                <w:vertAlign w:val="subscript"/>
              </w:rPr>
              <w:t xml:space="preserve">О </w:t>
            </w:r>
            <w:r w:rsidRPr="003305F2">
              <w:rPr>
                <w:color w:val="000000"/>
                <w:sz w:val="20"/>
                <w:szCs w:val="22"/>
              </w:rPr>
              <w:t>=34.7</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Ц </w:t>
            </w:r>
            <w:r w:rsidRPr="003305F2">
              <w:rPr>
                <w:color w:val="000000"/>
                <w:sz w:val="20"/>
                <w:szCs w:val="22"/>
                <w:vertAlign w:val="subscript"/>
              </w:rPr>
              <w:t xml:space="preserve">О </w:t>
            </w:r>
            <w:r w:rsidRPr="003305F2">
              <w:rPr>
                <w:color w:val="000000"/>
                <w:sz w:val="20"/>
                <w:szCs w:val="22"/>
              </w:rPr>
              <w:t xml:space="preserve">= </w:t>
            </w:r>
            <w:r w:rsidRPr="003305F2">
              <w:rPr>
                <w:color w:val="000000"/>
                <w:sz w:val="20"/>
                <w:szCs w:val="22"/>
                <w:lang w:val="en-US"/>
              </w:rPr>
              <w:t>20.9</w:t>
            </w:r>
          </w:p>
        </w:tc>
      </w:tr>
      <w:tr w:rsidR="0074333F" w:rsidRPr="003305F2" w:rsidTr="003305F2">
        <w:trPr>
          <w:cantSplit/>
        </w:trPr>
        <w:tc>
          <w:tcPr>
            <w:tcW w:w="164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Продолжительность финансового цикла, дн.</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Ц </w:t>
            </w:r>
            <w:r w:rsidRPr="003305F2">
              <w:rPr>
                <w:color w:val="000000"/>
                <w:sz w:val="20"/>
                <w:szCs w:val="22"/>
                <w:vertAlign w:val="subscript"/>
              </w:rPr>
              <w:t xml:space="preserve">Ф </w:t>
            </w:r>
            <w:r w:rsidRPr="003305F2">
              <w:rPr>
                <w:color w:val="000000"/>
                <w:sz w:val="20"/>
                <w:szCs w:val="22"/>
              </w:rPr>
              <w:t>=-26.5</w:t>
            </w:r>
          </w:p>
        </w:tc>
        <w:tc>
          <w:tcPr>
            <w:tcW w:w="1120"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rPr>
            </w:pPr>
            <w:r w:rsidRPr="003305F2">
              <w:rPr>
                <w:color w:val="000000"/>
                <w:sz w:val="20"/>
                <w:szCs w:val="22"/>
              </w:rPr>
              <w:t xml:space="preserve">Ц </w:t>
            </w:r>
            <w:r w:rsidRPr="003305F2">
              <w:rPr>
                <w:color w:val="000000"/>
                <w:sz w:val="20"/>
                <w:szCs w:val="22"/>
                <w:vertAlign w:val="subscript"/>
              </w:rPr>
              <w:t xml:space="preserve">Ф </w:t>
            </w:r>
            <w:r w:rsidRPr="003305F2">
              <w:rPr>
                <w:color w:val="000000"/>
                <w:sz w:val="20"/>
                <w:szCs w:val="22"/>
              </w:rPr>
              <w:t>=-41.34</w:t>
            </w:r>
          </w:p>
        </w:tc>
        <w:tc>
          <w:tcPr>
            <w:tcW w:w="1119" w:type="pct"/>
            <w:shd w:val="clear" w:color="auto" w:fill="auto"/>
          </w:tcPr>
          <w:p w:rsidR="0074333F" w:rsidRPr="003305F2" w:rsidRDefault="0074333F" w:rsidP="003305F2">
            <w:pPr>
              <w:pStyle w:val="a6"/>
              <w:spacing w:before="0" w:beforeAutospacing="0" w:after="0" w:afterAutospacing="0" w:line="360" w:lineRule="auto"/>
              <w:jc w:val="both"/>
              <w:rPr>
                <w:color w:val="000000"/>
                <w:sz w:val="20"/>
                <w:szCs w:val="22"/>
                <w:lang w:val="en-US"/>
              </w:rPr>
            </w:pPr>
            <w:r w:rsidRPr="003305F2">
              <w:rPr>
                <w:color w:val="000000"/>
                <w:sz w:val="20"/>
                <w:szCs w:val="22"/>
              </w:rPr>
              <w:t xml:space="preserve">Ц </w:t>
            </w:r>
            <w:r w:rsidRPr="003305F2">
              <w:rPr>
                <w:color w:val="000000"/>
                <w:sz w:val="20"/>
                <w:szCs w:val="22"/>
                <w:vertAlign w:val="subscript"/>
              </w:rPr>
              <w:t xml:space="preserve">Ф </w:t>
            </w:r>
            <w:r w:rsidRPr="003305F2">
              <w:rPr>
                <w:color w:val="000000"/>
                <w:sz w:val="20"/>
                <w:szCs w:val="22"/>
              </w:rPr>
              <w:t>=</w:t>
            </w:r>
            <w:r w:rsidRPr="003305F2">
              <w:rPr>
                <w:color w:val="000000"/>
                <w:sz w:val="20"/>
                <w:szCs w:val="22"/>
                <w:lang w:val="en-US"/>
              </w:rPr>
              <w:t>-28.4</w:t>
            </w:r>
          </w:p>
        </w:tc>
      </w:tr>
    </w:tbl>
    <w:p w:rsidR="009707A4" w:rsidRPr="00E057E7" w:rsidRDefault="009707A4" w:rsidP="00E057E7">
      <w:pPr>
        <w:spacing w:line="360" w:lineRule="auto"/>
        <w:ind w:firstLine="709"/>
        <w:jc w:val="both"/>
        <w:rPr>
          <w:b/>
          <w:color w:val="000000"/>
          <w:sz w:val="28"/>
          <w:szCs w:val="28"/>
        </w:rPr>
      </w:pPr>
    </w:p>
    <w:p w:rsidR="0074333F" w:rsidRPr="00E057E7" w:rsidRDefault="0074333F" w:rsidP="00E057E7">
      <w:pPr>
        <w:spacing w:line="360" w:lineRule="auto"/>
        <w:ind w:firstLine="709"/>
        <w:jc w:val="both"/>
        <w:rPr>
          <w:b/>
          <w:color w:val="000000"/>
          <w:sz w:val="28"/>
          <w:szCs w:val="28"/>
        </w:rPr>
      </w:pPr>
      <w:r w:rsidRPr="00E057E7">
        <w:rPr>
          <w:b/>
          <w:color w:val="000000"/>
          <w:sz w:val="28"/>
          <w:szCs w:val="28"/>
        </w:rPr>
        <w:t>4. Оценка вероятности б</w:t>
      </w:r>
      <w:r w:rsidR="007922F9">
        <w:rPr>
          <w:b/>
          <w:color w:val="000000"/>
          <w:sz w:val="28"/>
          <w:szCs w:val="28"/>
        </w:rPr>
        <w:t>анкротства МУП Торг «Кировский»</w:t>
      </w:r>
    </w:p>
    <w:p w:rsidR="007922F9" w:rsidRDefault="007922F9"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Одной из целей финансового анализа является своевременное выявление признаков банкротства предприятия.</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В соответствии с действующим законодательством основанием для признания предприятия банкротом является невыполнением им своих обязательств по оплате товаров, работ, услуг по истечении трех месяцев со дня срока оплаты.</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Рассмотрим две модели вероятности банкротства на предприятии.</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Первая модель </w:t>
      </w:r>
      <w:r w:rsidR="00E057E7" w:rsidRPr="00E057E7">
        <w:rPr>
          <w:color w:val="000000"/>
          <w:sz w:val="28"/>
          <w:szCs w:val="28"/>
        </w:rPr>
        <w:t>У.</w:t>
      </w:r>
      <w:r w:rsidR="00E057E7">
        <w:rPr>
          <w:color w:val="000000"/>
          <w:sz w:val="28"/>
          <w:szCs w:val="28"/>
        </w:rPr>
        <w:t> </w:t>
      </w:r>
      <w:r w:rsidR="00E057E7" w:rsidRPr="00E057E7">
        <w:rPr>
          <w:color w:val="000000"/>
          <w:sz w:val="28"/>
          <w:szCs w:val="28"/>
        </w:rPr>
        <w:t>Бивера</w:t>
      </w:r>
      <w:r w:rsidRPr="00E057E7">
        <w:rPr>
          <w:color w:val="000000"/>
          <w:sz w:val="28"/>
          <w:szCs w:val="28"/>
        </w:rPr>
        <w:t xml:space="preserve"> (см. таблицу 8, 9). пятифакторная модель определения вероятности банкротства фирмы </w:t>
      </w:r>
      <w:r w:rsidR="00E057E7">
        <w:rPr>
          <w:color w:val="000000"/>
          <w:sz w:val="28"/>
          <w:szCs w:val="28"/>
        </w:rPr>
        <w:t>–</w:t>
      </w:r>
      <w:r w:rsidR="00E057E7" w:rsidRPr="00E057E7">
        <w:rPr>
          <w:color w:val="000000"/>
          <w:sz w:val="28"/>
          <w:szCs w:val="28"/>
        </w:rPr>
        <w:t xml:space="preserve"> </w:t>
      </w:r>
      <w:r w:rsidRPr="00E057E7">
        <w:rPr>
          <w:color w:val="000000"/>
          <w:sz w:val="28"/>
          <w:szCs w:val="28"/>
        </w:rPr>
        <w:t>это система показателей диагностики банкротства.</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В этой модели рассматриваются следующие пять факторов:</w:t>
      </w:r>
    </w:p>
    <w:p w:rsidR="0074333F" w:rsidRPr="00E057E7" w:rsidRDefault="0074333F" w:rsidP="00E057E7">
      <w:pPr>
        <w:numPr>
          <w:ilvl w:val="0"/>
          <w:numId w:val="20"/>
        </w:numPr>
        <w:tabs>
          <w:tab w:val="clear" w:pos="1980"/>
        </w:tabs>
        <w:spacing w:line="360" w:lineRule="auto"/>
        <w:ind w:left="0" w:firstLine="709"/>
        <w:jc w:val="both"/>
        <w:rPr>
          <w:color w:val="000000"/>
          <w:sz w:val="28"/>
          <w:szCs w:val="28"/>
        </w:rPr>
      </w:pPr>
      <w:r w:rsidRPr="00E057E7">
        <w:rPr>
          <w:color w:val="000000"/>
          <w:sz w:val="28"/>
          <w:szCs w:val="28"/>
        </w:rPr>
        <w:t xml:space="preserve">рентабельность активов </w:t>
      </w:r>
      <w:r w:rsidR="00E057E7">
        <w:rPr>
          <w:color w:val="000000"/>
          <w:sz w:val="28"/>
          <w:szCs w:val="28"/>
        </w:rPr>
        <w:t>–</w:t>
      </w:r>
      <w:r w:rsidR="00E057E7" w:rsidRPr="00E057E7">
        <w:rPr>
          <w:color w:val="000000"/>
          <w:sz w:val="28"/>
          <w:szCs w:val="28"/>
        </w:rPr>
        <w:t xml:space="preserve"> </w:t>
      </w:r>
      <w:r w:rsidRPr="00E057E7">
        <w:rPr>
          <w:color w:val="000000"/>
          <w:sz w:val="28"/>
          <w:szCs w:val="28"/>
        </w:rPr>
        <w:t>удельный вес заемных средств в пассивах;</w:t>
      </w:r>
    </w:p>
    <w:p w:rsidR="0074333F" w:rsidRPr="00E057E7" w:rsidRDefault="0074333F" w:rsidP="00E057E7">
      <w:pPr>
        <w:numPr>
          <w:ilvl w:val="0"/>
          <w:numId w:val="20"/>
        </w:numPr>
        <w:tabs>
          <w:tab w:val="clear" w:pos="1980"/>
        </w:tabs>
        <w:spacing w:line="360" w:lineRule="auto"/>
        <w:ind w:left="0" w:firstLine="709"/>
        <w:jc w:val="both"/>
        <w:rPr>
          <w:color w:val="000000"/>
          <w:sz w:val="28"/>
          <w:szCs w:val="28"/>
        </w:rPr>
      </w:pPr>
      <w:r w:rsidRPr="00E057E7">
        <w:rPr>
          <w:color w:val="000000"/>
          <w:sz w:val="28"/>
          <w:szCs w:val="28"/>
        </w:rPr>
        <w:t>коэффициент текущей ликвидности;</w:t>
      </w:r>
    </w:p>
    <w:p w:rsidR="0074333F" w:rsidRPr="00E057E7" w:rsidRDefault="0074333F" w:rsidP="00E057E7">
      <w:pPr>
        <w:numPr>
          <w:ilvl w:val="0"/>
          <w:numId w:val="20"/>
        </w:numPr>
        <w:tabs>
          <w:tab w:val="clear" w:pos="1980"/>
        </w:tabs>
        <w:spacing w:line="360" w:lineRule="auto"/>
        <w:ind w:left="0" w:firstLine="709"/>
        <w:jc w:val="both"/>
        <w:rPr>
          <w:color w:val="000000"/>
          <w:sz w:val="28"/>
          <w:szCs w:val="28"/>
        </w:rPr>
      </w:pPr>
      <w:r w:rsidRPr="00E057E7">
        <w:rPr>
          <w:color w:val="000000"/>
          <w:sz w:val="28"/>
          <w:szCs w:val="28"/>
        </w:rPr>
        <w:t>коэффициент покрытия активов чистым оборотным капиталов;</w:t>
      </w:r>
    </w:p>
    <w:p w:rsidR="0074333F" w:rsidRPr="00E057E7" w:rsidRDefault="0074333F" w:rsidP="00E057E7">
      <w:pPr>
        <w:numPr>
          <w:ilvl w:val="0"/>
          <w:numId w:val="20"/>
        </w:numPr>
        <w:tabs>
          <w:tab w:val="clear" w:pos="1980"/>
        </w:tabs>
        <w:spacing w:line="360" w:lineRule="auto"/>
        <w:ind w:left="0" w:firstLine="709"/>
        <w:jc w:val="both"/>
        <w:rPr>
          <w:color w:val="000000"/>
          <w:sz w:val="28"/>
          <w:szCs w:val="28"/>
        </w:rPr>
      </w:pPr>
      <w:r w:rsidRPr="00E057E7">
        <w:rPr>
          <w:color w:val="000000"/>
          <w:sz w:val="28"/>
          <w:szCs w:val="28"/>
        </w:rPr>
        <w:t>коэффициент Бивера;</w:t>
      </w:r>
    </w:p>
    <w:p w:rsidR="0074333F" w:rsidRPr="00E057E7" w:rsidRDefault="0074333F" w:rsidP="00E057E7">
      <w:pPr>
        <w:numPr>
          <w:ilvl w:val="0"/>
          <w:numId w:val="20"/>
        </w:numPr>
        <w:tabs>
          <w:tab w:val="clear" w:pos="1980"/>
        </w:tabs>
        <w:spacing w:line="360" w:lineRule="auto"/>
        <w:ind w:left="0" w:firstLine="709"/>
        <w:jc w:val="both"/>
        <w:rPr>
          <w:color w:val="000000"/>
          <w:sz w:val="28"/>
          <w:szCs w:val="28"/>
        </w:rPr>
      </w:pPr>
      <w:r w:rsidRPr="00E057E7">
        <w:rPr>
          <w:color w:val="000000"/>
          <w:sz w:val="28"/>
          <w:szCs w:val="28"/>
        </w:rPr>
        <w:t>финансовый леверидж.</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Расчеты по этой методике должны быть сведены в таблицу.</w:t>
      </w:r>
    </w:p>
    <w:p w:rsidR="0074333F" w:rsidRPr="00E057E7" w:rsidRDefault="0074333F" w:rsidP="00E057E7">
      <w:pPr>
        <w:spacing w:line="360" w:lineRule="auto"/>
        <w:ind w:firstLine="709"/>
        <w:jc w:val="both"/>
        <w:rPr>
          <w:color w:val="000000"/>
          <w:sz w:val="28"/>
          <w:szCs w:val="28"/>
        </w:rPr>
      </w:pPr>
    </w:p>
    <w:p w:rsidR="0074333F" w:rsidRPr="00E057E7" w:rsidRDefault="007922F9" w:rsidP="00E057E7">
      <w:pPr>
        <w:spacing w:line="360" w:lineRule="auto"/>
        <w:ind w:firstLine="709"/>
        <w:jc w:val="both"/>
        <w:rPr>
          <w:color w:val="000000"/>
          <w:sz w:val="28"/>
          <w:szCs w:val="28"/>
        </w:rPr>
      </w:pPr>
      <w:r>
        <w:rPr>
          <w:color w:val="000000"/>
          <w:sz w:val="28"/>
          <w:szCs w:val="28"/>
        </w:rPr>
        <w:br w:type="page"/>
      </w:r>
      <w:r w:rsidR="0074333F" w:rsidRPr="00E057E7">
        <w:rPr>
          <w:color w:val="000000"/>
          <w:sz w:val="28"/>
          <w:szCs w:val="28"/>
        </w:rPr>
        <w:t xml:space="preserve">Таблица 8 </w:t>
      </w:r>
      <w:r w:rsidR="00E057E7">
        <w:rPr>
          <w:color w:val="000000"/>
          <w:sz w:val="28"/>
          <w:szCs w:val="28"/>
        </w:rPr>
        <w:t>–</w:t>
      </w:r>
      <w:r w:rsidR="00E057E7" w:rsidRPr="00E057E7">
        <w:rPr>
          <w:color w:val="000000"/>
          <w:sz w:val="28"/>
          <w:szCs w:val="28"/>
        </w:rPr>
        <w:t xml:space="preserve"> </w:t>
      </w:r>
      <w:r w:rsidR="0074333F" w:rsidRPr="00E057E7">
        <w:rPr>
          <w:color w:val="000000"/>
          <w:sz w:val="28"/>
          <w:szCs w:val="28"/>
        </w:rPr>
        <w:t xml:space="preserve">Определение вероятности наступления кризиса по модели </w:t>
      </w:r>
      <w:r w:rsidR="00E057E7" w:rsidRPr="00E057E7">
        <w:rPr>
          <w:color w:val="000000"/>
          <w:sz w:val="28"/>
          <w:szCs w:val="28"/>
        </w:rPr>
        <w:t>У.</w:t>
      </w:r>
      <w:r w:rsidR="00E057E7">
        <w:rPr>
          <w:color w:val="000000"/>
          <w:sz w:val="28"/>
          <w:szCs w:val="28"/>
        </w:rPr>
        <w:t> </w:t>
      </w:r>
      <w:r w:rsidR="00E057E7" w:rsidRPr="00E057E7">
        <w:rPr>
          <w:color w:val="000000"/>
          <w:sz w:val="28"/>
          <w:szCs w:val="28"/>
        </w:rPr>
        <w:t>Бевира</w:t>
      </w:r>
      <w:r>
        <w:rPr>
          <w:color w:val="000000"/>
          <w:sz w:val="28"/>
          <w:szCs w:val="28"/>
        </w:rPr>
        <w:t xml:space="preserve"> (нормативные значения)</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9"/>
        <w:gridCol w:w="2689"/>
        <w:gridCol w:w="1457"/>
        <w:gridCol w:w="1474"/>
        <w:gridCol w:w="1490"/>
      </w:tblGrid>
      <w:tr w:rsidR="0074333F" w:rsidRPr="003305F2" w:rsidTr="003305F2">
        <w:trPr>
          <w:cantSplit/>
          <w:trHeight w:hRule="exact" w:val="433"/>
        </w:trPr>
        <w:tc>
          <w:tcPr>
            <w:tcW w:w="1131" w:type="pct"/>
            <w:vMerge w:val="restar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Показатели</w:t>
            </w:r>
          </w:p>
        </w:tc>
        <w:tc>
          <w:tcPr>
            <w:tcW w:w="1463" w:type="pct"/>
            <w:vMerge w:val="restar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Формула</w:t>
            </w:r>
          </w:p>
        </w:tc>
        <w:tc>
          <w:tcPr>
            <w:tcW w:w="2406" w:type="pct"/>
            <w:gridSpan w:val="3"/>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Нормативное значение показателей</w:t>
            </w:r>
          </w:p>
        </w:tc>
      </w:tr>
      <w:tr w:rsidR="0074333F" w:rsidRPr="003305F2" w:rsidTr="003305F2">
        <w:trPr>
          <w:cantSplit/>
        </w:trPr>
        <w:tc>
          <w:tcPr>
            <w:tcW w:w="1131" w:type="pct"/>
            <w:vMerge/>
            <w:shd w:val="clear" w:color="auto" w:fill="auto"/>
          </w:tcPr>
          <w:p w:rsidR="0074333F" w:rsidRPr="003305F2" w:rsidRDefault="0074333F" w:rsidP="003305F2">
            <w:pPr>
              <w:spacing w:line="360" w:lineRule="auto"/>
              <w:jc w:val="both"/>
              <w:rPr>
                <w:color w:val="000000"/>
                <w:szCs w:val="24"/>
              </w:rPr>
            </w:pPr>
          </w:p>
        </w:tc>
        <w:tc>
          <w:tcPr>
            <w:tcW w:w="1463" w:type="pct"/>
            <w:vMerge/>
            <w:shd w:val="clear" w:color="auto" w:fill="auto"/>
          </w:tcPr>
          <w:p w:rsidR="0074333F" w:rsidRPr="003305F2" w:rsidRDefault="0074333F" w:rsidP="003305F2">
            <w:pPr>
              <w:spacing w:line="360" w:lineRule="auto"/>
              <w:jc w:val="both"/>
              <w:rPr>
                <w:color w:val="000000"/>
                <w:szCs w:val="24"/>
              </w:rPr>
            </w:pPr>
          </w:p>
        </w:tc>
        <w:tc>
          <w:tcPr>
            <w:tcW w:w="79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 группа</w:t>
            </w:r>
          </w:p>
        </w:tc>
        <w:tc>
          <w:tcPr>
            <w:tcW w:w="80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 группа</w:t>
            </w:r>
          </w:p>
        </w:tc>
        <w:tc>
          <w:tcPr>
            <w:tcW w:w="81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 группа</w:t>
            </w:r>
          </w:p>
        </w:tc>
      </w:tr>
      <w:tr w:rsidR="0074333F" w:rsidRPr="003305F2" w:rsidTr="003305F2">
        <w:trPr>
          <w:cantSplit/>
        </w:trPr>
        <w:tc>
          <w:tcPr>
            <w:tcW w:w="113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Коэффициент Бивера</w:t>
            </w:r>
          </w:p>
        </w:tc>
        <w:tc>
          <w:tcPr>
            <w:tcW w:w="146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Чистая прибыль + Амортизация / Долгосрочные и краткосрочные обязательства</w:t>
            </w:r>
          </w:p>
        </w:tc>
        <w:tc>
          <w:tcPr>
            <w:tcW w:w="79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xml:space="preserve">0,4 </w:t>
            </w:r>
            <w:r w:rsidR="00E057E7" w:rsidRPr="003305F2">
              <w:rPr>
                <w:rFonts w:ascii="Times New Roman" w:hAnsi="Times New Roman"/>
                <w:color w:val="000000"/>
              </w:rPr>
              <w:t xml:space="preserve">– </w:t>
            </w:r>
            <w:r w:rsidRPr="003305F2">
              <w:rPr>
                <w:rFonts w:ascii="Times New Roman" w:hAnsi="Times New Roman"/>
                <w:color w:val="000000"/>
              </w:rPr>
              <w:t>0,45</w:t>
            </w:r>
          </w:p>
        </w:tc>
        <w:tc>
          <w:tcPr>
            <w:tcW w:w="80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0,17</w:t>
            </w:r>
          </w:p>
        </w:tc>
        <w:tc>
          <w:tcPr>
            <w:tcW w:w="81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-0,15</w:t>
            </w:r>
          </w:p>
        </w:tc>
      </w:tr>
      <w:tr w:rsidR="0074333F" w:rsidRPr="003305F2" w:rsidTr="003305F2">
        <w:trPr>
          <w:cantSplit/>
        </w:trPr>
        <w:tc>
          <w:tcPr>
            <w:tcW w:w="113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Коэффициент текущей ликвидности</w:t>
            </w:r>
          </w:p>
        </w:tc>
        <w:tc>
          <w:tcPr>
            <w:tcW w:w="146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Оборотные активы / текущие обязательства</w:t>
            </w:r>
          </w:p>
        </w:tc>
        <w:tc>
          <w:tcPr>
            <w:tcW w:w="79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w:t>
            </w:r>
          </w:p>
        </w:tc>
        <w:tc>
          <w:tcPr>
            <w:tcW w:w="80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xml:space="preserve">2 </w:t>
            </w:r>
            <w:r w:rsidR="00E057E7" w:rsidRPr="003305F2">
              <w:rPr>
                <w:rFonts w:ascii="Times New Roman" w:hAnsi="Times New Roman"/>
                <w:color w:val="000000"/>
              </w:rPr>
              <w:t xml:space="preserve">– </w:t>
            </w:r>
            <w:r w:rsidRPr="003305F2">
              <w:rPr>
                <w:rFonts w:ascii="Times New Roman" w:hAnsi="Times New Roman"/>
                <w:color w:val="000000"/>
              </w:rPr>
              <w:t>2,25</w:t>
            </w:r>
          </w:p>
        </w:tc>
        <w:tc>
          <w:tcPr>
            <w:tcW w:w="81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≤1,0</w:t>
            </w:r>
          </w:p>
        </w:tc>
      </w:tr>
      <w:tr w:rsidR="0074333F" w:rsidRPr="003305F2" w:rsidTr="003305F2">
        <w:trPr>
          <w:cantSplit/>
        </w:trPr>
        <w:tc>
          <w:tcPr>
            <w:tcW w:w="113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Финансовый леверидж</w:t>
            </w:r>
          </w:p>
        </w:tc>
        <w:tc>
          <w:tcPr>
            <w:tcW w:w="146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Долгосрочные + краткосрочные обязательства /</w:t>
            </w:r>
            <w:r w:rsidR="00E057E7" w:rsidRPr="003305F2">
              <w:rPr>
                <w:rFonts w:ascii="Times New Roman" w:hAnsi="Times New Roman"/>
                <w:color w:val="000000"/>
              </w:rPr>
              <w:t xml:space="preserve"> </w:t>
            </w:r>
            <w:r w:rsidRPr="003305F2">
              <w:rPr>
                <w:rFonts w:ascii="Times New Roman" w:hAnsi="Times New Roman"/>
                <w:color w:val="000000"/>
              </w:rPr>
              <w:t>Активы</w:t>
            </w:r>
          </w:p>
        </w:tc>
        <w:tc>
          <w:tcPr>
            <w:tcW w:w="79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≤35</w:t>
            </w:r>
          </w:p>
        </w:tc>
        <w:tc>
          <w:tcPr>
            <w:tcW w:w="80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≥50</w:t>
            </w:r>
          </w:p>
        </w:tc>
        <w:tc>
          <w:tcPr>
            <w:tcW w:w="81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≥80</w:t>
            </w:r>
          </w:p>
        </w:tc>
      </w:tr>
      <w:tr w:rsidR="0074333F" w:rsidRPr="003305F2" w:rsidTr="003305F2">
        <w:trPr>
          <w:cantSplit/>
        </w:trPr>
        <w:tc>
          <w:tcPr>
            <w:tcW w:w="113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Коэффициент покрытия активов чистым оборотным капиталом</w:t>
            </w:r>
          </w:p>
        </w:tc>
        <w:tc>
          <w:tcPr>
            <w:tcW w:w="146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xml:space="preserve">Собственный </w:t>
            </w:r>
            <w:r w:rsidR="00E057E7" w:rsidRPr="003305F2">
              <w:rPr>
                <w:rFonts w:ascii="Times New Roman" w:hAnsi="Times New Roman"/>
                <w:color w:val="000000"/>
              </w:rPr>
              <w:t xml:space="preserve">– </w:t>
            </w:r>
            <w:r w:rsidRPr="003305F2">
              <w:rPr>
                <w:rFonts w:ascii="Times New Roman" w:hAnsi="Times New Roman"/>
                <w:color w:val="000000"/>
              </w:rPr>
              <w:t>внеоборотный капитал / Активы</w:t>
            </w:r>
          </w:p>
        </w:tc>
        <w:tc>
          <w:tcPr>
            <w:tcW w:w="79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0,4</w:t>
            </w:r>
          </w:p>
        </w:tc>
        <w:tc>
          <w:tcPr>
            <w:tcW w:w="80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≥0,3</w:t>
            </w:r>
          </w:p>
        </w:tc>
        <w:tc>
          <w:tcPr>
            <w:tcW w:w="81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0,06</w:t>
            </w:r>
          </w:p>
        </w:tc>
      </w:tr>
      <w:tr w:rsidR="0074333F" w:rsidRPr="003305F2" w:rsidTr="003305F2">
        <w:trPr>
          <w:cantSplit/>
        </w:trPr>
        <w:tc>
          <w:tcPr>
            <w:tcW w:w="113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Экономическая рентабельность</w:t>
            </w:r>
          </w:p>
        </w:tc>
        <w:tc>
          <w:tcPr>
            <w:tcW w:w="146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Чистая прибыль / Валюта баланса</w:t>
            </w:r>
          </w:p>
        </w:tc>
        <w:tc>
          <w:tcPr>
            <w:tcW w:w="793"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≥8</w:t>
            </w:r>
          </w:p>
        </w:tc>
        <w:tc>
          <w:tcPr>
            <w:tcW w:w="80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w:t>
            </w:r>
          </w:p>
        </w:tc>
        <w:tc>
          <w:tcPr>
            <w:tcW w:w="811"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1,0</w:t>
            </w:r>
          </w:p>
        </w:tc>
      </w:tr>
    </w:tbl>
    <w:p w:rsidR="0074333F" w:rsidRPr="00E057E7" w:rsidRDefault="0074333F"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Таблица 9 </w:t>
      </w:r>
      <w:r w:rsidR="00E057E7">
        <w:rPr>
          <w:color w:val="000000"/>
          <w:sz w:val="28"/>
          <w:szCs w:val="28"/>
        </w:rPr>
        <w:t>–</w:t>
      </w:r>
      <w:r w:rsidR="00E057E7" w:rsidRPr="00E057E7">
        <w:rPr>
          <w:color w:val="000000"/>
          <w:sz w:val="28"/>
          <w:szCs w:val="28"/>
        </w:rPr>
        <w:t xml:space="preserve"> </w:t>
      </w:r>
      <w:r w:rsidRPr="00E057E7">
        <w:rPr>
          <w:color w:val="000000"/>
          <w:sz w:val="28"/>
          <w:szCs w:val="28"/>
        </w:rPr>
        <w:t xml:space="preserve">Определение вероятности наступления кризиса по модели </w:t>
      </w:r>
      <w:r w:rsidR="00E057E7" w:rsidRPr="00E057E7">
        <w:rPr>
          <w:color w:val="000000"/>
          <w:sz w:val="28"/>
          <w:szCs w:val="28"/>
        </w:rPr>
        <w:t>У.</w:t>
      </w:r>
      <w:r w:rsidR="00E057E7">
        <w:rPr>
          <w:color w:val="000000"/>
          <w:sz w:val="28"/>
          <w:szCs w:val="28"/>
        </w:rPr>
        <w:t> </w:t>
      </w:r>
      <w:r w:rsidR="00E057E7" w:rsidRPr="00E057E7">
        <w:rPr>
          <w:color w:val="000000"/>
          <w:sz w:val="28"/>
          <w:szCs w:val="28"/>
        </w:rPr>
        <w:t>Бевира</w:t>
      </w:r>
      <w:r w:rsidRPr="00E057E7">
        <w:rPr>
          <w:color w:val="000000"/>
          <w:sz w:val="28"/>
          <w:szCs w:val="28"/>
        </w:rPr>
        <w:t xml:space="preserve"> (показатели предприятия)</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04"/>
        <w:gridCol w:w="2553"/>
        <w:gridCol w:w="1422"/>
        <w:gridCol w:w="1354"/>
        <w:gridCol w:w="1356"/>
      </w:tblGrid>
      <w:tr w:rsidR="0074333F" w:rsidRPr="003305F2" w:rsidTr="003305F2">
        <w:trPr>
          <w:cantSplit/>
          <w:trHeight w:hRule="exact" w:val="405"/>
        </w:trPr>
        <w:tc>
          <w:tcPr>
            <w:tcW w:w="1362" w:type="pct"/>
            <w:vMerge w:val="restar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Показатели</w:t>
            </w:r>
          </w:p>
        </w:tc>
        <w:tc>
          <w:tcPr>
            <w:tcW w:w="1389" w:type="pct"/>
            <w:vMerge w:val="restar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Формула</w:t>
            </w:r>
          </w:p>
        </w:tc>
        <w:tc>
          <w:tcPr>
            <w:tcW w:w="2248" w:type="pct"/>
            <w:gridSpan w:val="3"/>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Года</w:t>
            </w:r>
          </w:p>
        </w:tc>
      </w:tr>
      <w:tr w:rsidR="0074333F" w:rsidRPr="003305F2" w:rsidTr="003305F2">
        <w:trPr>
          <w:cantSplit/>
        </w:trPr>
        <w:tc>
          <w:tcPr>
            <w:tcW w:w="1362" w:type="pct"/>
            <w:vMerge/>
            <w:shd w:val="clear" w:color="auto" w:fill="auto"/>
          </w:tcPr>
          <w:p w:rsidR="0074333F" w:rsidRPr="003305F2" w:rsidRDefault="0074333F" w:rsidP="003305F2">
            <w:pPr>
              <w:spacing w:line="360" w:lineRule="auto"/>
              <w:jc w:val="both"/>
              <w:rPr>
                <w:color w:val="000000"/>
                <w:szCs w:val="24"/>
              </w:rPr>
            </w:pPr>
          </w:p>
        </w:tc>
        <w:tc>
          <w:tcPr>
            <w:tcW w:w="1389" w:type="pct"/>
            <w:vMerge/>
            <w:shd w:val="clear" w:color="auto" w:fill="auto"/>
          </w:tcPr>
          <w:p w:rsidR="0074333F" w:rsidRPr="003305F2" w:rsidRDefault="0074333F" w:rsidP="003305F2">
            <w:pPr>
              <w:spacing w:line="360" w:lineRule="auto"/>
              <w:jc w:val="both"/>
              <w:rPr>
                <w:color w:val="000000"/>
                <w:szCs w:val="24"/>
              </w:rPr>
            </w:pPr>
          </w:p>
        </w:tc>
        <w:tc>
          <w:tcPr>
            <w:tcW w:w="77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2006</w:t>
            </w:r>
          </w:p>
        </w:tc>
        <w:tc>
          <w:tcPr>
            <w:tcW w:w="7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2007</w:t>
            </w:r>
          </w:p>
        </w:tc>
        <w:tc>
          <w:tcPr>
            <w:tcW w:w="73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2008</w:t>
            </w:r>
          </w:p>
        </w:tc>
      </w:tr>
      <w:tr w:rsidR="0074333F" w:rsidRPr="003305F2" w:rsidTr="003305F2">
        <w:trPr>
          <w:cantSplit/>
        </w:trPr>
        <w:tc>
          <w:tcPr>
            <w:tcW w:w="136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Коэффициент Бивера</w:t>
            </w:r>
          </w:p>
        </w:tc>
        <w:tc>
          <w:tcPr>
            <w:tcW w:w="1389"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Чистая прибыль + Амортизация / Долгосрочные и краткосрочные обязательства</w:t>
            </w:r>
          </w:p>
        </w:tc>
        <w:tc>
          <w:tcPr>
            <w:tcW w:w="77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0,25</w:t>
            </w:r>
          </w:p>
        </w:tc>
        <w:tc>
          <w:tcPr>
            <w:tcW w:w="7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3,27</w:t>
            </w:r>
          </w:p>
        </w:tc>
        <w:tc>
          <w:tcPr>
            <w:tcW w:w="73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0,72</w:t>
            </w:r>
          </w:p>
        </w:tc>
      </w:tr>
      <w:tr w:rsidR="0074333F" w:rsidRPr="003305F2" w:rsidTr="003305F2">
        <w:trPr>
          <w:cantSplit/>
        </w:trPr>
        <w:tc>
          <w:tcPr>
            <w:tcW w:w="136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Коэффициент текущей ликвидности</w:t>
            </w:r>
          </w:p>
        </w:tc>
        <w:tc>
          <w:tcPr>
            <w:tcW w:w="1389"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Оборотные активы / текущие обязательства</w:t>
            </w:r>
          </w:p>
        </w:tc>
        <w:tc>
          <w:tcPr>
            <w:tcW w:w="77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0,65</w:t>
            </w:r>
          </w:p>
        </w:tc>
        <w:tc>
          <w:tcPr>
            <w:tcW w:w="7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0,81</w:t>
            </w:r>
          </w:p>
        </w:tc>
        <w:tc>
          <w:tcPr>
            <w:tcW w:w="73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0,66</w:t>
            </w:r>
          </w:p>
        </w:tc>
      </w:tr>
      <w:tr w:rsidR="0074333F" w:rsidRPr="003305F2" w:rsidTr="003305F2">
        <w:trPr>
          <w:cantSplit/>
        </w:trPr>
        <w:tc>
          <w:tcPr>
            <w:tcW w:w="136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Финансовый леверидж</w:t>
            </w:r>
          </w:p>
        </w:tc>
        <w:tc>
          <w:tcPr>
            <w:tcW w:w="1389"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Долгосрочные + краткосрочные обязательства /</w:t>
            </w:r>
            <w:r w:rsidR="00E057E7" w:rsidRPr="003305F2">
              <w:rPr>
                <w:rFonts w:ascii="Times New Roman" w:hAnsi="Times New Roman"/>
                <w:color w:val="000000"/>
              </w:rPr>
              <w:t xml:space="preserve"> </w:t>
            </w:r>
            <w:r w:rsidRPr="003305F2">
              <w:rPr>
                <w:rFonts w:ascii="Times New Roman" w:hAnsi="Times New Roman"/>
                <w:color w:val="000000"/>
              </w:rPr>
              <w:t>Активы</w:t>
            </w:r>
          </w:p>
        </w:tc>
        <w:tc>
          <w:tcPr>
            <w:tcW w:w="77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32</w:t>
            </w:r>
          </w:p>
        </w:tc>
        <w:tc>
          <w:tcPr>
            <w:tcW w:w="7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100</w:t>
            </w:r>
          </w:p>
        </w:tc>
        <w:tc>
          <w:tcPr>
            <w:tcW w:w="73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115</w:t>
            </w:r>
          </w:p>
        </w:tc>
      </w:tr>
      <w:tr w:rsidR="0074333F" w:rsidRPr="003305F2" w:rsidTr="003305F2">
        <w:trPr>
          <w:cantSplit/>
        </w:trPr>
        <w:tc>
          <w:tcPr>
            <w:tcW w:w="136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Коэффициент покрытия активов чистым оборотным капиталом</w:t>
            </w:r>
          </w:p>
        </w:tc>
        <w:tc>
          <w:tcPr>
            <w:tcW w:w="1389"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 xml:space="preserve">Собственный </w:t>
            </w:r>
            <w:r w:rsidR="00E057E7" w:rsidRPr="003305F2">
              <w:rPr>
                <w:rFonts w:ascii="Times New Roman" w:hAnsi="Times New Roman"/>
                <w:color w:val="000000"/>
              </w:rPr>
              <w:t xml:space="preserve">– </w:t>
            </w:r>
            <w:r w:rsidRPr="003305F2">
              <w:rPr>
                <w:rFonts w:ascii="Times New Roman" w:hAnsi="Times New Roman"/>
                <w:color w:val="000000"/>
              </w:rPr>
              <w:t>внеоборотный капитал / Активы</w:t>
            </w:r>
          </w:p>
        </w:tc>
        <w:tc>
          <w:tcPr>
            <w:tcW w:w="77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0,79</w:t>
            </w:r>
          </w:p>
        </w:tc>
        <w:tc>
          <w:tcPr>
            <w:tcW w:w="7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0,19</w:t>
            </w:r>
          </w:p>
        </w:tc>
        <w:tc>
          <w:tcPr>
            <w:tcW w:w="73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0,24</w:t>
            </w:r>
          </w:p>
        </w:tc>
      </w:tr>
      <w:tr w:rsidR="0074333F" w:rsidRPr="003305F2" w:rsidTr="003305F2">
        <w:trPr>
          <w:cantSplit/>
        </w:trPr>
        <w:tc>
          <w:tcPr>
            <w:tcW w:w="1362"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Экономическая рентабельность</w:t>
            </w:r>
          </w:p>
        </w:tc>
        <w:tc>
          <w:tcPr>
            <w:tcW w:w="1389"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Чистая прибыль / Валюта баланса</w:t>
            </w:r>
          </w:p>
        </w:tc>
        <w:tc>
          <w:tcPr>
            <w:tcW w:w="774"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0,002</w:t>
            </w:r>
          </w:p>
        </w:tc>
        <w:tc>
          <w:tcPr>
            <w:tcW w:w="737"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2,94</w:t>
            </w:r>
          </w:p>
        </w:tc>
        <w:tc>
          <w:tcPr>
            <w:tcW w:w="738" w:type="pct"/>
            <w:shd w:val="clear" w:color="auto" w:fill="auto"/>
          </w:tcPr>
          <w:p w:rsidR="0074333F" w:rsidRPr="003305F2" w:rsidRDefault="0074333F" w:rsidP="003305F2">
            <w:pPr>
              <w:pStyle w:val="ac"/>
              <w:widowControl/>
              <w:suppressLineNumbers w:val="0"/>
              <w:suppressAutoHyphens w:val="0"/>
              <w:snapToGrid w:val="0"/>
              <w:spacing w:line="360" w:lineRule="auto"/>
              <w:jc w:val="both"/>
              <w:rPr>
                <w:rFonts w:ascii="Times New Roman" w:hAnsi="Times New Roman"/>
                <w:color w:val="000000"/>
              </w:rPr>
            </w:pPr>
            <w:r w:rsidRPr="003305F2">
              <w:rPr>
                <w:rFonts w:ascii="Times New Roman" w:hAnsi="Times New Roman"/>
                <w:color w:val="000000"/>
              </w:rPr>
              <w:t>0,39</w:t>
            </w:r>
          </w:p>
        </w:tc>
      </w:tr>
    </w:tbl>
    <w:p w:rsidR="007922F9" w:rsidRDefault="007922F9"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Из таблиц видно, что за 2006 год почти все показатели были в пределах 1 группы, что означает низкую вероятность банкротства. В последующих же годах показатели находятся в третьей группе, что свидетельствует о значительной вероятности банкротства.</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Вторая четырехфакторная модель Z </w:t>
      </w:r>
      <w:r w:rsidR="00E057E7">
        <w:rPr>
          <w:color w:val="000000"/>
          <w:sz w:val="28"/>
          <w:szCs w:val="28"/>
        </w:rPr>
        <w:t>–</w:t>
      </w:r>
      <w:r w:rsidR="00E057E7" w:rsidRPr="00E057E7">
        <w:rPr>
          <w:color w:val="000000"/>
          <w:sz w:val="28"/>
          <w:szCs w:val="28"/>
        </w:rPr>
        <w:t xml:space="preserve"> </w:t>
      </w:r>
      <w:r w:rsidRPr="00E057E7">
        <w:rPr>
          <w:color w:val="000000"/>
          <w:sz w:val="28"/>
          <w:szCs w:val="28"/>
        </w:rPr>
        <w:t xml:space="preserve">счета, которую предложили британские ученые </w:t>
      </w:r>
      <w:r w:rsidR="00E057E7" w:rsidRPr="00E057E7">
        <w:rPr>
          <w:color w:val="000000"/>
          <w:sz w:val="28"/>
          <w:szCs w:val="28"/>
        </w:rPr>
        <w:t>Р.</w:t>
      </w:r>
      <w:r w:rsidR="00E057E7">
        <w:rPr>
          <w:color w:val="000000"/>
          <w:sz w:val="28"/>
          <w:szCs w:val="28"/>
        </w:rPr>
        <w:t> </w:t>
      </w:r>
      <w:r w:rsidR="00E057E7" w:rsidRPr="00E057E7">
        <w:rPr>
          <w:color w:val="000000"/>
          <w:sz w:val="28"/>
          <w:szCs w:val="28"/>
        </w:rPr>
        <w:t>Тафлер</w:t>
      </w:r>
      <w:r w:rsidRPr="00E057E7">
        <w:rPr>
          <w:color w:val="000000"/>
          <w:sz w:val="28"/>
          <w:szCs w:val="28"/>
        </w:rPr>
        <w:t xml:space="preserve"> и </w:t>
      </w:r>
      <w:r w:rsidR="00E057E7" w:rsidRPr="00E057E7">
        <w:rPr>
          <w:color w:val="000000"/>
          <w:sz w:val="28"/>
          <w:szCs w:val="28"/>
        </w:rPr>
        <w:t>Г.</w:t>
      </w:r>
      <w:r w:rsidR="00E057E7">
        <w:rPr>
          <w:color w:val="000000"/>
          <w:sz w:val="28"/>
          <w:szCs w:val="28"/>
        </w:rPr>
        <w:t> </w:t>
      </w:r>
      <w:r w:rsidR="00E057E7" w:rsidRPr="00E057E7">
        <w:rPr>
          <w:color w:val="000000"/>
          <w:sz w:val="28"/>
          <w:szCs w:val="28"/>
        </w:rPr>
        <w:t>Тишоу</w:t>
      </w:r>
      <w:r w:rsidRPr="00E057E7">
        <w:rPr>
          <w:color w:val="000000"/>
          <w:sz w:val="28"/>
          <w:szCs w:val="28"/>
        </w:rPr>
        <w:t>:</w:t>
      </w:r>
    </w:p>
    <w:p w:rsidR="007922F9" w:rsidRDefault="007922F9"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Z4 = 0,53 * Х1 + 0,13 * Х2 + 0,18 * Х3 + 0,16 * Х4,</w:t>
      </w:r>
    </w:p>
    <w:p w:rsidR="007922F9" w:rsidRDefault="007922F9" w:rsidP="00E057E7">
      <w:pPr>
        <w:spacing w:line="360" w:lineRule="auto"/>
        <w:ind w:firstLine="709"/>
        <w:jc w:val="both"/>
        <w:rPr>
          <w:color w:val="000000"/>
          <w:sz w:val="28"/>
          <w:szCs w:val="28"/>
        </w:rPr>
      </w:pP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Х1 </w:t>
      </w:r>
      <w:r w:rsidR="00E057E7">
        <w:rPr>
          <w:color w:val="000000"/>
          <w:sz w:val="28"/>
          <w:szCs w:val="28"/>
        </w:rPr>
        <w:t>–</w:t>
      </w:r>
      <w:r w:rsidR="00E057E7" w:rsidRPr="00E057E7">
        <w:rPr>
          <w:color w:val="000000"/>
          <w:sz w:val="28"/>
          <w:szCs w:val="28"/>
        </w:rPr>
        <w:t xml:space="preserve"> </w:t>
      </w:r>
      <w:r w:rsidRPr="00E057E7">
        <w:rPr>
          <w:color w:val="000000"/>
          <w:sz w:val="28"/>
          <w:szCs w:val="28"/>
        </w:rPr>
        <w:t>прибыль от реализации / краткосрочные обязательства,</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Х2 </w:t>
      </w:r>
      <w:r w:rsidR="00E057E7">
        <w:rPr>
          <w:color w:val="000000"/>
          <w:sz w:val="28"/>
          <w:szCs w:val="28"/>
        </w:rPr>
        <w:t>–</w:t>
      </w:r>
      <w:r w:rsidR="00E057E7" w:rsidRPr="00E057E7">
        <w:rPr>
          <w:color w:val="000000"/>
          <w:sz w:val="28"/>
          <w:szCs w:val="28"/>
        </w:rPr>
        <w:t xml:space="preserve"> </w:t>
      </w:r>
      <w:r w:rsidRPr="00E057E7">
        <w:rPr>
          <w:color w:val="000000"/>
          <w:sz w:val="28"/>
          <w:szCs w:val="28"/>
        </w:rPr>
        <w:t>оборотные активы / сумму обязательств,</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Х3 </w:t>
      </w:r>
      <w:r w:rsidR="00E057E7">
        <w:rPr>
          <w:color w:val="000000"/>
          <w:sz w:val="28"/>
          <w:szCs w:val="28"/>
        </w:rPr>
        <w:t>–</w:t>
      </w:r>
      <w:r w:rsidR="00E057E7" w:rsidRPr="00E057E7">
        <w:rPr>
          <w:color w:val="000000"/>
          <w:sz w:val="28"/>
          <w:szCs w:val="28"/>
        </w:rPr>
        <w:t xml:space="preserve"> </w:t>
      </w:r>
      <w:r w:rsidRPr="00E057E7">
        <w:rPr>
          <w:color w:val="000000"/>
          <w:sz w:val="28"/>
          <w:szCs w:val="28"/>
        </w:rPr>
        <w:t>краткосрочные обязательства / всего активов,</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Х4 </w:t>
      </w:r>
      <w:r w:rsidR="00E057E7">
        <w:rPr>
          <w:color w:val="000000"/>
          <w:sz w:val="28"/>
          <w:szCs w:val="28"/>
        </w:rPr>
        <w:t>–</w:t>
      </w:r>
      <w:r w:rsidR="00E057E7" w:rsidRPr="00E057E7">
        <w:rPr>
          <w:color w:val="000000"/>
          <w:sz w:val="28"/>
          <w:szCs w:val="28"/>
        </w:rPr>
        <w:t xml:space="preserve"> </w:t>
      </w:r>
      <w:r w:rsidRPr="00E057E7">
        <w:rPr>
          <w:color w:val="000000"/>
          <w:sz w:val="28"/>
          <w:szCs w:val="28"/>
        </w:rPr>
        <w:t>выручка от реализации / всего активов.</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В этой формуле пороговое значение</w:t>
      </w:r>
      <w:r w:rsidR="00E057E7">
        <w:rPr>
          <w:color w:val="000000"/>
          <w:sz w:val="28"/>
          <w:szCs w:val="28"/>
        </w:rPr>
        <w:t xml:space="preserve"> </w:t>
      </w:r>
      <w:r w:rsidRPr="00E057E7">
        <w:rPr>
          <w:color w:val="000000"/>
          <w:sz w:val="28"/>
          <w:szCs w:val="28"/>
        </w:rPr>
        <w:t xml:space="preserve">Z </w:t>
      </w:r>
      <w:r w:rsidR="00E057E7">
        <w:rPr>
          <w:color w:val="000000"/>
          <w:sz w:val="28"/>
          <w:szCs w:val="28"/>
        </w:rPr>
        <w:t>–</w:t>
      </w:r>
      <w:r w:rsidR="00E057E7" w:rsidRPr="00E057E7">
        <w:rPr>
          <w:color w:val="000000"/>
          <w:sz w:val="28"/>
          <w:szCs w:val="28"/>
        </w:rPr>
        <w:t xml:space="preserve"> </w:t>
      </w:r>
      <w:r w:rsidRPr="00E057E7">
        <w:rPr>
          <w:color w:val="000000"/>
          <w:sz w:val="28"/>
          <w:szCs w:val="28"/>
        </w:rPr>
        <w:t>счета равно 0,2.</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2006 год.</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Х1 = 1361/54352 = 0,03</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Х2 = 35551/54352 = 0,65</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Х3 = 54352/171543 = 0,32</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Х4 = 376709/171543 = 2,2</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Z </w:t>
      </w:r>
      <w:r w:rsidR="00E057E7">
        <w:rPr>
          <w:color w:val="000000"/>
          <w:sz w:val="28"/>
          <w:szCs w:val="28"/>
        </w:rPr>
        <w:t>–</w:t>
      </w:r>
      <w:r w:rsidR="00E057E7" w:rsidRPr="00E057E7">
        <w:rPr>
          <w:color w:val="000000"/>
          <w:sz w:val="28"/>
          <w:szCs w:val="28"/>
        </w:rPr>
        <w:t xml:space="preserve"> </w:t>
      </w:r>
      <w:r w:rsidRPr="00E057E7">
        <w:rPr>
          <w:color w:val="000000"/>
          <w:sz w:val="28"/>
          <w:szCs w:val="28"/>
        </w:rPr>
        <w:t>счета = 0,53 * 0,03 + 0,13 * 0,65 + 0,18 * 0,32 + 0,16 * 2,2 = 0,5</w:t>
      </w:r>
    </w:p>
    <w:p w:rsidR="00E057E7" w:rsidRDefault="0074333F" w:rsidP="00E057E7">
      <w:pPr>
        <w:spacing w:line="360" w:lineRule="auto"/>
        <w:ind w:firstLine="709"/>
        <w:jc w:val="both"/>
        <w:rPr>
          <w:color w:val="000000"/>
          <w:sz w:val="28"/>
          <w:szCs w:val="28"/>
        </w:rPr>
      </w:pPr>
      <w:r w:rsidRPr="00E057E7">
        <w:rPr>
          <w:color w:val="000000"/>
          <w:sz w:val="28"/>
          <w:szCs w:val="28"/>
        </w:rPr>
        <w:t>2007 год</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Х1 = 1075/38602 = 0,03</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Х2 = 31322/38602 = 0,81</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Х3 = 38602/38664 = 1,0</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Х4 = 365980/38664 = 9,5</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Z </w:t>
      </w:r>
      <w:r w:rsidR="00E057E7">
        <w:rPr>
          <w:color w:val="000000"/>
          <w:sz w:val="28"/>
          <w:szCs w:val="28"/>
        </w:rPr>
        <w:t>–</w:t>
      </w:r>
      <w:r w:rsidR="00E057E7" w:rsidRPr="00E057E7">
        <w:rPr>
          <w:color w:val="000000"/>
          <w:sz w:val="28"/>
          <w:szCs w:val="28"/>
        </w:rPr>
        <w:t xml:space="preserve"> </w:t>
      </w:r>
      <w:r w:rsidRPr="00E057E7">
        <w:rPr>
          <w:color w:val="000000"/>
          <w:sz w:val="28"/>
          <w:szCs w:val="28"/>
        </w:rPr>
        <w:t>счета = 0,53 * 0,03 + 0,13 * 0,81 + 0,18 * 1,0 + 0,16 * 9,5 = 1,83</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2008 год</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Х1 = -1034/23498 = -0,04</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Х2 = 15470/23498 = 0,66</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Х3 = 23498/20468 = 1,15</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Х4 = 219180/20468 = 10,7</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Z </w:t>
      </w:r>
      <w:r w:rsidR="00E057E7">
        <w:rPr>
          <w:color w:val="000000"/>
          <w:sz w:val="28"/>
          <w:szCs w:val="28"/>
        </w:rPr>
        <w:t>–</w:t>
      </w:r>
      <w:r w:rsidR="00E057E7" w:rsidRPr="00E057E7">
        <w:rPr>
          <w:color w:val="000000"/>
          <w:sz w:val="28"/>
          <w:szCs w:val="28"/>
        </w:rPr>
        <w:t xml:space="preserve"> </w:t>
      </w:r>
      <w:r w:rsidRPr="00E057E7">
        <w:rPr>
          <w:color w:val="000000"/>
          <w:sz w:val="28"/>
          <w:szCs w:val="28"/>
        </w:rPr>
        <w:t>счета = 0,53 * -0,04 + 0,13 * 0,66 + 0,18 * 1,15 + 0,16 * 10,7 = 1,99</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 xml:space="preserve">Проведя расчеты по четырехфакторной модели можно сделать выводы, что МУП Торг «Кировский» находится на грани банкротства. Если анализировать показатели за три года видно, что в 2006 году значение показателя было близко к норме (нормативное значение </w:t>
      </w:r>
      <w:r w:rsidR="00E057E7">
        <w:rPr>
          <w:color w:val="000000"/>
          <w:sz w:val="28"/>
          <w:szCs w:val="28"/>
        </w:rPr>
        <w:t>–</w:t>
      </w:r>
      <w:r w:rsidR="00E057E7" w:rsidRPr="00E057E7">
        <w:rPr>
          <w:color w:val="000000"/>
          <w:sz w:val="28"/>
          <w:szCs w:val="28"/>
        </w:rPr>
        <w:t xml:space="preserve"> </w:t>
      </w:r>
      <w:r w:rsidRPr="00E057E7">
        <w:rPr>
          <w:color w:val="000000"/>
          <w:sz w:val="28"/>
          <w:szCs w:val="28"/>
        </w:rPr>
        <w:t xml:space="preserve">0,3, показатель предприятия </w:t>
      </w:r>
      <w:r w:rsidR="00E057E7">
        <w:rPr>
          <w:color w:val="000000"/>
          <w:sz w:val="28"/>
          <w:szCs w:val="28"/>
        </w:rPr>
        <w:t>–</w:t>
      </w:r>
      <w:r w:rsidR="00E057E7" w:rsidRPr="00E057E7">
        <w:rPr>
          <w:color w:val="000000"/>
          <w:sz w:val="28"/>
          <w:szCs w:val="28"/>
        </w:rPr>
        <w:t xml:space="preserve"> </w:t>
      </w:r>
      <w:r w:rsidRPr="00E057E7">
        <w:rPr>
          <w:color w:val="000000"/>
          <w:sz w:val="28"/>
          <w:szCs w:val="28"/>
        </w:rPr>
        <w:t>0,5), но уже была низкая вероятность банкротства предприятия. За последние же 2006 и 2007 года показатель увеличивался, что говорит о высокой вероятности банкротства.</w:t>
      </w:r>
    </w:p>
    <w:p w:rsidR="0074333F" w:rsidRPr="00E057E7" w:rsidRDefault="0074333F" w:rsidP="00E057E7">
      <w:pPr>
        <w:spacing w:line="360" w:lineRule="auto"/>
        <w:ind w:firstLine="709"/>
        <w:jc w:val="both"/>
        <w:rPr>
          <w:color w:val="000000"/>
          <w:sz w:val="28"/>
          <w:szCs w:val="28"/>
        </w:rPr>
      </w:pPr>
      <w:r w:rsidRPr="00E057E7">
        <w:rPr>
          <w:color w:val="000000"/>
          <w:sz w:val="28"/>
          <w:szCs w:val="28"/>
        </w:rPr>
        <w:t>В работе были рассмотрены две модели определения вероятности банкротства. Из расчетов было видно, что у МУП Торг «Кировский» такая вероятность банкротства есть.</w:t>
      </w:r>
    </w:p>
    <w:p w:rsidR="00B202A0" w:rsidRPr="00E057E7" w:rsidRDefault="00B202A0" w:rsidP="00E057E7">
      <w:pPr>
        <w:pStyle w:val="aa"/>
        <w:widowControl/>
        <w:suppressAutoHyphens w:val="0"/>
        <w:spacing w:line="360" w:lineRule="auto"/>
        <w:ind w:firstLine="709"/>
        <w:rPr>
          <w:rFonts w:ascii="Times New Roman" w:hAnsi="Times New Roman" w:cs="Times New Roman"/>
          <w:color w:val="000000"/>
        </w:rPr>
      </w:pPr>
      <w:r w:rsidRPr="00E057E7">
        <w:rPr>
          <w:rFonts w:ascii="Times New Roman" w:hAnsi="Times New Roman" w:cs="Times New Roman"/>
          <w:color w:val="000000"/>
        </w:rPr>
        <w:t>В результате анализа финансового состояния, можно сделать вывод, что предприятию необходимо принимать меры для улучшения финансового состояния: привлечение долгосрочных и краткосрочных</w:t>
      </w:r>
      <w:r w:rsidR="00E057E7">
        <w:rPr>
          <w:rFonts w:ascii="Times New Roman" w:hAnsi="Times New Roman" w:cs="Times New Roman"/>
          <w:color w:val="000000"/>
        </w:rPr>
        <w:t xml:space="preserve"> </w:t>
      </w:r>
      <w:r w:rsidRPr="00E057E7">
        <w:rPr>
          <w:rFonts w:ascii="Times New Roman" w:hAnsi="Times New Roman" w:cs="Times New Roman"/>
          <w:color w:val="000000"/>
        </w:rPr>
        <w:t>заемных средств, рациональное использование наиболее ликвидных и быстрореализуемых активов проявляя гибкость в их</w:t>
      </w:r>
      <w:r w:rsidR="00E057E7">
        <w:rPr>
          <w:rFonts w:ascii="Times New Roman" w:hAnsi="Times New Roman" w:cs="Times New Roman"/>
          <w:color w:val="000000"/>
        </w:rPr>
        <w:t xml:space="preserve"> </w:t>
      </w:r>
      <w:r w:rsidRPr="00E057E7">
        <w:rPr>
          <w:rFonts w:ascii="Times New Roman" w:hAnsi="Times New Roman" w:cs="Times New Roman"/>
          <w:color w:val="000000"/>
        </w:rPr>
        <w:t>использовании.</w:t>
      </w:r>
    </w:p>
    <w:p w:rsidR="00B202A0" w:rsidRPr="00E057E7" w:rsidRDefault="00B202A0" w:rsidP="00E057E7">
      <w:pPr>
        <w:pStyle w:val="aa"/>
        <w:widowControl/>
        <w:tabs>
          <w:tab w:val="left" w:pos="1980"/>
        </w:tabs>
        <w:suppressAutoHyphens w:val="0"/>
        <w:spacing w:line="360" w:lineRule="auto"/>
        <w:ind w:firstLine="709"/>
        <w:rPr>
          <w:rFonts w:ascii="Times New Roman" w:hAnsi="Times New Roman" w:cs="Times New Roman"/>
          <w:color w:val="000000"/>
          <w:szCs w:val="28"/>
        </w:rPr>
      </w:pPr>
      <w:r w:rsidRPr="00E057E7">
        <w:rPr>
          <w:rFonts w:ascii="Times New Roman" w:hAnsi="Times New Roman" w:cs="Times New Roman"/>
          <w:color w:val="000000"/>
        </w:rPr>
        <w:t xml:space="preserve">Необходимо принимать меры по взысканию задолженности с покупателей, чтобы как можно большая часть превращалась в платежные средства, например, использовать различные формы расчетных взаимоотношений </w:t>
      </w:r>
      <w:r w:rsidR="00E057E7">
        <w:rPr>
          <w:rFonts w:ascii="Times New Roman" w:hAnsi="Times New Roman" w:cs="Times New Roman"/>
          <w:color w:val="000000"/>
        </w:rPr>
        <w:t>–</w:t>
      </w:r>
      <w:r w:rsidR="00E057E7" w:rsidRPr="00E057E7">
        <w:rPr>
          <w:rFonts w:ascii="Times New Roman" w:hAnsi="Times New Roman" w:cs="Times New Roman"/>
          <w:color w:val="000000"/>
        </w:rPr>
        <w:t xml:space="preserve"> </w:t>
      </w:r>
      <w:r w:rsidRPr="00E057E7">
        <w:rPr>
          <w:rFonts w:ascii="Times New Roman" w:hAnsi="Times New Roman" w:cs="Times New Roman"/>
          <w:color w:val="000000"/>
        </w:rPr>
        <w:t>вексельное обращение, бартерные и взаимозачетные сделки. Используя их, предприятие не ждет денежных средств, а решает проблему</w:t>
      </w:r>
      <w:r w:rsidR="00E057E7">
        <w:rPr>
          <w:rFonts w:ascii="Times New Roman" w:hAnsi="Times New Roman" w:cs="Times New Roman"/>
          <w:color w:val="000000"/>
        </w:rPr>
        <w:t xml:space="preserve"> </w:t>
      </w:r>
      <w:r w:rsidRPr="00E057E7">
        <w:rPr>
          <w:rFonts w:ascii="Times New Roman" w:hAnsi="Times New Roman" w:cs="Times New Roman"/>
          <w:color w:val="000000"/>
        </w:rPr>
        <w:t>кризисного состояния.</w:t>
      </w:r>
    </w:p>
    <w:p w:rsidR="007922F9" w:rsidRDefault="007922F9" w:rsidP="00E057E7">
      <w:pPr>
        <w:spacing w:line="360" w:lineRule="auto"/>
        <w:ind w:firstLine="709"/>
        <w:jc w:val="both"/>
        <w:rPr>
          <w:color w:val="000000"/>
          <w:sz w:val="28"/>
          <w:szCs w:val="34"/>
        </w:rPr>
      </w:pPr>
    </w:p>
    <w:p w:rsidR="007922F9" w:rsidRDefault="007922F9" w:rsidP="00E057E7">
      <w:pPr>
        <w:spacing w:line="360" w:lineRule="auto"/>
        <w:ind w:firstLine="709"/>
        <w:jc w:val="both"/>
        <w:rPr>
          <w:color w:val="000000"/>
          <w:sz w:val="28"/>
          <w:szCs w:val="34"/>
        </w:rPr>
      </w:pPr>
    </w:p>
    <w:p w:rsidR="00883CAA" w:rsidRPr="007922F9" w:rsidRDefault="007922F9" w:rsidP="00E057E7">
      <w:pPr>
        <w:spacing w:line="360" w:lineRule="auto"/>
        <w:ind w:firstLine="709"/>
        <w:jc w:val="both"/>
        <w:rPr>
          <w:b/>
          <w:color w:val="000000"/>
          <w:sz w:val="28"/>
          <w:szCs w:val="34"/>
        </w:rPr>
      </w:pPr>
      <w:r>
        <w:rPr>
          <w:color w:val="000000"/>
          <w:sz w:val="28"/>
          <w:szCs w:val="34"/>
        </w:rPr>
        <w:br w:type="page"/>
      </w:r>
      <w:r w:rsidR="00883CAA" w:rsidRPr="007922F9">
        <w:rPr>
          <w:b/>
          <w:color w:val="000000"/>
          <w:sz w:val="28"/>
          <w:szCs w:val="34"/>
        </w:rPr>
        <w:t>Список использованных источников</w:t>
      </w:r>
    </w:p>
    <w:p w:rsidR="00883CAA" w:rsidRPr="00E057E7" w:rsidRDefault="00883CAA" w:rsidP="00E057E7">
      <w:pPr>
        <w:spacing w:line="360" w:lineRule="auto"/>
        <w:ind w:firstLine="709"/>
        <w:jc w:val="both"/>
        <w:rPr>
          <w:color w:val="000000"/>
          <w:sz w:val="28"/>
          <w:szCs w:val="34"/>
        </w:rPr>
      </w:pPr>
    </w:p>
    <w:p w:rsidR="00883CAA" w:rsidRPr="00E057E7" w:rsidRDefault="00E057E7"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Басовский</w:t>
      </w:r>
      <w:r>
        <w:rPr>
          <w:color w:val="000000"/>
          <w:sz w:val="28"/>
          <w:szCs w:val="34"/>
        </w:rPr>
        <w:t> </w:t>
      </w:r>
      <w:r w:rsidRPr="00E057E7">
        <w:rPr>
          <w:color w:val="000000"/>
          <w:sz w:val="28"/>
          <w:szCs w:val="34"/>
        </w:rPr>
        <w:t>Л.Е.</w:t>
      </w:r>
      <w:r>
        <w:rPr>
          <w:color w:val="000000"/>
          <w:sz w:val="28"/>
          <w:szCs w:val="34"/>
        </w:rPr>
        <w:t> </w:t>
      </w:r>
      <w:r w:rsidRPr="00E057E7">
        <w:rPr>
          <w:color w:val="000000"/>
          <w:sz w:val="28"/>
          <w:szCs w:val="34"/>
        </w:rPr>
        <w:t>Финансовый</w:t>
      </w:r>
      <w:r w:rsidR="00883CAA" w:rsidRPr="00E057E7">
        <w:rPr>
          <w:color w:val="000000"/>
          <w:sz w:val="28"/>
          <w:szCs w:val="34"/>
        </w:rPr>
        <w:t xml:space="preserve"> менеджмент: Учебник </w:t>
      </w:r>
      <w:r>
        <w:rPr>
          <w:color w:val="000000"/>
          <w:sz w:val="28"/>
          <w:szCs w:val="34"/>
        </w:rPr>
        <w:t>–</w:t>
      </w:r>
      <w:r w:rsidRPr="00E057E7">
        <w:rPr>
          <w:color w:val="000000"/>
          <w:sz w:val="28"/>
          <w:szCs w:val="34"/>
        </w:rPr>
        <w:t xml:space="preserve"> </w:t>
      </w:r>
      <w:r w:rsidR="00883CAA" w:rsidRPr="00E057E7">
        <w:rPr>
          <w:color w:val="000000"/>
          <w:sz w:val="28"/>
          <w:szCs w:val="34"/>
        </w:rPr>
        <w:t>М.: ИНФРА</w:t>
      </w:r>
      <w:r>
        <w:rPr>
          <w:color w:val="000000"/>
          <w:sz w:val="28"/>
          <w:szCs w:val="34"/>
        </w:rPr>
        <w:t>-</w:t>
      </w:r>
      <w:r w:rsidRPr="00E057E7">
        <w:rPr>
          <w:color w:val="000000"/>
          <w:sz w:val="28"/>
          <w:szCs w:val="34"/>
        </w:rPr>
        <w:t>М,</w:t>
      </w:r>
      <w:r w:rsidR="00883CAA" w:rsidRPr="00E057E7">
        <w:rPr>
          <w:color w:val="000000"/>
          <w:sz w:val="28"/>
          <w:szCs w:val="34"/>
        </w:rPr>
        <w:t xml:space="preserve"> 2002</w:t>
      </w:r>
      <w:r>
        <w:rPr>
          <w:color w:val="000000"/>
          <w:sz w:val="28"/>
          <w:szCs w:val="34"/>
        </w:rPr>
        <w:t> </w:t>
      </w:r>
      <w:r w:rsidRPr="00E057E7">
        <w:rPr>
          <w:color w:val="000000"/>
          <w:sz w:val="28"/>
          <w:szCs w:val="34"/>
        </w:rPr>
        <w:t>г</w:t>
      </w:r>
      <w:r w:rsidR="00883CAA" w:rsidRPr="00E057E7">
        <w:rPr>
          <w:color w:val="000000"/>
          <w:sz w:val="28"/>
          <w:szCs w:val="34"/>
        </w:rPr>
        <w:t>. (Серия «Высшее образование»).</w:t>
      </w:r>
    </w:p>
    <w:p w:rsidR="00883CAA" w:rsidRPr="00E057E7" w:rsidRDefault="00E057E7"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Балабанов</w:t>
      </w:r>
      <w:r>
        <w:rPr>
          <w:color w:val="000000"/>
          <w:sz w:val="28"/>
          <w:szCs w:val="34"/>
        </w:rPr>
        <w:t> </w:t>
      </w:r>
      <w:r w:rsidRPr="00E057E7">
        <w:rPr>
          <w:color w:val="000000"/>
          <w:sz w:val="28"/>
          <w:szCs w:val="34"/>
        </w:rPr>
        <w:t>И.Т.</w:t>
      </w:r>
      <w:r>
        <w:rPr>
          <w:color w:val="000000"/>
          <w:sz w:val="28"/>
          <w:szCs w:val="34"/>
        </w:rPr>
        <w:t> </w:t>
      </w:r>
      <w:r w:rsidRPr="00E057E7">
        <w:rPr>
          <w:color w:val="000000"/>
          <w:sz w:val="28"/>
          <w:szCs w:val="34"/>
        </w:rPr>
        <w:t>Основы</w:t>
      </w:r>
      <w:r w:rsidR="00883CAA" w:rsidRPr="00E057E7">
        <w:rPr>
          <w:color w:val="000000"/>
          <w:sz w:val="28"/>
          <w:szCs w:val="34"/>
        </w:rPr>
        <w:t xml:space="preserve"> финансового менеджмента: Учеб.</w:t>
      </w:r>
      <w:r w:rsidR="007922F9">
        <w:rPr>
          <w:color w:val="000000"/>
          <w:sz w:val="28"/>
          <w:szCs w:val="34"/>
        </w:rPr>
        <w:t xml:space="preserve"> </w:t>
      </w:r>
      <w:r w:rsidR="00883CAA" w:rsidRPr="00E057E7">
        <w:rPr>
          <w:color w:val="000000"/>
          <w:sz w:val="28"/>
          <w:szCs w:val="34"/>
        </w:rPr>
        <w:t xml:space="preserve">пособие </w:t>
      </w:r>
      <w:r>
        <w:rPr>
          <w:color w:val="000000"/>
          <w:sz w:val="28"/>
          <w:szCs w:val="34"/>
        </w:rPr>
        <w:t>–</w:t>
      </w:r>
      <w:r w:rsidRPr="00E057E7">
        <w:rPr>
          <w:color w:val="000000"/>
          <w:sz w:val="28"/>
          <w:szCs w:val="34"/>
        </w:rPr>
        <w:t xml:space="preserve"> </w:t>
      </w:r>
      <w:r w:rsidR="00883CAA" w:rsidRPr="00E057E7">
        <w:rPr>
          <w:color w:val="000000"/>
          <w:sz w:val="28"/>
          <w:szCs w:val="34"/>
        </w:rPr>
        <w:t>М., Финансы и статистик</w:t>
      </w:r>
      <w:r w:rsidRPr="00E057E7">
        <w:rPr>
          <w:color w:val="000000"/>
          <w:sz w:val="28"/>
          <w:szCs w:val="34"/>
        </w:rPr>
        <w:t>а,</w:t>
      </w:r>
      <w:r>
        <w:rPr>
          <w:color w:val="000000"/>
          <w:sz w:val="28"/>
          <w:szCs w:val="34"/>
        </w:rPr>
        <w:t xml:space="preserve"> </w:t>
      </w:r>
      <w:r w:rsidRPr="00E057E7">
        <w:rPr>
          <w:color w:val="000000"/>
          <w:sz w:val="28"/>
          <w:szCs w:val="34"/>
        </w:rPr>
        <w:t>2</w:t>
      </w:r>
      <w:r w:rsidR="00883CAA" w:rsidRPr="00E057E7">
        <w:rPr>
          <w:color w:val="000000"/>
          <w:sz w:val="28"/>
          <w:szCs w:val="34"/>
        </w:rPr>
        <w:t>002</w:t>
      </w:r>
      <w:r>
        <w:rPr>
          <w:color w:val="000000"/>
          <w:sz w:val="28"/>
          <w:szCs w:val="34"/>
        </w:rPr>
        <w:t> </w:t>
      </w:r>
      <w:r w:rsidRPr="00E057E7">
        <w:rPr>
          <w:color w:val="000000"/>
          <w:sz w:val="28"/>
          <w:szCs w:val="34"/>
        </w:rPr>
        <w:t>г</w:t>
      </w:r>
      <w:r w:rsidR="00883CAA" w:rsidRPr="00E057E7">
        <w:rPr>
          <w:color w:val="000000"/>
          <w:sz w:val="28"/>
          <w:szCs w:val="34"/>
        </w:rPr>
        <w:t>.</w:t>
      </w:r>
    </w:p>
    <w:p w:rsidR="00883CAA" w:rsidRPr="00E057E7" w:rsidRDefault="00883CAA"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Приказ ФСФО Российской Федерации от 23 января 2001 года «Об утверждении «Методологических указаний по проведению анализа финансового состояния организаций».</w:t>
      </w:r>
    </w:p>
    <w:p w:rsidR="00883CAA" w:rsidRPr="00E057E7" w:rsidRDefault="00E057E7"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Бланк</w:t>
      </w:r>
      <w:r>
        <w:rPr>
          <w:color w:val="000000"/>
          <w:sz w:val="28"/>
          <w:szCs w:val="34"/>
        </w:rPr>
        <w:t> </w:t>
      </w:r>
      <w:r w:rsidRPr="00E057E7">
        <w:rPr>
          <w:color w:val="000000"/>
          <w:sz w:val="28"/>
          <w:szCs w:val="34"/>
        </w:rPr>
        <w:t>И.А.</w:t>
      </w:r>
      <w:r>
        <w:rPr>
          <w:color w:val="000000"/>
          <w:sz w:val="28"/>
          <w:szCs w:val="34"/>
        </w:rPr>
        <w:t> </w:t>
      </w:r>
      <w:r w:rsidRPr="00E057E7">
        <w:rPr>
          <w:color w:val="000000"/>
          <w:sz w:val="28"/>
          <w:szCs w:val="34"/>
        </w:rPr>
        <w:t>Концептуальные</w:t>
      </w:r>
      <w:r w:rsidR="00883CAA" w:rsidRPr="00E057E7">
        <w:rPr>
          <w:color w:val="000000"/>
          <w:sz w:val="28"/>
          <w:szCs w:val="34"/>
        </w:rPr>
        <w:t xml:space="preserve"> основы финансового менеджмента. </w:t>
      </w:r>
      <w:r>
        <w:rPr>
          <w:color w:val="000000"/>
          <w:sz w:val="28"/>
          <w:szCs w:val="34"/>
        </w:rPr>
        <w:t>–</w:t>
      </w:r>
      <w:r w:rsidRPr="00E057E7">
        <w:rPr>
          <w:color w:val="000000"/>
          <w:sz w:val="28"/>
          <w:szCs w:val="34"/>
        </w:rPr>
        <w:t xml:space="preserve"> </w:t>
      </w:r>
      <w:r w:rsidR="00883CAA" w:rsidRPr="00E057E7">
        <w:rPr>
          <w:color w:val="000000"/>
          <w:sz w:val="28"/>
          <w:szCs w:val="34"/>
        </w:rPr>
        <w:t xml:space="preserve">К.: Ника </w:t>
      </w:r>
      <w:r>
        <w:rPr>
          <w:color w:val="000000"/>
          <w:sz w:val="28"/>
          <w:szCs w:val="34"/>
        </w:rPr>
        <w:t>–</w:t>
      </w:r>
      <w:r w:rsidRPr="00E057E7">
        <w:rPr>
          <w:color w:val="000000"/>
          <w:sz w:val="28"/>
          <w:szCs w:val="34"/>
        </w:rPr>
        <w:t xml:space="preserve"> </w:t>
      </w:r>
      <w:r w:rsidR="00883CAA" w:rsidRPr="00E057E7">
        <w:rPr>
          <w:color w:val="000000"/>
          <w:sz w:val="28"/>
          <w:szCs w:val="34"/>
        </w:rPr>
        <w:t>Центр,</w:t>
      </w:r>
      <w:r>
        <w:rPr>
          <w:color w:val="000000"/>
          <w:sz w:val="28"/>
          <w:szCs w:val="34"/>
        </w:rPr>
        <w:t xml:space="preserve"> </w:t>
      </w:r>
      <w:r w:rsidR="00883CAA" w:rsidRPr="00E057E7">
        <w:rPr>
          <w:color w:val="000000"/>
          <w:sz w:val="28"/>
          <w:szCs w:val="34"/>
        </w:rPr>
        <w:t>2003</w:t>
      </w:r>
      <w:r>
        <w:rPr>
          <w:color w:val="000000"/>
          <w:sz w:val="28"/>
          <w:szCs w:val="34"/>
        </w:rPr>
        <w:t> </w:t>
      </w:r>
      <w:r w:rsidRPr="00E057E7">
        <w:rPr>
          <w:color w:val="000000"/>
          <w:sz w:val="28"/>
          <w:szCs w:val="34"/>
        </w:rPr>
        <w:t>г</w:t>
      </w:r>
      <w:r w:rsidR="00883CAA" w:rsidRPr="00E057E7">
        <w:rPr>
          <w:color w:val="000000"/>
          <w:sz w:val="28"/>
          <w:szCs w:val="34"/>
        </w:rPr>
        <w:t>.</w:t>
      </w:r>
    </w:p>
    <w:p w:rsidR="00883CAA" w:rsidRPr="00E057E7" w:rsidRDefault="00E057E7"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Бланк</w:t>
      </w:r>
      <w:r>
        <w:rPr>
          <w:color w:val="000000"/>
          <w:sz w:val="28"/>
          <w:szCs w:val="34"/>
        </w:rPr>
        <w:t> </w:t>
      </w:r>
      <w:r w:rsidRPr="00E057E7">
        <w:rPr>
          <w:color w:val="000000"/>
          <w:sz w:val="28"/>
          <w:szCs w:val="34"/>
        </w:rPr>
        <w:t>И.А.</w:t>
      </w:r>
      <w:r>
        <w:rPr>
          <w:color w:val="000000"/>
          <w:sz w:val="28"/>
          <w:szCs w:val="34"/>
        </w:rPr>
        <w:t> </w:t>
      </w:r>
      <w:r w:rsidRPr="00E057E7">
        <w:rPr>
          <w:color w:val="000000"/>
          <w:sz w:val="28"/>
          <w:szCs w:val="34"/>
        </w:rPr>
        <w:t>Финансовый</w:t>
      </w:r>
      <w:r w:rsidR="00883CAA" w:rsidRPr="00E057E7">
        <w:rPr>
          <w:color w:val="000000"/>
          <w:sz w:val="28"/>
          <w:szCs w:val="34"/>
        </w:rPr>
        <w:t xml:space="preserve"> менеджмент. </w:t>
      </w:r>
      <w:r>
        <w:rPr>
          <w:color w:val="000000"/>
          <w:sz w:val="28"/>
          <w:szCs w:val="34"/>
        </w:rPr>
        <w:t>–</w:t>
      </w:r>
      <w:r w:rsidRPr="00E057E7">
        <w:rPr>
          <w:color w:val="000000"/>
          <w:sz w:val="28"/>
          <w:szCs w:val="34"/>
        </w:rPr>
        <w:t xml:space="preserve"> </w:t>
      </w:r>
      <w:r w:rsidR="00883CAA" w:rsidRPr="00E057E7">
        <w:rPr>
          <w:color w:val="000000"/>
          <w:sz w:val="28"/>
          <w:szCs w:val="34"/>
        </w:rPr>
        <w:t xml:space="preserve">К.: Ника </w:t>
      </w:r>
      <w:r>
        <w:rPr>
          <w:color w:val="000000"/>
          <w:sz w:val="28"/>
          <w:szCs w:val="34"/>
        </w:rPr>
        <w:t>–</w:t>
      </w:r>
      <w:r w:rsidRPr="00E057E7">
        <w:rPr>
          <w:color w:val="000000"/>
          <w:sz w:val="28"/>
          <w:szCs w:val="34"/>
        </w:rPr>
        <w:t xml:space="preserve"> </w:t>
      </w:r>
      <w:r w:rsidR="00883CAA" w:rsidRPr="00E057E7">
        <w:rPr>
          <w:color w:val="000000"/>
          <w:sz w:val="28"/>
          <w:szCs w:val="34"/>
        </w:rPr>
        <w:t>Центр,</w:t>
      </w:r>
      <w:r>
        <w:rPr>
          <w:color w:val="000000"/>
          <w:sz w:val="28"/>
          <w:szCs w:val="34"/>
        </w:rPr>
        <w:t xml:space="preserve"> </w:t>
      </w:r>
      <w:r w:rsidR="00883CAA" w:rsidRPr="00E057E7">
        <w:rPr>
          <w:color w:val="000000"/>
          <w:sz w:val="28"/>
          <w:szCs w:val="34"/>
        </w:rPr>
        <w:t>2004</w:t>
      </w:r>
      <w:r>
        <w:rPr>
          <w:color w:val="000000"/>
          <w:sz w:val="28"/>
          <w:szCs w:val="34"/>
        </w:rPr>
        <w:t> </w:t>
      </w:r>
      <w:r w:rsidRPr="00E057E7">
        <w:rPr>
          <w:color w:val="000000"/>
          <w:sz w:val="28"/>
          <w:szCs w:val="34"/>
        </w:rPr>
        <w:t>г</w:t>
      </w:r>
      <w:r w:rsidR="00883CAA" w:rsidRPr="00E057E7">
        <w:rPr>
          <w:color w:val="000000"/>
          <w:sz w:val="28"/>
          <w:szCs w:val="34"/>
        </w:rPr>
        <w:t>.</w:t>
      </w:r>
    </w:p>
    <w:p w:rsidR="00883CAA" w:rsidRPr="00E057E7" w:rsidRDefault="00E057E7"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Ковалев</w:t>
      </w:r>
      <w:r>
        <w:rPr>
          <w:color w:val="000000"/>
          <w:sz w:val="28"/>
          <w:szCs w:val="34"/>
        </w:rPr>
        <w:t> </w:t>
      </w:r>
      <w:r w:rsidRPr="00E057E7">
        <w:rPr>
          <w:color w:val="000000"/>
          <w:sz w:val="28"/>
          <w:szCs w:val="34"/>
        </w:rPr>
        <w:t>В.В.</w:t>
      </w:r>
      <w:r>
        <w:rPr>
          <w:color w:val="000000"/>
          <w:sz w:val="28"/>
          <w:szCs w:val="34"/>
        </w:rPr>
        <w:t> </w:t>
      </w:r>
      <w:r w:rsidRPr="00E057E7">
        <w:rPr>
          <w:color w:val="000000"/>
          <w:sz w:val="28"/>
          <w:szCs w:val="34"/>
        </w:rPr>
        <w:t>Финансовый</w:t>
      </w:r>
      <w:r w:rsidR="00883CAA" w:rsidRPr="00E057E7">
        <w:rPr>
          <w:color w:val="000000"/>
          <w:sz w:val="28"/>
          <w:szCs w:val="34"/>
        </w:rPr>
        <w:t xml:space="preserve"> анализ: Методы и процедуры. </w:t>
      </w:r>
      <w:r>
        <w:rPr>
          <w:color w:val="000000"/>
          <w:sz w:val="28"/>
          <w:szCs w:val="34"/>
        </w:rPr>
        <w:t>–</w:t>
      </w:r>
      <w:r w:rsidRPr="00E057E7">
        <w:rPr>
          <w:color w:val="000000"/>
          <w:sz w:val="28"/>
          <w:szCs w:val="34"/>
        </w:rPr>
        <w:t xml:space="preserve"> </w:t>
      </w:r>
      <w:r w:rsidR="00883CAA" w:rsidRPr="00E057E7">
        <w:rPr>
          <w:color w:val="000000"/>
          <w:sz w:val="28"/>
          <w:szCs w:val="34"/>
        </w:rPr>
        <w:t>М., Финансы и статистика, 2001</w:t>
      </w:r>
      <w:r>
        <w:rPr>
          <w:color w:val="000000"/>
          <w:sz w:val="28"/>
          <w:szCs w:val="34"/>
        </w:rPr>
        <w:t> </w:t>
      </w:r>
      <w:r w:rsidRPr="00E057E7">
        <w:rPr>
          <w:color w:val="000000"/>
          <w:sz w:val="28"/>
          <w:szCs w:val="34"/>
        </w:rPr>
        <w:t>г</w:t>
      </w:r>
      <w:r w:rsidR="00883CAA" w:rsidRPr="00E057E7">
        <w:rPr>
          <w:color w:val="000000"/>
          <w:sz w:val="28"/>
          <w:szCs w:val="34"/>
        </w:rPr>
        <w:t>.</w:t>
      </w:r>
    </w:p>
    <w:p w:rsidR="00883CAA" w:rsidRPr="00E057E7" w:rsidRDefault="00E057E7"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Савицкая</w:t>
      </w:r>
      <w:r>
        <w:rPr>
          <w:color w:val="000000"/>
          <w:sz w:val="28"/>
          <w:szCs w:val="34"/>
        </w:rPr>
        <w:t> </w:t>
      </w:r>
      <w:r w:rsidRPr="00E057E7">
        <w:rPr>
          <w:color w:val="000000"/>
          <w:sz w:val="28"/>
          <w:szCs w:val="34"/>
        </w:rPr>
        <w:t>Г.В.</w:t>
      </w:r>
      <w:r>
        <w:rPr>
          <w:color w:val="000000"/>
          <w:sz w:val="28"/>
          <w:szCs w:val="34"/>
        </w:rPr>
        <w:t> </w:t>
      </w:r>
      <w:r w:rsidRPr="00E057E7">
        <w:rPr>
          <w:color w:val="000000"/>
          <w:sz w:val="28"/>
          <w:szCs w:val="34"/>
        </w:rPr>
        <w:t>Анализ</w:t>
      </w:r>
      <w:r w:rsidR="00883CAA" w:rsidRPr="00E057E7">
        <w:rPr>
          <w:color w:val="000000"/>
          <w:sz w:val="28"/>
          <w:szCs w:val="34"/>
        </w:rPr>
        <w:t xml:space="preserve"> финансово-хозяйственной деятельности предприятия. М.: «ИНФРА </w:t>
      </w:r>
      <w:r>
        <w:rPr>
          <w:color w:val="000000"/>
          <w:sz w:val="28"/>
          <w:szCs w:val="34"/>
        </w:rPr>
        <w:t>–</w:t>
      </w:r>
      <w:r w:rsidRPr="00E057E7">
        <w:rPr>
          <w:color w:val="000000"/>
          <w:sz w:val="28"/>
          <w:szCs w:val="34"/>
        </w:rPr>
        <w:t xml:space="preserve"> </w:t>
      </w:r>
      <w:r w:rsidR="00883CAA" w:rsidRPr="00E057E7">
        <w:rPr>
          <w:color w:val="000000"/>
          <w:sz w:val="28"/>
          <w:szCs w:val="34"/>
        </w:rPr>
        <w:t>М», 2003</w:t>
      </w:r>
      <w:r>
        <w:rPr>
          <w:color w:val="000000"/>
          <w:sz w:val="28"/>
          <w:szCs w:val="34"/>
        </w:rPr>
        <w:t> </w:t>
      </w:r>
      <w:r w:rsidRPr="00E057E7">
        <w:rPr>
          <w:color w:val="000000"/>
          <w:sz w:val="28"/>
          <w:szCs w:val="34"/>
        </w:rPr>
        <w:t>г</w:t>
      </w:r>
      <w:r w:rsidR="00883CAA" w:rsidRPr="00E057E7">
        <w:rPr>
          <w:color w:val="000000"/>
          <w:sz w:val="28"/>
          <w:szCs w:val="34"/>
        </w:rPr>
        <w:t>.</w:t>
      </w:r>
    </w:p>
    <w:p w:rsidR="00883CAA" w:rsidRPr="00E057E7" w:rsidRDefault="00883CAA"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Финансовый менеджмент: Учебник для вузов.</w:t>
      </w:r>
      <w:r w:rsidR="00E057E7">
        <w:rPr>
          <w:color w:val="000000"/>
          <w:sz w:val="28"/>
          <w:szCs w:val="34"/>
        </w:rPr>
        <w:t xml:space="preserve"> / </w:t>
      </w:r>
      <w:r w:rsidR="00E057E7" w:rsidRPr="00E057E7">
        <w:rPr>
          <w:color w:val="000000"/>
          <w:sz w:val="28"/>
          <w:szCs w:val="34"/>
        </w:rPr>
        <w:t>Под</w:t>
      </w:r>
      <w:r w:rsidRPr="00E057E7">
        <w:rPr>
          <w:color w:val="000000"/>
          <w:sz w:val="28"/>
          <w:szCs w:val="34"/>
        </w:rPr>
        <w:t xml:space="preserve"> ред. </w:t>
      </w:r>
      <w:r w:rsidR="00E057E7" w:rsidRPr="00E057E7">
        <w:rPr>
          <w:color w:val="000000"/>
          <w:sz w:val="28"/>
          <w:szCs w:val="34"/>
        </w:rPr>
        <w:t>Н.Ф.</w:t>
      </w:r>
      <w:r w:rsidR="00E057E7">
        <w:rPr>
          <w:color w:val="000000"/>
          <w:sz w:val="28"/>
          <w:szCs w:val="34"/>
        </w:rPr>
        <w:t> </w:t>
      </w:r>
      <w:r w:rsidR="00E057E7" w:rsidRPr="00E057E7">
        <w:rPr>
          <w:color w:val="000000"/>
          <w:sz w:val="28"/>
          <w:szCs w:val="34"/>
        </w:rPr>
        <w:t>Самсонова</w:t>
      </w:r>
      <w:r w:rsidRPr="00E057E7">
        <w:rPr>
          <w:color w:val="000000"/>
          <w:sz w:val="28"/>
          <w:szCs w:val="34"/>
        </w:rPr>
        <w:t xml:space="preserve"> </w:t>
      </w:r>
      <w:r w:rsidR="00E057E7">
        <w:rPr>
          <w:color w:val="000000"/>
          <w:sz w:val="28"/>
          <w:szCs w:val="34"/>
        </w:rPr>
        <w:t>–</w:t>
      </w:r>
      <w:r w:rsidR="00E057E7" w:rsidRPr="00E057E7">
        <w:rPr>
          <w:color w:val="000000"/>
          <w:sz w:val="28"/>
          <w:szCs w:val="34"/>
        </w:rPr>
        <w:t xml:space="preserve"> </w:t>
      </w:r>
      <w:r w:rsidRPr="00E057E7">
        <w:rPr>
          <w:color w:val="000000"/>
          <w:sz w:val="28"/>
          <w:szCs w:val="34"/>
        </w:rPr>
        <w:t>М.: Финансы, Юнити, 2004</w:t>
      </w:r>
      <w:r w:rsidR="00E057E7">
        <w:rPr>
          <w:color w:val="000000"/>
          <w:sz w:val="28"/>
          <w:szCs w:val="34"/>
        </w:rPr>
        <w:t> </w:t>
      </w:r>
      <w:r w:rsidR="00E057E7" w:rsidRPr="00E057E7">
        <w:rPr>
          <w:color w:val="000000"/>
          <w:sz w:val="28"/>
          <w:szCs w:val="34"/>
        </w:rPr>
        <w:t>г</w:t>
      </w:r>
      <w:r w:rsidRPr="00E057E7">
        <w:rPr>
          <w:color w:val="000000"/>
          <w:sz w:val="28"/>
          <w:szCs w:val="34"/>
        </w:rPr>
        <w:t>.</w:t>
      </w:r>
    </w:p>
    <w:p w:rsidR="00883CAA" w:rsidRPr="00E057E7" w:rsidRDefault="00883CAA"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 xml:space="preserve">Финансовый менеджмент. Компьютерный практикум: Учебное пособие/под ред. </w:t>
      </w:r>
      <w:r w:rsidR="00E057E7" w:rsidRPr="00E057E7">
        <w:rPr>
          <w:color w:val="000000"/>
          <w:sz w:val="28"/>
          <w:szCs w:val="34"/>
        </w:rPr>
        <w:t>В.В.</w:t>
      </w:r>
      <w:r w:rsidR="00E057E7">
        <w:rPr>
          <w:color w:val="000000"/>
          <w:sz w:val="28"/>
          <w:szCs w:val="34"/>
        </w:rPr>
        <w:t> </w:t>
      </w:r>
      <w:r w:rsidR="00E057E7" w:rsidRPr="00E057E7">
        <w:rPr>
          <w:color w:val="000000"/>
          <w:sz w:val="28"/>
          <w:szCs w:val="34"/>
        </w:rPr>
        <w:t>Ковалева</w:t>
      </w:r>
      <w:r w:rsidRPr="00E057E7">
        <w:rPr>
          <w:color w:val="000000"/>
          <w:sz w:val="28"/>
          <w:szCs w:val="34"/>
        </w:rPr>
        <w:t xml:space="preserve">, </w:t>
      </w:r>
      <w:r w:rsidR="00E057E7">
        <w:rPr>
          <w:color w:val="000000"/>
          <w:sz w:val="28"/>
          <w:szCs w:val="34"/>
        </w:rPr>
        <w:t>–</w:t>
      </w:r>
      <w:r w:rsidR="00E057E7" w:rsidRPr="00E057E7">
        <w:rPr>
          <w:color w:val="000000"/>
          <w:sz w:val="28"/>
          <w:szCs w:val="34"/>
        </w:rPr>
        <w:t xml:space="preserve"> </w:t>
      </w:r>
      <w:r w:rsidRPr="00E057E7">
        <w:rPr>
          <w:color w:val="000000"/>
          <w:sz w:val="28"/>
          <w:szCs w:val="34"/>
        </w:rPr>
        <w:t>М.: Финансы и статистика, 2000</w:t>
      </w:r>
      <w:r w:rsidR="00E057E7">
        <w:rPr>
          <w:color w:val="000000"/>
          <w:sz w:val="28"/>
          <w:szCs w:val="34"/>
        </w:rPr>
        <w:t> </w:t>
      </w:r>
      <w:r w:rsidR="00E057E7" w:rsidRPr="00E057E7">
        <w:rPr>
          <w:color w:val="000000"/>
          <w:sz w:val="28"/>
          <w:szCs w:val="34"/>
        </w:rPr>
        <w:t>г</w:t>
      </w:r>
      <w:r w:rsidRPr="00E057E7">
        <w:rPr>
          <w:color w:val="000000"/>
          <w:sz w:val="28"/>
          <w:szCs w:val="34"/>
        </w:rPr>
        <w:t>.</w:t>
      </w:r>
    </w:p>
    <w:p w:rsidR="00883CAA" w:rsidRPr="00E057E7" w:rsidRDefault="00E057E7"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Артеменко</w:t>
      </w:r>
      <w:r>
        <w:rPr>
          <w:color w:val="000000"/>
          <w:sz w:val="28"/>
          <w:szCs w:val="34"/>
        </w:rPr>
        <w:t> </w:t>
      </w:r>
      <w:r w:rsidRPr="00E057E7">
        <w:rPr>
          <w:color w:val="000000"/>
          <w:sz w:val="28"/>
          <w:szCs w:val="34"/>
        </w:rPr>
        <w:t>В.Г.</w:t>
      </w:r>
      <w:r w:rsidR="00883CAA" w:rsidRPr="00E057E7">
        <w:rPr>
          <w:color w:val="000000"/>
          <w:sz w:val="28"/>
          <w:szCs w:val="34"/>
        </w:rPr>
        <w:t xml:space="preserve">, </w:t>
      </w:r>
      <w:r w:rsidRPr="00E057E7">
        <w:rPr>
          <w:color w:val="000000"/>
          <w:sz w:val="28"/>
          <w:szCs w:val="34"/>
        </w:rPr>
        <w:t>Белендир</w:t>
      </w:r>
      <w:r>
        <w:rPr>
          <w:color w:val="000000"/>
          <w:sz w:val="28"/>
          <w:szCs w:val="34"/>
        </w:rPr>
        <w:t> </w:t>
      </w:r>
      <w:r w:rsidRPr="00E057E7">
        <w:rPr>
          <w:color w:val="000000"/>
          <w:sz w:val="28"/>
          <w:szCs w:val="34"/>
        </w:rPr>
        <w:t>М.В.</w:t>
      </w:r>
      <w:r>
        <w:rPr>
          <w:color w:val="000000"/>
          <w:sz w:val="28"/>
          <w:szCs w:val="34"/>
        </w:rPr>
        <w:t> </w:t>
      </w:r>
      <w:r w:rsidRPr="00E057E7">
        <w:rPr>
          <w:color w:val="000000"/>
          <w:sz w:val="28"/>
          <w:szCs w:val="34"/>
        </w:rPr>
        <w:t>Финансовый</w:t>
      </w:r>
      <w:r w:rsidR="00883CAA" w:rsidRPr="00E057E7">
        <w:rPr>
          <w:color w:val="000000"/>
          <w:sz w:val="28"/>
          <w:szCs w:val="34"/>
        </w:rPr>
        <w:t xml:space="preserve"> анализ: Учебное издание. – М.: Издательство «Дело и сервис», 2001.</w:t>
      </w:r>
    </w:p>
    <w:p w:rsidR="00883CAA" w:rsidRPr="00E057E7" w:rsidRDefault="00883CAA"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 xml:space="preserve">Финансы, деньги, кредит: Учебник/ Под ред. </w:t>
      </w:r>
      <w:r w:rsidR="00E057E7" w:rsidRPr="00E057E7">
        <w:rPr>
          <w:color w:val="000000"/>
          <w:sz w:val="28"/>
          <w:szCs w:val="34"/>
        </w:rPr>
        <w:t>О.В.</w:t>
      </w:r>
      <w:r w:rsidR="00E057E7">
        <w:rPr>
          <w:color w:val="000000"/>
          <w:sz w:val="28"/>
          <w:szCs w:val="34"/>
        </w:rPr>
        <w:t> </w:t>
      </w:r>
      <w:r w:rsidR="00E057E7" w:rsidRPr="00E057E7">
        <w:rPr>
          <w:color w:val="000000"/>
          <w:sz w:val="28"/>
          <w:szCs w:val="34"/>
        </w:rPr>
        <w:t>Соколовой</w:t>
      </w:r>
      <w:r w:rsidRPr="00E057E7">
        <w:rPr>
          <w:color w:val="000000"/>
          <w:sz w:val="28"/>
          <w:szCs w:val="34"/>
        </w:rPr>
        <w:t xml:space="preserve">. </w:t>
      </w:r>
      <w:r w:rsidR="00E057E7">
        <w:rPr>
          <w:color w:val="000000"/>
          <w:sz w:val="28"/>
          <w:szCs w:val="34"/>
        </w:rPr>
        <w:t>–</w:t>
      </w:r>
      <w:r w:rsidR="00E057E7" w:rsidRPr="00E057E7">
        <w:rPr>
          <w:color w:val="000000"/>
          <w:sz w:val="28"/>
          <w:szCs w:val="34"/>
        </w:rPr>
        <w:t xml:space="preserve"> </w:t>
      </w:r>
      <w:r w:rsidRPr="00E057E7">
        <w:rPr>
          <w:color w:val="000000"/>
          <w:sz w:val="28"/>
          <w:szCs w:val="34"/>
        </w:rPr>
        <w:t>М.: Юристъ, 2001.</w:t>
      </w:r>
    </w:p>
    <w:p w:rsidR="00883CAA" w:rsidRPr="00E057E7" w:rsidRDefault="00883CAA"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 xml:space="preserve">Ковалев В. Введение в финансовый менеджмент. </w:t>
      </w:r>
      <w:r w:rsidR="00E057E7">
        <w:rPr>
          <w:color w:val="000000"/>
          <w:sz w:val="28"/>
          <w:szCs w:val="34"/>
        </w:rPr>
        <w:t>–</w:t>
      </w:r>
      <w:r w:rsidR="00E057E7" w:rsidRPr="00E057E7">
        <w:rPr>
          <w:color w:val="000000"/>
          <w:sz w:val="28"/>
          <w:szCs w:val="34"/>
        </w:rPr>
        <w:t xml:space="preserve"> </w:t>
      </w:r>
      <w:r w:rsidRPr="00E057E7">
        <w:rPr>
          <w:color w:val="000000"/>
          <w:sz w:val="28"/>
          <w:szCs w:val="34"/>
        </w:rPr>
        <w:t>М.: «ФиС», 2003</w:t>
      </w:r>
      <w:r w:rsidR="00E057E7">
        <w:rPr>
          <w:color w:val="000000"/>
          <w:sz w:val="28"/>
          <w:szCs w:val="34"/>
        </w:rPr>
        <w:t> </w:t>
      </w:r>
      <w:r w:rsidR="00E057E7" w:rsidRPr="00E057E7">
        <w:rPr>
          <w:color w:val="000000"/>
          <w:sz w:val="28"/>
          <w:szCs w:val="34"/>
        </w:rPr>
        <w:t>г</w:t>
      </w:r>
      <w:r w:rsidRPr="00E057E7">
        <w:rPr>
          <w:color w:val="000000"/>
          <w:sz w:val="28"/>
          <w:szCs w:val="34"/>
        </w:rPr>
        <w:t>.</w:t>
      </w:r>
    </w:p>
    <w:p w:rsidR="00883CAA" w:rsidRPr="00E057E7" w:rsidRDefault="00883CAA" w:rsidP="007922F9">
      <w:pPr>
        <w:numPr>
          <w:ilvl w:val="0"/>
          <w:numId w:val="26"/>
        </w:numPr>
        <w:tabs>
          <w:tab w:val="clear" w:pos="720"/>
          <w:tab w:val="left" w:pos="480"/>
        </w:tabs>
        <w:spacing w:line="360" w:lineRule="auto"/>
        <w:ind w:left="0" w:firstLine="0"/>
        <w:jc w:val="both"/>
        <w:rPr>
          <w:color w:val="000000"/>
          <w:sz w:val="28"/>
          <w:szCs w:val="34"/>
        </w:rPr>
      </w:pPr>
      <w:r w:rsidRPr="00E057E7">
        <w:rPr>
          <w:color w:val="000000"/>
          <w:sz w:val="28"/>
          <w:szCs w:val="34"/>
        </w:rPr>
        <w:t>Кубышкин И. Использование финансового анализ для управления компанией. 2005</w:t>
      </w:r>
      <w:r w:rsidR="00E057E7">
        <w:rPr>
          <w:color w:val="000000"/>
          <w:sz w:val="28"/>
          <w:szCs w:val="34"/>
        </w:rPr>
        <w:t> </w:t>
      </w:r>
      <w:r w:rsidR="00E057E7" w:rsidRPr="00E057E7">
        <w:rPr>
          <w:color w:val="000000"/>
          <w:sz w:val="28"/>
          <w:szCs w:val="34"/>
        </w:rPr>
        <w:t>г</w:t>
      </w:r>
      <w:r w:rsidRPr="00E057E7">
        <w:rPr>
          <w:color w:val="000000"/>
          <w:sz w:val="28"/>
          <w:szCs w:val="34"/>
        </w:rPr>
        <w:t>.</w:t>
      </w:r>
    </w:p>
    <w:p w:rsidR="00DC62E2" w:rsidRPr="00E057E7" w:rsidRDefault="00E057E7" w:rsidP="007922F9">
      <w:pPr>
        <w:numPr>
          <w:ilvl w:val="0"/>
          <w:numId w:val="26"/>
        </w:numPr>
        <w:tabs>
          <w:tab w:val="clear" w:pos="720"/>
          <w:tab w:val="left" w:pos="480"/>
        </w:tabs>
        <w:spacing w:line="360" w:lineRule="auto"/>
        <w:ind w:left="0" w:firstLine="0"/>
        <w:jc w:val="both"/>
        <w:rPr>
          <w:color w:val="000000"/>
          <w:sz w:val="28"/>
          <w:szCs w:val="24"/>
        </w:rPr>
      </w:pPr>
      <w:r w:rsidRPr="00E057E7">
        <w:rPr>
          <w:color w:val="000000"/>
          <w:sz w:val="28"/>
          <w:szCs w:val="34"/>
        </w:rPr>
        <w:t>Зимин</w:t>
      </w:r>
      <w:r>
        <w:rPr>
          <w:color w:val="000000"/>
          <w:sz w:val="28"/>
          <w:szCs w:val="34"/>
        </w:rPr>
        <w:t> </w:t>
      </w:r>
      <w:r w:rsidRPr="00E057E7">
        <w:rPr>
          <w:color w:val="000000"/>
          <w:sz w:val="28"/>
          <w:szCs w:val="34"/>
        </w:rPr>
        <w:t>Н.Е.</w:t>
      </w:r>
      <w:r>
        <w:rPr>
          <w:color w:val="000000"/>
          <w:sz w:val="28"/>
          <w:szCs w:val="34"/>
        </w:rPr>
        <w:t> </w:t>
      </w:r>
      <w:r w:rsidRPr="00E057E7">
        <w:rPr>
          <w:color w:val="000000"/>
          <w:sz w:val="28"/>
          <w:szCs w:val="34"/>
        </w:rPr>
        <w:t>Анализ</w:t>
      </w:r>
      <w:r w:rsidR="00883CAA" w:rsidRPr="00E057E7">
        <w:rPr>
          <w:color w:val="000000"/>
          <w:sz w:val="28"/>
          <w:szCs w:val="34"/>
        </w:rPr>
        <w:t xml:space="preserve"> и диагностика финансово-хозяйственной деятельности предприятия. М.: КолосС, 2005</w:t>
      </w:r>
      <w:r>
        <w:rPr>
          <w:color w:val="000000"/>
          <w:sz w:val="28"/>
          <w:szCs w:val="34"/>
        </w:rPr>
        <w:t> </w:t>
      </w:r>
      <w:r w:rsidRPr="00E057E7">
        <w:rPr>
          <w:color w:val="000000"/>
          <w:sz w:val="28"/>
          <w:szCs w:val="34"/>
        </w:rPr>
        <w:t>г</w:t>
      </w:r>
      <w:r w:rsidR="00883CAA" w:rsidRPr="00E057E7">
        <w:rPr>
          <w:color w:val="000000"/>
          <w:sz w:val="28"/>
          <w:szCs w:val="34"/>
        </w:rPr>
        <w:t>.</w:t>
      </w:r>
      <w:bookmarkStart w:id="0" w:name="_GoBack"/>
      <w:bookmarkEnd w:id="0"/>
    </w:p>
    <w:sectPr w:rsidR="00DC62E2" w:rsidRPr="00E057E7" w:rsidSect="00E057E7">
      <w:headerReference w:type="even" r:id="rId31"/>
      <w:headerReference w:type="default" r:id="rId3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5F2" w:rsidRDefault="003305F2">
      <w:pPr>
        <w:rPr>
          <w:sz w:val="24"/>
          <w:szCs w:val="24"/>
        </w:rPr>
      </w:pPr>
      <w:r>
        <w:rPr>
          <w:sz w:val="24"/>
          <w:szCs w:val="24"/>
        </w:rPr>
        <w:separator/>
      </w:r>
    </w:p>
  </w:endnote>
  <w:endnote w:type="continuationSeparator" w:id="0">
    <w:p w:rsidR="003305F2" w:rsidRDefault="003305F2">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5F2" w:rsidRDefault="003305F2">
      <w:pPr>
        <w:rPr>
          <w:sz w:val="24"/>
          <w:szCs w:val="24"/>
        </w:rPr>
      </w:pPr>
      <w:r>
        <w:rPr>
          <w:sz w:val="24"/>
          <w:szCs w:val="24"/>
        </w:rPr>
        <w:separator/>
      </w:r>
    </w:p>
  </w:footnote>
  <w:footnote w:type="continuationSeparator" w:id="0">
    <w:p w:rsidR="003305F2" w:rsidRDefault="003305F2">
      <w:pPr>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A80" w:rsidRDefault="00387A80" w:rsidP="00D62C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87A80" w:rsidRDefault="00387A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A80" w:rsidRDefault="00387A80" w:rsidP="00D62C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4F05">
      <w:rPr>
        <w:rStyle w:val="a5"/>
        <w:noProof/>
      </w:rPr>
      <w:t>3</w:t>
    </w:r>
    <w:r>
      <w:rPr>
        <w:rStyle w:val="a5"/>
      </w:rPr>
      <w:fldChar w:fldCharType="end"/>
    </w:r>
  </w:p>
  <w:p w:rsidR="00387A80" w:rsidRDefault="00387A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CA1344"/>
    <w:lvl w:ilvl="0">
      <w:numFmt w:val="bullet"/>
      <w:lvlText w:val="*"/>
      <w:lvlJc w:val="left"/>
    </w:lvl>
  </w:abstractNum>
  <w:abstractNum w:abstractNumId="1">
    <w:nsid w:val="00000001"/>
    <w:multiLevelType w:val="singleLevel"/>
    <w:tmpl w:val="00000001"/>
    <w:name w:val="WW8Num1"/>
    <w:lvl w:ilvl="0">
      <w:numFmt w:val="bullet"/>
      <w:lvlText w:val="-"/>
      <w:lvlJc w:val="left"/>
      <w:pPr>
        <w:tabs>
          <w:tab w:val="num" w:pos="1980"/>
        </w:tabs>
        <w:ind w:left="1980" w:hanging="1080"/>
      </w:pPr>
      <w:rPr>
        <w:rFonts w:ascii="Times New Roman" w:hAnsi="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477"/>
        </w:tabs>
        <w:ind w:left="477" w:hanging="360"/>
      </w:pPr>
      <w:rPr>
        <w:rFonts w:ascii="Symbol" w:hAnsi="Symbol"/>
      </w:rPr>
    </w:lvl>
    <w:lvl w:ilvl="2">
      <w:start w:val="1"/>
      <w:numFmt w:val="bullet"/>
      <w:lvlText w:val=""/>
      <w:lvlJc w:val="left"/>
      <w:pPr>
        <w:tabs>
          <w:tab w:val="num" w:pos="594"/>
        </w:tabs>
        <w:ind w:left="594" w:hanging="360"/>
      </w:pPr>
      <w:rPr>
        <w:rFonts w:ascii="Symbol" w:hAnsi="Symbol"/>
      </w:rPr>
    </w:lvl>
    <w:lvl w:ilvl="3">
      <w:start w:val="1"/>
      <w:numFmt w:val="bullet"/>
      <w:lvlText w:val=""/>
      <w:lvlJc w:val="left"/>
      <w:pPr>
        <w:tabs>
          <w:tab w:val="num" w:pos="711"/>
        </w:tabs>
        <w:ind w:left="711" w:hanging="360"/>
      </w:pPr>
      <w:rPr>
        <w:rFonts w:ascii="Symbol" w:hAnsi="Symbol"/>
      </w:rPr>
    </w:lvl>
    <w:lvl w:ilvl="4">
      <w:start w:val="1"/>
      <w:numFmt w:val="bullet"/>
      <w:lvlText w:val=""/>
      <w:lvlJc w:val="left"/>
      <w:pPr>
        <w:tabs>
          <w:tab w:val="num" w:pos="828"/>
        </w:tabs>
        <w:ind w:left="828" w:hanging="360"/>
      </w:pPr>
      <w:rPr>
        <w:rFonts w:ascii="Symbol" w:hAnsi="Symbol"/>
      </w:rPr>
    </w:lvl>
    <w:lvl w:ilvl="5">
      <w:start w:val="1"/>
      <w:numFmt w:val="bullet"/>
      <w:lvlText w:val=""/>
      <w:lvlJc w:val="left"/>
      <w:pPr>
        <w:tabs>
          <w:tab w:val="num" w:pos="945"/>
        </w:tabs>
        <w:ind w:left="945" w:hanging="360"/>
      </w:pPr>
      <w:rPr>
        <w:rFonts w:ascii="Symbol" w:hAnsi="Symbol"/>
      </w:rPr>
    </w:lvl>
    <w:lvl w:ilvl="6">
      <w:start w:val="1"/>
      <w:numFmt w:val="bullet"/>
      <w:lvlText w:val=""/>
      <w:lvlJc w:val="left"/>
      <w:pPr>
        <w:tabs>
          <w:tab w:val="num" w:pos="1062"/>
        </w:tabs>
        <w:ind w:left="1062" w:hanging="360"/>
      </w:pPr>
      <w:rPr>
        <w:rFonts w:ascii="Symbol" w:hAnsi="Symbol"/>
      </w:rPr>
    </w:lvl>
    <w:lvl w:ilvl="7">
      <w:start w:val="1"/>
      <w:numFmt w:val="bullet"/>
      <w:lvlText w:val=""/>
      <w:lvlJc w:val="left"/>
      <w:pPr>
        <w:tabs>
          <w:tab w:val="num" w:pos="1179"/>
        </w:tabs>
        <w:ind w:left="1179" w:hanging="360"/>
      </w:pPr>
      <w:rPr>
        <w:rFonts w:ascii="Symbol" w:hAnsi="Symbol"/>
      </w:rPr>
    </w:lvl>
    <w:lvl w:ilvl="8">
      <w:start w:val="1"/>
      <w:numFmt w:val="bullet"/>
      <w:lvlText w:val=""/>
      <w:lvlJc w:val="left"/>
      <w:pPr>
        <w:tabs>
          <w:tab w:val="num" w:pos="1296"/>
        </w:tabs>
        <w:ind w:left="1296" w:hanging="360"/>
      </w:pPr>
      <w:rPr>
        <w:rFonts w:ascii="Symbol" w:hAnsi="Symbol"/>
      </w:rPr>
    </w:lvl>
  </w:abstractNum>
  <w:abstractNum w:abstractNumId="4">
    <w:nsid w:val="00FD16A1"/>
    <w:multiLevelType w:val="multilevel"/>
    <w:tmpl w:val="8E746D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82242DE"/>
    <w:multiLevelType w:val="hybridMultilevel"/>
    <w:tmpl w:val="FC2CB1B8"/>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6802690"/>
    <w:multiLevelType w:val="hybridMultilevel"/>
    <w:tmpl w:val="FD44E24A"/>
    <w:lvl w:ilvl="0" w:tplc="BEA41542">
      <w:start w:val="1"/>
      <w:numFmt w:val="decimal"/>
      <w:lvlText w:val="%1)"/>
      <w:lvlJc w:val="left"/>
      <w:pPr>
        <w:tabs>
          <w:tab w:val="num" w:pos="1710"/>
        </w:tabs>
        <w:ind w:left="1710" w:hanging="9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B5A4C39"/>
    <w:multiLevelType w:val="hybridMultilevel"/>
    <w:tmpl w:val="D3B20942"/>
    <w:lvl w:ilvl="0" w:tplc="48DEBFE8">
      <w:start w:val="1"/>
      <w:numFmt w:val="decimal"/>
      <w:lvlText w:val="%1."/>
      <w:lvlJc w:val="left"/>
      <w:pPr>
        <w:tabs>
          <w:tab w:val="num" w:pos="720"/>
        </w:tabs>
        <w:ind w:left="113" w:firstLine="24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D315EA1"/>
    <w:multiLevelType w:val="hybridMultilevel"/>
    <w:tmpl w:val="43D6D6FC"/>
    <w:lvl w:ilvl="0" w:tplc="8A985B3C">
      <w:start w:val="1"/>
      <w:numFmt w:val="bullet"/>
      <w:lvlText w:val=""/>
      <w:lvlJc w:val="left"/>
      <w:pPr>
        <w:tabs>
          <w:tab w:val="num" w:pos="1307"/>
        </w:tabs>
        <w:ind w:left="1060" w:hanging="11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6B5002D"/>
    <w:multiLevelType w:val="multilevel"/>
    <w:tmpl w:val="DC82F3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C887FF3"/>
    <w:multiLevelType w:val="hybridMultilevel"/>
    <w:tmpl w:val="2452A836"/>
    <w:lvl w:ilvl="0" w:tplc="8A985B3C">
      <w:start w:val="1"/>
      <w:numFmt w:val="bullet"/>
      <w:lvlText w:val=""/>
      <w:lvlJc w:val="left"/>
      <w:pPr>
        <w:tabs>
          <w:tab w:val="num" w:pos="720"/>
        </w:tabs>
        <w:ind w:left="473" w:hanging="113"/>
      </w:pPr>
      <w:rPr>
        <w:rFonts w:ascii="Symbol" w:hAnsi="Symbol" w:hint="default"/>
      </w:rPr>
    </w:lvl>
    <w:lvl w:ilvl="1" w:tplc="48DEBFE8">
      <w:start w:val="1"/>
      <w:numFmt w:val="decimal"/>
      <w:lvlText w:val="%2."/>
      <w:lvlJc w:val="left"/>
      <w:pPr>
        <w:tabs>
          <w:tab w:val="num" w:pos="1440"/>
        </w:tabs>
        <w:ind w:left="833" w:firstLine="24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07932D7"/>
    <w:multiLevelType w:val="hybridMultilevel"/>
    <w:tmpl w:val="3BDCC0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3BB254C"/>
    <w:multiLevelType w:val="hybridMultilevel"/>
    <w:tmpl w:val="2452A836"/>
    <w:lvl w:ilvl="0" w:tplc="48DEBFE8">
      <w:start w:val="1"/>
      <w:numFmt w:val="decimal"/>
      <w:lvlText w:val="%1."/>
      <w:lvlJc w:val="left"/>
      <w:pPr>
        <w:tabs>
          <w:tab w:val="num" w:pos="720"/>
        </w:tabs>
        <w:ind w:left="113" w:firstLine="247"/>
      </w:pPr>
      <w:rPr>
        <w:rFonts w:cs="Times New Roman" w:hint="default"/>
      </w:rPr>
    </w:lvl>
    <w:lvl w:ilvl="1" w:tplc="8A985B3C">
      <w:start w:val="1"/>
      <w:numFmt w:val="bullet"/>
      <w:lvlText w:val=""/>
      <w:lvlJc w:val="left"/>
      <w:pPr>
        <w:tabs>
          <w:tab w:val="num" w:pos="1440"/>
        </w:tabs>
        <w:ind w:left="1193" w:hanging="113"/>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A4619BB"/>
    <w:multiLevelType w:val="hybridMultilevel"/>
    <w:tmpl w:val="49443DF8"/>
    <w:lvl w:ilvl="0" w:tplc="E7B243D2">
      <w:start w:val="1"/>
      <w:numFmt w:val="decimal"/>
      <w:lvlText w:val="%1)"/>
      <w:lvlJc w:val="left"/>
      <w:pPr>
        <w:tabs>
          <w:tab w:val="num" w:pos="1984"/>
        </w:tabs>
        <w:ind w:left="1984" w:hanging="127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57C738A4"/>
    <w:multiLevelType w:val="multilevel"/>
    <w:tmpl w:val="5962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86410"/>
    <w:multiLevelType w:val="multilevel"/>
    <w:tmpl w:val="2B6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482F39"/>
    <w:multiLevelType w:val="hybridMultilevel"/>
    <w:tmpl w:val="3F086F2C"/>
    <w:lvl w:ilvl="0" w:tplc="8A985B3C">
      <w:start w:val="1"/>
      <w:numFmt w:val="bullet"/>
      <w:lvlText w:val=""/>
      <w:lvlJc w:val="left"/>
      <w:pPr>
        <w:tabs>
          <w:tab w:val="num" w:pos="720"/>
        </w:tabs>
        <w:ind w:left="473" w:hanging="113"/>
      </w:pPr>
      <w:rPr>
        <w:rFonts w:ascii="Symbol" w:hAnsi="Symbol" w:hint="default"/>
      </w:rPr>
    </w:lvl>
    <w:lvl w:ilvl="1" w:tplc="4E128CF6">
      <w:start w:val="10"/>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55657C6"/>
    <w:multiLevelType w:val="hybridMultilevel"/>
    <w:tmpl w:val="0F602322"/>
    <w:lvl w:ilvl="0" w:tplc="8A985B3C">
      <w:start w:val="1"/>
      <w:numFmt w:val="bullet"/>
      <w:lvlText w:val=""/>
      <w:lvlJc w:val="left"/>
      <w:pPr>
        <w:tabs>
          <w:tab w:val="num" w:pos="587"/>
        </w:tabs>
        <w:ind w:left="340" w:hanging="113"/>
      </w:pPr>
      <w:rPr>
        <w:rFonts w:ascii="Symbol" w:hAnsi="Symbol" w:hint="default"/>
      </w:rPr>
    </w:lvl>
    <w:lvl w:ilvl="1" w:tplc="48DEBFE8">
      <w:start w:val="1"/>
      <w:numFmt w:val="decimal"/>
      <w:lvlText w:val="%2."/>
      <w:lvlJc w:val="left"/>
      <w:pPr>
        <w:tabs>
          <w:tab w:val="num" w:pos="1440"/>
        </w:tabs>
        <w:ind w:left="833" w:firstLine="247"/>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5EE224A"/>
    <w:multiLevelType w:val="hybridMultilevel"/>
    <w:tmpl w:val="2452A836"/>
    <w:lvl w:ilvl="0" w:tplc="8A985B3C">
      <w:start w:val="1"/>
      <w:numFmt w:val="bullet"/>
      <w:lvlText w:val=""/>
      <w:lvlJc w:val="left"/>
      <w:pPr>
        <w:tabs>
          <w:tab w:val="num" w:pos="720"/>
        </w:tabs>
        <w:ind w:left="473" w:hanging="113"/>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9C16DB3"/>
    <w:multiLevelType w:val="singleLevel"/>
    <w:tmpl w:val="737E2D10"/>
    <w:lvl w:ilvl="0">
      <w:start w:val="1"/>
      <w:numFmt w:val="decimal"/>
      <w:lvlText w:val="%1."/>
      <w:legacy w:legacy="1" w:legacySpace="0" w:legacyIndent="211"/>
      <w:lvlJc w:val="left"/>
      <w:rPr>
        <w:rFonts w:ascii="Times New Roman" w:hAnsi="Times New Roman" w:cs="Times New Roman" w:hint="default"/>
      </w:rPr>
    </w:lvl>
  </w:abstractNum>
  <w:abstractNum w:abstractNumId="20">
    <w:nsid w:val="6DD60372"/>
    <w:multiLevelType w:val="hybridMultilevel"/>
    <w:tmpl w:val="DB9EE5DE"/>
    <w:lvl w:ilvl="0" w:tplc="48DEBFE8">
      <w:start w:val="1"/>
      <w:numFmt w:val="decimal"/>
      <w:lvlText w:val="%1."/>
      <w:lvlJc w:val="left"/>
      <w:pPr>
        <w:tabs>
          <w:tab w:val="num" w:pos="720"/>
        </w:tabs>
        <w:ind w:left="113" w:firstLine="24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EDC3444"/>
    <w:multiLevelType w:val="hybridMultilevel"/>
    <w:tmpl w:val="2452A836"/>
    <w:lvl w:ilvl="0" w:tplc="8A985B3C">
      <w:start w:val="1"/>
      <w:numFmt w:val="bullet"/>
      <w:lvlText w:val=""/>
      <w:lvlJc w:val="left"/>
      <w:pPr>
        <w:tabs>
          <w:tab w:val="num" w:pos="720"/>
        </w:tabs>
        <w:ind w:left="473" w:hanging="113"/>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0914D94"/>
    <w:multiLevelType w:val="hybridMultilevel"/>
    <w:tmpl w:val="2452A836"/>
    <w:lvl w:ilvl="0" w:tplc="8A985B3C">
      <w:start w:val="1"/>
      <w:numFmt w:val="bullet"/>
      <w:lvlText w:val=""/>
      <w:lvlJc w:val="left"/>
      <w:pPr>
        <w:tabs>
          <w:tab w:val="num" w:pos="720"/>
        </w:tabs>
        <w:ind w:left="473" w:hanging="113"/>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BC9146C"/>
    <w:multiLevelType w:val="hybridMultilevel"/>
    <w:tmpl w:val="6AF6D8E4"/>
    <w:lvl w:ilvl="0" w:tplc="48DEBFE8">
      <w:start w:val="1"/>
      <w:numFmt w:val="decimal"/>
      <w:lvlText w:val="%1."/>
      <w:lvlJc w:val="left"/>
      <w:pPr>
        <w:tabs>
          <w:tab w:val="num" w:pos="720"/>
        </w:tabs>
        <w:ind w:left="113" w:firstLine="24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63"/>
        <w:lvlJc w:val="left"/>
        <w:rPr>
          <w:rFonts w:ascii="Times New Roman" w:hAnsi="Times New Roman" w:hint="default"/>
        </w:rPr>
      </w:lvl>
    </w:lvlOverride>
  </w:num>
  <w:num w:numId="2">
    <w:abstractNumId w:val="19"/>
  </w:num>
  <w:num w:numId="3">
    <w:abstractNumId w:val="13"/>
  </w:num>
  <w:num w:numId="4">
    <w:abstractNumId w:val="5"/>
  </w:num>
  <w:num w:numId="5">
    <w:abstractNumId w:val="4"/>
  </w:num>
  <w:num w:numId="6">
    <w:abstractNumId w:val="15"/>
  </w:num>
  <w:num w:numId="7">
    <w:abstractNumId w:val="8"/>
  </w:num>
  <w:num w:numId="8">
    <w:abstractNumId w:val="6"/>
  </w:num>
  <w:num w:numId="9">
    <w:abstractNumId w:val="23"/>
  </w:num>
  <w:num w:numId="10">
    <w:abstractNumId w:val="20"/>
  </w:num>
  <w:num w:numId="11">
    <w:abstractNumId w:val="12"/>
  </w:num>
  <w:num w:numId="12">
    <w:abstractNumId w:val="18"/>
  </w:num>
  <w:num w:numId="13">
    <w:abstractNumId w:val="10"/>
  </w:num>
  <w:num w:numId="14">
    <w:abstractNumId w:val="22"/>
  </w:num>
  <w:num w:numId="15">
    <w:abstractNumId w:val="21"/>
  </w:num>
  <w:num w:numId="16">
    <w:abstractNumId w:val="16"/>
  </w:num>
  <w:num w:numId="17">
    <w:abstractNumId w:val="17"/>
  </w:num>
  <w:num w:numId="18">
    <w:abstractNumId w:val="7"/>
  </w:num>
  <w:num w:numId="19">
    <w:abstractNumId w:val="0"/>
    <w:lvlOverride w:ilvl="0">
      <w:lvl w:ilvl="0">
        <w:numFmt w:val="bullet"/>
        <w:lvlText w:val="•"/>
        <w:legacy w:legacy="1" w:legacySpace="0" w:legacyIndent="220"/>
        <w:lvlJc w:val="left"/>
        <w:rPr>
          <w:rFonts w:ascii="Times New Roman" w:hAnsi="Times New Roman" w:hint="default"/>
        </w:rPr>
      </w:lvl>
    </w:lvlOverride>
  </w:num>
  <w:num w:numId="20">
    <w:abstractNumId w:val="1"/>
  </w:num>
  <w:num w:numId="21">
    <w:abstractNumId w:val="2"/>
  </w:num>
  <w:num w:numId="22">
    <w:abstractNumId w:val="3"/>
  </w:num>
  <w:num w:numId="23">
    <w:abstractNumId w:val="9"/>
  </w:num>
  <w:num w:numId="24">
    <w:abstractNumId w:val="14"/>
  </w:num>
  <w:num w:numId="25">
    <w:abstractNumId w:val="1"/>
    <w:lvlOverride w:ilvl="0">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33F"/>
    <w:rsid w:val="00081537"/>
    <w:rsid w:val="001E3A11"/>
    <w:rsid w:val="00261849"/>
    <w:rsid w:val="003305F2"/>
    <w:rsid w:val="00387A80"/>
    <w:rsid w:val="003F2686"/>
    <w:rsid w:val="0047781F"/>
    <w:rsid w:val="005E66F5"/>
    <w:rsid w:val="00717664"/>
    <w:rsid w:val="0074333F"/>
    <w:rsid w:val="007922F9"/>
    <w:rsid w:val="007D6800"/>
    <w:rsid w:val="00862F18"/>
    <w:rsid w:val="00883CAA"/>
    <w:rsid w:val="009160A1"/>
    <w:rsid w:val="00964F05"/>
    <w:rsid w:val="009707A4"/>
    <w:rsid w:val="00983317"/>
    <w:rsid w:val="00A732AA"/>
    <w:rsid w:val="00B202A0"/>
    <w:rsid w:val="00C5282A"/>
    <w:rsid w:val="00C973DF"/>
    <w:rsid w:val="00CB7F6F"/>
    <w:rsid w:val="00CF2639"/>
    <w:rsid w:val="00CF6082"/>
    <w:rsid w:val="00D62C88"/>
    <w:rsid w:val="00DC62E2"/>
    <w:rsid w:val="00E02BE2"/>
    <w:rsid w:val="00E057E7"/>
    <w:rsid w:val="00FA3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382A1E25-266C-4AC2-96C1-119953C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33F"/>
  </w:style>
  <w:style w:type="paragraph" w:styleId="1">
    <w:name w:val="heading 1"/>
    <w:basedOn w:val="a"/>
    <w:next w:val="a"/>
    <w:link w:val="10"/>
    <w:uiPriority w:val="99"/>
    <w:qFormat/>
    <w:rsid w:val="0074333F"/>
    <w:pPr>
      <w:keepNext/>
      <w:widowControl w:val="0"/>
      <w:jc w:val="center"/>
      <w:outlineLvl w:val="0"/>
    </w:pPr>
    <w:rPr>
      <w:rFonts w:ascii="Arial" w:hAnsi="Arial" w:cs="Arial"/>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rsid w:val="0074333F"/>
    <w:pPr>
      <w:tabs>
        <w:tab w:val="center" w:pos="4677"/>
        <w:tab w:val="right" w:pos="9355"/>
      </w:tabs>
    </w:pPr>
    <w:rPr>
      <w:sz w:val="24"/>
      <w:szCs w:val="24"/>
    </w:r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74333F"/>
    <w:rPr>
      <w:rFonts w:cs="Times New Roman"/>
    </w:rPr>
  </w:style>
  <w:style w:type="paragraph" w:styleId="a6">
    <w:name w:val="Normal (Web)"/>
    <w:basedOn w:val="a"/>
    <w:uiPriority w:val="99"/>
    <w:rsid w:val="0074333F"/>
    <w:pPr>
      <w:spacing w:before="100" w:beforeAutospacing="1" w:after="100" w:afterAutospacing="1"/>
    </w:pPr>
    <w:rPr>
      <w:sz w:val="24"/>
      <w:szCs w:val="24"/>
    </w:rPr>
  </w:style>
  <w:style w:type="character" w:customStyle="1" w:styleId="bold">
    <w:name w:val="bold"/>
    <w:uiPriority w:val="99"/>
    <w:rsid w:val="0074333F"/>
    <w:rPr>
      <w:rFonts w:cs="Times New Roman"/>
    </w:rPr>
  </w:style>
  <w:style w:type="character" w:styleId="a7">
    <w:name w:val="Hyperlink"/>
    <w:uiPriority w:val="99"/>
    <w:rsid w:val="0074333F"/>
    <w:rPr>
      <w:rFonts w:cs="Times New Roman"/>
      <w:color w:val="0000FF"/>
      <w:u w:val="single"/>
    </w:rPr>
  </w:style>
  <w:style w:type="paragraph" w:styleId="a8">
    <w:name w:val="Body Text"/>
    <w:basedOn w:val="a"/>
    <w:link w:val="a9"/>
    <w:uiPriority w:val="99"/>
    <w:rsid w:val="0074333F"/>
    <w:pPr>
      <w:widowControl w:val="0"/>
      <w:suppressAutoHyphens/>
      <w:spacing w:after="120"/>
    </w:pPr>
    <w:rPr>
      <w:rFonts w:ascii="Arial" w:hAnsi="Arial"/>
      <w:kern w:val="1"/>
      <w:szCs w:val="24"/>
    </w:rPr>
  </w:style>
  <w:style w:type="character" w:customStyle="1" w:styleId="a9">
    <w:name w:val="Основний текст Знак"/>
    <w:link w:val="a8"/>
    <w:uiPriority w:val="99"/>
    <w:semiHidden/>
    <w:locked/>
    <w:rPr>
      <w:rFonts w:cs="Times New Roman"/>
      <w:sz w:val="24"/>
      <w:szCs w:val="24"/>
    </w:rPr>
  </w:style>
  <w:style w:type="paragraph" w:styleId="aa">
    <w:name w:val="Body Text Indent"/>
    <w:basedOn w:val="a"/>
    <w:link w:val="ab"/>
    <w:uiPriority w:val="99"/>
    <w:rsid w:val="0074333F"/>
    <w:pPr>
      <w:widowControl w:val="0"/>
      <w:suppressAutoHyphens/>
      <w:ind w:firstLine="900"/>
      <w:jc w:val="both"/>
    </w:pPr>
    <w:rPr>
      <w:rFonts w:ascii="Arial" w:hAnsi="Arial" w:cs="Arial"/>
      <w:kern w:val="1"/>
      <w:sz w:val="28"/>
      <w:szCs w:val="24"/>
    </w:rPr>
  </w:style>
  <w:style w:type="character" w:customStyle="1" w:styleId="ab">
    <w:name w:val="Основний текст з відступом Знак"/>
    <w:link w:val="aa"/>
    <w:uiPriority w:val="99"/>
    <w:semiHidden/>
    <w:locked/>
    <w:rPr>
      <w:rFonts w:cs="Times New Roman"/>
      <w:sz w:val="24"/>
      <w:szCs w:val="24"/>
    </w:rPr>
  </w:style>
  <w:style w:type="paragraph" w:customStyle="1" w:styleId="21">
    <w:name w:val="Основной текст с отступом 21"/>
    <w:basedOn w:val="a"/>
    <w:uiPriority w:val="99"/>
    <w:rsid w:val="0074333F"/>
    <w:pPr>
      <w:widowControl w:val="0"/>
      <w:suppressAutoHyphens/>
      <w:ind w:firstLine="900"/>
      <w:jc w:val="both"/>
    </w:pPr>
    <w:rPr>
      <w:rFonts w:ascii="Arial" w:hAnsi="Arial" w:cs="Arial"/>
      <w:kern w:val="1"/>
      <w:szCs w:val="24"/>
    </w:rPr>
  </w:style>
  <w:style w:type="paragraph" w:customStyle="1" w:styleId="ac">
    <w:name w:val="Содержимое таблицы"/>
    <w:basedOn w:val="a"/>
    <w:uiPriority w:val="99"/>
    <w:rsid w:val="0074333F"/>
    <w:pPr>
      <w:widowControl w:val="0"/>
      <w:suppressLineNumbers/>
      <w:suppressAutoHyphens/>
    </w:pPr>
    <w:rPr>
      <w:rFonts w:ascii="Arial" w:hAnsi="Arial"/>
      <w:kern w:val="1"/>
      <w:szCs w:val="24"/>
    </w:rPr>
  </w:style>
  <w:style w:type="paragraph" w:customStyle="1" w:styleId="ConsPlusNormal">
    <w:name w:val="ConsPlusNormal"/>
    <w:next w:val="a"/>
    <w:uiPriority w:val="99"/>
    <w:rsid w:val="0074333F"/>
    <w:pPr>
      <w:widowControl w:val="0"/>
      <w:suppressAutoHyphens/>
      <w:ind w:firstLine="720"/>
    </w:pPr>
    <w:rPr>
      <w:rFonts w:ascii="Arial" w:hAnsi="Arial"/>
    </w:rPr>
  </w:style>
  <w:style w:type="paragraph" w:customStyle="1" w:styleId="jus">
    <w:name w:val="jus"/>
    <w:basedOn w:val="a"/>
    <w:uiPriority w:val="99"/>
    <w:rsid w:val="0074333F"/>
    <w:pPr>
      <w:spacing w:before="100" w:beforeAutospacing="1" w:after="100" w:afterAutospacing="1"/>
    </w:pPr>
    <w:rPr>
      <w:sz w:val="24"/>
      <w:szCs w:val="24"/>
    </w:rPr>
  </w:style>
  <w:style w:type="table" w:styleId="ad">
    <w:name w:val="Table Grid"/>
    <w:basedOn w:val="a1"/>
    <w:uiPriority w:val="99"/>
    <w:rsid w:val="0074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43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link w:val="HTML"/>
    <w:uiPriority w:val="99"/>
    <w:semiHidden/>
    <w:locked/>
    <w:rPr>
      <w:rFonts w:ascii="Courier New" w:hAnsi="Courier New" w:cs="Courier New"/>
      <w:sz w:val="20"/>
      <w:szCs w:val="20"/>
    </w:rPr>
  </w:style>
  <w:style w:type="table" w:styleId="11">
    <w:name w:val="Table Grid 1"/>
    <w:basedOn w:val="a1"/>
    <w:uiPriority w:val="99"/>
    <w:rsid w:val="00E057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140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9328</Words>
  <Characters>53176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cp:lastPrinted>2008-12-18T16:30:00Z</cp:lastPrinted>
  <dcterms:created xsi:type="dcterms:W3CDTF">2014-10-31T18:40:00Z</dcterms:created>
  <dcterms:modified xsi:type="dcterms:W3CDTF">2014-10-31T18:40:00Z</dcterms:modified>
</cp:coreProperties>
</file>