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D7" w:rsidRDefault="007C0BD7" w:rsidP="00AC37EB">
      <w:pPr>
        <w:pStyle w:val="1"/>
        <w:spacing w:before="0" w:after="0" w:line="360" w:lineRule="auto"/>
        <w:jc w:val="center"/>
        <w:rPr>
          <w:rFonts w:ascii="Times New Roman" w:hAnsi="Times New Roman" w:cs="Times New Roman"/>
          <w:b w:val="0"/>
          <w:sz w:val="28"/>
          <w:szCs w:val="28"/>
        </w:rPr>
      </w:pPr>
      <w:bookmarkStart w:id="0" w:name="_Toc227810171"/>
    </w:p>
    <w:p w:rsidR="000F1A79" w:rsidRPr="00AC37EB" w:rsidRDefault="000F1A79" w:rsidP="00AC37EB">
      <w:pPr>
        <w:pStyle w:val="1"/>
        <w:spacing w:before="0" w:after="0" w:line="360" w:lineRule="auto"/>
        <w:jc w:val="center"/>
        <w:rPr>
          <w:rFonts w:ascii="Times New Roman" w:hAnsi="Times New Roman" w:cs="Times New Roman"/>
          <w:b w:val="0"/>
          <w:sz w:val="28"/>
          <w:szCs w:val="28"/>
        </w:rPr>
      </w:pPr>
      <w:r w:rsidRPr="00AC37EB">
        <w:rPr>
          <w:rFonts w:ascii="Times New Roman" w:hAnsi="Times New Roman" w:cs="Times New Roman"/>
          <w:b w:val="0"/>
          <w:sz w:val="28"/>
          <w:szCs w:val="28"/>
        </w:rPr>
        <w:t>В</w:t>
      </w:r>
      <w:bookmarkEnd w:id="0"/>
      <w:r w:rsidRPr="00AC37EB">
        <w:rPr>
          <w:rFonts w:ascii="Times New Roman" w:hAnsi="Times New Roman" w:cs="Times New Roman"/>
          <w:b w:val="0"/>
          <w:sz w:val="28"/>
          <w:szCs w:val="28"/>
        </w:rPr>
        <w:t>ВЕДЕНИЕ</w:t>
      </w:r>
    </w:p>
    <w:p w:rsidR="000F1A79" w:rsidRPr="00AC37EB" w:rsidRDefault="000F1A79" w:rsidP="00AC37EB">
      <w:pPr>
        <w:spacing w:line="360" w:lineRule="auto"/>
        <w:rPr>
          <w:sz w:val="28"/>
          <w:szCs w:val="28"/>
        </w:rPr>
      </w:pPr>
    </w:p>
    <w:p w:rsidR="000F1A79" w:rsidRPr="00AC37EB" w:rsidRDefault="000F1A79" w:rsidP="00AC37EB">
      <w:pPr>
        <w:pStyle w:val="a8"/>
        <w:ind w:firstLine="720"/>
        <w:rPr>
          <w:color w:val="auto"/>
        </w:rPr>
      </w:pPr>
      <w:r w:rsidRPr="00AC37EB">
        <w:rPr>
          <w:color w:val="auto"/>
        </w:rPr>
        <w:t>Необходимым условием развития экономики страны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0F1A79" w:rsidRPr="00AC37EB" w:rsidRDefault="000F1A79" w:rsidP="00AC37EB">
      <w:pPr>
        <w:pStyle w:val="a8"/>
        <w:ind w:firstLine="720"/>
        <w:rPr>
          <w:color w:val="auto"/>
        </w:rPr>
      </w:pPr>
      <w:r w:rsidRPr="00AC37EB">
        <w:rPr>
          <w:color w:val="auto"/>
        </w:rPr>
        <w:t>На данный момент российская экономика переживает кризис, что сказывается во всех сферах жизни россиян и, в первую очередь, на социальной сфере, что в свою очередь вызывает социальную напряженность в обществе. Правительство всеми силами пытается преодолеть этот кризис. В помощь государству в преодолении экономического кризиса призваны инвестиции. Инвестиции предназначены для поднятия и развития производства, увеличения его мощностей, технологического уровня.</w:t>
      </w:r>
    </w:p>
    <w:p w:rsidR="000F1A79" w:rsidRPr="00AC37EB" w:rsidRDefault="000F1A79" w:rsidP="00AC37EB">
      <w:pPr>
        <w:pStyle w:val="a8"/>
        <w:ind w:firstLine="720"/>
        <w:rPr>
          <w:color w:val="auto"/>
        </w:rPr>
      </w:pPr>
      <w:r w:rsidRPr="00AC37EB">
        <w:rPr>
          <w:color w:val="auto"/>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w:t>
      </w:r>
    </w:p>
    <w:p w:rsidR="000F1A79" w:rsidRPr="00AC37EB" w:rsidRDefault="000F1A79" w:rsidP="00AC37EB">
      <w:pPr>
        <w:spacing w:line="360" w:lineRule="auto"/>
        <w:ind w:firstLine="720"/>
        <w:jc w:val="both"/>
        <w:rPr>
          <w:sz w:val="28"/>
          <w:szCs w:val="28"/>
        </w:rPr>
      </w:pPr>
      <w:r w:rsidRPr="00AC37EB">
        <w:rPr>
          <w:sz w:val="28"/>
          <w:szCs w:val="28"/>
        </w:rPr>
        <w:t xml:space="preserve">Таким образом, актуальность темы исследования определяется необходимостью коренных преобразований в сфере регулирования инвестиционной деятельности. </w:t>
      </w:r>
    </w:p>
    <w:p w:rsidR="000F1A79" w:rsidRPr="00AC37EB" w:rsidRDefault="000F1A79" w:rsidP="00AC37EB">
      <w:pPr>
        <w:spacing w:line="360" w:lineRule="auto"/>
        <w:ind w:firstLine="720"/>
        <w:jc w:val="both"/>
        <w:rPr>
          <w:sz w:val="28"/>
          <w:szCs w:val="28"/>
        </w:rPr>
      </w:pPr>
      <w:r w:rsidRPr="00AC37EB">
        <w:rPr>
          <w:sz w:val="28"/>
          <w:szCs w:val="28"/>
        </w:rPr>
        <w:t>Инвестиции – процесс, затрагивающий интересы не только государства, но и частных компаний, и отдельных лиц. Поэтому, регулируя инвестиционную деятельность, государство должно соблюдать интересы всех участников данного процесса, что в частности, способствует привлечению иностранного и частного капитала в развитие экономики страны и снижает возможные финансовые риски, связанные с инвестированием экономики России в настоящий период.</w:t>
      </w:r>
    </w:p>
    <w:p w:rsidR="000F1A79" w:rsidRPr="00AC37EB" w:rsidRDefault="000F1A79" w:rsidP="00AC37EB">
      <w:pPr>
        <w:spacing w:line="360" w:lineRule="auto"/>
        <w:ind w:firstLine="720"/>
        <w:jc w:val="both"/>
        <w:rPr>
          <w:sz w:val="28"/>
          <w:szCs w:val="28"/>
        </w:rPr>
      </w:pPr>
      <w:r w:rsidRPr="00AC37EB">
        <w:rPr>
          <w:sz w:val="28"/>
          <w:szCs w:val="28"/>
        </w:rPr>
        <w:t xml:space="preserve">В течение длительного времени, несмотря на развитие гражданского, финансового, банковского права, отношения, возникающие в сфере инвестиционной деятельности, в Российской Федерации не подвергались углубленному научно-правовому анализу. В области научной деятельности до недавних пор проблема правового регулирования инвестиционной деятельности была объектом исследования, преимущественно, ученых-экономистов. Так, значительная доля исследований в области изучения инвестиционных отношений до сих пор принадлежала экономистам, которые помимо разрешения чисто экономических вопросов, связанных с использованием инвестиций пытались предложить пути реформирования правового регулирования инвестиционной деятельности в Российской Федерации. Изучению проблем регулирования инвестиционной деятельности посвящены работы таких ученых, как В.Н Студенцов, С.И. Сыпченко, Г. Тотевосян, Е.Г. Улыбышева и др. </w:t>
      </w:r>
    </w:p>
    <w:p w:rsidR="000F1A79" w:rsidRPr="00AC37EB" w:rsidRDefault="000F1A79" w:rsidP="00AC37EB">
      <w:pPr>
        <w:spacing w:line="360" w:lineRule="auto"/>
        <w:ind w:firstLine="720"/>
        <w:jc w:val="both"/>
        <w:rPr>
          <w:sz w:val="28"/>
          <w:szCs w:val="28"/>
        </w:rPr>
      </w:pPr>
      <w:r w:rsidRPr="00AC37EB">
        <w:rPr>
          <w:sz w:val="28"/>
          <w:szCs w:val="28"/>
        </w:rPr>
        <w:t>Объектом исследования являются общественные отношения, возникающие в сфере инвестиционной деятельности и формирования инвестиционного климата в РФ.</w:t>
      </w:r>
    </w:p>
    <w:p w:rsidR="000F1A79" w:rsidRPr="00AC37EB" w:rsidRDefault="000F1A79" w:rsidP="00AC37EB">
      <w:pPr>
        <w:spacing w:line="360" w:lineRule="auto"/>
        <w:ind w:firstLine="720"/>
        <w:jc w:val="both"/>
        <w:rPr>
          <w:sz w:val="28"/>
          <w:szCs w:val="28"/>
        </w:rPr>
      </w:pPr>
      <w:r w:rsidRPr="00AC37EB">
        <w:rPr>
          <w:sz w:val="28"/>
          <w:szCs w:val="28"/>
        </w:rPr>
        <w:t xml:space="preserve">Целью данной работы является рассмотрение вопроса об инвестиционном климате в России. </w:t>
      </w:r>
    </w:p>
    <w:p w:rsidR="000F1A79" w:rsidRPr="00AC37EB" w:rsidRDefault="000F1A79" w:rsidP="00AC37EB">
      <w:pPr>
        <w:spacing w:line="360" w:lineRule="auto"/>
        <w:ind w:firstLine="720"/>
        <w:jc w:val="both"/>
        <w:rPr>
          <w:sz w:val="28"/>
          <w:szCs w:val="28"/>
        </w:rPr>
      </w:pPr>
      <w:r w:rsidRPr="00AC37EB">
        <w:rPr>
          <w:sz w:val="28"/>
          <w:szCs w:val="28"/>
        </w:rPr>
        <w:t>Исходя из цели работы, в ней будут решены следующие задачи:</w:t>
      </w:r>
    </w:p>
    <w:p w:rsidR="000F1A79" w:rsidRPr="00AC37EB" w:rsidRDefault="000F1A79" w:rsidP="00AC37EB">
      <w:pPr>
        <w:numPr>
          <w:ilvl w:val="0"/>
          <w:numId w:val="16"/>
        </w:numPr>
        <w:tabs>
          <w:tab w:val="clear" w:pos="1440"/>
        </w:tabs>
        <w:spacing w:line="360" w:lineRule="auto"/>
        <w:ind w:left="0" w:firstLine="720"/>
        <w:jc w:val="both"/>
        <w:rPr>
          <w:sz w:val="28"/>
          <w:szCs w:val="28"/>
        </w:rPr>
      </w:pPr>
      <w:r w:rsidRPr="00AC37EB">
        <w:rPr>
          <w:sz w:val="28"/>
          <w:szCs w:val="28"/>
        </w:rPr>
        <w:t>определить понятие инвестиций;</w:t>
      </w:r>
    </w:p>
    <w:p w:rsidR="000F1A79" w:rsidRPr="00AC37EB" w:rsidRDefault="000F1A79" w:rsidP="00AC37EB">
      <w:pPr>
        <w:numPr>
          <w:ilvl w:val="0"/>
          <w:numId w:val="16"/>
        </w:numPr>
        <w:tabs>
          <w:tab w:val="clear" w:pos="1440"/>
        </w:tabs>
        <w:spacing w:line="360" w:lineRule="auto"/>
        <w:ind w:left="0" w:firstLine="720"/>
        <w:jc w:val="both"/>
        <w:rPr>
          <w:sz w:val="28"/>
          <w:szCs w:val="28"/>
        </w:rPr>
      </w:pPr>
      <w:r w:rsidRPr="00AC37EB">
        <w:rPr>
          <w:sz w:val="28"/>
          <w:szCs w:val="28"/>
        </w:rPr>
        <w:t>рассмотреть сущность инвестиционного климата в современной России;</w:t>
      </w:r>
    </w:p>
    <w:p w:rsidR="000F1A79" w:rsidRPr="00AC37EB" w:rsidRDefault="000F1A79" w:rsidP="00AC37EB">
      <w:pPr>
        <w:numPr>
          <w:ilvl w:val="0"/>
          <w:numId w:val="16"/>
        </w:numPr>
        <w:tabs>
          <w:tab w:val="clear" w:pos="1440"/>
        </w:tabs>
        <w:spacing w:line="360" w:lineRule="auto"/>
        <w:ind w:left="0" w:firstLine="720"/>
        <w:jc w:val="both"/>
        <w:rPr>
          <w:sz w:val="28"/>
          <w:szCs w:val="28"/>
        </w:rPr>
      </w:pPr>
      <w:r w:rsidRPr="00AC37EB">
        <w:rPr>
          <w:sz w:val="28"/>
          <w:szCs w:val="28"/>
        </w:rPr>
        <w:t>выявить  проблемы, существующие в этой области и определить пути их решения.</w:t>
      </w: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r w:rsidRPr="00AC37EB">
        <w:rPr>
          <w:rFonts w:ascii="Times New Roman" w:hAnsi="Times New Roman" w:cs="Times New Roman"/>
          <w:b w:val="0"/>
          <w:sz w:val="28"/>
          <w:szCs w:val="28"/>
        </w:rPr>
        <w:t>При исследовании своей темы я использовала экономико-статистические и аналитические методы.</w:t>
      </w:r>
      <w:bookmarkStart w:id="1" w:name="_Toc227810172"/>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Pr="00AC37EB" w:rsidRDefault="000F1A79" w:rsidP="00AC37EB">
      <w:pPr>
        <w:pStyle w:val="1"/>
        <w:spacing w:before="0" w:after="0" w:line="360" w:lineRule="auto"/>
        <w:ind w:firstLine="720"/>
        <w:rPr>
          <w:rFonts w:ascii="Times New Roman" w:hAnsi="Times New Roman" w:cs="Times New Roman"/>
          <w:b w:val="0"/>
          <w:sz w:val="28"/>
          <w:szCs w:val="28"/>
        </w:rPr>
      </w:pPr>
    </w:p>
    <w:p w:rsidR="000F1A79" w:rsidRDefault="000F1A79" w:rsidP="00AC37EB">
      <w:pPr>
        <w:pStyle w:val="1"/>
        <w:spacing w:before="0" w:after="0" w:line="360" w:lineRule="auto"/>
        <w:ind w:firstLine="720"/>
        <w:rPr>
          <w:rFonts w:ascii="Times New Roman" w:hAnsi="Times New Roman" w:cs="Times New Roman"/>
          <w:b w:val="0"/>
          <w:sz w:val="28"/>
          <w:szCs w:val="28"/>
        </w:rPr>
      </w:pPr>
    </w:p>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Default="00AC37EB" w:rsidP="00AC37EB"/>
    <w:p w:rsidR="00AC37EB" w:rsidRPr="00AC37EB" w:rsidRDefault="00AC37EB" w:rsidP="00AC37EB"/>
    <w:p w:rsidR="000F1A79" w:rsidRDefault="000F1A79" w:rsidP="00AC37EB">
      <w:pPr>
        <w:pStyle w:val="1"/>
        <w:spacing w:before="0" w:after="0" w:line="360" w:lineRule="auto"/>
        <w:ind w:firstLine="720"/>
        <w:rPr>
          <w:rFonts w:ascii="Times New Roman" w:hAnsi="Times New Roman" w:cs="Times New Roman"/>
          <w:b w:val="0"/>
          <w:sz w:val="28"/>
          <w:szCs w:val="28"/>
        </w:rPr>
      </w:pPr>
      <w:r w:rsidRPr="00AC37EB">
        <w:rPr>
          <w:rFonts w:ascii="Times New Roman" w:hAnsi="Times New Roman" w:cs="Times New Roman"/>
          <w:b w:val="0"/>
          <w:sz w:val="28"/>
          <w:szCs w:val="28"/>
        </w:rPr>
        <w:t>ГЛАВА 1 ЭКОНОМИЧЕСКОЕ СОДЕРЖАНИЕ ИНВЕСТИЦИЙ И ИХ ОСНОВНЫЕ КЛАССИФИКАЦИИ</w:t>
      </w:r>
      <w:bookmarkEnd w:id="1"/>
    </w:p>
    <w:p w:rsidR="00AC37EB" w:rsidRPr="00AC37EB" w:rsidRDefault="00AC37EB" w:rsidP="00AC37EB">
      <w:pPr>
        <w:rPr>
          <w:sz w:val="28"/>
          <w:szCs w:val="28"/>
        </w:rPr>
      </w:pPr>
    </w:p>
    <w:p w:rsidR="000F1A79" w:rsidRPr="00AC37EB" w:rsidRDefault="000F1A79" w:rsidP="00AC37EB">
      <w:pPr>
        <w:pStyle w:val="2"/>
        <w:numPr>
          <w:ilvl w:val="1"/>
          <w:numId w:val="5"/>
        </w:numPr>
        <w:spacing w:before="0" w:after="0" w:line="360" w:lineRule="auto"/>
        <w:ind w:left="0" w:firstLine="720"/>
        <w:jc w:val="both"/>
        <w:rPr>
          <w:rFonts w:ascii="Times New Roman" w:hAnsi="Times New Roman" w:cs="Times New Roman"/>
          <w:b w:val="0"/>
          <w:bCs w:val="0"/>
          <w:i w:val="0"/>
          <w:iCs w:val="0"/>
        </w:rPr>
      </w:pPr>
      <w:bookmarkStart w:id="2" w:name="_Toc227810173"/>
      <w:r w:rsidRPr="00AC37EB">
        <w:rPr>
          <w:rFonts w:ascii="Times New Roman" w:hAnsi="Times New Roman" w:cs="Times New Roman"/>
          <w:b w:val="0"/>
          <w:bCs w:val="0"/>
          <w:i w:val="0"/>
          <w:iCs w:val="0"/>
        </w:rPr>
        <w:t>Экономическое содержание инвестиций</w:t>
      </w:r>
      <w:bookmarkEnd w:id="2"/>
    </w:p>
    <w:p w:rsidR="000F1A79" w:rsidRPr="00AC37EB" w:rsidRDefault="000F1A79" w:rsidP="00AC37EB">
      <w:pPr>
        <w:spacing w:line="360" w:lineRule="auto"/>
        <w:rPr>
          <w:sz w:val="28"/>
          <w:szCs w:val="28"/>
        </w:rPr>
      </w:pPr>
    </w:p>
    <w:p w:rsidR="000F1A79" w:rsidRPr="00AC37EB" w:rsidRDefault="000F1A79" w:rsidP="00AC37EB">
      <w:pPr>
        <w:spacing w:line="360" w:lineRule="auto"/>
        <w:ind w:firstLine="720"/>
        <w:jc w:val="both"/>
        <w:rPr>
          <w:sz w:val="28"/>
          <w:szCs w:val="28"/>
        </w:rPr>
      </w:pPr>
      <w:r w:rsidRPr="00AC37EB">
        <w:rPr>
          <w:sz w:val="28"/>
          <w:szCs w:val="28"/>
        </w:rPr>
        <w:t xml:space="preserve">«Инвестиции» - слово иностранного происхождения (от лат. </w:t>
      </w:r>
      <w:r w:rsidRPr="00AC37EB">
        <w:rPr>
          <w:sz w:val="28"/>
          <w:szCs w:val="28"/>
          <w:lang w:val="en-US"/>
        </w:rPr>
        <w:t>investire</w:t>
      </w:r>
      <w:r w:rsidRPr="00AC37EB">
        <w:rPr>
          <w:sz w:val="28"/>
          <w:szCs w:val="28"/>
        </w:rPr>
        <w:t xml:space="preserve">, нем. </w:t>
      </w:r>
      <w:r w:rsidRPr="00AC37EB">
        <w:rPr>
          <w:sz w:val="28"/>
          <w:szCs w:val="28"/>
          <w:lang w:val="en-US"/>
        </w:rPr>
        <w:t>investition</w:t>
      </w:r>
      <w:r w:rsidRPr="00AC37EB">
        <w:rPr>
          <w:sz w:val="28"/>
          <w:szCs w:val="28"/>
        </w:rPr>
        <w:t>), в переводе - «долгосрочное вложение капитала в какие-либо предприятия с целью получения прибыли».</w:t>
      </w:r>
    </w:p>
    <w:p w:rsidR="000F1A79" w:rsidRPr="00AC37EB" w:rsidRDefault="000F1A79" w:rsidP="00AC37EB">
      <w:pPr>
        <w:spacing w:line="360" w:lineRule="auto"/>
        <w:ind w:firstLine="720"/>
        <w:jc w:val="both"/>
        <w:rPr>
          <w:bCs/>
          <w:iCs/>
          <w:sz w:val="28"/>
          <w:szCs w:val="28"/>
        </w:rPr>
      </w:pPr>
      <w:r w:rsidRPr="00AC37EB">
        <w:rPr>
          <w:bCs/>
          <w:iCs/>
          <w:sz w:val="28"/>
          <w:szCs w:val="28"/>
        </w:rPr>
        <w:t>Процессы экономического обновления и роста обуславливаются качеством инвестиций и скоростью их осуществления, а также их размерами и структурой.</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Создание капитала и обеспечение конкурентоспособности товаропроизводителей на внешних и внутренних рынках невозможны без инвестиций. Исключительно за счет инвестирования совершаются процессы структурного и качественного обновления мирового товаропроизводства и рыночной инфраструктуры. Чем интенсивней реализовывается инвестирование, тем быстрее происходит воспроизводственный процесс, тем активнее происходят эффективные рыночные преобразования. </w:t>
      </w:r>
    </w:p>
    <w:p w:rsidR="000F1A79" w:rsidRPr="00AC37EB" w:rsidRDefault="000F1A79" w:rsidP="00AC37EB">
      <w:pPr>
        <w:spacing w:line="360" w:lineRule="auto"/>
        <w:ind w:firstLine="720"/>
        <w:jc w:val="both"/>
        <w:rPr>
          <w:bCs/>
          <w:iCs/>
          <w:sz w:val="28"/>
          <w:szCs w:val="28"/>
        </w:rPr>
      </w:pPr>
      <w:r w:rsidRPr="00AC37EB">
        <w:rPr>
          <w:bCs/>
          <w:iCs/>
          <w:sz w:val="28"/>
          <w:szCs w:val="28"/>
        </w:rPr>
        <w:t>Перед объективной необходимостью активизации инвестиционной деятельности на создание конкурентоспособных хозяйственных систем, модернизацию и реконструкцию действующих структур, обеспечение диверсификации капитала в направлении социально ориентированных структурных преобразований в сегодняшнее время поставлены многие страны мира.</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Инвестиции выполняют главную роль, как на макро, так и на микро уровне. Они являются одним из основных факторов развития экономики, а также определяют будущее страны в целом, отдельного субъекта, предприятия. </w:t>
      </w:r>
    </w:p>
    <w:p w:rsidR="000F1A79" w:rsidRPr="00AC37EB" w:rsidRDefault="000F1A79" w:rsidP="00AC37EB">
      <w:pPr>
        <w:spacing w:line="360" w:lineRule="auto"/>
        <w:ind w:firstLine="720"/>
        <w:jc w:val="both"/>
        <w:rPr>
          <w:bCs/>
          <w:iCs/>
          <w:sz w:val="28"/>
          <w:szCs w:val="28"/>
        </w:rPr>
      </w:pPr>
      <w:r w:rsidRPr="00AC37EB">
        <w:rPr>
          <w:bCs/>
          <w:iCs/>
          <w:sz w:val="28"/>
          <w:szCs w:val="28"/>
        </w:rPr>
        <w:t>Инвестиции - это обмен определенной сегодняшней стоимости на, возможно неопределенную, будущую стоимость</w:t>
      </w:r>
      <w:r w:rsidR="00E51918" w:rsidRPr="00AC37EB">
        <w:rPr>
          <w:bCs/>
          <w:iCs/>
          <w:sz w:val="28"/>
          <w:szCs w:val="28"/>
        </w:rPr>
        <w:t>.</w:t>
      </w:r>
      <w:r w:rsidRPr="00AC37EB">
        <w:rPr>
          <w:bCs/>
          <w:iCs/>
          <w:sz w:val="28"/>
          <w:szCs w:val="28"/>
        </w:rPr>
        <w:t xml:space="preserve"> [4, 157]</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Термин «инвестиции» появился в отечественной экономике сравнительно недавно. Ранее использовалось понятие "валовые капитальные вложения", означающее единовременные совокупные затраты на воспроизводство основных фондов.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Инвестиции - более широкое понятие, чем капитальные вложения. В качестве инвестиций могут выступать [13, 19]: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1) денежные средства, целевые банковские вклады, паи, акции, облигации и другие ценные бумаги;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2) движимое и недвижимое имущество (здания, сооружения, машины, оборудование, транспортные средства, вычислительная техника и др.);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3) объекты авторского права, лицензии, патенты, ноу-хау, программные продукты, технологии и другие интеллектуальные ценности; </w:t>
      </w:r>
    </w:p>
    <w:p w:rsidR="000F1A79" w:rsidRPr="00AC37EB" w:rsidRDefault="000F1A79" w:rsidP="00AC37EB">
      <w:pPr>
        <w:pStyle w:val="20"/>
        <w:ind w:firstLine="720"/>
      </w:pPr>
      <w:r w:rsidRPr="00AC37EB">
        <w:t xml:space="preserve">4) права пользования землей, природными ресурсами, а также любым другим имуществом или имущественные права. </w:t>
      </w:r>
    </w:p>
    <w:p w:rsidR="00E51918" w:rsidRPr="00AC37EB" w:rsidRDefault="000F1A79" w:rsidP="00AC37EB">
      <w:pPr>
        <w:spacing w:line="360" w:lineRule="auto"/>
        <w:ind w:firstLine="720"/>
        <w:jc w:val="both"/>
        <w:rPr>
          <w:sz w:val="28"/>
          <w:szCs w:val="28"/>
        </w:rPr>
      </w:pPr>
      <w:r w:rsidRPr="00AC37EB">
        <w:rPr>
          <w:sz w:val="28"/>
          <w:szCs w:val="28"/>
        </w:rPr>
        <w:t>Наиболее важными и существенными признаками инвестиций являются:</w:t>
      </w:r>
    </w:p>
    <w:p w:rsidR="000F1A79" w:rsidRPr="00AC37EB" w:rsidRDefault="00E51918" w:rsidP="00AC37EB">
      <w:pPr>
        <w:spacing w:line="360" w:lineRule="auto"/>
        <w:ind w:firstLine="720"/>
        <w:jc w:val="both"/>
        <w:rPr>
          <w:sz w:val="28"/>
          <w:szCs w:val="28"/>
        </w:rPr>
      </w:pPr>
      <w:r w:rsidRPr="00AC37EB">
        <w:rPr>
          <w:sz w:val="28"/>
          <w:szCs w:val="28"/>
        </w:rPr>
        <w:t xml:space="preserve">- </w:t>
      </w:r>
      <w:r w:rsidR="000F1A79" w:rsidRPr="00AC37EB">
        <w:rPr>
          <w:sz w:val="28"/>
          <w:szCs w:val="28"/>
        </w:rPr>
        <w:t>потенциальная способность инвестиций приносить доход;</w:t>
      </w:r>
    </w:p>
    <w:p w:rsidR="000F1A79" w:rsidRPr="00AC37EB" w:rsidRDefault="00E51918" w:rsidP="00AC37EB">
      <w:pPr>
        <w:spacing w:line="360" w:lineRule="auto"/>
        <w:ind w:firstLine="720"/>
        <w:jc w:val="both"/>
        <w:rPr>
          <w:sz w:val="28"/>
          <w:szCs w:val="28"/>
        </w:rPr>
      </w:pPr>
      <w:r w:rsidRPr="00AC37EB">
        <w:rPr>
          <w:sz w:val="28"/>
          <w:szCs w:val="28"/>
        </w:rPr>
        <w:t xml:space="preserve">- </w:t>
      </w:r>
      <w:r w:rsidR="000F1A79" w:rsidRPr="00AC37EB">
        <w:rPr>
          <w:sz w:val="28"/>
          <w:szCs w:val="28"/>
        </w:rPr>
        <w:t>осуществление вложений лицами (инвесторами), которые имеют собственные цели, не всегда совпадающие с общеэкономической выгодой;</w:t>
      </w:r>
    </w:p>
    <w:p w:rsidR="000F1A79" w:rsidRPr="00AC37EB" w:rsidRDefault="00E51918" w:rsidP="00AC37EB">
      <w:pPr>
        <w:spacing w:line="360" w:lineRule="auto"/>
        <w:ind w:firstLine="720"/>
        <w:jc w:val="both"/>
        <w:rPr>
          <w:sz w:val="28"/>
          <w:szCs w:val="28"/>
        </w:rPr>
      </w:pPr>
      <w:r w:rsidRPr="00AC37EB">
        <w:rPr>
          <w:sz w:val="28"/>
          <w:szCs w:val="28"/>
        </w:rPr>
        <w:t xml:space="preserve">- </w:t>
      </w:r>
      <w:r w:rsidR="000F1A79" w:rsidRPr="00AC37EB">
        <w:rPr>
          <w:sz w:val="28"/>
          <w:szCs w:val="28"/>
        </w:rPr>
        <w:t>определенный срок вложения средств;</w:t>
      </w:r>
    </w:p>
    <w:p w:rsidR="000F1A79" w:rsidRPr="00AC37EB" w:rsidRDefault="00E51918" w:rsidP="00AC37EB">
      <w:pPr>
        <w:spacing w:line="360" w:lineRule="auto"/>
        <w:ind w:firstLine="720"/>
        <w:jc w:val="both"/>
        <w:rPr>
          <w:sz w:val="28"/>
          <w:szCs w:val="28"/>
        </w:rPr>
      </w:pPr>
      <w:r w:rsidRPr="00AC37EB">
        <w:rPr>
          <w:sz w:val="28"/>
          <w:szCs w:val="28"/>
        </w:rPr>
        <w:t xml:space="preserve">- </w:t>
      </w:r>
      <w:r w:rsidR="000F1A79" w:rsidRPr="00AC37EB">
        <w:rPr>
          <w:sz w:val="28"/>
          <w:szCs w:val="28"/>
        </w:rPr>
        <w:t>целенаправленный характер вложения капитала в объекты и инструменты инвестирования;</w:t>
      </w:r>
    </w:p>
    <w:p w:rsidR="000F1A79" w:rsidRPr="00AC37EB" w:rsidRDefault="00E51918" w:rsidP="00AC37EB">
      <w:pPr>
        <w:spacing w:line="360" w:lineRule="auto"/>
        <w:ind w:firstLine="720"/>
        <w:jc w:val="both"/>
        <w:rPr>
          <w:sz w:val="28"/>
          <w:szCs w:val="28"/>
        </w:rPr>
      </w:pPr>
      <w:r w:rsidRPr="00AC37EB">
        <w:rPr>
          <w:sz w:val="28"/>
          <w:szCs w:val="28"/>
        </w:rPr>
        <w:t xml:space="preserve">- </w:t>
      </w:r>
      <w:r w:rsidR="000F1A79" w:rsidRPr="00AC37EB">
        <w:rPr>
          <w:sz w:val="28"/>
          <w:szCs w:val="28"/>
        </w:rPr>
        <w:t>использование разных инвестиционных ресурсов, характеризующимся спросом, предложением и ценой в процессе осуществления инвестиций;</w:t>
      </w:r>
    </w:p>
    <w:p w:rsidR="000F1A79" w:rsidRPr="00AC37EB" w:rsidRDefault="00E51918" w:rsidP="00AC37EB">
      <w:pPr>
        <w:spacing w:line="360" w:lineRule="auto"/>
        <w:ind w:firstLine="720"/>
        <w:jc w:val="both"/>
        <w:rPr>
          <w:bCs/>
          <w:iCs/>
          <w:sz w:val="28"/>
          <w:szCs w:val="28"/>
        </w:rPr>
      </w:pPr>
      <w:r w:rsidRPr="00AC37EB">
        <w:rPr>
          <w:sz w:val="28"/>
          <w:szCs w:val="28"/>
        </w:rPr>
        <w:t xml:space="preserve">- </w:t>
      </w:r>
      <w:r w:rsidR="000F1A79" w:rsidRPr="00AC37EB">
        <w:rPr>
          <w:sz w:val="28"/>
          <w:szCs w:val="28"/>
        </w:rPr>
        <w:t>наличие риска вложения капитала.</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Инвестиции в широком понимании,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(социального, экологического и других эффектов). Поэтому такие вложения должны осуществляться на условиях платности, срочности и возвратности.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Инвестиции на макро уровне призваны обеспечить: </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осуществление политики расширенного воспроизводства и ускорение научно-технического прогресса;</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реформирование отраслевой структуры общественного производства и сбалансированное развитие как отраслей, производящих продукцию, так и сырьевых отраслей;</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повышение качества продукции;</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улучшение структуры внешнеторговых операций;</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решение социальных и экологических проблем;</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 xml:space="preserve">решение проблем обеспечения обороноспособности страны и др. </w:t>
      </w:r>
    </w:p>
    <w:p w:rsidR="000F1A79" w:rsidRPr="00AC37EB" w:rsidRDefault="000F1A79" w:rsidP="00AC37EB">
      <w:pPr>
        <w:spacing w:line="360" w:lineRule="auto"/>
        <w:ind w:firstLine="720"/>
        <w:jc w:val="both"/>
        <w:rPr>
          <w:bCs/>
          <w:iCs/>
          <w:sz w:val="28"/>
          <w:szCs w:val="28"/>
        </w:rPr>
      </w:pPr>
      <w:r w:rsidRPr="00AC37EB">
        <w:rPr>
          <w:bCs/>
          <w:iCs/>
          <w:sz w:val="28"/>
          <w:szCs w:val="28"/>
        </w:rPr>
        <w:t>В микроэкономическом масштабе инвестиции необходимы в первую очередь для обеспечения нормального функционирования предприятия в будущем. Они необходимы для того, чтобы обеспечить:</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расширение производства;</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предотвращение морального и физического износа основных фондов и повышение технического уровня производства;</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повышение качества продукции предприятия;</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осуществление мероприятий по охране окружающей среды;</w:t>
      </w:r>
    </w:p>
    <w:p w:rsidR="000F1A79" w:rsidRPr="00AC37EB" w:rsidRDefault="000F1A79" w:rsidP="00AC37EB">
      <w:pPr>
        <w:numPr>
          <w:ilvl w:val="1"/>
          <w:numId w:val="4"/>
        </w:numPr>
        <w:tabs>
          <w:tab w:val="clear" w:pos="2910"/>
        </w:tabs>
        <w:spacing w:line="360" w:lineRule="auto"/>
        <w:ind w:left="0" w:firstLine="720"/>
        <w:jc w:val="both"/>
        <w:rPr>
          <w:bCs/>
          <w:iCs/>
          <w:sz w:val="28"/>
          <w:szCs w:val="28"/>
        </w:rPr>
      </w:pPr>
      <w:r w:rsidRPr="00AC37EB">
        <w:rPr>
          <w:bCs/>
          <w:iCs/>
          <w:sz w:val="28"/>
          <w:szCs w:val="28"/>
        </w:rPr>
        <w:t xml:space="preserve">достижение других целей предприятия.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Инвестиционная деятельность представляет собой процесс, который охватывает: вложение инвестиций или инвестирование; совокупность практических действий юридических лиц, граждан и государства по реализации инвестиций. </w:t>
      </w:r>
    </w:p>
    <w:p w:rsidR="000F1A79" w:rsidRPr="00AC37EB" w:rsidRDefault="000F1A79" w:rsidP="00AC37EB">
      <w:pPr>
        <w:spacing w:line="360" w:lineRule="auto"/>
        <w:ind w:firstLine="720"/>
        <w:jc w:val="both"/>
        <w:rPr>
          <w:bCs/>
          <w:iCs/>
          <w:sz w:val="28"/>
          <w:szCs w:val="28"/>
        </w:rPr>
      </w:pPr>
      <w:r w:rsidRPr="00AC37EB">
        <w:rPr>
          <w:bCs/>
          <w:iCs/>
          <w:sz w:val="28"/>
          <w:szCs w:val="28"/>
        </w:rPr>
        <w:t>Понятие инвестирование находится в тесном взаимодействии с понятием финансирование, так как использование средств предполагает их предварительное образование</w:t>
      </w:r>
      <w:r w:rsidR="00E51918" w:rsidRPr="00AC37EB">
        <w:rPr>
          <w:bCs/>
          <w:iCs/>
          <w:sz w:val="28"/>
          <w:szCs w:val="28"/>
        </w:rPr>
        <w:t>.</w:t>
      </w:r>
      <w:r w:rsidRPr="00AC37EB">
        <w:rPr>
          <w:bCs/>
          <w:iCs/>
          <w:sz w:val="28"/>
          <w:szCs w:val="28"/>
        </w:rPr>
        <w:t xml:space="preserve"> [12, 121] Под финансированием понимается предоставление капитала для формирования имущества, формирования финансовых средств, а под инвестированием - их использование.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Объектами инвестиционной деятельности могут быть вновь создаваемые и модернизируемые основные фонды и оборотные средства,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 Субъектами инвестиционного процесса являются: инвесторы, заказчики, исполнители работ, пользователи объектов инвестиционной деятельности, поставщики. </w:t>
      </w:r>
    </w:p>
    <w:p w:rsidR="000F1A79" w:rsidRPr="00AC37EB" w:rsidRDefault="000F1A79" w:rsidP="00AC37EB">
      <w:pPr>
        <w:pStyle w:val="3"/>
        <w:ind w:firstLine="720"/>
        <w:rPr>
          <w:szCs w:val="28"/>
        </w:rPr>
      </w:pPr>
      <w:r w:rsidRPr="00AC37EB">
        <w:rPr>
          <w:szCs w:val="28"/>
        </w:rPr>
        <w:t xml:space="preserve">Таким образом, инвестиции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(социального, экологического и других эффектов). Инвестиции как экономическая категория выполняют важные функции роста отечественной экономики. В макроэкономическом масштабе сегодняшние инвестиции закладывают основы завтрашнего роста производительности труда и более высокого благосостояния населения. </w:t>
      </w:r>
      <w:bookmarkStart w:id="3" w:name="_Toc227810174"/>
    </w:p>
    <w:p w:rsidR="000F1A79" w:rsidRPr="00AC37EB" w:rsidRDefault="000F1A79" w:rsidP="00AC37EB">
      <w:pPr>
        <w:spacing w:line="360" w:lineRule="auto"/>
        <w:ind w:firstLine="720"/>
        <w:jc w:val="both"/>
        <w:rPr>
          <w:sz w:val="28"/>
          <w:szCs w:val="28"/>
        </w:rPr>
      </w:pPr>
    </w:p>
    <w:p w:rsidR="000F1A79" w:rsidRPr="00AC37EB" w:rsidRDefault="000F1A79" w:rsidP="00AC37EB">
      <w:pPr>
        <w:spacing w:line="360" w:lineRule="auto"/>
        <w:ind w:firstLine="720"/>
        <w:jc w:val="both"/>
        <w:rPr>
          <w:bCs/>
          <w:iCs/>
          <w:sz w:val="28"/>
          <w:szCs w:val="28"/>
        </w:rPr>
      </w:pPr>
      <w:r w:rsidRPr="00AC37EB">
        <w:rPr>
          <w:bCs/>
          <w:iCs/>
          <w:sz w:val="28"/>
          <w:szCs w:val="28"/>
        </w:rPr>
        <w:t>1.2 Основные классификации инвестиций</w:t>
      </w:r>
      <w:bookmarkEnd w:id="3"/>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r w:rsidRPr="00AC37EB">
        <w:rPr>
          <w:bCs/>
          <w:iCs/>
          <w:sz w:val="28"/>
          <w:szCs w:val="28"/>
        </w:rPr>
        <w:t>Инвестиции - сравнительно новая категория для российской экономики.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полное восстановление. Они и рассматривались как понятие, тождественное инвестициям.</w:t>
      </w:r>
    </w:p>
    <w:p w:rsidR="000F1A79" w:rsidRPr="00AC37EB" w:rsidRDefault="000F1A79" w:rsidP="00AC37EB">
      <w:pPr>
        <w:spacing w:line="360" w:lineRule="auto"/>
        <w:ind w:firstLine="720"/>
        <w:jc w:val="both"/>
        <w:rPr>
          <w:bCs/>
          <w:iCs/>
          <w:sz w:val="28"/>
          <w:szCs w:val="28"/>
        </w:rPr>
      </w:pPr>
      <w:r w:rsidRPr="00AC37EB">
        <w:rPr>
          <w:bCs/>
          <w:iCs/>
          <w:sz w:val="28"/>
          <w:szCs w:val="28"/>
        </w:rPr>
        <w:t>С принятием  в  1999  г.  Закона  Российской  Федерации  “Об  инвестиционной деятельности  в  РСФСР” под  инвестициями  стали   понимать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другие виды деятельности в целях получения  прибыли  (дохода)  и  достижения положительного социального эффекта. А под  инвестиционной  деятельностью,  в соответствии с законом, стали понимать любую форму вложения капитала.</w:t>
      </w:r>
    </w:p>
    <w:p w:rsidR="000F1A79" w:rsidRPr="00AC37EB" w:rsidRDefault="000F1A79" w:rsidP="00AC37EB">
      <w:pPr>
        <w:spacing w:line="360" w:lineRule="auto"/>
        <w:ind w:firstLine="720"/>
        <w:jc w:val="both"/>
        <w:rPr>
          <w:bCs/>
          <w:iCs/>
          <w:sz w:val="28"/>
          <w:szCs w:val="28"/>
        </w:rPr>
      </w:pPr>
      <w:r w:rsidRPr="00AC37EB">
        <w:rPr>
          <w:bCs/>
          <w:iCs/>
          <w:sz w:val="28"/>
          <w:szCs w:val="28"/>
        </w:rPr>
        <w:t>В основном инвестиции классифицируют относительно объекта приложения,  характера использования и фактора времени</w:t>
      </w:r>
      <w:r w:rsidR="00E51918" w:rsidRPr="00AC37EB">
        <w:rPr>
          <w:bCs/>
          <w:iCs/>
          <w:sz w:val="28"/>
          <w:szCs w:val="28"/>
        </w:rPr>
        <w:t>.</w:t>
      </w:r>
      <w:r w:rsidRPr="00AC37EB">
        <w:rPr>
          <w:bCs/>
          <w:iCs/>
          <w:sz w:val="28"/>
          <w:szCs w:val="28"/>
        </w:rPr>
        <w:t xml:space="preserve"> [13, 20]</w:t>
      </w:r>
    </w:p>
    <w:p w:rsidR="000F1A79" w:rsidRPr="00AC37EB" w:rsidRDefault="000F1A79" w:rsidP="00AC37EB">
      <w:pPr>
        <w:pStyle w:val="3"/>
        <w:ind w:firstLine="720"/>
        <w:rPr>
          <w:bCs/>
          <w:iCs/>
          <w:szCs w:val="28"/>
        </w:rPr>
      </w:pPr>
      <w:r w:rsidRPr="00AC37EB">
        <w:rPr>
          <w:bCs/>
          <w:iCs/>
          <w:szCs w:val="28"/>
        </w:rPr>
        <w:t>Относительно объекта приложения:</w:t>
      </w:r>
    </w:p>
    <w:p w:rsidR="00E51918" w:rsidRPr="00AC37EB" w:rsidRDefault="000F1A79" w:rsidP="00AC37EB">
      <w:pPr>
        <w:numPr>
          <w:ilvl w:val="0"/>
          <w:numId w:val="18"/>
        </w:numPr>
        <w:tabs>
          <w:tab w:val="clear" w:pos="720"/>
        </w:tabs>
        <w:spacing w:line="360" w:lineRule="auto"/>
        <w:ind w:left="0" w:firstLine="720"/>
        <w:jc w:val="both"/>
        <w:rPr>
          <w:bCs/>
          <w:iCs/>
          <w:sz w:val="28"/>
          <w:szCs w:val="28"/>
        </w:rPr>
      </w:pPr>
      <w:r w:rsidRPr="00AC37EB">
        <w:rPr>
          <w:bCs/>
          <w:iCs/>
          <w:sz w:val="28"/>
          <w:szCs w:val="28"/>
        </w:rPr>
        <w:t>Инвестиции в имущество (материальные инвестиции). Под материальными инвестициями понимают инвестиции, которые прямо участвуют в производственном процессе (например, инвестиции в оборудование, здания, запасы материалов).</w:t>
      </w:r>
    </w:p>
    <w:p w:rsidR="00E51918" w:rsidRPr="00AC37EB" w:rsidRDefault="000F1A79" w:rsidP="00AC37EB">
      <w:pPr>
        <w:numPr>
          <w:ilvl w:val="0"/>
          <w:numId w:val="18"/>
        </w:numPr>
        <w:tabs>
          <w:tab w:val="clear" w:pos="720"/>
        </w:tabs>
        <w:spacing w:line="360" w:lineRule="auto"/>
        <w:ind w:left="0" w:firstLine="720"/>
        <w:jc w:val="both"/>
        <w:rPr>
          <w:bCs/>
          <w:iCs/>
          <w:sz w:val="28"/>
          <w:szCs w:val="28"/>
        </w:rPr>
      </w:pPr>
      <w:r w:rsidRPr="00AC37EB">
        <w:rPr>
          <w:bCs/>
          <w:iCs/>
          <w:sz w:val="28"/>
          <w:szCs w:val="28"/>
        </w:rPr>
        <w:t>Финансовые инвестиции — вложения  в  финансовое  имущество,  приобретение прав на участие в делах других фирм и деловых прав  (например,  приобретение акций, других ценных бумаг).</w:t>
      </w:r>
    </w:p>
    <w:p w:rsidR="000F1A79" w:rsidRPr="00AC37EB" w:rsidRDefault="000F1A79" w:rsidP="00AC37EB">
      <w:pPr>
        <w:numPr>
          <w:ilvl w:val="0"/>
          <w:numId w:val="18"/>
        </w:numPr>
        <w:tabs>
          <w:tab w:val="clear" w:pos="720"/>
        </w:tabs>
        <w:spacing w:line="360" w:lineRule="auto"/>
        <w:ind w:left="0" w:firstLine="720"/>
        <w:jc w:val="both"/>
        <w:rPr>
          <w:bCs/>
          <w:iCs/>
          <w:sz w:val="28"/>
          <w:szCs w:val="28"/>
        </w:rPr>
      </w:pPr>
      <w:r w:rsidRPr="00AC37EB">
        <w:rPr>
          <w:bCs/>
          <w:iCs/>
          <w:sz w:val="28"/>
          <w:szCs w:val="28"/>
        </w:rPr>
        <w:t>Нематериальные  инвестиции  —  инвестиции  в   нематериальные   ценности (например,  инвестиции  в  подготовку  кадров,  исследования  и  разработки, рекламу и др.).</w:t>
      </w:r>
    </w:p>
    <w:p w:rsidR="000F1A79" w:rsidRPr="00AC37EB" w:rsidRDefault="000F1A79" w:rsidP="00AC37EB">
      <w:pPr>
        <w:spacing w:line="360" w:lineRule="auto"/>
        <w:ind w:firstLine="720"/>
        <w:jc w:val="both"/>
        <w:rPr>
          <w:bCs/>
          <w:iCs/>
          <w:sz w:val="28"/>
          <w:szCs w:val="28"/>
        </w:rPr>
      </w:pPr>
      <w:r w:rsidRPr="00AC37EB">
        <w:rPr>
          <w:bCs/>
          <w:iCs/>
          <w:sz w:val="28"/>
          <w:szCs w:val="28"/>
        </w:rPr>
        <w:t>Представляется,  что  все  инвестиции  относительно  объекта  приложения  можно  разделить  на  два  вида: портфельные и реальные, где:</w:t>
      </w:r>
    </w:p>
    <w:p w:rsidR="000F1A79" w:rsidRPr="00AC37EB" w:rsidRDefault="000F1A79" w:rsidP="00AC37EB">
      <w:pPr>
        <w:spacing w:line="360" w:lineRule="auto"/>
        <w:ind w:firstLine="720"/>
        <w:jc w:val="both"/>
        <w:rPr>
          <w:bCs/>
          <w:iCs/>
          <w:sz w:val="28"/>
          <w:szCs w:val="28"/>
        </w:rPr>
      </w:pPr>
      <w:r w:rsidRPr="00AC37EB">
        <w:rPr>
          <w:bCs/>
          <w:iCs/>
          <w:sz w:val="28"/>
          <w:szCs w:val="28"/>
        </w:rPr>
        <w:t>Портфельные  —  вложения  в  ценные  бумаги  с  целью  последующей  игры  на изменение курса и (или) получение дивиденда, а также  участия  в  управлении хозяйствующим субъектом; 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w:t>
      </w:r>
    </w:p>
    <w:p w:rsidR="000F1A79" w:rsidRPr="00AC37EB" w:rsidRDefault="000F1A79" w:rsidP="00AC37EB">
      <w:pPr>
        <w:spacing w:line="360" w:lineRule="auto"/>
        <w:ind w:firstLine="720"/>
        <w:jc w:val="both"/>
        <w:rPr>
          <w:bCs/>
          <w:iCs/>
          <w:sz w:val="28"/>
          <w:szCs w:val="28"/>
        </w:rPr>
      </w:pPr>
      <w:r w:rsidRPr="00AC37EB">
        <w:rPr>
          <w:bCs/>
          <w:iCs/>
          <w:sz w:val="28"/>
          <w:szCs w:val="28"/>
        </w:rPr>
        <w:t>Прямые (реальные) инвестиции  -  вложения  частной  фирмы  или государства в производство какой либо продукции.</w:t>
      </w:r>
    </w:p>
    <w:p w:rsidR="000F1A79" w:rsidRPr="00AC37EB" w:rsidRDefault="000F1A79" w:rsidP="00AC37EB">
      <w:pPr>
        <w:spacing w:line="360" w:lineRule="auto"/>
        <w:ind w:firstLine="720"/>
        <w:jc w:val="both"/>
        <w:rPr>
          <w:bCs/>
          <w:iCs/>
          <w:sz w:val="28"/>
          <w:szCs w:val="28"/>
        </w:rPr>
      </w:pPr>
      <w:r w:rsidRPr="00AC37EB">
        <w:rPr>
          <w:bCs/>
          <w:iCs/>
          <w:sz w:val="28"/>
          <w:szCs w:val="28"/>
        </w:rPr>
        <w:t>Реальные инвестиции состоят из двух различных компонентов. Первый из  них  - это инвестиции в основной капитал, то есть приобретение вновь  произведённых капитальных благ, таких  как  производственное  оборудование,  компьютеры  и здания  производственного  назначения.  Второй  компонент  -  инвестиции   в товарно-материальные запасы (оборотный капитал),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w:t>
      </w:r>
    </w:p>
    <w:p w:rsidR="000F1A79" w:rsidRPr="00AC37EB" w:rsidRDefault="000F1A79" w:rsidP="00AC37EB">
      <w:pPr>
        <w:spacing w:line="360" w:lineRule="auto"/>
        <w:ind w:firstLine="720"/>
        <w:jc w:val="both"/>
        <w:rPr>
          <w:bCs/>
          <w:iCs/>
          <w:sz w:val="28"/>
          <w:szCs w:val="28"/>
        </w:rPr>
      </w:pPr>
      <w:r w:rsidRPr="00AC37EB">
        <w:rPr>
          <w:bCs/>
          <w:iCs/>
          <w:sz w:val="28"/>
          <w:szCs w:val="28"/>
        </w:rPr>
        <w:t>Также реальные инвестиции можно разделить на внутренние и внешние:</w:t>
      </w:r>
    </w:p>
    <w:p w:rsidR="000F1A79" w:rsidRPr="00AC37EB" w:rsidRDefault="00E51918" w:rsidP="00AC37EB">
      <w:pPr>
        <w:spacing w:line="360" w:lineRule="auto"/>
        <w:ind w:firstLine="720"/>
        <w:jc w:val="both"/>
        <w:rPr>
          <w:bCs/>
          <w:iCs/>
          <w:sz w:val="28"/>
          <w:szCs w:val="28"/>
        </w:rPr>
      </w:pPr>
      <w:r w:rsidRPr="00AC37EB">
        <w:rPr>
          <w:bCs/>
          <w:iCs/>
          <w:sz w:val="28"/>
          <w:szCs w:val="28"/>
        </w:rPr>
        <w:t xml:space="preserve">- </w:t>
      </w:r>
      <w:r w:rsidR="000F1A79" w:rsidRPr="00AC37EB">
        <w:rPr>
          <w:bCs/>
          <w:iCs/>
          <w:sz w:val="28"/>
          <w:szCs w:val="28"/>
        </w:rPr>
        <w:t>внутренние — это вложение средств хозяйствующего  субъекта  в  собственные факторы производства за счет собственных источников финансирования;</w:t>
      </w:r>
    </w:p>
    <w:p w:rsidR="000F1A79" w:rsidRPr="00AC37EB" w:rsidRDefault="00E51918" w:rsidP="00AC37EB">
      <w:pPr>
        <w:spacing w:line="360" w:lineRule="auto"/>
        <w:ind w:firstLine="720"/>
        <w:jc w:val="both"/>
        <w:rPr>
          <w:bCs/>
          <w:iCs/>
          <w:sz w:val="28"/>
          <w:szCs w:val="28"/>
        </w:rPr>
      </w:pPr>
      <w:r w:rsidRPr="00AC37EB">
        <w:rPr>
          <w:bCs/>
          <w:iCs/>
          <w:sz w:val="28"/>
          <w:szCs w:val="28"/>
        </w:rPr>
        <w:t xml:space="preserve">- </w:t>
      </w:r>
      <w:r w:rsidR="000F1A79" w:rsidRPr="00AC37EB">
        <w:rPr>
          <w:bCs/>
          <w:iCs/>
          <w:sz w:val="28"/>
          <w:szCs w:val="28"/>
        </w:rPr>
        <w:t>внешние  —  это  вложение  средств  инвестиционных  институтов  в  факторы производства, нуждающегося в инвестициях хозяйствующего субъекта.</w:t>
      </w:r>
    </w:p>
    <w:p w:rsidR="00E51918" w:rsidRPr="00AC37EB" w:rsidRDefault="000F1A79" w:rsidP="00AC37EB">
      <w:pPr>
        <w:pStyle w:val="3"/>
        <w:ind w:firstLine="720"/>
        <w:rPr>
          <w:szCs w:val="28"/>
        </w:rPr>
      </w:pPr>
      <w:r w:rsidRPr="00AC37EB">
        <w:rPr>
          <w:szCs w:val="28"/>
        </w:rPr>
        <w:t>По характеру использования:</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первичные инвестиции, или нетто-инвестиции, осуществляемые  при  основании или при покупке предприятия;</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инвестиции на расширение (экстенсивные инвестиции), направляемые на расширение производственного потенциала;</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реинвестиции, т. е. использование свободных доходов,  полученных   в результате реализации  инвестиционного  проекта,  путем  направления  их  на приобретение или заготовление новых средств производства с целью поддержания состава основных фондов предприятия;</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инвестиции на замену, в результате которых имеющееся оборудование заменяется новым;</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инвестиции на рационализацию, направляемые на модернизацию технологического оборудования или технологических процессов;</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инвестиции на изменение программы выпуска продукции;</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инвестиции на диверсификацию, связанные с изменением   номенклатуры изделий, созданием новых видов продукции и организацией новых рынков сбыта;</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инвестиции на обеспечение выживания предприятия в   перспективе, направляемые на НИОКР, подготовку кадров, рекламу, охрану окружающей среды;</w:t>
      </w:r>
    </w:p>
    <w:p w:rsidR="00E51918"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брутто-инвестиции, состоящие из нетто-инвестиций и реинвестиций.</w:t>
      </w:r>
    </w:p>
    <w:p w:rsidR="000F1A79" w:rsidRPr="00AC37EB" w:rsidRDefault="000F1A79" w:rsidP="00AC37EB">
      <w:pPr>
        <w:pStyle w:val="3"/>
        <w:numPr>
          <w:ilvl w:val="0"/>
          <w:numId w:val="19"/>
        </w:numPr>
        <w:tabs>
          <w:tab w:val="clear" w:pos="1440"/>
          <w:tab w:val="num" w:pos="-3420"/>
        </w:tabs>
        <w:ind w:left="0" w:firstLine="720"/>
        <w:rPr>
          <w:bCs/>
          <w:iCs/>
          <w:szCs w:val="28"/>
        </w:rPr>
      </w:pPr>
      <w:r w:rsidRPr="00AC37EB">
        <w:rPr>
          <w:szCs w:val="28"/>
        </w:rPr>
        <w:t>рисковые инвестиции, или  венчурный  капитал - инвестиции  в  форме выпуска новых акций, производимые в новых сферах деятельности,  связанных  с большим риском. Венчурный капитал инвестируется в  несвязанные  между  собой проекты  в  расчете  на  быструю  окупаемость   вложенных средств. Такие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финансирования  мелких  инновационных  фирм  в  областях  новых  технологий.</w:t>
      </w:r>
    </w:p>
    <w:p w:rsidR="000F1A79" w:rsidRPr="00AC37EB" w:rsidRDefault="000F1A79" w:rsidP="00AC37EB">
      <w:pPr>
        <w:spacing w:line="360" w:lineRule="auto"/>
        <w:ind w:firstLine="720"/>
        <w:jc w:val="both"/>
        <w:rPr>
          <w:bCs/>
          <w:iCs/>
          <w:sz w:val="28"/>
          <w:szCs w:val="28"/>
        </w:rPr>
      </w:pPr>
      <w:r w:rsidRPr="00AC37EB">
        <w:rPr>
          <w:bCs/>
          <w:iCs/>
          <w:sz w:val="28"/>
          <w:szCs w:val="28"/>
        </w:rPr>
        <w:t>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w:t>
      </w:r>
    </w:p>
    <w:p w:rsidR="00105232" w:rsidRPr="00AC37EB" w:rsidRDefault="000F1A79" w:rsidP="00AC37EB">
      <w:pPr>
        <w:spacing w:line="360" w:lineRule="auto"/>
        <w:ind w:firstLine="720"/>
        <w:jc w:val="both"/>
        <w:rPr>
          <w:bCs/>
          <w:iCs/>
          <w:sz w:val="28"/>
          <w:szCs w:val="28"/>
        </w:rPr>
      </w:pPr>
      <w:r w:rsidRPr="00AC37EB">
        <w:rPr>
          <w:bCs/>
          <w:iCs/>
          <w:sz w:val="28"/>
          <w:szCs w:val="28"/>
        </w:rPr>
        <w:t>По фактору времени:</w:t>
      </w:r>
    </w:p>
    <w:p w:rsidR="00105232" w:rsidRPr="00AC37EB" w:rsidRDefault="000F1A79" w:rsidP="00AC37EB">
      <w:pPr>
        <w:numPr>
          <w:ilvl w:val="0"/>
          <w:numId w:val="20"/>
        </w:numPr>
        <w:tabs>
          <w:tab w:val="clear" w:pos="1440"/>
        </w:tabs>
        <w:spacing w:line="360" w:lineRule="auto"/>
        <w:ind w:left="0" w:firstLine="720"/>
        <w:jc w:val="both"/>
        <w:rPr>
          <w:bCs/>
          <w:iCs/>
          <w:sz w:val="28"/>
          <w:szCs w:val="28"/>
        </w:rPr>
      </w:pPr>
      <w:r w:rsidRPr="00AC37EB">
        <w:rPr>
          <w:bCs/>
          <w:iCs/>
          <w:sz w:val="28"/>
          <w:szCs w:val="28"/>
        </w:rPr>
        <w:t xml:space="preserve">краткосрочные инвестиции - </w:t>
      </w:r>
      <w:r w:rsidRPr="00AC37EB">
        <w:rPr>
          <w:sz w:val="28"/>
          <w:szCs w:val="28"/>
        </w:rPr>
        <w:t>вложения на период до одного года;</w:t>
      </w:r>
    </w:p>
    <w:p w:rsidR="00105232" w:rsidRPr="00AC37EB" w:rsidRDefault="00105232" w:rsidP="00AC37EB">
      <w:pPr>
        <w:numPr>
          <w:ilvl w:val="0"/>
          <w:numId w:val="20"/>
        </w:numPr>
        <w:tabs>
          <w:tab w:val="clear" w:pos="1440"/>
        </w:tabs>
        <w:spacing w:line="360" w:lineRule="auto"/>
        <w:ind w:left="0" w:firstLine="720"/>
        <w:jc w:val="both"/>
        <w:rPr>
          <w:bCs/>
          <w:iCs/>
          <w:sz w:val="28"/>
          <w:szCs w:val="28"/>
        </w:rPr>
      </w:pPr>
      <w:r w:rsidRPr="00AC37EB">
        <w:rPr>
          <w:sz w:val="28"/>
          <w:szCs w:val="28"/>
        </w:rPr>
        <w:t>с</w:t>
      </w:r>
      <w:r w:rsidR="000F1A79" w:rsidRPr="00AC37EB">
        <w:rPr>
          <w:sz w:val="28"/>
          <w:szCs w:val="28"/>
        </w:rPr>
        <w:t>реднесрочные – вложения капитала на период от одного до трех лет;</w:t>
      </w:r>
    </w:p>
    <w:p w:rsidR="00105232" w:rsidRPr="00AC37EB" w:rsidRDefault="000F1A79" w:rsidP="00AC37EB">
      <w:pPr>
        <w:numPr>
          <w:ilvl w:val="0"/>
          <w:numId w:val="20"/>
        </w:numPr>
        <w:tabs>
          <w:tab w:val="clear" w:pos="1440"/>
        </w:tabs>
        <w:spacing w:line="360" w:lineRule="auto"/>
        <w:ind w:left="0" w:firstLine="720"/>
        <w:jc w:val="both"/>
        <w:rPr>
          <w:bCs/>
          <w:iCs/>
          <w:sz w:val="28"/>
          <w:szCs w:val="28"/>
        </w:rPr>
      </w:pPr>
      <w:r w:rsidRPr="00AC37EB">
        <w:rPr>
          <w:bCs/>
          <w:iCs/>
          <w:sz w:val="28"/>
          <w:szCs w:val="28"/>
        </w:rPr>
        <w:t xml:space="preserve">долгосрочные инвестиции - </w:t>
      </w:r>
      <w:r w:rsidRPr="00AC37EB">
        <w:rPr>
          <w:sz w:val="28"/>
          <w:szCs w:val="28"/>
        </w:rPr>
        <w:t>вложения капитала на период от трех и более лет (как правило, они осуществляются в форме капитальных вложений);</w:t>
      </w:r>
    </w:p>
    <w:p w:rsidR="000F1A79" w:rsidRPr="00AC37EB" w:rsidRDefault="000F1A79" w:rsidP="00AC37EB">
      <w:pPr>
        <w:numPr>
          <w:ilvl w:val="0"/>
          <w:numId w:val="20"/>
        </w:numPr>
        <w:tabs>
          <w:tab w:val="clear" w:pos="1440"/>
        </w:tabs>
        <w:spacing w:line="360" w:lineRule="auto"/>
        <w:ind w:left="0" w:firstLine="720"/>
        <w:jc w:val="both"/>
        <w:rPr>
          <w:bCs/>
          <w:iCs/>
          <w:sz w:val="28"/>
          <w:szCs w:val="28"/>
        </w:rPr>
      </w:pPr>
      <w:r w:rsidRPr="00AC37EB">
        <w:rPr>
          <w:sz w:val="28"/>
          <w:szCs w:val="28"/>
        </w:rPr>
        <w:t>аннуитет  -  инвестиции,  приносящие  вкладчику  определенный  доход   через регулярные  промежутки  времени. В  основном,  это   вложения   средств в пенсионные  и  страховые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w:t>
      </w:r>
    </w:p>
    <w:p w:rsidR="000F1A79" w:rsidRPr="00AC37EB" w:rsidRDefault="000F1A79" w:rsidP="00AC37EB">
      <w:pPr>
        <w:spacing w:line="360" w:lineRule="auto"/>
        <w:ind w:firstLine="720"/>
        <w:jc w:val="both"/>
        <w:rPr>
          <w:sz w:val="28"/>
          <w:szCs w:val="28"/>
        </w:rPr>
      </w:pPr>
      <w:r w:rsidRPr="00AC37EB">
        <w:rPr>
          <w:sz w:val="28"/>
          <w:szCs w:val="28"/>
        </w:rPr>
        <w:t>В условиях высокой инфляции указанная выше градация по срокам вложения несколько видоизменяется. В частности, в России в 1990-е гг. сроки вложения капитала на период свыше года зачастую рассматривались как долгосрочные, учитывая высокий уровень инфляции.</w:t>
      </w:r>
    </w:p>
    <w:p w:rsidR="000F1A79" w:rsidRPr="00AC37EB" w:rsidRDefault="000F1A79" w:rsidP="00AC37EB">
      <w:pPr>
        <w:spacing w:line="360" w:lineRule="auto"/>
        <w:ind w:firstLine="720"/>
        <w:jc w:val="both"/>
        <w:rPr>
          <w:sz w:val="28"/>
          <w:szCs w:val="28"/>
        </w:rPr>
      </w:pPr>
      <w:r w:rsidRPr="00AC37EB">
        <w:rPr>
          <w:sz w:val="28"/>
          <w:szCs w:val="28"/>
        </w:rPr>
        <w:t>Существуют и другие критерии классификации инвестиций.</w:t>
      </w:r>
    </w:p>
    <w:p w:rsidR="00105232" w:rsidRPr="00AC37EB" w:rsidRDefault="000F1A79" w:rsidP="00AC37EB">
      <w:pPr>
        <w:spacing w:line="360" w:lineRule="auto"/>
        <w:ind w:firstLine="720"/>
        <w:jc w:val="both"/>
        <w:rPr>
          <w:bCs/>
          <w:iCs/>
          <w:sz w:val="28"/>
          <w:szCs w:val="28"/>
        </w:rPr>
      </w:pPr>
      <w:r w:rsidRPr="00AC37EB">
        <w:rPr>
          <w:bCs/>
          <w:iCs/>
          <w:sz w:val="28"/>
          <w:szCs w:val="28"/>
        </w:rPr>
        <w:t>По соотношению к росту прибыльности инвестиции подразделяют на:</w:t>
      </w:r>
    </w:p>
    <w:p w:rsidR="00105232" w:rsidRPr="00AC37EB" w:rsidRDefault="000F1A79" w:rsidP="00AC37EB">
      <w:pPr>
        <w:numPr>
          <w:ilvl w:val="0"/>
          <w:numId w:val="21"/>
        </w:numPr>
        <w:tabs>
          <w:tab w:val="clear" w:pos="1440"/>
        </w:tabs>
        <w:spacing w:line="360" w:lineRule="auto"/>
        <w:ind w:left="0" w:firstLine="720"/>
        <w:jc w:val="both"/>
        <w:rPr>
          <w:bCs/>
          <w:iCs/>
          <w:sz w:val="28"/>
          <w:szCs w:val="28"/>
        </w:rPr>
      </w:pPr>
      <w:r w:rsidRPr="00AC37EB">
        <w:rPr>
          <w:bCs/>
          <w:iCs/>
          <w:sz w:val="28"/>
          <w:szCs w:val="28"/>
        </w:rPr>
        <w:t xml:space="preserve">пассивные инвестиции (поддержание производства); </w:t>
      </w:r>
    </w:p>
    <w:p w:rsidR="000F1A79" w:rsidRPr="00AC37EB" w:rsidRDefault="000F1A79" w:rsidP="00AC37EB">
      <w:pPr>
        <w:numPr>
          <w:ilvl w:val="0"/>
          <w:numId w:val="21"/>
        </w:numPr>
        <w:tabs>
          <w:tab w:val="clear" w:pos="1440"/>
        </w:tabs>
        <w:spacing w:line="360" w:lineRule="auto"/>
        <w:ind w:left="0" w:firstLine="720"/>
        <w:jc w:val="both"/>
        <w:rPr>
          <w:bCs/>
          <w:iCs/>
          <w:sz w:val="28"/>
          <w:szCs w:val="28"/>
        </w:rPr>
      </w:pPr>
      <w:r w:rsidRPr="00AC37EB">
        <w:rPr>
          <w:bCs/>
          <w:iCs/>
          <w:sz w:val="28"/>
          <w:szCs w:val="28"/>
        </w:rPr>
        <w:t xml:space="preserve">активные инвестиции (расширение производства). </w:t>
      </w:r>
    </w:p>
    <w:p w:rsidR="00105232" w:rsidRPr="00AC37EB" w:rsidRDefault="000F1A79" w:rsidP="00AC37EB">
      <w:pPr>
        <w:spacing w:line="360" w:lineRule="auto"/>
        <w:ind w:firstLine="720"/>
        <w:jc w:val="both"/>
        <w:rPr>
          <w:bCs/>
          <w:iCs/>
          <w:sz w:val="28"/>
          <w:szCs w:val="28"/>
        </w:rPr>
      </w:pPr>
      <w:r w:rsidRPr="00AC37EB">
        <w:rPr>
          <w:bCs/>
          <w:iCs/>
          <w:sz w:val="28"/>
          <w:szCs w:val="28"/>
        </w:rPr>
        <w:t xml:space="preserve">По характеру инноваций (нововведений) принято различать: </w:t>
      </w:r>
    </w:p>
    <w:p w:rsidR="00105232" w:rsidRPr="00AC37EB" w:rsidRDefault="000F1A79" w:rsidP="00AC37EB">
      <w:pPr>
        <w:numPr>
          <w:ilvl w:val="0"/>
          <w:numId w:val="22"/>
        </w:numPr>
        <w:tabs>
          <w:tab w:val="clear" w:pos="1440"/>
          <w:tab w:val="num" w:pos="-3420"/>
        </w:tabs>
        <w:spacing w:line="360" w:lineRule="auto"/>
        <w:ind w:left="0" w:firstLine="720"/>
        <w:jc w:val="both"/>
        <w:rPr>
          <w:bCs/>
          <w:iCs/>
          <w:sz w:val="28"/>
          <w:szCs w:val="28"/>
        </w:rPr>
      </w:pPr>
      <w:r w:rsidRPr="00AC37EB">
        <w:rPr>
          <w:bCs/>
          <w:iCs/>
          <w:sz w:val="28"/>
          <w:szCs w:val="28"/>
        </w:rPr>
        <w:t xml:space="preserve">экстенсивные инвестиции - расширение на прежней технической основе); </w:t>
      </w:r>
    </w:p>
    <w:p w:rsidR="000F1A79" w:rsidRPr="00AC37EB" w:rsidRDefault="000F1A79" w:rsidP="00AC37EB">
      <w:pPr>
        <w:numPr>
          <w:ilvl w:val="0"/>
          <w:numId w:val="22"/>
        </w:numPr>
        <w:tabs>
          <w:tab w:val="clear" w:pos="1440"/>
          <w:tab w:val="num" w:pos="-3420"/>
        </w:tabs>
        <w:spacing w:line="360" w:lineRule="auto"/>
        <w:ind w:left="0" w:firstLine="720"/>
        <w:jc w:val="both"/>
        <w:rPr>
          <w:bCs/>
          <w:iCs/>
          <w:sz w:val="28"/>
          <w:szCs w:val="28"/>
        </w:rPr>
      </w:pPr>
      <w:r w:rsidRPr="00AC37EB">
        <w:rPr>
          <w:bCs/>
          <w:iCs/>
          <w:sz w:val="28"/>
          <w:szCs w:val="28"/>
        </w:rPr>
        <w:t>интенсивные инвестиции - расширение на новой технической основе.</w:t>
      </w:r>
    </w:p>
    <w:p w:rsidR="00105232" w:rsidRPr="00AC37EB" w:rsidRDefault="000F1A79" w:rsidP="00AC37EB">
      <w:pPr>
        <w:pStyle w:val="3"/>
        <w:ind w:firstLine="720"/>
        <w:rPr>
          <w:szCs w:val="28"/>
        </w:rPr>
      </w:pPr>
      <w:r w:rsidRPr="00AC37EB">
        <w:rPr>
          <w:szCs w:val="28"/>
        </w:rPr>
        <w:t xml:space="preserve">Форма собственности инвесторов разделяет инвестиции на: </w:t>
      </w:r>
    </w:p>
    <w:p w:rsidR="00105232" w:rsidRPr="00AC37EB" w:rsidRDefault="000F1A79" w:rsidP="00AC37EB">
      <w:pPr>
        <w:pStyle w:val="3"/>
        <w:numPr>
          <w:ilvl w:val="0"/>
          <w:numId w:val="23"/>
        </w:numPr>
        <w:tabs>
          <w:tab w:val="clear" w:pos="1440"/>
          <w:tab w:val="num" w:pos="-2340"/>
        </w:tabs>
        <w:ind w:left="0" w:firstLine="720"/>
        <w:rPr>
          <w:szCs w:val="28"/>
        </w:rPr>
      </w:pPr>
      <w:r w:rsidRPr="00AC37EB">
        <w:rPr>
          <w:szCs w:val="28"/>
        </w:rPr>
        <w:t>государственные инвестиции - вложения капитала, осуществляемые центральными и местными государственными органами власти и управления за счет бюджетов, внебюджетных фондов и заемных средств, а также предприятиями государственной формы собственности за сче</w:t>
      </w:r>
      <w:r w:rsidR="00105232" w:rsidRPr="00AC37EB">
        <w:rPr>
          <w:szCs w:val="28"/>
        </w:rPr>
        <w:t>т собственных и заемных средств;</w:t>
      </w:r>
    </w:p>
    <w:p w:rsidR="00105232" w:rsidRPr="00AC37EB" w:rsidRDefault="000F1A79" w:rsidP="00AC37EB">
      <w:pPr>
        <w:pStyle w:val="3"/>
        <w:numPr>
          <w:ilvl w:val="0"/>
          <w:numId w:val="23"/>
        </w:numPr>
        <w:tabs>
          <w:tab w:val="clear" w:pos="1440"/>
          <w:tab w:val="num" w:pos="-2340"/>
        </w:tabs>
        <w:ind w:left="0" w:firstLine="720"/>
        <w:rPr>
          <w:szCs w:val="28"/>
        </w:rPr>
      </w:pPr>
      <w:r w:rsidRPr="00AC37EB">
        <w:rPr>
          <w:szCs w:val="28"/>
        </w:rPr>
        <w:t>частные инвестиции - понимают вложения средств частных инвесторов: граждан и предприятий негосу</w:t>
      </w:r>
      <w:r w:rsidR="00105232" w:rsidRPr="00AC37EB">
        <w:rPr>
          <w:szCs w:val="28"/>
        </w:rPr>
        <w:t>дарственной формы собственности;</w:t>
      </w:r>
    </w:p>
    <w:p w:rsidR="00105232" w:rsidRPr="00AC37EB" w:rsidRDefault="000F1A79" w:rsidP="00AC37EB">
      <w:pPr>
        <w:pStyle w:val="3"/>
        <w:numPr>
          <w:ilvl w:val="0"/>
          <w:numId w:val="23"/>
        </w:numPr>
        <w:tabs>
          <w:tab w:val="clear" w:pos="1440"/>
          <w:tab w:val="num" w:pos="-2340"/>
        </w:tabs>
        <w:ind w:left="0" w:firstLine="720"/>
        <w:rPr>
          <w:szCs w:val="28"/>
        </w:rPr>
      </w:pPr>
      <w:r w:rsidRPr="00AC37EB">
        <w:rPr>
          <w:szCs w:val="28"/>
        </w:rPr>
        <w:t>иностранные инвестиции - вложения капитала нерезидентами (как юридическими так и физическими лицами) в объекты и финансовы</w:t>
      </w:r>
      <w:r w:rsidR="00105232" w:rsidRPr="00AC37EB">
        <w:rPr>
          <w:szCs w:val="28"/>
        </w:rPr>
        <w:t>е инструменты других государств;</w:t>
      </w:r>
    </w:p>
    <w:p w:rsidR="000F1A79" w:rsidRPr="00AC37EB" w:rsidRDefault="000F1A79" w:rsidP="00AC37EB">
      <w:pPr>
        <w:pStyle w:val="3"/>
        <w:numPr>
          <w:ilvl w:val="0"/>
          <w:numId w:val="23"/>
        </w:numPr>
        <w:tabs>
          <w:tab w:val="clear" w:pos="1440"/>
          <w:tab w:val="num" w:pos="-2340"/>
        </w:tabs>
        <w:ind w:left="0" w:firstLine="720"/>
        <w:rPr>
          <w:szCs w:val="28"/>
        </w:rPr>
      </w:pPr>
      <w:r w:rsidRPr="00AC37EB">
        <w:rPr>
          <w:szCs w:val="28"/>
        </w:rPr>
        <w:t>совместные инвестиции (субъектов Российской Феде</w:t>
      </w:r>
      <w:r w:rsidR="00105232" w:rsidRPr="00AC37EB">
        <w:rPr>
          <w:szCs w:val="28"/>
        </w:rPr>
        <w:t>рации и иностранных государств);</w:t>
      </w:r>
    </w:p>
    <w:p w:rsidR="00105232" w:rsidRPr="00AC37EB" w:rsidRDefault="000F1A79" w:rsidP="00AC37EB">
      <w:pPr>
        <w:spacing w:line="360" w:lineRule="auto"/>
        <w:ind w:firstLine="720"/>
        <w:jc w:val="both"/>
        <w:rPr>
          <w:sz w:val="28"/>
          <w:szCs w:val="28"/>
        </w:rPr>
      </w:pPr>
      <w:r w:rsidRPr="00AC37EB">
        <w:rPr>
          <w:sz w:val="28"/>
          <w:szCs w:val="28"/>
        </w:rPr>
        <w:t>По рискам различают:</w:t>
      </w:r>
    </w:p>
    <w:p w:rsidR="00105232" w:rsidRPr="00AC37EB" w:rsidRDefault="000F1A79" w:rsidP="00AC37EB">
      <w:pPr>
        <w:numPr>
          <w:ilvl w:val="0"/>
          <w:numId w:val="24"/>
        </w:numPr>
        <w:tabs>
          <w:tab w:val="clear" w:pos="1440"/>
          <w:tab w:val="num" w:pos="-3420"/>
        </w:tabs>
        <w:spacing w:line="360" w:lineRule="auto"/>
        <w:ind w:left="0" w:firstLine="720"/>
        <w:jc w:val="both"/>
        <w:rPr>
          <w:sz w:val="28"/>
          <w:szCs w:val="28"/>
        </w:rPr>
      </w:pPr>
      <w:r w:rsidRPr="00AC37EB">
        <w:rPr>
          <w:sz w:val="28"/>
          <w:szCs w:val="28"/>
        </w:rPr>
        <w:t>агрессивные - инвестиции с высокой степенью риска. Они характеризуются высокой прибыльностью и низкой ликвидностью;</w:t>
      </w:r>
    </w:p>
    <w:p w:rsidR="00105232" w:rsidRPr="00AC37EB" w:rsidRDefault="000F1A79" w:rsidP="00AC37EB">
      <w:pPr>
        <w:numPr>
          <w:ilvl w:val="0"/>
          <w:numId w:val="24"/>
        </w:numPr>
        <w:tabs>
          <w:tab w:val="clear" w:pos="1440"/>
          <w:tab w:val="num" w:pos="-3420"/>
        </w:tabs>
        <w:spacing w:line="360" w:lineRule="auto"/>
        <w:ind w:left="0" w:firstLine="720"/>
        <w:jc w:val="both"/>
        <w:rPr>
          <w:sz w:val="28"/>
          <w:szCs w:val="28"/>
        </w:rPr>
      </w:pPr>
      <w:r w:rsidRPr="00AC37EB">
        <w:rPr>
          <w:sz w:val="28"/>
          <w:szCs w:val="28"/>
        </w:rPr>
        <w:t>умеренные инвестиции отличаются средней (умеренной) степенью риска при достаточной прибыльности и ликвидности вложений;</w:t>
      </w:r>
    </w:p>
    <w:p w:rsidR="000F1A79" w:rsidRPr="00AC37EB" w:rsidRDefault="000F1A79" w:rsidP="00AC37EB">
      <w:pPr>
        <w:numPr>
          <w:ilvl w:val="0"/>
          <w:numId w:val="24"/>
        </w:numPr>
        <w:tabs>
          <w:tab w:val="clear" w:pos="1440"/>
          <w:tab w:val="num" w:pos="-3420"/>
        </w:tabs>
        <w:spacing w:line="360" w:lineRule="auto"/>
        <w:ind w:left="0" w:firstLine="720"/>
        <w:jc w:val="both"/>
        <w:rPr>
          <w:sz w:val="28"/>
          <w:szCs w:val="28"/>
        </w:rPr>
      </w:pPr>
      <w:r w:rsidRPr="00AC37EB">
        <w:rPr>
          <w:sz w:val="28"/>
          <w:szCs w:val="28"/>
        </w:rPr>
        <w:t>консервативные инвестиции представляют собой вложения пониженного риска, характеризующиеся надежностью и ликвидностью.</w:t>
      </w:r>
    </w:p>
    <w:p w:rsidR="000F1A79" w:rsidRPr="00AC37EB" w:rsidRDefault="000F1A79" w:rsidP="00AC37EB">
      <w:pPr>
        <w:spacing w:line="360" w:lineRule="auto"/>
        <w:ind w:firstLine="720"/>
        <w:jc w:val="both"/>
        <w:rPr>
          <w:bCs/>
          <w:iCs/>
          <w:sz w:val="28"/>
          <w:szCs w:val="28"/>
        </w:rPr>
      </w:pPr>
      <w:r w:rsidRPr="00AC37EB">
        <w:rPr>
          <w:bCs/>
          <w:iCs/>
          <w:sz w:val="28"/>
          <w:szCs w:val="28"/>
        </w:rPr>
        <w:t>Таким образом, существует множество классификаций инвестиций в зависимости от критерия, взятого за основу анализа.</w:t>
      </w:r>
    </w:p>
    <w:p w:rsidR="00AC37EB" w:rsidRPr="00AC37EB" w:rsidRDefault="000F1A79" w:rsidP="00AC37EB">
      <w:pPr>
        <w:pStyle w:val="1"/>
        <w:spacing w:before="0" w:after="0" w:line="360" w:lineRule="auto"/>
        <w:ind w:firstLine="720"/>
        <w:rPr>
          <w:rFonts w:ascii="Times New Roman" w:hAnsi="Times New Roman" w:cs="Times New Roman"/>
          <w:b w:val="0"/>
          <w:sz w:val="28"/>
          <w:szCs w:val="28"/>
        </w:rPr>
      </w:pPr>
      <w:r w:rsidRPr="00AC37EB">
        <w:rPr>
          <w:rFonts w:ascii="Times New Roman" w:hAnsi="Times New Roman" w:cs="Times New Roman"/>
          <w:b w:val="0"/>
          <w:sz w:val="28"/>
          <w:szCs w:val="28"/>
        </w:rPr>
        <w:br w:type="page"/>
      </w:r>
      <w:bookmarkStart w:id="4" w:name="_Toc227810175"/>
      <w:r w:rsidRPr="00AC37EB">
        <w:rPr>
          <w:rFonts w:ascii="Times New Roman" w:hAnsi="Times New Roman" w:cs="Times New Roman"/>
          <w:b w:val="0"/>
          <w:sz w:val="28"/>
          <w:szCs w:val="28"/>
        </w:rPr>
        <w:t>ГЛАВА 2 ПОЛИТИКА ГОСУДАРСТВА В АКТИВИЗАЦИИ ИНВЕСТИЦИОННОЙ ДЕЯТЕЛЬНОСТИ</w:t>
      </w:r>
      <w:bookmarkStart w:id="5" w:name="_Toc227810176"/>
      <w:bookmarkEnd w:id="4"/>
    </w:p>
    <w:p w:rsidR="00AC37EB" w:rsidRPr="00AC37EB" w:rsidRDefault="00AC37EB" w:rsidP="00AC37EB">
      <w:pPr>
        <w:pStyle w:val="1"/>
        <w:spacing w:before="0" w:after="0" w:line="360" w:lineRule="auto"/>
        <w:ind w:firstLine="720"/>
        <w:rPr>
          <w:rFonts w:ascii="Times New Roman" w:hAnsi="Times New Roman" w:cs="Times New Roman"/>
          <w:b w:val="0"/>
          <w:sz w:val="28"/>
          <w:szCs w:val="28"/>
        </w:rPr>
      </w:pPr>
    </w:p>
    <w:p w:rsidR="000F1A79" w:rsidRDefault="000F1A79" w:rsidP="00AC37EB">
      <w:pPr>
        <w:pStyle w:val="1"/>
        <w:spacing w:before="0" w:after="0" w:line="360" w:lineRule="auto"/>
        <w:ind w:firstLine="720"/>
        <w:rPr>
          <w:rFonts w:ascii="Times New Roman" w:hAnsi="Times New Roman" w:cs="Times New Roman"/>
          <w:b w:val="0"/>
          <w:iCs/>
          <w:sz w:val="28"/>
          <w:szCs w:val="28"/>
        </w:rPr>
      </w:pPr>
      <w:r w:rsidRPr="00AC37EB">
        <w:rPr>
          <w:rFonts w:ascii="Times New Roman" w:hAnsi="Times New Roman" w:cs="Times New Roman"/>
          <w:b w:val="0"/>
          <w:iCs/>
          <w:sz w:val="28"/>
          <w:szCs w:val="28"/>
        </w:rPr>
        <w:t>2.1 Инвестиционная ситуация в РФ. Инвестиционный климат в РФ</w:t>
      </w:r>
      <w:bookmarkEnd w:id="5"/>
    </w:p>
    <w:p w:rsidR="008821C8" w:rsidRPr="008821C8" w:rsidRDefault="008821C8" w:rsidP="008821C8"/>
    <w:p w:rsidR="000F1A79" w:rsidRPr="008821C8" w:rsidRDefault="008821C8" w:rsidP="008821C8">
      <w:pPr>
        <w:pStyle w:val="Style1"/>
        <w:spacing w:line="360" w:lineRule="auto"/>
        <w:ind w:left="0" w:right="0" w:firstLine="708"/>
        <w:rPr>
          <w:sz w:val="28"/>
          <w:szCs w:val="28"/>
        </w:rPr>
      </w:pPr>
      <w:r w:rsidRPr="008821C8">
        <w:rPr>
          <w:sz w:val="28"/>
          <w:szCs w:val="28"/>
        </w:rPr>
        <w:t>Готовность инвесторов к вложению капитала в экономику той или иной страны зависит  от существующего в ней инвес</w:t>
      </w:r>
      <w:r w:rsidRPr="008821C8">
        <w:rPr>
          <w:sz w:val="28"/>
          <w:szCs w:val="28"/>
        </w:rPr>
        <w:softHyphen/>
        <w:t>тиционного климата.</w:t>
      </w:r>
    </w:p>
    <w:p w:rsidR="000F1A79" w:rsidRPr="00AC37EB" w:rsidRDefault="000F1A79" w:rsidP="00AC37EB">
      <w:pPr>
        <w:pStyle w:val="3"/>
        <w:ind w:firstLine="720"/>
        <w:rPr>
          <w:bCs/>
          <w:iCs/>
          <w:szCs w:val="28"/>
        </w:rPr>
      </w:pPr>
      <w:r w:rsidRPr="00AC37EB">
        <w:rPr>
          <w:bCs/>
          <w:iCs/>
          <w:szCs w:val="28"/>
        </w:rPr>
        <w:t>Инвестиционный климат - это совокупность политических, экономических, юридических, социальных, бытовых, климатических, природных, инфраструктурных и других факторов, которые предопределяют степень риска капиталовложений и возможность их эффективного использования</w:t>
      </w:r>
      <w:r w:rsidR="005E7B33">
        <w:rPr>
          <w:bCs/>
          <w:iCs/>
          <w:szCs w:val="28"/>
        </w:rPr>
        <w:t>. [4, 157]</w:t>
      </w:r>
      <w:r w:rsidRPr="00AC37EB">
        <w:rPr>
          <w:bCs/>
          <w:iCs/>
          <w:szCs w:val="28"/>
        </w:rPr>
        <w:t xml:space="preserve"> В настоящее время инвестиционный климат в России является недостаточно благоприятным для полномасштабного привлечения инвестиций.</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Понятие «инвестиционный климат» отражает степень благоприятности ситуации, складывающейся в той или иной стране (регионе, отрасли), по отношению к инвестициям, которые могут быть сделаны в страну (регион, отрасль). Оценка инвестиционного климата основывается на анализе факторов, определяющих инвестиционный климат и способствующих экономическому росту. Обычно применяются выходные параметры инвестиционного климата в стране (приток и отток капитала, уровень инфляции и процентных ставок, доля сбережений в ВВП), а также входные параметры, определяющие значения выходных, характеризующие потенциал страны по освоению инвестиций и риск их реализации. В их числе: природные ресурсы и состояние экологии; качество рабочей силы; уровень развития и доступность объектов инфраструктуры; политическая стабильность и предсказуемость, вероятность возникновения форс-мажорных обстоятельств; макроэкономическая стабильность: состояние бюджета, платежный баланс, государственный, в том числе внешний долг; качество государственного управления, политика центральных и местных властей; законодательство, полнота и качество в плане регулирования экономической жизни, степень либеральности; уровень соблюдения законности и правопорядка, преступность и коррупция; защита прав собственности, уровень корпоративного управления; обязательность партнеров при исполнении контрактов; качество налоговой системы и уровень налогового бремени; качество банковской системы и других финансовых институтов; доступность кредитования; открытость экономики, правила торговли с зарубежными странами; административные, технические, информационные и другие барьеры входа на рынок; уровень монополизма в экономике.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Традиционно принято считать, что главные конкурентные преимущества России - это богатые природные ресурсы, высокий уровень образования и сильный интеллектуальный потенциал. </w:t>
      </w:r>
    </w:p>
    <w:p w:rsidR="000F1A79" w:rsidRPr="00AC37EB" w:rsidRDefault="000F1A79" w:rsidP="00AC37EB">
      <w:pPr>
        <w:spacing w:line="360" w:lineRule="auto"/>
        <w:ind w:firstLine="720"/>
        <w:jc w:val="both"/>
        <w:rPr>
          <w:bCs/>
          <w:iCs/>
          <w:sz w:val="28"/>
          <w:szCs w:val="28"/>
        </w:rPr>
      </w:pPr>
      <w:r w:rsidRPr="00AC37EB">
        <w:rPr>
          <w:bCs/>
          <w:iCs/>
          <w:sz w:val="28"/>
          <w:szCs w:val="28"/>
        </w:rPr>
        <w:t>В отношении качества рабочей силы необходимо трезво оценивать нашу конкурентоспособность. Сравнительная интегральная оценка качества рабочей силы, которую швейцарский институт Beri ежегодно определяет для 49 стран, характеризует Россию как страну не очень благоприятную для размещения производства, на рубеже с группой стран не подходящих для размещения какого-либо производства</w:t>
      </w:r>
      <w:r w:rsidR="005E7B33">
        <w:rPr>
          <w:bCs/>
          <w:iCs/>
          <w:sz w:val="28"/>
          <w:szCs w:val="28"/>
        </w:rPr>
        <w:t>. [20]</w:t>
      </w:r>
      <w:r w:rsidRPr="00AC37EB">
        <w:rPr>
          <w:bCs/>
          <w:iCs/>
          <w:sz w:val="28"/>
          <w:szCs w:val="28"/>
        </w:rPr>
        <w:t xml:space="preserve"> Вопреки распространенному мнению о дешевизне российской рабочей силы, соотношение зарплаты и  производительности труда российских рабочих проигрывает аналогичному показателю во многих странах, составляя 1/5 от максимального уровня. Трудовая дисциплина по отношению к труду оценивается в 1/3 от возможного максимального уровня. Весьма ограниченное количество трудящихся обладает квалификацией и культурой производства, необходимыми для современного компьютеризированного производства.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Что касается инфраструктуры, то она обычно оценивается как явная слабость. Необъятные просторы оборачиваются значительными транспортными издержками, что снижает привлекательность регионов, удаленных от рынков сырья и сбыта. Отсутствие современной инфраструктуры значительно увеличивает величину необходимых первоначальных затрат.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Политическая стабильность и предсказуемость представляют одно из самых уязвимых мест российского инвестиционного климата.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Отмечаются успехи России в продвижении рыночных реформ, особенно заметные в сравнении с тем, что было 7-10 лет назад. Однако до эффективной рыночной экономики еще далеко.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Макроэкономические показатели весьма напряженные, но в целом более или менее стабильные. Негативное влияние на инвестиционный климат оказывает слабость государства, неэффективность его усилий по защите прав собственности, обеспечению исполнения обязательств по контрактам, борьбе с коррупцией и преступностью.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Значительные препятствия для инвестиций составляют неплатежи, распространение бартера, ненадежность банковской системы.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Налоговая система признается неудовлетворительной, прежде всего с точки зрения практики взыскания налогов и защиты прав налогоплательщиков. </w:t>
      </w:r>
    </w:p>
    <w:p w:rsidR="000F1A79" w:rsidRPr="00AC37EB" w:rsidRDefault="000F1A79" w:rsidP="00AC37EB">
      <w:pPr>
        <w:spacing w:line="360" w:lineRule="auto"/>
        <w:ind w:firstLine="720"/>
        <w:jc w:val="both"/>
        <w:rPr>
          <w:bCs/>
          <w:iCs/>
          <w:sz w:val="28"/>
          <w:szCs w:val="28"/>
        </w:rPr>
      </w:pPr>
      <w:r w:rsidRPr="00AC37EB">
        <w:rPr>
          <w:bCs/>
          <w:iCs/>
          <w:sz w:val="28"/>
          <w:szCs w:val="28"/>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и др.</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препятствий,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 </w:t>
      </w:r>
    </w:p>
    <w:p w:rsidR="000F1A79" w:rsidRPr="00AC37EB" w:rsidRDefault="000F1A79" w:rsidP="00AC37EB">
      <w:pPr>
        <w:pStyle w:val="3"/>
        <w:ind w:firstLine="720"/>
        <w:rPr>
          <w:szCs w:val="28"/>
        </w:rPr>
      </w:pPr>
      <w:r w:rsidRPr="00AC37EB">
        <w:rPr>
          <w:szCs w:val="28"/>
        </w:rPr>
        <w:t>Оценивая инвестиционный климат России в целом по международным стандартам, используя такие критерии, как политическая и социальная стабильность, динамизм экономического роста, степень либерализации внешнеэкономической сферы, наличие развитой промышленной инфраструктуры, банковской системы и системы телекоммуникаций, наличие рынка относительно дешевой квалифицированной рабочей силы и другое, можно констатировать, что практически по всем этим параметрам Россия уступает большинству стран мира.</w:t>
      </w:r>
      <w:bookmarkStart w:id="6" w:name="_Toc227810177"/>
    </w:p>
    <w:p w:rsidR="000F1A79" w:rsidRPr="00AC37EB" w:rsidRDefault="000F1A79" w:rsidP="00AC37EB">
      <w:pPr>
        <w:spacing w:line="360" w:lineRule="auto"/>
        <w:ind w:firstLine="720"/>
        <w:jc w:val="both"/>
        <w:rPr>
          <w:sz w:val="28"/>
          <w:szCs w:val="28"/>
        </w:rPr>
      </w:pPr>
    </w:p>
    <w:p w:rsidR="000F1A79" w:rsidRPr="00AC37EB" w:rsidRDefault="000F1A79" w:rsidP="00AC37EB">
      <w:pPr>
        <w:spacing w:line="360" w:lineRule="auto"/>
        <w:ind w:firstLine="720"/>
        <w:jc w:val="both"/>
        <w:rPr>
          <w:sz w:val="28"/>
          <w:szCs w:val="28"/>
        </w:rPr>
      </w:pPr>
      <w:r w:rsidRPr="00AC37EB">
        <w:rPr>
          <w:sz w:val="28"/>
          <w:szCs w:val="28"/>
        </w:rPr>
        <w:t>2.2 Препятствия на пути инвестиций</w:t>
      </w:r>
      <w:bookmarkEnd w:id="6"/>
    </w:p>
    <w:p w:rsidR="000F1A79" w:rsidRPr="00AC37EB" w:rsidRDefault="000F1A79" w:rsidP="00AC37EB">
      <w:pPr>
        <w:spacing w:line="360" w:lineRule="auto"/>
        <w:ind w:firstLine="720"/>
        <w:jc w:val="both"/>
        <w:rPr>
          <w:sz w:val="28"/>
          <w:szCs w:val="28"/>
        </w:rPr>
      </w:pPr>
    </w:p>
    <w:p w:rsidR="000F1A79" w:rsidRPr="00AC37EB" w:rsidRDefault="000F1A79" w:rsidP="00AC37EB">
      <w:pPr>
        <w:spacing w:line="360" w:lineRule="auto"/>
        <w:ind w:firstLine="720"/>
        <w:jc w:val="both"/>
        <w:rPr>
          <w:sz w:val="28"/>
          <w:szCs w:val="28"/>
        </w:rPr>
      </w:pPr>
      <w:r w:rsidRPr="00AC37EB">
        <w:rPr>
          <w:sz w:val="28"/>
          <w:szCs w:val="28"/>
        </w:rPr>
        <w:t>Основным сдерживающим фактором является отсутствие стабильной, учитывающей международную практику правовой базы, регулирующей деятельность отечественного и иностранного капитала. Постоянные изменения в законодательстве, регулирующем внешнеэкономическую деятельность, и многочисленные подзаконные акты в сочетании с правовым нигилизмом в значительной степени затрудняют деятельность иностранных предпринимателей на территории России. Определенную тревогу у иностранных инвесторов вызывает рост социальной напряженности в связи с ухудшением материального положения значительной части населения России. Социальная стабильность является важным фактором инвестиционного климата и обязательным условием проведения любых радикальных экономических преобразований. На динамику оттока и притока инвестиций отрицательное влияние оказывает неразвитая инфраструктура, в том числе связь, система телекоммуникаций, транспорт и гостиничное хозяйство, т.е. отсутствие условий, привычных для большинства цивилизованных бизнесменов.</w:t>
      </w:r>
    </w:p>
    <w:p w:rsidR="000F1A79" w:rsidRPr="00AC37EB" w:rsidRDefault="000F1A79" w:rsidP="00AC37EB">
      <w:pPr>
        <w:spacing w:line="360" w:lineRule="auto"/>
        <w:ind w:firstLine="720"/>
        <w:jc w:val="both"/>
        <w:rPr>
          <w:sz w:val="28"/>
          <w:szCs w:val="28"/>
        </w:rPr>
      </w:pPr>
      <w:r w:rsidRPr="00AC37EB">
        <w:rPr>
          <w:sz w:val="28"/>
          <w:szCs w:val="28"/>
        </w:rPr>
        <w:t>Многие крупные инвесторы, реально сознавая все негативные последствия региональной дезинтеграции России, отрицательно относятся к сепаратистским настроениям, которые присущи некоторым руководителям регионов, краев и областей.</w:t>
      </w:r>
    </w:p>
    <w:p w:rsidR="000F1A79" w:rsidRPr="00AC37EB" w:rsidRDefault="000F1A79" w:rsidP="00AC37EB">
      <w:pPr>
        <w:spacing w:line="360" w:lineRule="auto"/>
        <w:ind w:firstLine="720"/>
        <w:jc w:val="both"/>
        <w:rPr>
          <w:sz w:val="28"/>
          <w:szCs w:val="28"/>
        </w:rPr>
      </w:pPr>
      <w:r w:rsidRPr="00AC37EB">
        <w:rPr>
          <w:sz w:val="28"/>
          <w:szCs w:val="28"/>
        </w:rPr>
        <w:t>Весьма негативным фактором, влияющим на инвестиционный климат, являются коррупция и криминализация отдельных сфер коммерческой деятельности, которые поразили многие звенья внешнеэкономических связей России.</w:t>
      </w:r>
    </w:p>
    <w:p w:rsidR="000F1A79" w:rsidRPr="00AC37EB" w:rsidRDefault="000F1A79" w:rsidP="00AC37EB">
      <w:pPr>
        <w:spacing w:line="360" w:lineRule="auto"/>
        <w:ind w:firstLine="720"/>
        <w:jc w:val="both"/>
        <w:rPr>
          <w:sz w:val="28"/>
          <w:szCs w:val="28"/>
        </w:rPr>
      </w:pPr>
      <w:r w:rsidRPr="00AC37EB">
        <w:rPr>
          <w:sz w:val="28"/>
          <w:szCs w:val="28"/>
        </w:rPr>
        <w:t>Неблагоприятно на состояние инвестиционного климата в России влияют следующие факторы:</w:t>
      </w:r>
    </w:p>
    <w:p w:rsidR="008665B2"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отсутствие научно-обоснованной экономической и социальной концепции развития страны;</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правовая нестабильность, сопровождающаяся постоянным принятием новых законодательных актов;</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неэффективное земельное законодательство;</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высокий уровень инфляции, нестабильность обменного курса рубля;</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низкий уровень развития рыночной инфраструктуры;</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изношенность производственной и транспортной инфраструктуры;</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непрогнозируемость таможенного режима;</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слабое информационное обеспечение иностранных инвесторов о возможных объемах, отраслевых и региональных направлениях инвестирования;</w:t>
      </w:r>
    </w:p>
    <w:p w:rsidR="000F1A79" w:rsidRPr="00AC37EB" w:rsidRDefault="000F1A79" w:rsidP="00AC37EB">
      <w:pPr>
        <w:numPr>
          <w:ilvl w:val="0"/>
          <w:numId w:val="15"/>
        </w:numPr>
        <w:tabs>
          <w:tab w:val="clear" w:pos="2520"/>
        </w:tabs>
        <w:spacing w:line="360" w:lineRule="auto"/>
        <w:ind w:left="0" w:firstLine="720"/>
        <w:jc w:val="both"/>
        <w:rPr>
          <w:sz w:val="28"/>
          <w:szCs w:val="28"/>
        </w:rPr>
      </w:pPr>
      <w:r w:rsidRPr="00AC37EB">
        <w:rPr>
          <w:sz w:val="28"/>
          <w:szCs w:val="28"/>
        </w:rPr>
        <w:t>сильная бюрократизация страны, коррупция, преступность и др.</w:t>
      </w:r>
    </w:p>
    <w:p w:rsidR="000F1A79" w:rsidRPr="00AC37EB" w:rsidRDefault="000F1A79" w:rsidP="00AC37EB">
      <w:pPr>
        <w:spacing w:line="360" w:lineRule="auto"/>
        <w:ind w:firstLine="720"/>
        <w:jc w:val="both"/>
        <w:rPr>
          <w:sz w:val="28"/>
          <w:szCs w:val="28"/>
        </w:rPr>
      </w:pPr>
      <w:r w:rsidRPr="00AC37EB">
        <w:rPr>
          <w:sz w:val="28"/>
          <w:szCs w:val="28"/>
        </w:rPr>
        <w:t xml:space="preserve">Также следует заметить, что весьма негативное влияние на инвестиционный климат в России оказал финансовый кризис 2008г, который подорвал доверие к России со стороны многих инвесторов капитала. </w:t>
      </w:r>
    </w:p>
    <w:p w:rsidR="000F1A79" w:rsidRPr="00AC37EB" w:rsidRDefault="000F1A79" w:rsidP="00AC37EB">
      <w:pPr>
        <w:spacing w:line="360" w:lineRule="auto"/>
        <w:ind w:firstLine="720"/>
        <w:jc w:val="both"/>
        <w:rPr>
          <w:sz w:val="28"/>
          <w:szCs w:val="28"/>
        </w:rPr>
      </w:pPr>
      <w:r w:rsidRPr="00AC37EB">
        <w:rPr>
          <w:sz w:val="28"/>
          <w:szCs w:val="28"/>
        </w:rPr>
        <w:t>На состоянии инвестиционной сферы негативно сказывается отсутствие эффективного механизма государственного воздействия на инвестиционную деятельность, а также механизмов взаимодействия участников инвестиционного процесса с целью более полного использования экономических стимулов для развития инвестиционной деятельности. Не дали должных результатов меры по активизации инвестиционной деятельности, предпринимаемые на всех уровнях власти. Попытки правовой регламентации инвестиционного процесса начала - середины 90-х годов еще не получили логического продолжения, в связи с чем законодательная база инвестиционной деятельности является в настоящее время во многом несовершенной. Инвестиционное законодательство не отражает современный уровень развития рыночных отношений и является несистемным. Осложняющим фактором для целей развития инвестиционной деятельности является отсутствие продуманной системы организационных мер по развитию инвестиционной деятельности, как на федеральном уровне, так и на уровне субъектов РФ.</w:t>
      </w:r>
    </w:p>
    <w:p w:rsidR="000F1A79" w:rsidRPr="00AC37EB" w:rsidRDefault="000F1A79" w:rsidP="00AC37EB">
      <w:pPr>
        <w:spacing w:line="360" w:lineRule="auto"/>
        <w:ind w:firstLine="720"/>
        <w:jc w:val="both"/>
        <w:rPr>
          <w:sz w:val="28"/>
          <w:szCs w:val="28"/>
        </w:rPr>
      </w:pPr>
    </w:p>
    <w:p w:rsidR="000F1A79" w:rsidRDefault="000F1A79" w:rsidP="00AC37EB">
      <w:pPr>
        <w:pStyle w:val="2"/>
        <w:spacing w:before="0" w:after="0" w:line="360" w:lineRule="auto"/>
        <w:ind w:firstLine="720"/>
        <w:jc w:val="both"/>
        <w:rPr>
          <w:rFonts w:ascii="Times New Roman" w:hAnsi="Times New Roman" w:cs="Times New Roman"/>
          <w:b w:val="0"/>
          <w:bCs w:val="0"/>
          <w:i w:val="0"/>
          <w:iCs w:val="0"/>
        </w:rPr>
      </w:pPr>
      <w:bookmarkStart w:id="7" w:name="_Toc227810178"/>
      <w:r w:rsidRPr="00AC37EB">
        <w:rPr>
          <w:rFonts w:ascii="Times New Roman" w:hAnsi="Times New Roman" w:cs="Times New Roman"/>
          <w:b w:val="0"/>
          <w:bCs w:val="0"/>
          <w:i w:val="0"/>
          <w:iCs w:val="0"/>
        </w:rPr>
        <w:t xml:space="preserve">2.3 Иностранные инвестиции в экономике РФ. </w:t>
      </w:r>
      <w:bookmarkEnd w:id="7"/>
    </w:p>
    <w:p w:rsidR="0075627A" w:rsidRPr="0075627A" w:rsidRDefault="0075627A" w:rsidP="0075627A"/>
    <w:p w:rsidR="0024643C" w:rsidRDefault="0024643C" w:rsidP="00AC37EB">
      <w:pPr>
        <w:spacing w:line="360" w:lineRule="auto"/>
        <w:ind w:firstLine="720"/>
        <w:jc w:val="both"/>
        <w:rPr>
          <w:sz w:val="28"/>
          <w:szCs w:val="28"/>
        </w:rPr>
      </w:pPr>
      <w:r w:rsidRPr="0024643C">
        <w:rPr>
          <w:bCs/>
          <w:sz w:val="28"/>
          <w:szCs w:val="28"/>
        </w:rPr>
        <w:t>Иностранные инвестиции</w:t>
      </w:r>
      <w:r w:rsidRPr="0024643C">
        <w:rPr>
          <w:sz w:val="28"/>
          <w:szCs w:val="28"/>
        </w:rPr>
        <w:t xml:space="preserve"> - в российском законодательстве под иностранными инвестициями понимаются все виды имущественных и интеллектуальных ценностей, вложенных иностранными инвесторами в объекты предпринимательской и иных видов деятельности с целью получения прибыли.</w:t>
      </w:r>
      <w:r>
        <w:rPr>
          <w:sz w:val="28"/>
          <w:szCs w:val="28"/>
        </w:rPr>
        <w:t xml:space="preserve"> </w:t>
      </w:r>
      <w:r w:rsidRPr="0024643C">
        <w:rPr>
          <w:sz w:val="28"/>
          <w:szCs w:val="28"/>
        </w:rPr>
        <w:t>[</w:t>
      </w:r>
      <w:r>
        <w:rPr>
          <w:sz w:val="28"/>
          <w:szCs w:val="28"/>
        </w:rPr>
        <w:t>21</w:t>
      </w:r>
      <w:r>
        <w:rPr>
          <w:sz w:val="28"/>
          <w:szCs w:val="28"/>
          <w:lang w:val="en-US"/>
        </w:rPr>
        <w:t>]</w:t>
      </w:r>
    </w:p>
    <w:p w:rsidR="00DB5C70" w:rsidRDefault="00DB5C70" w:rsidP="00DB5C70">
      <w:pPr>
        <w:spacing w:line="360" w:lineRule="auto"/>
        <w:ind w:firstLine="720"/>
        <w:jc w:val="both"/>
        <w:rPr>
          <w:sz w:val="28"/>
          <w:szCs w:val="28"/>
        </w:rPr>
      </w:pPr>
      <w:r w:rsidRPr="00AD6DF5">
        <w:rPr>
          <w:sz w:val="28"/>
          <w:szCs w:val="28"/>
        </w:rPr>
        <w:t>В Российской Федерации и</w:t>
      </w:r>
      <w:r>
        <w:rPr>
          <w:sz w:val="28"/>
          <w:szCs w:val="28"/>
        </w:rPr>
        <w:t xml:space="preserve">нвестиции могут осуществляться </w:t>
      </w:r>
      <w:r w:rsidRPr="00AD6DF5">
        <w:rPr>
          <w:sz w:val="28"/>
          <w:szCs w:val="28"/>
        </w:rPr>
        <w:t>путем</w:t>
      </w:r>
      <w:r>
        <w:rPr>
          <w:sz w:val="28"/>
          <w:szCs w:val="28"/>
        </w:rPr>
        <w:t>:</w:t>
      </w:r>
    </w:p>
    <w:p w:rsidR="00DB5C70" w:rsidRDefault="00DB5C70" w:rsidP="00DB5C70">
      <w:pPr>
        <w:spacing w:line="360" w:lineRule="auto"/>
        <w:ind w:firstLine="720"/>
        <w:jc w:val="both"/>
        <w:rPr>
          <w:sz w:val="28"/>
          <w:szCs w:val="28"/>
        </w:rPr>
      </w:pPr>
      <w:r>
        <w:rPr>
          <w:sz w:val="28"/>
          <w:szCs w:val="28"/>
        </w:rPr>
        <w:t xml:space="preserve">- </w:t>
      </w:r>
      <w:r w:rsidRPr="00AD6DF5">
        <w:rPr>
          <w:sz w:val="28"/>
          <w:szCs w:val="28"/>
        </w:rPr>
        <w:t>создания предприятий с долевым участием иностранного капитала (совместных предприятий);</w:t>
      </w:r>
    </w:p>
    <w:p w:rsidR="00DB5C70" w:rsidRPr="00DB5C70" w:rsidRDefault="00DB5C70" w:rsidP="00DB5C70">
      <w:pPr>
        <w:spacing w:line="360" w:lineRule="auto"/>
        <w:ind w:firstLine="720"/>
        <w:jc w:val="both"/>
        <w:rPr>
          <w:sz w:val="28"/>
          <w:szCs w:val="28"/>
        </w:rPr>
      </w:pPr>
      <w:r>
        <w:rPr>
          <w:sz w:val="28"/>
          <w:szCs w:val="28"/>
        </w:rPr>
        <w:t xml:space="preserve">- </w:t>
      </w:r>
      <w:r w:rsidRPr="00DB5C70">
        <w:rPr>
          <w:sz w:val="28"/>
          <w:szCs w:val="28"/>
        </w:rPr>
        <w:t>создания предприятий, полностью принадлежащих иностранным инвесторам, их филиалов и представительств;</w:t>
      </w:r>
    </w:p>
    <w:p w:rsidR="00DB5C70" w:rsidRPr="00DB5C70" w:rsidRDefault="00DB5C70" w:rsidP="00DB5C70">
      <w:pPr>
        <w:spacing w:line="360" w:lineRule="auto"/>
        <w:ind w:firstLine="720"/>
        <w:jc w:val="both"/>
        <w:rPr>
          <w:sz w:val="28"/>
          <w:szCs w:val="28"/>
        </w:rPr>
      </w:pPr>
      <w:r w:rsidRPr="00DB5C70">
        <w:rPr>
          <w:sz w:val="28"/>
          <w:szCs w:val="28"/>
        </w:rPr>
        <w:t>-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DB5C70" w:rsidRPr="00DB5C70" w:rsidRDefault="00DB5C70" w:rsidP="00DB5C70">
      <w:pPr>
        <w:spacing w:line="360" w:lineRule="auto"/>
        <w:ind w:firstLine="720"/>
        <w:jc w:val="both"/>
        <w:rPr>
          <w:sz w:val="28"/>
          <w:szCs w:val="28"/>
        </w:rPr>
      </w:pPr>
      <w:r w:rsidRPr="00DB5C70">
        <w:rPr>
          <w:sz w:val="28"/>
          <w:szCs w:val="28"/>
        </w:rPr>
        <w:t>- приобретение прав пользования землей и иными природными ресурсами, а также иных имущественных прав;</w:t>
      </w:r>
    </w:p>
    <w:p w:rsidR="00DB5C70" w:rsidRDefault="00DB5C70" w:rsidP="00DB5C70">
      <w:pPr>
        <w:spacing w:line="360" w:lineRule="auto"/>
        <w:ind w:firstLine="720"/>
        <w:jc w:val="both"/>
        <w:rPr>
          <w:sz w:val="28"/>
          <w:szCs w:val="28"/>
        </w:rPr>
      </w:pPr>
      <w:r w:rsidRPr="00DB5C70">
        <w:rPr>
          <w:sz w:val="28"/>
          <w:szCs w:val="28"/>
        </w:rPr>
        <w:t>- предоставления займов,  кредитов, имущества и имущественных прав и т.п.</w:t>
      </w:r>
    </w:p>
    <w:p w:rsidR="00237F33" w:rsidRDefault="00237F33" w:rsidP="00237F33">
      <w:pPr>
        <w:spacing w:line="360" w:lineRule="auto"/>
        <w:ind w:firstLine="709"/>
        <w:jc w:val="both"/>
        <w:rPr>
          <w:sz w:val="28"/>
          <w:szCs w:val="28"/>
        </w:rPr>
      </w:pPr>
      <w:r w:rsidRPr="00C855ED">
        <w:rPr>
          <w:sz w:val="28"/>
          <w:szCs w:val="28"/>
        </w:rPr>
        <w:t>В настоящее время правовое регулирование иностранных инвестиций на территории России определяет Федеральный закон «Об иностранных инвестициях в РФ».</w:t>
      </w:r>
    </w:p>
    <w:p w:rsidR="000F1A79" w:rsidRPr="00AC37EB" w:rsidRDefault="000F1A79" w:rsidP="00AC37EB">
      <w:pPr>
        <w:spacing w:line="360" w:lineRule="auto"/>
        <w:ind w:firstLine="720"/>
        <w:jc w:val="both"/>
        <w:rPr>
          <w:bCs/>
          <w:iCs/>
          <w:sz w:val="28"/>
          <w:szCs w:val="28"/>
        </w:rPr>
      </w:pPr>
      <w:r w:rsidRPr="0024643C">
        <w:rPr>
          <w:bCs/>
          <w:iCs/>
          <w:sz w:val="28"/>
          <w:szCs w:val="28"/>
        </w:rPr>
        <w:t>Доля иностранных инвестиций составляет</w:t>
      </w:r>
      <w:r w:rsidRPr="00AC37EB">
        <w:rPr>
          <w:bCs/>
          <w:iCs/>
          <w:sz w:val="28"/>
          <w:szCs w:val="28"/>
        </w:rPr>
        <w:t xml:space="preserve"> лишь несколько процентов от ВВП России. Однако их значение гораздо выше, чем значение внутренних инвестиций. Вместе с иностранными инвестициями привлекаются также современные технологии, новые методы управления компаниями, высококвалифицированные менеджеры. Вырастает квалификация рабочей силы.</w:t>
      </w:r>
    </w:p>
    <w:p w:rsidR="000F1A79" w:rsidRPr="00AC37EB" w:rsidRDefault="000F1A79" w:rsidP="00AC37EB">
      <w:pPr>
        <w:spacing w:line="360" w:lineRule="auto"/>
        <w:ind w:firstLine="720"/>
        <w:jc w:val="both"/>
        <w:rPr>
          <w:bCs/>
          <w:iCs/>
          <w:sz w:val="28"/>
          <w:szCs w:val="28"/>
        </w:rPr>
      </w:pPr>
      <w:r w:rsidRPr="00AC37EB">
        <w:rPr>
          <w:bCs/>
          <w:iCs/>
          <w:sz w:val="28"/>
          <w:szCs w:val="28"/>
        </w:rPr>
        <w:t>Иностранные инвестиции в большинстве случаев дополняют, реже замещают внутренние инвестиции. При совместном инвестировании возникает достаточно сложная задача координации прямых внутренних и прямых иностранных инвестиций. Решить эту задачу призвана государственная политика, направленная на привлечение прямых иностранных инвестиций, создание благоприятного налогового климата и принятие мер по снижению коррупции при административных процедурах сопровождения коммерческой деятельности [7, 112].</w:t>
      </w:r>
    </w:p>
    <w:p w:rsidR="000F1A79" w:rsidRPr="00AC37EB" w:rsidRDefault="000F1A79" w:rsidP="00AC37EB">
      <w:pPr>
        <w:spacing w:line="360" w:lineRule="auto"/>
        <w:ind w:firstLine="720"/>
        <w:jc w:val="both"/>
        <w:rPr>
          <w:bCs/>
          <w:iCs/>
          <w:sz w:val="28"/>
          <w:szCs w:val="28"/>
        </w:rPr>
      </w:pPr>
      <w:r w:rsidRPr="00AC37EB">
        <w:rPr>
          <w:bCs/>
          <w:iCs/>
          <w:sz w:val="28"/>
          <w:szCs w:val="28"/>
        </w:rPr>
        <w:t>Структура поступлений иностранных инвестиций имеет следующий вид. Прямые инвестиции (стратегические) - вложение свободных денежных средств в акционерный капитал компании, дающее право на участие в управлении. Задача инвестора - повысить эффективность работы компании с тем, чтобы получить более высокий доход на инвестиции. Портфельные инвестиции - вложение денежных средств в акции с целью получения дохода за счет роста их курсовой стоимости и/или получения дивидендов. Возвратные инвестиции - кредиты, выдаваемые инвесторами компании.</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Создаваемые в России благоприятные условия для иностранных инвестиций в экономику Российской Федерации позволили привлечь инвесторов со своими капиталами. За последние годы иностранные инвестиции в экономику Российской Федерации достигли заметных размеров. </w:t>
      </w:r>
      <w:r w:rsidR="00BE1DED" w:rsidRPr="00BE1DED">
        <w:rPr>
          <w:sz w:val="28"/>
          <w:szCs w:val="28"/>
        </w:rPr>
        <w:t>Инвестиционная привлекательность России выросла с 5 до 21 процента за два года</w:t>
      </w:r>
      <w:r w:rsidR="00BE1DED">
        <w:t xml:space="preserve">. </w:t>
      </w:r>
      <w:r w:rsidR="00BE1DED" w:rsidRPr="00BE1DED">
        <w:rPr>
          <w:sz w:val="28"/>
          <w:szCs w:val="28"/>
        </w:rPr>
        <w:t>[22</w:t>
      </w:r>
      <w:r w:rsidR="00BE1DED" w:rsidRPr="00BE1DED">
        <w:rPr>
          <w:sz w:val="28"/>
          <w:szCs w:val="28"/>
          <w:lang w:val="en-US"/>
        </w:rPr>
        <w:t>]</w:t>
      </w:r>
      <w:r w:rsidR="00BE1DED">
        <w:t xml:space="preserve"> </w:t>
      </w:r>
      <w:r w:rsidRPr="00AC37EB">
        <w:rPr>
          <w:bCs/>
          <w:iCs/>
          <w:sz w:val="28"/>
          <w:szCs w:val="28"/>
        </w:rPr>
        <w:t xml:space="preserve">Правда, по качеству вкладов они разнятся. Однако одно дело - вложения прямых инвестиций непосредственно в создание промышленных предприятий по выпуску продукции и товаров народного потребления, и совсем другое дело - скупка по дешевке ваучеров и акций у рабочих действующих предприятий. </w:t>
      </w:r>
    </w:p>
    <w:p w:rsidR="000F1A79" w:rsidRPr="00AC37EB" w:rsidRDefault="000F1A79" w:rsidP="00AC37EB">
      <w:pPr>
        <w:spacing w:line="360" w:lineRule="auto"/>
        <w:ind w:firstLine="720"/>
        <w:jc w:val="both"/>
        <w:rPr>
          <w:bCs/>
          <w:iCs/>
          <w:sz w:val="28"/>
          <w:szCs w:val="28"/>
        </w:rPr>
      </w:pPr>
      <w:r w:rsidRPr="00AC37EB">
        <w:rPr>
          <w:bCs/>
          <w:iCs/>
          <w:sz w:val="28"/>
          <w:szCs w:val="28"/>
        </w:rP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0F1A79" w:rsidRDefault="000F1A79" w:rsidP="00AC37EB">
      <w:pPr>
        <w:spacing w:line="360" w:lineRule="auto"/>
        <w:ind w:firstLine="720"/>
        <w:jc w:val="both"/>
        <w:rPr>
          <w:bCs/>
          <w:iCs/>
          <w:sz w:val="28"/>
          <w:szCs w:val="28"/>
        </w:rPr>
      </w:pPr>
      <w:r w:rsidRPr="00AC37EB">
        <w:rPr>
          <w:bCs/>
          <w:iCs/>
          <w:sz w:val="28"/>
          <w:szCs w:val="28"/>
        </w:rPr>
        <w:t>Как показывает мировой опыт, привлечение зарубежных инвестиций положительно влияет на экономику принимающих стран. Рациональное использование зарубежных капиталовложений способствует развитию производства, передаче передовых технологий, созданию новых рабочих мест, росту производительности труда, повышению конкурентоспособности продукции на мировом рынке, развитию отсталых регионов и др.</w:t>
      </w:r>
    </w:p>
    <w:p w:rsidR="009F4DD0" w:rsidRDefault="002046CB" w:rsidP="009F4DD0">
      <w:pPr>
        <w:spacing w:line="360" w:lineRule="auto"/>
        <w:ind w:firstLine="720"/>
        <w:jc w:val="both"/>
        <w:rPr>
          <w:bCs/>
          <w:iCs/>
          <w:sz w:val="28"/>
          <w:szCs w:val="28"/>
        </w:rPr>
      </w:pPr>
      <w:r>
        <w:rPr>
          <w:bCs/>
          <w:iCs/>
          <w:sz w:val="28"/>
          <w:szCs w:val="28"/>
        </w:rPr>
        <w:t>Проанализируем деятельность иностранного капитала в России:</w:t>
      </w:r>
    </w:p>
    <w:p w:rsidR="008E4640" w:rsidRDefault="009F4DD0" w:rsidP="009F4DD0">
      <w:pPr>
        <w:spacing w:line="360" w:lineRule="auto"/>
        <w:ind w:firstLine="720"/>
        <w:jc w:val="both"/>
        <w:rPr>
          <w:bCs/>
          <w:iCs/>
          <w:sz w:val="28"/>
          <w:szCs w:val="28"/>
        </w:rPr>
      </w:pPr>
      <w:r>
        <w:rPr>
          <w:bCs/>
          <w:iCs/>
          <w:sz w:val="28"/>
          <w:szCs w:val="28"/>
        </w:rPr>
        <w:t>1)</w:t>
      </w:r>
      <w:r w:rsidR="008B5A54">
        <w:rPr>
          <w:bCs/>
          <w:iCs/>
          <w:sz w:val="28"/>
          <w:szCs w:val="28"/>
        </w:rPr>
        <w:t xml:space="preserve"> П</w:t>
      </w:r>
      <w:r w:rsidR="002046CB">
        <w:rPr>
          <w:bCs/>
          <w:iCs/>
          <w:sz w:val="28"/>
          <w:szCs w:val="28"/>
        </w:rPr>
        <w:t>о видам инвестиций</w:t>
      </w:r>
      <w:r w:rsidR="00C46A70">
        <w:rPr>
          <w:bCs/>
          <w:iCs/>
          <w:sz w:val="28"/>
          <w:szCs w:val="28"/>
        </w:rPr>
        <w:t>. (табл. 1)</w:t>
      </w:r>
    </w:p>
    <w:p w:rsidR="00833008" w:rsidRPr="00833008" w:rsidRDefault="00833008" w:rsidP="00833008">
      <w:pPr>
        <w:spacing w:line="360" w:lineRule="auto"/>
        <w:ind w:firstLine="720"/>
        <w:jc w:val="both"/>
        <w:rPr>
          <w:bCs/>
          <w:iCs/>
          <w:sz w:val="28"/>
          <w:szCs w:val="28"/>
        </w:rPr>
      </w:pPr>
    </w:p>
    <w:p w:rsidR="004B57AA" w:rsidRPr="004B57AA" w:rsidRDefault="004B57AA" w:rsidP="004B57AA">
      <w:pPr>
        <w:spacing w:line="360" w:lineRule="auto"/>
        <w:rPr>
          <w:sz w:val="28"/>
          <w:szCs w:val="28"/>
        </w:rPr>
      </w:pPr>
      <w:r w:rsidRPr="004B57AA">
        <w:rPr>
          <w:sz w:val="28"/>
          <w:szCs w:val="28"/>
        </w:rPr>
        <w:t xml:space="preserve">Таблица 1 - </w:t>
      </w:r>
      <w:r w:rsidRPr="004B57AA">
        <w:rPr>
          <w:bCs/>
          <w:sz w:val="28"/>
          <w:szCs w:val="28"/>
        </w:rPr>
        <w:t>Поступление иностранных инвестиций по типам</w:t>
      </w:r>
    </w:p>
    <w:tbl>
      <w:tblPr>
        <w:tblStyle w:val="ab"/>
        <w:tblW w:w="9648" w:type="dxa"/>
        <w:tblLook w:val="01E0" w:firstRow="1" w:lastRow="1" w:firstColumn="1" w:lastColumn="1" w:noHBand="0" w:noVBand="0"/>
      </w:tblPr>
      <w:tblGrid>
        <w:gridCol w:w="1589"/>
        <w:gridCol w:w="816"/>
        <w:gridCol w:w="788"/>
        <w:gridCol w:w="816"/>
        <w:gridCol w:w="788"/>
        <w:gridCol w:w="816"/>
        <w:gridCol w:w="788"/>
        <w:gridCol w:w="936"/>
        <w:gridCol w:w="788"/>
        <w:gridCol w:w="936"/>
        <w:gridCol w:w="788"/>
      </w:tblGrid>
      <w:tr w:rsidR="00746469">
        <w:tc>
          <w:tcPr>
            <w:tcW w:w="1669" w:type="dxa"/>
            <w:vAlign w:val="center"/>
          </w:tcPr>
          <w:p w:rsidR="00746469" w:rsidRPr="00746469" w:rsidRDefault="00746469" w:rsidP="008E4640">
            <w:pPr>
              <w:pStyle w:val="Style2"/>
              <w:widowControl w:val="0"/>
              <w:adjustRightInd/>
            </w:pPr>
          </w:p>
        </w:tc>
        <w:tc>
          <w:tcPr>
            <w:tcW w:w="1669" w:type="dxa"/>
            <w:gridSpan w:val="2"/>
            <w:vAlign w:val="center"/>
          </w:tcPr>
          <w:p w:rsidR="00746469" w:rsidRPr="009459F1" w:rsidRDefault="00746469" w:rsidP="008E4640">
            <w:pPr>
              <w:pStyle w:val="Style2"/>
              <w:widowControl w:val="0"/>
              <w:adjustRightInd/>
              <w:jc w:val="center"/>
            </w:pPr>
            <w:r w:rsidRPr="009459F1">
              <w:t>2000</w:t>
            </w:r>
          </w:p>
        </w:tc>
        <w:tc>
          <w:tcPr>
            <w:tcW w:w="1521" w:type="dxa"/>
            <w:gridSpan w:val="2"/>
            <w:vAlign w:val="center"/>
          </w:tcPr>
          <w:p w:rsidR="00746469" w:rsidRPr="009459F1" w:rsidRDefault="00746469" w:rsidP="008E4640">
            <w:pPr>
              <w:pStyle w:val="Style2"/>
              <w:widowControl w:val="0"/>
              <w:adjustRightInd/>
              <w:jc w:val="center"/>
            </w:pPr>
            <w:r w:rsidRPr="009459F1">
              <w:t>2005</w:t>
            </w:r>
          </w:p>
        </w:tc>
        <w:tc>
          <w:tcPr>
            <w:tcW w:w="1521" w:type="dxa"/>
            <w:gridSpan w:val="2"/>
            <w:vAlign w:val="center"/>
          </w:tcPr>
          <w:p w:rsidR="00746469" w:rsidRPr="009459F1" w:rsidRDefault="00746469" w:rsidP="008E4640">
            <w:pPr>
              <w:pStyle w:val="Style2"/>
              <w:widowControl w:val="0"/>
              <w:adjustRightInd/>
              <w:jc w:val="center"/>
            </w:pPr>
            <w:r w:rsidRPr="009459F1">
              <w:t>2006</w:t>
            </w:r>
          </w:p>
        </w:tc>
        <w:tc>
          <w:tcPr>
            <w:tcW w:w="1587" w:type="dxa"/>
            <w:gridSpan w:val="2"/>
            <w:vAlign w:val="center"/>
          </w:tcPr>
          <w:p w:rsidR="00746469" w:rsidRPr="009459F1" w:rsidRDefault="00746469" w:rsidP="008E4640">
            <w:pPr>
              <w:pStyle w:val="Style2"/>
              <w:widowControl w:val="0"/>
              <w:adjustRightInd/>
              <w:jc w:val="center"/>
            </w:pPr>
            <w:r w:rsidRPr="009459F1">
              <w:t>2007</w:t>
            </w:r>
          </w:p>
        </w:tc>
        <w:tc>
          <w:tcPr>
            <w:tcW w:w="1681" w:type="dxa"/>
            <w:gridSpan w:val="2"/>
            <w:vAlign w:val="center"/>
          </w:tcPr>
          <w:p w:rsidR="00746469" w:rsidRPr="009459F1" w:rsidRDefault="00746469" w:rsidP="008E4640">
            <w:pPr>
              <w:pStyle w:val="Style2"/>
              <w:widowControl w:val="0"/>
              <w:adjustRightInd/>
              <w:jc w:val="center"/>
            </w:pPr>
            <w:r w:rsidRPr="009459F1">
              <w:t>2008</w:t>
            </w:r>
          </w:p>
        </w:tc>
      </w:tr>
      <w:tr w:rsidR="009459F1">
        <w:tc>
          <w:tcPr>
            <w:tcW w:w="1669" w:type="dxa"/>
            <w:vAlign w:val="center"/>
          </w:tcPr>
          <w:p w:rsidR="00746469" w:rsidRPr="00746469" w:rsidRDefault="00746469" w:rsidP="008E4640">
            <w:pPr>
              <w:pStyle w:val="Style2"/>
              <w:widowControl w:val="0"/>
              <w:adjustRightInd/>
            </w:pPr>
          </w:p>
        </w:tc>
        <w:tc>
          <w:tcPr>
            <w:tcW w:w="1018" w:type="dxa"/>
            <w:vAlign w:val="center"/>
          </w:tcPr>
          <w:p w:rsidR="00746469" w:rsidRPr="009459F1" w:rsidRDefault="008E4640" w:rsidP="008E4640">
            <w:pPr>
              <w:pStyle w:val="Style2"/>
              <w:widowControl w:val="0"/>
              <w:adjustRightInd/>
              <w:jc w:val="center"/>
            </w:pPr>
            <w:r w:rsidRPr="00C46A70">
              <w:rPr>
                <w:iCs/>
              </w:rPr>
              <w:t xml:space="preserve">$ </w:t>
            </w:r>
            <w:r>
              <w:rPr>
                <w:iCs/>
              </w:rPr>
              <w:t>млн.</w:t>
            </w:r>
            <w:r w:rsidR="00746469" w:rsidRPr="009459F1">
              <w:rPr>
                <w:iCs/>
              </w:rPr>
              <w:br/>
              <w:t>США</w:t>
            </w:r>
          </w:p>
        </w:tc>
        <w:tc>
          <w:tcPr>
            <w:tcW w:w="651" w:type="dxa"/>
            <w:vAlign w:val="center"/>
          </w:tcPr>
          <w:p w:rsidR="00746469" w:rsidRPr="009459F1" w:rsidRDefault="00746469" w:rsidP="008E4640">
            <w:pPr>
              <w:pStyle w:val="Style2"/>
              <w:widowControl w:val="0"/>
              <w:adjustRightInd/>
              <w:jc w:val="center"/>
            </w:pPr>
            <w:r w:rsidRPr="009459F1">
              <w:t>В % к итогу</w:t>
            </w:r>
          </w:p>
        </w:tc>
        <w:tc>
          <w:tcPr>
            <w:tcW w:w="870" w:type="dxa"/>
            <w:vAlign w:val="center"/>
          </w:tcPr>
          <w:p w:rsidR="00746469" w:rsidRPr="009459F1" w:rsidRDefault="008E4640" w:rsidP="008E4640">
            <w:pPr>
              <w:pStyle w:val="Style2"/>
              <w:widowControl w:val="0"/>
              <w:adjustRightInd/>
              <w:jc w:val="center"/>
            </w:pPr>
            <w:r w:rsidRPr="00C46A70">
              <w:rPr>
                <w:iCs/>
              </w:rPr>
              <w:t xml:space="preserve">$ </w:t>
            </w:r>
            <w:r>
              <w:rPr>
                <w:iCs/>
              </w:rPr>
              <w:t>млн.</w:t>
            </w:r>
            <w:r w:rsidR="00746469" w:rsidRPr="009459F1">
              <w:rPr>
                <w:iCs/>
              </w:rPr>
              <w:br/>
              <w:t>США</w:t>
            </w:r>
          </w:p>
        </w:tc>
        <w:tc>
          <w:tcPr>
            <w:tcW w:w="651" w:type="dxa"/>
            <w:vAlign w:val="center"/>
          </w:tcPr>
          <w:p w:rsidR="00746469" w:rsidRPr="009459F1" w:rsidRDefault="00746469" w:rsidP="008E4640">
            <w:pPr>
              <w:pStyle w:val="Style2"/>
              <w:widowControl w:val="0"/>
              <w:adjustRightInd/>
              <w:jc w:val="center"/>
            </w:pPr>
            <w:r w:rsidRPr="009459F1">
              <w:t>В % к итогу</w:t>
            </w:r>
          </w:p>
        </w:tc>
        <w:tc>
          <w:tcPr>
            <w:tcW w:w="870" w:type="dxa"/>
            <w:vAlign w:val="center"/>
          </w:tcPr>
          <w:p w:rsidR="00746469" w:rsidRPr="009459F1" w:rsidRDefault="008E4640" w:rsidP="008E4640">
            <w:pPr>
              <w:pStyle w:val="Style2"/>
              <w:widowControl w:val="0"/>
              <w:adjustRightInd/>
              <w:jc w:val="center"/>
            </w:pPr>
            <w:r>
              <w:rPr>
                <w:iCs/>
                <w:lang w:val="en-US"/>
              </w:rPr>
              <w:t xml:space="preserve">$ </w:t>
            </w:r>
            <w:r>
              <w:rPr>
                <w:iCs/>
              </w:rPr>
              <w:t>млн.</w:t>
            </w:r>
            <w:r w:rsidR="00746469" w:rsidRPr="009459F1">
              <w:rPr>
                <w:iCs/>
              </w:rPr>
              <w:br/>
              <w:t>США</w:t>
            </w:r>
          </w:p>
        </w:tc>
        <w:tc>
          <w:tcPr>
            <w:tcW w:w="651" w:type="dxa"/>
            <w:vAlign w:val="center"/>
          </w:tcPr>
          <w:p w:rsidR="00746469" w:rsidRPr="009459F1" w:rsidRDefault="00746469" w:rsidP="008E4640">
            <w:pPr>
              <w:pStyle w:val="Style2"/>
              <w:widowControl w:val="0"/>
              <w:adjustRightInd/>
              <w:jc w:val="center"/>
            </w:pPr>
            <w:r w:rsidRPr="009459F1">
              <w:t>В % к итогу</w:t>
            </w:r>
          </w:p>
        </w:tc>
        <w:tc>
          <w:tcPr>
            <w:tcW w:w="936" w:type="dxa"/>
            <w:vAlign w:val="center"/>
          </w:tcPr>
          <w:p w:rsidR="00746469" w:rsidRPr="009459F1" w:rsidRDefault="008E4640" w:rsidP="008E4640">
            <w:pPr>
              <w:pStyle w:val="Style2"/>
              <w:widowControl w:val="0"/>
              <w:adjustRightInd/>
              <w:jc w:val="center"/>
            </w:pPr>
            <w:r>
              <w:rPr>
                <w:iCs/>
                <w:lang w:val="en-US"/>
              </w:rPr>
              <w:t xml:space="preserve">$ </w:t>
            </w:r>
            <w:r w:rsidR="00746469" w:rsidRPr="009459F1">
              <w:rPr>
                <w:iCs/>
              </w:rPr>
              <w:t>мл</w:t>
            </w:r>
            <w:r>
              <w:rPr>
                <w:iCs/>
              </w:rPr>
              <w:t>н.</w:t>
            </w:r>
            <w:r w:rsidR="00746469" w:rsidRPr="009459F1">
              <w:rPr>
                <w:iCs/>
              </w:rPr>
              <w:br/>
              <w:t>США</w:t>
            </w:r>
          </w:p>
        </w:tc>
        <w:tc>
          <w:tcPr>
            <w:tcW w:w="651" w:type="dxa"/>
            <w:vAlign w:val="center"/>
          </w:tcPr>
          <w:p w:rsidR="00746469" w:rsidRPr="009459F1" w:rsidRDefault="00746469" w:rsidP="008E4640">
            <w:pPr>
              <w:pStyle w:val="Style2"/>
              <w:widowControl w:val="0"/>
              <w:adjustRightInd/>
              <w:jc w:val="center"/>
            </w:pPr>
            <w:r w:rsidRPr="009459F1">
              <w:t>В % к итогу</w:t>
            </w:r>
          </w:p>
        </w:tc>
        <w:tc>
          <w:tcPr>
            <w:tcW w:w="1031" w:type="dxa"/>
            <w:vAlign w:val="center"/>
          </w:tcPr>
          <w:p w:rsidR="00746469" w:rsidRPr="009459F1" w:rsidRDefault="008E4640" w:rsidP="008E4640">
            <w:pPr>
              <w:pStyle w:val="Style2"/>
              <w:widowControl w:val="0"/>
              <w:adjustRightInd/>
              <w:jc w:val="center"/>
            </w:pPr>
            <w:r>
              <w:rPr>
                <w:iCs/>
                <w:lang w:val="en-US"/>
              </w:rPr>
              <w:t xml:space="preserve">$ </w:t>
            </w:r>
            <w:r>
              <w:rPr>
                <w:iCs/>
              </w:rPr>
              <w:t>млн.</w:t>
            </w:r>
            <w:r w:rsidR="00746469" w:rsidRPr="009459F1">
              <w:rPr>
                <w:iCs/>
              </w:rPr>
              <w:br/>
              <w:t>США</w:t>
            </w:r>
          </w:p>
        </w:tc>
        <w:tc>
          <w:tcPr>
            <w:tcW w:w="650" w:type="dxa"/>
            <w:vAlign w:val="center"/>
          </w:tcPr>
          <w:p w:rsidR="00746469" w:rsidRPr="009459F1" w:rsidRDefault="00746469" w:rsidP="008E4640">
            <w:pPr>
              <w:pStyle w:val="Style2"/>
              <w:widowControl w:val="0"/>
              <w:adjustRightInd/>
              <w:jc w:val="center"/>
            </w:pPr>
            <w:r w:rsidRPr="009459F1">
              <w:t>В % к итогу</w:t>
            </w:r>
          </w:p>
        </w:tc>
      </w:tr>
      <w:tr w:rsidR="009459F1">
        <w:tc>
          <w:tcPr>
            <w:tcW w:w="1669" w:type="dxa"/>
            <w:vAlign w:val="center"/>
          </w:tcPr>
          <w:p w:rsidR="00746469" w:rsidRPr="00746469" w:rsidRDefault="009459F1" w:rsidP="009459F1">
            <w:pPr>
              <w:pStyle w:val="Style2"/>
              <w:widowControl w:val="0"/>
              <w:adjustRightInd/>
            </w:pPr>
            <w:r>
              <w:t>всего инвестиций</w:t>
            </w:r>
          </w:p>
        </w:tc>
        <w:tc>
          <w:tcPr>
            <w:tcW w:w="1018" w:type="dxa"/>
            <w:vAlign w:val="center"/>
          </w:tcPr>
          <w:p w:rsidR="00746469" w:rsidRPr="00137B66" w:rsidRDefault="008E4640" w:rsidP="00137B66">
            <w:pPr>
              <w:pStyle w:val="ae"/>
              <w:jc w:val="center"/>
              <w:rPr>
                <w:lang w:val="en-US"/>
              </w:rPr>
            </w:pPr>
            <w:r w:rsidRPr="00137B66">
              <w:rPr>
                <w:bCs/>
              </w:rPr>
              <w:t>10958</w:t>
            </w:r>
          </w:p>
        </w:tc>
        <w:tc>
          <w:tcPr>
            <w:tcW w:w="651" w:type="dxa"/>
            <w:vAlign w:val="center"/>
          </w:tcPr>
          <w:p w:rsidR="00746469" w:rsidRPr="008E4640" w:rsidRDefault="008E4640" w:rsidP="008E4640">
            <w:pPr>
              <w:pStyle w:val="ae"/>
              <w:jc w:val="right"/>
              <w:rPr>
                <w:rFonts w:ascii="Arial" w:hAnsi="Arial" w:cs="Arial"/>
                <w:sz w:val="15"/>
                <w:szCs w:val="15"/>
                <w:lang w:val="en-US"/>
              </w:rPr>
            </w:pPr>
            <w:r>
              <w:t>100</w:t>
            </w:r>
          </w:p>
        </w:tc>
        <w:tc>
          <w:tcPr>
            <w:tcW w:w="870" w:type="dxa"/>
            <w:vAlign w:val="center"/>
          </w:tcPr>
          <w:p w:rsidR="00746469" w:rsidRPr="008E4640" w:rsidRDefault="008E4640" w:rsidP="008E4640">
            <w:pPr>
              <w:pStyle w:val="Style2"/>
              <w:widowControl w:val="0"/>
              <w:adjustRightInd/>
              <w:jc w:val="center"/>
              <w:rPr>
                <w:lang w:val="en-US"/>
              </w:rPr>
            </w:pPr>
            <w:r>
              <w:rPr>
                <w:lang w:val="en-US"/>
              </w:rPr>
              <w:t>53651</w:t>
            </w:r>
          </w:p>
        </w:tc>
        <w:tc>
          <w:tcPr>
            <w:tcW w:w="651" w:type="dxa"/>
            <w:vAlign w:val="center"/>
          </w:tcPr>
          <w:p w:rsidR="00746469" w:rsidRPr="008E4640" w:rsidRDefault="008E4640" w:rsidP="008E4640">
            <w:pPr>
              <w:pStyle w:val="Style2"/>
              <w:widowControl w:val="0"/>
              <w:adjustRightInd/>
              <w:jc w:val="center"/>
              <w:rPr>
                <w:lang w:val="en-US"/>
              </w:rPr>
            </w:pPr>
            <w:r>
              <w:rPr>
                <w:lang w:val="en-US"/>
              </w:rPr>
              <w:t>100</w:t>
            </w:r>
          </w:p>
        </w:tc>
        <w:tc>
          <w:tcPr>
            <w:tcW w:w="870" w:type="dxa"/>
            <w:vAlign w:val="center"/>
          </w:tcPr>
          <w:p w:rsidR="00746469" w:rsidRPr="008E4640" w:rsidRDefault="008E4640" w:rsidP="008E4640">
            <w:pPr>
              <w:pStyle w:val="Style2"/>
              <w:widowControl w:val="0"/>
              <w:adjustRightInd/>
              <w:jc w:val="center"/>
              <w:rPr>
                <w:lang w:val="en-US"/>
              </w:rPr>
            </w:pPr>
            <w:r>
              <w:rPr>
                <w:lang w:val="en-US"/>
              </w:rPr>
              <w:t>55109</w:t>
            </w:r>
          </w:p>
        </w:tc>
        <w:tc>
          <w:tcPr>
            <w:tcW w:w="651" w:type="dxa"/>
            <w:vAlign w:val="center"/>
          </w:tcPr>
          <w:p w:rsidR="00746469" w:rsidRPr="008E4640" w:rsidRDefault="008E4640" w:rsidP="008E4640">
            <w:pPr>
              <w:pStyle w:val="Style2"/>
              <w:widowControl w:val="0"/>
              <w:adjustRightInd/>
              <w:jc w:val="center"/>
              <w:rPr>
                <w:lang w:val="en-US"/>
              </w:rPr>
            </w:pPr>
            <w:r>
              <w:rPr>
                <w:lang w:val="en-US"/>
              </w:rPr>
              <w:t>100</w:t>
            </w:r>
          </w:p>
        </w:tc>
        <w:tc>
          <w:tcPr>
            <w:tcW w:w="936" w:type="dxa"/>
            <w:vAlign w:val="center"/>
          </w:tcPr>
          <w:p w:rsidR="00746469" w:rsidRPr="008E4640" w:rsidRDefault="008E4640" w:rsidP="008E4640">
            <w:pPr>
              <w:pStyle w:val="Style2"/>
              <w:widowControl w:val="0"/>
              <w:adjustRightInd/>
              <w:jc w:val="center"/>
              <w:rPr>
                <w:lang w:val="en-US"/>
              </w:rPr>
            </w:pPr>
            <w:r>
              <w:rPr>
                <w:lang w:val="en-US"/>
              </w:rPr>
              <w:t>120941</w:t>
            </w:r>
          </w:p>
        </w:tc>
        <w:tc>
          <w:tcPr>
            <w:tcW w:w="651" w:type="dxa"/>
            <w:vAlign w:val="center"/>
          </w:tcPr>
          <w:p w:rsidR="00746469" w:rsidRPr="008E4640" w:rsidRDefault="008E4640" w:rsidP="008E4640">
            <w:pPr>
              <w:pStyle w:val="Style2"/>
              <w:widowControl w:val="0"/>
              <w:adjustRightInd/>
              <w:jc w:val="center"/>
              <w:rPr>
                <w:lang w:val="en-US"/>
              </w:rPr>
            </w:pPr>
            <w:r>
              <w:rPr>
                <w:lang w:val="en-US"/>
              </w:rPr>
              <w:t>100</w:t>
            </w:r>
          </w:p>
        </w:tc>
        <w:tc>
          <w:tcPr>
            <w:tcW w:w="1031" w:type="dxa"/>
            <w:vAlign w:val="center"/>
          </w:tcPr>
          <w:p w:rsidR="00746469" w:rsidRPr="008E4640" w:rsidRDefault="009459F1" w:rsidP="008E4640">
            <w:pPr>
              <w:pStyle w:val="Style2"/>
              <w:widowControl w:val="0"/>
              <w:adjustRightInd/>
              <w:jc w:val="center"/>
            </w:pPr>
            <w:r w:rsidRPr="008E4640">
              <w:rPr>
                <w:bCs/>
              </w:rPr>
              <w:t>103769</w:t>
            </w:r>
          </w:p>
        </w:tc>
        <w:tc>
          <w:tcPr>
            <w:tcW w:w="650" w:type="dxa"/>
            <w:vAlign w:val="center"/>
          </w:tcPr>
          <w:p w:rsidR="00746469" w:rsidRPr="008E4640" w:rsidRDefault="00E92E47" w:rsidP="008E4640">
            <w:pPr>
              <w:pStyle w:val="Style2"/>
              <w:widowControl w:val="0"/>
              <w:adjustRightInd/>
              <w:jc w:val="center"/>
            </w:pPr>
            <w:r w:rsidRPr="008E4640">
              <w:rPr>
                <w:bCs/>
              </w:rPr>
              <w:t>100</w:t>
            </w:r>
          </w:p>
        </w:tc>
      </w:tr>
      <w:tr w:rsidR="009459F1">
        <w:tc>
          <w:tcPr>
            <w:tcW w:w="9648" w:type="dxa"/>
            <w:gridSpan w:val="11"/>
            <w:vAlign w:val="center"/>
          </w:tcPr>
          <w:p w:rsidR="009459F1" w:rsidRPr="009459F1" w:rsidRDefault="009459F1" w:rsidP="009459F1">
            <w:pPr>
              <w:pStyle w:val="Style2"/>
              <w:widowControl w:val="0"/>
              <w:adjustRightInd/>
            </w:pPr>
            <w:r w:rsidRPr="009459F1">
              <w:t>в том числе:</w:t>
            </w:r>
          </w:p>
        </w:tc>
      </w:tr>
      <w:tr w:rsidR="009459F1">
        <w:tc>
          <w:tcPr>
            <w:tcW w:w="1669" w:type="dxa"/>
            <w:vAlign w:val="center"/>
          </w:tcPr>
          <w:p w:rsidR="00746469" w:rsidRPr="00746469" w:rsidRDefault="009459F1" w:rsidP="009459F1">
            <w:pPr>
              <w:pStyle w:val="Style2"/>
              <w:widowControl w:val="0"/>
              <w:adjustRightInd/>
            </w:pPr>
            <w:r w:rsidRPr="00746469">
              <w:t>прямые инвестиции</w:t>
            </w:r>
          </w:p>
        </w:tc>
        <w:tc>
          <w:tcPr>
            <w:tcW w:w="1018" w:type="dxa"/>
            <w:vAlign w:val="center"/>
          </w:tcPr>
          <w:p w:rsidR="00746469" w:rsidRPr="00137B66" w:rsidRDefault="00137B66" w:rsidP="008E4640">
            <w:pPr>
              <w:pStyle w:val="Style2"/>
              <w:widowControl w:val="0"/>
              <w:adjustRightInd/>
              <w:jc w:val="center"/>
              <w:rPr>
                <w:lang w:val="en-US"/>
              </w:rPr>
            </w:pPr>
            <w:r>
              <w:rPr>
                <w:lang w:val="en-US"/>
              </w:rPr>
              <w:t>4429</w:t>
            </w:r>
          </w:p>
        </w:tc>
        <w:tc>
          <w:tcPr>
            <w:tcW w:w="651" w:type="dxa"/>
            <w:vAlign w:val="center"/>
          </w:tcPr>
          <w:p w:rsidR="00746469" w:rsidRPr="00275588" w:rsidRDefault="00275588" w:rsidP="008E4640">
            <w:pPr>
              <w:pStyle w:val="Style2"/>
              <w:widowControl w:val="0"/>
              <w:adjustRightInd/>
              <w:jc w:val="center"/>
              <w:rPr>
                <w:lang w:val="en-US"/>
              </w:rPr>
            </w:pPr>
            <w:r>
              <w:rPr>
                <w:lang w:val="en-US"/>
              </w:rPr>
              <w:t>40</w:t>
            </w:r>
            <w:r w:rsidR="00B8328D">
              <w:rPr>
                <w:lang w:val="en-US"/>
              </w:rPr>
              <w:t>,</w:t>
            </w:r>
            <w:r>
              <w:rPr>
                <w:lang w:val="en-US"/>
              </w:rPr>
              <w:t>4</w:t>
            </w:r>
          </w:p>
        </w:tc>
        <w:tc>
          <w:tcPr>
            <w:tcW w:w="870" w:type="dxa"/>
            <w:vAlign w:val="center"/>
          </w:tcPr>
          <w:p w:rsidR="00746469" w:rsidRPr="00B8328D" w:rsidRDefault="00B8328D" w:rsidP="008E4640">
            <w:pPr>
              <w:pStyle w:val="Style2"/>
              <w:widowControl w:val="0"/>
              <w:adjustRightInd/>
              <w:jc w:val="center"/>
              <w:rPr>
                <w:lang w:val="en-US"/>
              </w:rPr>
            </w:pPr>
            <w:r>
              <w:rPr>
                <w:lang w:val="en-US"/>
              </w:rPr>
              <w:t>13072</w:t>
            </w:r>
          </w:p>
        </w:tc>
        <w:tc>
          <w:tcPr>
            <w:tcW w:w="651" w:type="dxa"/>
            <w:vAlign w:val="center"/>
          </w:tcPr>
          <w:p w:rsidR="00746469" w:rsidRPr="008E4640" w:rsidRDefault="00D41837" w:rsidP="008E4640">
            <w:pPr>
              <w:pStyle w:val="Style2"/>
              <w:widowControl w:val="0"/>
              <w:adjustRightInd/>
              <w:jc w:val="center"/>
            </w:pPr>
            <w:r>
              <w:t>24,4</w:t>
            </w:r>
          </w:p>
        </w:tc>
        <w:tc>
          <w:tcPr>
            <w:tcW w:w="870" w:type="dxa"/>
            <w:vAlign w:val="center"/>
          </w:tcPr>
          <w:p w:rsidR="00746469" w:rsidRPr="008E4640" w:rsidRDefault="007660B5" w:rsidP="008E4640">
            <w:pPr>
              <w:pStyle w:val="Style2"/>
              <w:widowControl w:val="0"/>
              <w:adjustRightInd/>
              <w:jc w:val="center"/>
            </w:pPr>
            <w:r>
              <w:t>13678</w:t>
            </w:r>
          </w:p>
        </w:tc>
        <w:tc>
          <w:tcPr>
            <w:tcW w:w="651" w:type="dxa"/>
            <w:vAlign w:val="center"/>
          </w:tcPr>
          <w:p w:rsidR="00746469" w:rsidRPr="008E4640" w:rsidRDefault="00E53003" w:rsidP="008E4640">
            <w:pPr>
              <w:pStyle w:val="Style2"/>
              <w:widowControl w:val="0"/>
              <w:adjustRightInd/>
              <w:jc w:val="center"/>
            </w:pPr>
            <w:r>
              <w:t>24,8</w:t>
            </w:r>
          </w:p>
        </w:tc>
        <w:tc>
          <w:tcPr>
            <w:tcW w:w="936" w:type="dxa"/>
            <w:vAlign w:val="center"/>
          </w:tcPr>
          <w:p w:rsidR="00746469" w:rsidRPr="008E4640" w:rsidRDefault="000F23A0" w:rsidP="008E4640">
            <w:pPr>
              <w:pStyle w:val="Style2"/>
              <w:widowControl w:val="0"/>
              <w:adjustRightInd/>
              <w:jc w:val="center"/>
            </w:pPr>
            <w:r>
              <w:t>27797</w:t>
            </w:r>
          </w:p>
        </w:tc>
        <w:tc>
          <w:tcPr>
            <w:tcW w:w="651" w:type="dxa"/>
            <w:vAlign w:val="center"/>
          </w:tcPr>
          <w:p w:rsidR="00746469" w:rsidRPr="008E4640" w:rsidRDefault="00121314" w:rsidP="008E4640">
            <w:pPr>
              <w:pStyle w:val="Style2"/>
              <w:widowControl w:val="0"/>
              <w:adjustRightInd/>
              <w:jc w:val="center"/>
            </w:pPr>
            <w:r>
              <w:t>23,0</w:t>
            </w:r>
          </w:p>
        </w:tc>
        <w:tc>
          <w:tcPr>
            <w:tcW w:w="1031" w:type="dxa"/>
            <w:vAlign w:val="center"/>
          </w:tcPr>
          <w:p w:rsidR="00746469" w:rsidRPr="008E4640" w:rsidRDefault="009459F1" w:rsidP="008E4640">
            <w:pPr>
              <w:pStyle w:val="Style2"/>
              <w:widowControl w:val="0"/>
              <w:adjustRightInd/>
              <w:jc w:val="center"/>
            </w:pPr>
            <w:r w:rsidRPr="008E4640">
              <w:rPr>
                <w:bCs/>
              </w:rPr>
              <w:t>27027</w:t>
            </w:r>
          </w:p>
        </w:tc>
        <w:tc>
          <w:tcPr>
            <w:tcW w:w="650" w:type="dxa"/>
            <w:vAlign w:val="center"/>
          </w:tcPr>
          <w:p w:rsidR="00746469" w:rsidRPr="008E4640" w:rsidRDefault="00E92E47" w:rsidP="008E4640">
            <w:pPr>
              <w:pStyle w:val="Style2"/>
              <w:widowControl w:val="0"/>
              <w:adjustRightInd/>
              <w:jc w:val="center"/>
            </w:pPr>
            <w:r w:rsidRPr="008E4640">
              <w:rPr>
                <w:bCs/>
              </w:rPr>
              <w:t>26,0</w:t>
            </w:r>
          </w:p>
        </w:tc>
      </w:tr>
      <w:tr w:rsidR="009459F1">
        <w:tc>
          <w:tcPr>
            <w:tcW w:w="9648" w:type="dxa"/>
            <w:gridSpan w:val="11"/>
            <w:vAlign w:val="center"/>
          </w:tcPr>
          <w:p w:rsidR="009459F1" w:rsidRPr="009459F1" w:rsidRDefault="009459F1" w:rsidP="009459F1">
            <w:pPr>
              <w:pStyle w:val="Style2"/>
              <w:widowControl w:val="0"/>
              <w:adjustRightInd/>
            </w:pPr>
            <w:r w:rsidRPr="009459F1">
              <w:t>из них:</w:t>
            </w:r>
          </w:p>
        </w:tc>
      </w:tr>
      <w:tr w:rsidR="009459F1">
        <w:tc>
          <w:tcPr>
            <w:tcW w:w="1669" w:type="dxa"/>
            <w:vAlign w:val="center"/>
          </w:tcPr>
          <w:p w:rsidR="009459F1" w:rsidRPr="00746469" w:rsidRDefault="00E92E47" w:rsidP="00180A71">
            <w:pPr>
              <w:pStyle w:val="ae"/>
              <w:rPr>
                <w:rFonts w:ascii="Arial" w:hAnsi="Arial" w:cs="Arial"/>
                <w:sz w:val="15"/>
                <w:szCs w:val="15"/>
              </w:rPr>
            </w:pPr>
            <w:r>
              <w:t xml:space="preserve">взносы в </w:t>
            </w:r>
            <w:r w:rsidR="009459F1">
              <w:t>капитал</w:t>
            </w:r>
          </w:p>
        </w:tc>
        <w:tc>
          <w:tcPr>
            <w:tcW w:w="1018" w:type="dxa"/>
            <w:vAlign w:val="center"/>
          </w:tcPr>
          <w:p w:rsidR="009459F1" w:rsidRPr="00137B66" w:rsidRDefault="00137B66" w:rsidP="008E4640">
            <w:pPr>
              <w:pStyle w:val="ae"/>
              <w:jc w:val="center"/>
              <w:rPr>
                <w:rFonts w:ascii="Arial" w:hAnsi="Arial" w:cs="Arial"/>
                <w:lang w:val="en-US"/>
              </w:rPr>
            </w:pPr>
            <w:r>
              <w:rPr>
                <w:rFonts w:ascii="Arial" w:hAnsi="Arial" w:cs="Arial"/>
                <w:lang w:val="en-US"/>
              </w:rPr>
              <w:t>1060</w:t>
            </w:r>
          </w:p>
        </w:tc>
        <w:tc>
          <w:tcPr>
            <w:tcW w:w="651" w:type="dxa"/>
            <w:vAlign w:val="center"/>
          </w:tcPr>
          <w:p w:rsidR="009459F1" w:rsidRPr="00275588" w:rsidRDefault="00B8328D" w:rsidP="008E4640">
            <w:pPr>
              <w:pStyle w:val="Style2"/>
              <w:widowControl w:val="0"/>
              <w:adjustRightInd/>
              <w:jc w:val="center"/>
              <w:rPr>
                <w:lang w:val="en-US"/>
              </w:rPr>
            </w:pPr>
            <w:r>
              <w:rPr>
                <w:lang w:val="en-US"/>
              </w:rPr>
              <w:t>9</w:t>
            </w:r>
            <w:r>
              <w:t>,</w:t>
            </w:r>
            <w:r w:rsidR="00275588">
              <w:rPr>
                <w:lang w:val="en-US"/>
              </w:rPr>
              <w:t>7</w:t>
            </w:r>
          </w:p>
        </w:tc>
        <w:tc>
          <w:tcPr>
            <w:tcW w:w="870" w:type="dxa"/>
            <w:vAlign w:val="center"/>
          </w:tcPr>
          <w:p w:rsidR="009459F1" w:rsidRPr="00B8328D" w:rsidRDefault="00B8328D" w:rsidP="008E4640">
            <w:pPr>
              <w:pStyle w:val="Style2"/>
              <w:widowControl w:val="0"/>
              <w:adjustRightInd/>
              <w:jc w:val="center"/>
              <w:rPr>
                <w:lang w:val="en-US"/>
              </w:rPr>
            </w:pPr>
            <w:r>
              <w:rPr>
                <w:lang w:val="en-US"/>
              </w:rPr>
              <w:t>10360</w:t>
            </w:r>
          </w:p>
        </w:tc>
        <w:tc>
          <w:tcPr>
            <w:tcW w:w="651" w:type="dxa"/>
            <w:vAlign w:val="center"/>
          </w:tcPr>
          <w:p w:rsidR="009459F1" w:rsidRPr="008E4640" w:rsidRDefault="00D41837" w:rsidP="008E4640">
            <w:pPr>
              <w:pStyle w:val="Style2"/>
              <w:widowControl w:val="0"/>
              <w:adjustRightInd/>
              <w:jc w:val="center"/>
            </w:pPr>
            <w:r>
              <w:t>19,3</w:t>
            </w:r>
          </w:p>
        </w:tc>
        <w:tc>
          <w:tcPr>
            <w:tcW w:w="870" w:type="dxa"/>
            <w:vAlign w:val="center"/>
          </w:tcPr>
          <w:p w:rsidR="009459F1" w:rsidRPr="008E4640" w:rsidRDefault="007660B5" w:rsidP="008E4640">
            <w:pPr>
              <w:pStyle w:val="Style2"/>
              <w:widowControl w:val="0"/>
              <w:adjustRightInd/>
              <w:jc w:val="center"/>
            </w:pPr>
            <w:r>
              <w:t>8769</w:t>
            </w:r>
          </w:p>
        </w:tc>
        <w:tc>
          <w:tcPr>
            <w:tcW w:w="651" w:type="dxa"/>
            <w:vAlign w:val="center"/>
          </w:tcPr>
          <w:p w:rsidR="009459F1" w:rsidRPr="008E4640" w:rsidRDefault="00E53003" w:rsidP="008E4640">
            <w:pPr>
              <w:pStyle w:val="Style2"/>
              <w:widowControl w:val="0"/>
              <w:adjustRightInd/>
              <w:jc w:val="center"/>
            </w:pPr>
            <w:r>
              <w:t>15,9</w:t>
            </w:r>
          </w:p>
        </w:tc>
        <w:tc>
          <w:tcPr>
            <w:tcW w:w="936" w:type="dxa"/>
            <w:vAlign w:val="center"/>
          </w:tcPr>
          <w:p w:rsidR="009459F1" w:rsidRPr="008E4640" w:rsidRDefault="000F23A0" w:rsidP="008E4640">
            <w:pPr>
              <w:pStyle w:val="Style2"/>
              <w:widowControl w:val="0"/>
              <w:adjustRightInd/>
              <w:jc w:val="center"/>
            </w:pPr>
            <w:r>
              <w:t>14794</w:t>
            </w:r>
          </w:p>
        </w:tc>
        <w:tc>
          <w:tcPr>
            <w:tcW w:w="651" w:type="dxa"/>
            <w:vAlign w:val="center"/>
          </w:tcPr>
          <w:p w:rsidR="009459F1" w:rsidRPr="008E4640" w:rsidRDefault="00121314" w:rsidP="008E4640">
            <w:pPr>
              <w:pStyle w:val="Style2"/>
              <w:widowControl w:val="0"/>
              <w:adjustRightInd/>
              <w:jc w:val="center"/>
            </w:pPr>
            <w:r>
              <w:t>12,2</w:t>
            </w:r>
          </w:p>
        </w:tc>
        <w:tc>
          <w:tcPr>
            <w:tcW w:w="1031" w:type="dxa"/>
            <w:vAlign w:val="center"/>
          </w:tcPr>
          <w:p w:rsidR="009459F1" w:rsidRPr="008E4640" w:rsidRDefault="00E92E47" w:rsidP="008E4640">
            <w:pPr>
              <w:pStyle w:val="Style2"/>
              <w:widowControl w:val="0"/>
              <w:adjustRightInd/>
              <w:jc w:val="center"/>
            </w:pPr>
            <w:r w:rsidRPr="008E4640">
              <w:t>15883</w:t>
            </w:r>
          </w:p>
        </w:tc>
        <w:tc>
          <w:tcPr>
            <w:tcW w:w="650" w:type="dxa"/>
            <w:vAlign w:val="center"/>
          </w:tcPr>
          <w:p w:rsidR="009459F1" w:rsidRPr="008E4640" w:rsidRDefault="00E92E47" w:rsidP="008E4640">
            <w:pPr>
              <w:pStyle w:val="Style2"/>
              <w:widowControl w:val="0"/>
              <w:adjustRightInd/>
              <w:jc w:val="center"/>
            </w:pPr>
            <w:r w:rsidRPr="008E4640">
              <w:t>15,3</w:t>
            </w:r>
          </w:p>
        </w:tc>
      </w:tr>
      <w:tr w:rsidR="009459F1">
        <w:tc>
          <w:tcPr>
            <w:tcW w:w="1669" w:type="dxa"/>
            <w:vAlign w:val="center"/>
          </w:tcPr>
          <w:p w:rsidR="009459F1" w:rsidRPr="00746469" w:rsidRDefault="009459F1" w:rsidP="009459F1">
            <w:pPr>
              <w:pStyle w:val="Style2"/>
              <w:widowControl w:val="0"/>
              <w:adjustRightInd/>
            </w:pPr>
            <w:r>
              <w:t>кредиты, полученные от зарубежных совладельцев организаций</w:t>
            </w:r>
          </w:p>
        </w:tc>
        <w:tc>
          <w:tcPr>
            <w:tcW w:w="1018" w:type="dxa"/>
            <w:vAlign w:val="center"/>
          </w:tcPr>
          <w:p w:rsidR="009459F1" w:rsidRPr="00137B66" w:rsidRDefault="00137B66" w:rsidP="008E4640">
            <w:pPr>
              <w:pStyle w:val="ae"/>
              <w:jc w:val="center"/>
              <w:rPr>
                <w:rFonts w:ascii="Arial" w:hAnsi="Arial" w:cs="Arial"/>
                <w:lang w:val="en-US"/>
              </w:rPr>
            </w:pPr>
            <w:r>
              <w:rPr>
                <w:rFonts w:ascii="Arial" w:hAnsi="Arial" w:cs="Arial"/>
                <w:lang w:val="en-US"/>
              </w:rPr>
              <w:t>2738</w:t>
            </w:r>
          </w:p>
        </w:tc>
        <w:tc>
          <w:tcPr>
            <w:tcW w:w="651" w:type="dxa"/>
            <w:vAlign w:val="center"/>
          </w:tcPr>
          <w:p w:rsidR="009459F1" w:rsidRPr="00275588" w:rsidRDefault="00B8328D" w:rsidP="008E4640">
            <w:pPr>
              <w:pStyle w:val="Style2"/>
              <w:widowControl w:val="0"/>
              <w:adjustRightInd/>
              <w:jc w:val="center"/>
              <w:rPr>
                <w:lang w:val="en-US"/>
              </w:rPr>
            </w:pPr>
            <w:r>
              <w:rPr>
                <w:lang w:val="en-US"/>
              </w:rPr>
              <w:t>25</w:t>
            </w:r>
            <w:r>
              <w:t>,</w:t>
            </w:r>
            <w:r w:rsidR="00275588">
              <w:rPr>
                <w:lang w:val="en-US"/>
              </w:rPr>
              <w:t>0</w:t>
            </w:r>
          </w:p>
        </w:tc>
        <w:tc>
          <w:tcPr>
            <w:tcW w:w="870" w:type="dxa"/>
            <w:vAlign w:val="center"/>
          </w:tcPr>
          <w:p w:rsidR="009459F1" w:rsidRPr="00B8328D" w:rsidRDefault="00B8328D" w:rsidP="008E4640">
            <w:pPr>
              <w:pStyle w:val="Style2"/>
              <w:widowControl w:val="0"/>
              <w:adjustRightInd/>
              <w:jc w:val="center"/>
              <w:rPr>
                <w:lang w:val="en-US"/>
              </w:rPr>
            </w:pPr>
            <w:r>
              <w:rPr>
                <w:lang w:val="en-US"/>
              </w:rPr>
              <w:t>2165</w:t>
            </w:r>
          </w:p>
        </w:tc>
        <w:tc>
          <w:tcPr>
            <w:tcW w:w="651" w:type="dxa"/>
            <w:vAlign w:val="center"/>
          </w:tcPr>
          <w:p w:rsidR="009459F1" w:rsidRPr="008E4640" w:rsidRDefault="00D41837" w:rsidP="008E4640">
            <w:pPr>
              <w:pStyle w:val="Style2"/>
              <w:widowControl w:val="0"/>
              <w:adjustRightInd/>
              <w:jc w:val="center"/>
            </w:pPr>
            <w:r>
              <w:t>4,0</w:t>
            </w:r>
          </w:p>
        </w:tc>
        <w:tc>
          <w:tcPr>
            <w:tcW w:w="870" w:type="dxa"/>
            <w:vAlign w:val="center"/>
          </w:tcPr>
          <w:p w:rsidR="009459F1" w:rsidRPr="008E4640" w:rsidRDefault="007660B5" w:rsidP="008E4640">
            <w:pPr>
              <w:pStyle w:val="Style2"/>
              <w:widowControl w:val="0"/>
              <w:adjustRightInd/>
              <w:jc w:val="center"/>
            </w:pPr>
            <w:r>
              <w:t>3987</w:t>
            </w:r>
          </w:p>
        </w:tc>
        <w:tc>
          <w:tcPr>
            <w:tcW w:w="651" w:type="dxa"/>
            <w:vAlign w:val="center"/>
          </w:tcPr>
          <w:p w:rsidR="009459F1" w:rsidRPr="008E4640" w:rsidRDefault="00E53003" w:rsidP="008E4640">
            <w:pPr>
              <w:pStyle w:val="Style2"/>
              <w:widowControl w:val="0"/>
              <w:adjustRightInd/>
              <w:jc w:val="center"/>
            </w:pPr>
            <w:r>
              <w:t>7,1</w:t>
            </w:r>
          </w:p>
        </w:tc>
        <w:tc>
          <w:tcPr>
            <w:tcW w:w="936" w:type="dxa"/>
            <w:vAlign w:val="center"/>
          </w:tcPr>
          <w:p w:rsidR="009459F1" w:rsidRPr="008E4640" w:rsidRDefault="000F23A0" w:rsidP="008E4640">
            <w:pPr>
              <w:pStyle w:val="Style2"/>
              <w:widowControl w:val="0"/>
              <w:adjustRightInd/>
              <w:jc w:val="center"/>
            </w:pPr>
            <w:r>
              <w:t>11664</w:t>
            </w:r>
          </w:p>
        </w:tc>
        <w:tc>
          <w:tcPr>
            <w:tcW w:w="651" w:type="dxa"/>
            <w:vAlign w:val="center"/>
          </w:tcPr>
          <w:p w:rsidR="009459F1" w:rsidRPr="008E4640" w:rsidRDefault="00121314" w:rsidP="008E4640">
            <w:pPr>
              <w:pStyle w:val="Style2"/>
              <w:widowControl w:val="0"/>
              <w:adjustRightInd/>
              <w:jc w:val="center"/>
            </w:pPr>
            <w:r>
              <w:t>9,7</w:t>
            </w:r>
          </w:p>
        </w:tc>
        <w:tc>
          <w:tcPr>
            <w:tcW w:w="1031" w:type="dxa"/>
            <w:vAlign w:val="center"/>
          </w:tcPr>
          <w:p w:rsidR="009459F1" w:rsidRPr="008E4640" w:rsidRDefault="00E92E47" w:rsidP="008E4640">
            <w:pPr>
              <w:pStyle w:val="Style2"/>
              <w:widowControl w:val="0"/>
              <w:adjustRightInd/>
              <w:jc w:val="center"/>
            </w:pPr>
            <w:r w:rsidRPr="008E4640">
              <w:t>9781</w:t>
            </w:r>
          </w:p>
        </w:tc>
        <w:tc>
          <w:tcPr>
            <w:tcW w:w="650" w:type="dxa"/>
            <w:vAlign w:val="center"/>
          </w:tcPr>
          <w:p w:rsidR="009459F1" w:rsidRPr="008E4640" w:rsidRDefault="00E92E47" w:rsidP="008E4640">
            <w:pPr>
              <w:pStyle w:val="Style2"/>
              <w:widowControl w:val="0"/>
              <w:adjustRightInd/>
              <w:jc w:val="center"/>
            </w:pPr>
            <w:r w:rsidRPr="008E4640">
              <w:t>9,4</w:t>
            </w:r>
          </w:p>
        </w:tc>
      </w:tr>
      <w:tr w:rsidR="009459F1">
        <w:tc>
          <w:tcPr>
            <w:tcW w:w="1669" w:type="dxa"/>
            <w:vAlign w:val="center"/>
          </w:tcPr>
          <w:p w:rsidR="009459F1" w:rsidRPr="00746469" w:rsidRDefault="009459F1" w:rsidP="009459F1">
            <w:pPr>
              <w:pStyle w:val="ae"/>
              <w:rPr>
                <w:rFonts w:ascii="Arial" w:hAnsi="Arial" w:cs="Arial"/>
                <w:sz w:val="15"/>
                <w:szCs w:val="15"/>
              </w:rPr>
            </w:pPr>
            <w:r>
              <w:t xml:space="preserve">прочие прямые </w:t>
            </w:r>
            <w:r>
              <w:br/>
              <w:t>инвестиции</w:t>
            </w:r>
          </w:p>
        </w:tc>
        <w:tc>
          <w:tcPr>
            <w:tcW w:w="1018" w:type="dxa"/>
            <w:vAlign w:val="center"/>
          </w:tcPr>
          <w:p w:rsidR="009459F1" w:rsidRPr="00137B66" w:rsidRDefault="00137B66" w:rsidP="008E4640">
            <w:pPr>
              <w:pStyle w:val="ae"/>
              <w:jc w:val="center"/>
              <w:rPr>
                <w:rFonts w:ascii="Arial" w:hAnsi="Arial" w:cs="Arial"/>
                <w:lang w:val="en-US"/>
              </w:rPr>
            </w:pPr>
            <w:r>
              <w:rPr>
                <w:rFonts w:ascii="Arial" w:hAnsi="Arial" w:cs="Arial"/>
                <w:lang w:val="en-US"/>
              </w:rPr>
              <w:t>631</w:t>
            </w:r>
          </w:p>
        </w:tc>
        <w:tc>
          <w:tcPr>
            <w:tcW w:w="651" w:type="dxa"/>
            <w:vAlign w:val="center"/>
          </w:tcPr>
          <w:p w:rsidR="009459F1" w:rsidRPr="00275588" w:rsidRDefault="00B8328D" w:rsidP="008E4640">
            <w:pPr>
              <w:pStyle w:val="Style2"/>
              <w:widowControl w:val="0"/>
              <w:adjustRightInd/>
              <w:jc w:val="center"/>
              <w:rPr>
                <w:lang w:val="en-US"/>
              </w:rPr>
            </w:pPr>
            <w:r>
              <w:rPr>
                <w:lang w:val="en-US"/>
              </w:rPr>
              <w:t>5</w:t>
            </w:r>
            <w:r>
              <w:t>,</w:t>
            </w:r>
            <w:r w:rsidR="00275588">
              <w:rPr>
                <w:lang w:val="en-US"/>
              </w:rPr>
              <w:t>7</w:t>
            </w:r>
          </w:p>
        </w:tc>
        <w:tc>
          <w:tcPr>
            <w:tcW w:w="870" w:type="dxa"/>
            <w:vAlign w:val="center"/>
          </w:tcPr>
          <w:p w:rsidR="009459F1" w:rsidRPr="00B8328D" w:rsidRDefault="00B8328D" w:rsidP="008E4640">
            <w:pPr>
              <w:pStyle w:val="Style2"/>
              <w:widowControl w:val="0"/>
              <w:adjustRightInd/>
              <w:jc w:val="center"/>
              <w:rPr>
                <w:lang w:val="en-US"/>
              </w:rPr>
            </w:pPr>
            <w:r>
              <w:rPr>
                <w:lang w:val="en-US"/>
              </w:rPr>
              <w:t>547</w:t>
            </w:r>
          </w:p>
        </w:tc>
        <w:tc>
          <w:tcPr>
            <w:tcW w:w="651" w:type="dxa"/>
            <w:vAlign w:val="center"/>
          </w:tcPr>
          <w:p w:rsidR="009459F1" w:rsidRPr="008E4640" w:rsidRDefault="00D41837" w:rsidP="008E4640">
            <w:pPr>
              <w:pStyle w:val="Style2"/>
              <w:widowControl w:val="0"/>
              <w:adjustRightInd/>
              <w:jc w:val="center"/>
            </w:pPr>
            <w:r>
              <w:t>1,1</w:t>
            </w:r>
          </w:p>
        </w:tc>
        <w:tc>
          <w:tcPr>
            <w:tcW w:w="870" w:type="dxa"/>
            <w:vAlign w:val="center"/>
          </w:tcPr>
          <w:p w:rsidR="009459F1" w:rsidRPr="008E4640" w:rsidRDefault="007660B5" w:rsidP="008E4640">
            <w:pPr>
              <w:pStyle w:val="Style2"/>
              <w:widowControl w:val="0"/>
              <w:adjustRightInd/>
              <w:jc w:val="center"/>
            </w:pPr>
            <w:r>
              <w:t>922</w:t>
            </w:r>
          </w:p>
        </w:tc>
        <w:tc>
          <w:tcPr>
            <w:tcW w:w="651" w:type="dxa"/>
            <w:vAlign w:val="center"/>
          </w:tcPr>
          <w:p w:rsidR="009459F1" w:rsidRPr="008E4640" w:rsidRDefault="00E53003" w:rsidP="008E4640">
            <w:pPr>
              <w:pStyle w:val="Style2"/>
              <w:widowControl w:val="0"/>
              <w:adjustRightInd/>
              <w:jc w:val="center"/>
            </w:pPr>
            <w:r>
              <w:t>1,8</w:t>
            </w:r>
          </w:p>
        </w:tc>
        <w:tc>
          <w:tcPr>
            <w:tcW w:w="936" w:type="dxa"/>
            <w:vAlign w:val="center"/>
          </w:tcPr>
          <w:p w:rsidR="009459F1" w:rsidRPr="008E4640" w:rsidRDefault="000F23A0" w:rsidP="008E4640">
            <w:pPr>
              <w:pStyle w:val="Style2"/>
              <w:widowControl w:val="0"/>
              <w:adjustRightInd/>
              <w:jc w:val="center"/>
            </w:pPr>
            <w:r>
              <w:t>1339</w:t>
            </w:r>
          </w:p>
        </w:tc>
        <w:tc>
          <w:tcPr>
            <w:tcW w:w="651" w:type="dxa"/>
            <w:vAlign w:val="center"/>
          </w:tcPr>
          <w:p w:rsidR="009459F1" w:rsidRPr="008E4640" w:rsidRDefault="00121314" w:rsidP="008E4640">
            <w:pPr>
              <w:pStyle w:val="Style2"/>
              <w:widowControl w:val="0"/>
              <w:adjustRightInd/>
              <w:jc w:val="center"/>
            </w:pPr>
            <w:r>
              <w:t>1,1</w:t>
            </w:r>
          </w:p>
        </w:tc>
        <w:tc>
          <w:tcPr>
            <w:tcW w:w="1031" w:type="dxa"/>
            <w:vAlign w:val="center"/>
          </w:tcPr>
          <w:p w:rsidR="009459F1" w:rsidRPr="008E4640" w:rsidRDefault="00E92E47" w:rsidP="008E4640">
            <w:pPr>
              <w:pStyle w:val="Style2"/>
              <w:widowControl w:val="0"/>
              <w:adjustRightInd/>
              <w:jc w:val="center"/>
            </w:pPr>
            <w:r w:rsidRPr="008E4640">
              <w:t>1195</w:t>
            </w:r>
          </w:p>
        </w:tc>
        <w:tc>
          <w:tcPr>
            <w:tcW w:w="650" w:type="dxa"/>
            <w:vAlign w:val="center"/>
          </w:tcPr>
          <w:p w:rsidR="009459F1" w:rsidRPr="008E4640" w:rsidRDefault="00E92E47" w:rsidP="008E4640">
            <w:pPr>
              <w:pStyle w:val="Style2"/>
              <w:widowControl w:val="0"/>
              <w:adjustRightInd/>
              <w:jc w:val="center"/>
            </w:pPr>
            <w:r w:rsidRPr="008E4640">
              <w:t>1,1</w:t>
            </w:r>
          </w:p>
        </w:tc>
      </w:tr>
      <w:tr w:rsidR="009459F1">
        <w:tc>
          <w:tcPr>
            <w:tcW w:w="1669" w:type="dxa"/>
            <w:vAlign w:val="center"/>
          </w:tcPr>
          <w:p w:rsidR="009459F1" w:rsidRPr="00746469" w:rsidRDefault="009459F1" w:rsidP="009459F1">
            <w:pPr>
              <w:pStyle w:val="Style2"/>
              <w:widowControl w:val="0"/>
              <w:adjustRightInd/>
            </w:pPr>
            <w:r w:rsidRPr="00746469">
              <w:t>портфель</w:t>
            </w:r>
            <w:r w:rsidR="00E92E47">
              <w:t xml:space="preserve">ные </w:t>
            </w:r>
            <w:r w:rsidRPr="00746469">
              <w:t>инвестиции</w:t>
            </w:r>
          </w:p>
        </w:tc>
        <w:tc>
          <w:tcPr>
            <w:tcW w:w="1018" w:type="dxa"/>
            <w:vAlign w:val="center"/>
          </w:tcPr>
          <w:p w:rsidR="009459F1" w:rsidRPr="00137B66" w:rsidRDefault="00137B66" w:rsidP="008E4640">
            <w:pPr>
              <w:pStyle w:val="Style2"/>
              <w:widowControl w:val="0"/>
              <w:adjustRightInd/>
              <w:jc w:val="center"/>
              <w:rPr>
                <w:lang w:val="en-US"/>
              </w:rPr>
            </w:pPr>
            <w:r>
              <w:rPr>
                <w:lang w:val="en-US"/>
              </w:rPr>
              <w:t>145</w:t>
            </w:r>
          </w:p>
        </w:tc>
        <w:tc>
          <w:tcPr>
            <w:tcW w:w="651" w:type="dxa"/>
            <w:vAlign w:val="center"/>
          </w:tcPr>
          <w:p w:rsidR="009459F1" w:rsidRPr="00275588" w:rsidRDefault="00B8328D" w:rsidP="008E4640">
            <w:pPr>
              <w:pStyle w:val="Style2"/>
              <w:widowControl w:val="0"/>
              <w:adjustRightInd/>
              <w:jc w:val="center"/>
              <w:rPr>
                <w:lang w:val="en-US"/>
              </w:rPr>
            </w:pPr>
            <w:r>
              <w:rPr>
                <w:lang w:val="en-US"/>
              </w:rPr>
              <w:t>1</w:t>
            </w:r>
            <w:r>
              <w:t>,</w:t>
            </w:r>
            <w:r w:rsidR="00275588">
              <w:rPr>
                <w:lang w:val="en-US"/>
              </w:rPr>
              <w:t>3</w:t>
            </w:r>
          </w:p>
        </w:tc>
        <w:tc>
          <w:tcPr>
            <w:tcW w:w="870" w:type="dxa"/>
            <w:vAlign w:val="center"/>
          </w:tcPr>
          <w:p w:rsidR="009459F1" w:rsidRPr="00B8328D" w:rsidRDefault="00B8328D" w:rsidP="008E4640">
            <w:pPr>
              <w:pStyle w:val="Style2"/>
              <w:widowControl w:val="0"/>
              <w:adjustRightInd/>
              <w:jc w:val="center"/>
              <w:rPr>
                <w:lang w:val="en-US"/>
              </w:rPr>
            </w:pPr>
            <w:r>
              <w:rPr>
                <w:lang w:val="en-US"/>
              </w:rPr>
              <w:t>453</w:t>
            </w:r>
          </w:p>
        </w:tc>
        <w:tc>
          <w:tcPr>
            <w:tcW w:w="651" w:type="dxa"/>
            <w:vAlign w:val="center"/>
          </w:tcPr>
          <w:p w:rsidR="009459F1" w:rsidRPr="008E4640" w:rsidRDefault="00D41837" w:rsidP="008E4640">
            <w:pPr>
              <w:pStyle w:val="Style2"/>
              <w:widowControl w:val="0"/>
              <w:adjustRightInd/>
              <w:jc w:val="center"/>
            </w:pPr>
            <w:r>
              <w:t>0,8</w:t>
            </w:r>
          </w:p>
        </w:tc>
        <w:tc>
          <w:tcPr>
            <w:tcW w:w="870" w:type="dxa"/>
            <w:vAlign w:val="center"/>
          </w:tcPr>
          <w:p w:rsidR="009459F1" w:rsidRPr="008E4640" w:rsidRDefault="007660B5" w:rsidP="008E4640">
            <w:pPr>
              <w:pStyle w:val="Style2"/>
              <w:widowControl w:val="0"/>
              <w:adjustRightInd/>
              <w:jc w:val="center"/>
            </w:pPr>
            <w:r>
              <w:t>3182</w:t>
            </w:r>
          </w:p>
        </w:tc>
        <w:tc>
          <w:tcPr>
            <w:tcW w:w="651" w:type="dxa"/>
            <w:vAlign w:val="center"/>
          </w:tcPr>
          <w:p w:rsidR="009459F1" w:rsidRPr="008E4640" w:rsidRDefault="00E53003" w:rsidP="008E4640">
            <w:pPr>
              <w:pStyle w:val="Style2"/>
              <w:widowControl w:val="0"/>
              <w:adjustRightInd/>
              <w:jc w:val="center"/>
            </w:pPr>
            <w:r>
              <w:t>5,8</w:t>
            </w:r>
          </w:p>
        </w:tc>
        <w:tc>
          <w:tcPr>
            <w:tcW w:w="936" w:type="dxa"/>
            <w:vAlign w:val="center"/>
          </w:tcPr>
          <w:p w:rsidR="009459F1" w:rsidRPr="008E4640" w:rsidRDefault="000F23A0" w:rsidP="008E4640">
            <w:pPr>
              <w:pStyle w:val="Style2"/>
              <w:widowControl w:val="0"/>
              <w:adjustRightInd/>
              <w:jc w:val="center"/>
            </w:pPr>
            <w:r>
              <w:t>4194</w:t>
            </w:r>
          </w:p>
        </w:tc>
        <w:tc>
          <w:tcPr>
            <w:tcW w:w="651" w:type="dxa"/>
            <w:vAlign w:val="center"/>
          </w:tcPr>
          <w:p w:rsidR="009459F1" w:rsidRPr="008E4640" w:rsidRDefault="00121314" w:rsidP="008E4640">
            <w:pPr>
              <w:pStyle w:val="Style2"/>
              <w:widowControl w:val="0"/>
              <w:adjustRightInd/>
              <w:jc w:val="center"/>
            </w:pPr>
            <w:r>
              <w:t>3,5</w:t>
            </w:r>
          </w:p>
        </w:tc>
        <w:tc>
          <w:tcPr>
            <w:tcW w:w="1031" w:type="dxa"/>
            <w:vAlign w:val="center"/>
          </w:tcPr>
          <w:p w:rsidR="009459F1" w:rsidRPr="008E4640" w:rsidRDefault="00E92E47" w:rsidP="008E4640">
            <w:pPr>
              <w:pStyle w:val="Style2"/>
              <w:widowControl w:val="0"/>
              <w:adjustRightInd/>
              <w:jc w:val="center"/>
            </w:pPr>
            <w:r w:rsidRPr="008E4640">
              <w:rPr>
                <w:bCs/>
              </w:rPr>
              <w:t>1415</w:t>
            </w:r>
          </w:p>
        </w:tc>
        <w:tc>
          <w:tcPr>
            <w:tcW w:w="650" w:type="dxa"/>
            <w:vAlign w:val="center"/>
          </w:tcPr>
          <w:p w:rsidR="009459F1" w:rsidRPr="008E4640" w:rsidRDefault="00E92E47" w:rsidP="008E4640">
            <w:pPr>
              <w:pStyle w:val="Style2"/>
              <w:widowControl w:val="0"/>
              <w:adjustRightInd/>
              <w:jc w:val="center"/>
            </w:pPr>
            <w:r w:rsidRPr="008E4640">
              <w:rPr>
                <w:bCs/>
              </w:rPr>
              <w:t>1,4</w:t>
            </w:r>
          </w:p>
        </w:tc>
      </w:tr>
      <w:tr w:rsidR="009459F1">
        <w:tc>
          <w:tcPr>
            <w:tcW w:w="9648" w:type="dxa"/>
            <w:gridSpan w:val="11"/>
            <w:vAlign w:val="center"/>
          </w:tcPr>
          <w:p w:rsidR="009459F1" w:rsidRPr="009459F1" w:rsidRDefault="009459F1" w:rsidP="009459F1">
            <w:pPr>
              <w:pStyle w:val="Style2"/>
              <w:widowControl w:val="0"/>
              <w:adjustRightInd/>
            </w:pPr>
            <w:r w:rsidRPr="009459F1">
              <w:t>из них:</w:t>
            </w:r>
          </w:p>
        </w:tc>
      </w:tr>
      <w:tr w:rsidR="009459F1">
        <w:tc>
          <w:tcPr>
            <w:tcW w:w="1669" w:type="dxa"/>
            <w:vAlign w:val="center"/>
          </w:tcPr>
          <w:p w:rsidR="009459F1" w:rsidRPr="00746469" w:rsidRDefault="009459F1" w:rsidP="009459F1">
            <w:pPr>
              <w:pStyle w:val="ae"/>
              <w:rPr>
                <w:rFonts w:ascii="Arial" w:hAnsi="Arial" w:cs="Arial"/>
                <w:sz w:val="15"/>
                <w:szCs w:val="15"/>
              </w:rPr>
            </w:pPr>
            <w:r>
              <w:t>акции и паи</w:t>
            </w:r>
          </w:p>
        </w:tc>
        <w:tc>
          <w:tcPr>
            <w:tcW w:w="1018" w:type="dxa"/>
            <w:vAlign w:val="center"/>
          </w:tcPr>
          <w:p w:rsidR="009459F1" w:rsidRPr="00137B66" w:rsidRDefault="00137B66" w:rsidP="008E4640">
            <w:pPr>
              <w:pStyle w:val="ae"/>
              <w:jc w:val="center"/>
              <w:rPr>
                <w:rFonts w:ascii="Arial" w:hAnsi="Arial" w:cs="Arial"/>
                <w:lang w:val="en-US"/>
              </w:rPr>
            </w:pPr>
            <w:r>
              <w:rPr>
                <w:rFonts w:ascii="Arial" w:hAnsi="Arial" w:cs="Arial"/>
                <w:lang w:val="en-US"/>
              </w:rPr>
              <w:t>72</w:t>
            </w:r>
          </w:p>
        </w:tc>
        <w:tc>
          <w:tcPr>
            <w:tcW w:w="651" w:type="dxa"/>
            <w:vAlign w:val="center"/>
          </w:tcPr>
          <w:p w:rsidR="009459F1" w:rsidRPr="00275588" w:rsidRDefault="00B8328D" w:rsidP="008E4640">
            <w:pPr>
              <w:pStyle w:val="Style2"/>
              <w:widowControl w:val="0"/>
              <w:adjustRightInd/>
              <w:jc w:val="center"/>
              <w:rPr>
                <w:lang w:val="en-US"/>
              </w:rPr>
            </w:pPr>
            <w:r>
              <w:rPr>
                <w:lang w:val="en-US"/>
              </w:rPr>
              <w:t>0</w:t>
            </w:r>
            <w:r>
              <w:t>,</w:t>
            </w:r>
            <w:r w:rsidR="00275588">
              <w:rPr>
                <w:lang w:val="en-US"/>
              </w:rPr>
              <w:t>7</w:t>
            </w:r>
          </w:p>
        </w:tc>
        <w:tc>
          <w:tcPr>
            <w:tcW w:w="870" w:type="dxa"/>
            <w:vAlign w:val="center"/>
          </w:tcPr>
          <w:p w:rsidR="009459F1" w:rsidRPr="00B8328D" w:rsidRDefault="00B8328D" w:rsidP="008E4640">
            <w:pPr>
              <w:pStyle w:val="Style2"/>
              <w:widowControl w:val="0"/>
              <w:adjustRightInd/>
              <w:jc w:val="center"/>
              <w:rPr>
                <w:lang w:val="en-US"/>
              </w:rPr>
            </w:pPr>
            <w:r>
              <w:rPr>
                <w:lang w:val="en-US"/>
              </w:rPr>
              <w:t>328</w:t>
            </w:r>
          </w:p>
        </w:tc>
        <w:tc>
          <w:tcPr>
            <w:tcW w:w="651" w:type="dxa"/>
            <w:vAlign w:val="center"/>
          </w:tcPr>
          <w:p w:rsidR="009459F1" w:rsidRPr="008E4640" w:rsidRDefault="00D41837" w:rsidP="008E4640">
            <w:pPr>
              <w:pStyle w:val="Style2"/>
              <w:widowControl w:val="0"/>
              <w:adjustRightInd/>
              <w:jc w:val="center"/>
            </w:pPr>
            <w:r>
              <w:t>0,6</w:t>
            </w:r>
          </w:p>
        </w:tc>
        <w:tc>
          <w:tcPr>
            <w:tcW w:w="870" w:type="dxa"/>
            <w:vAlign w:val="center"/>
          </w:tcPr>
          <w:p w:rsidR="009459F1" w:rsidRPr="008E4640" w:rsidRDefault="007660B5" w:rsidP="008E4640">
            <w:pPr>
              <w:pStyle w:val="Style2"/>
              <w:widowControl w:val="0"/>
              <w:adjustRightInd/>
              <w:jc w:val="center"/>
            </w:pPr>
            <w:r>
              <w:t>2888</w:t>
            </w:r>
          </w:p>
        </w:tc>
        <w:tc>
          <w:tcPr>
            <w:tcW w:w="651" w:type="dxa"/>
            <w:vAlign w:val="center"/>
          </w:tcPr>
          <w:p w:rsidR="009459F1" w:rsidRPr="008E4640" w:rsidRDefault="00E53003" w:rsidP="008E4640">
            <w:pPr>
              <w:pStyle w:val="Style2"/>
              <w:widowControl w:val="0"/>
              <w:adjustRightInd/>
              <w:jc w:val="center"/>
            </w:pPr>
            <w:r>
              <w:t>5,2</w:t>
            </w:r>
          </w:p>
        </w:tc>
        <w:tc>
          <w:tcPr>
            <w:tcW w:w="936" w:type="dxa"/>
            <w:vAlign w:val="center"/>
          </w:tcPr>
          <w:p w:rsidR="009459F1" w:rsidRPr="008E4640" w:rsidRDefault="00CD1F3E" w:rsidP="008E4640">
            <w:pPr>
              <w:pStyle w:val="Style2"/>
              <w:widowControl w:val="0"/>
              <w:adjustRightInd/>
              <w:jc w:val="center"/>
            </w:pPr>
            <w:r>
              <w:t>4057</w:t>
            </w:r>
          </w:p>
        </w:tc>
        <w:tc>
          <w:tcPr>
            <w:tcW w:w="651" w:type="dxa"/>
            <w:vAlign w:val="center"/>
          </w:tcPr>
          <w:p w:rsidR="009459F1" w:rsidRPr="008E4640" w:rsidRDefault="00121314" w:rsidP="008E4640">
            <w:pPr>
              <w:pStyle w:val="Style2"/>
              <w:widowControl w:val="0"/>
              <w:adjustRightInd/>
              <w:jc w:val="center"/>
            </w:pPr>
            <w:r>
              <w:t>3,4</w:t>
            </w:r>
          </w:p>
        </w:tc>
        <w:tc>
          <w:tcPr>
            <w:tcW w:w="1031" w:type="dxa"/>
            <w:vAlign w:val="center"/>
          </w:tcPr>
          <w:p w:rsidR="009459F1" w:rsidRPr="008E4640" w:rsidRDefault="00E92E47" w:rsidP="008E4640">
            <w:pPr>
              <w:pStyle w:val="Style2"/>
              <w:widowControl w:val="0"/>
              <w:adjustRightInd/>
              <w:jc w:val="center"/>
            </w:pPr>
            <w:r w:rsidRPr="008E4640">
              <w:t>1126</w:t>
            </w:r>
          </w:p>
        </w:tc>
        <w:tc>
          <w:tcPr>
            <w:tcW w:w="650" w:type="dxa"/>
            <w:vAlign w:val="center"/>
          </w:tcPr>
          <w:p w:rsidR="009459F1" w:rsidRPr="008E4640" w:rsidRDefault="00E92E47" w:rsidP="008E4640">
            <w:pPr>
              <w:pStyle w:val="Style2"/>
              <w:widowControl w:val="0"/>
              <w:adjustRightInd/>
              <w:jc w:val="center"/>
            </w:pPr>
            <w:r w:rsidRPr="008E4640">
              <w:t>1,1</w:t>
            </w:r>
          </w:p>
        </w:tc>
      </w:tr>
      <w:tr w:rsidR="009459F1">
        <w:tc>
          <w:tcPr>
            <w:tcW w:w="1669" w:type="dxa"/>
            <w:vAlign w:val="center"/>
          </w:tcPr>
          <w:p w:rsidR="009459F1" w:rsidRPr="00746469" w:rsidRDefault="009459F1" w:rsidP="009459F1">
            <w:pPr>
              <w:pStyle w:val="ae"/>
              <w:rPr>
                <w:rFonts w:ascii="Arial" w:hAnsi="Arial" w:cs="Arial"/>
                <w:sz w:val="15"/>
                <w:szCs w:val="15"/>
              </w:rPr>
            </w:pPr>
            <w:r>
              <w:t xml:space="preserve">долговые ценные бумаги </w:t>
            </w:r>
          </w:p>
        </w:tc>
        <w:tc>
          <w:tcPr>
            <w:tcW w:w="1018" w:type="dxa"/>
            <w:vAlign w:val="center"/>
          </w:tcPr>
          <w:p w:rsidR="009459F1" w:rsidRPr="00137B66" w:rsidRDefault="00137B66" w:rsidP="008E4640">
            <w:pPr>
              <w:pStyle w:val="ae"/>
              <w:jc w:val="center"/>
              <w:rPr>
                <w:rFonts w:ascii="Arial" w:hAnsi="Arial" w:cs="Arial"/>
                <w:lang w:val="en-US"/>
              </w:rPr>
            </w:pPr>
            <w:r>
              <w:rPr>
                <w:rFonts w:ascii="Arial" w:hAnsi="Arial" w:cs="Arial"/>
                <w:lang w:val="en-US"/>
              </w:rPr>
              <w:t>72</w:t>
            </w:r>
          </w:p>
        </w:tc>
        <w:tc>
          <w:tcPr>
            <w:tcW w:w="651" w:type="dxa"/>
            <w:vAlign w:val="center"/>
          </w:tcPr>
          <w:p w:rsidR="009459F1" w:rsidRPr="00275588" w:rsidRDefault="00B8328D" w:rsidP="008E4640">
            <w:pPr>
              <w:pStyle w:val="Style2"/>
              <w:widowControl w:val="0"/>
              <w:adjustRightInd/>
              <w:jc w:val="center"/>
              <w:rPr>
                <w:lang w:val="en-US"/>
              </w:rPr>
            </w:pPr>
            <w:r>
              <w:rPr>
                <w:lang w:val="en-US"/>
              </w:rPr>
              <w:t>0</w:t>
            </w:r>
            <w:r>
              <w:t>,</w:t>
            </w:r>
            <w:r w:rsidR="00275588">
              <w:rPr>
                <w:lang w:val="en-US"/>
              </w:rPr>
              <w:t>6</w:t>
            </w:r>
          </w:p>
        </w:tc>
        <w:tc>
          <w:tcPr>
            <w:tcW w:w="870" w:type="dxa"/>
            <w:vAlign w:val="center"/>
          </w:tcPr>
          <w:p w:rsidR="009459F1" w:rsidRPr="00B8328D" w:rsidRDefault="00B8328D" w:rsidP="008E4640">
            <w:pPr>
              <w:pStyle w:val="Style2"/>
              <w:widowControl w:val="0"/>
              <w:adjustRightInd/>
              <w:jc w:val="center"/>
              <w:rPr>
                <w:lang w:val="en-US"/>
              </w:rPr>
            </w:pPr>
            <w:r>
              <w:rPr>
                <w:lang w:val="en-US"/>
              </w:rPr>
              <w:t>125</w:t>
            </w:r>
          </w:p>
        </w:tc>
        <w:tc>
          <w:tcPr>
            <w:tcW w:w="651" w:type="dxa"/>
            <w:vAlign w:val="center"/>
          </w:tcPr>
          <w:p w:rsidR="009459F1" w:rsidRPr="008E4640" w:rsidRDefault="00D41837" w:rsidP="008E4640">
            <w:pPr>
              <w:pStyle w:val="Style2"/>
              <w:widowControl w:val="0"/>
              <w:adjustRightInd/>
              <w:jc w:val="center"/>
            </w:pPr>
            <w:r>
              <w:t>0,2</w:t>
            </w:r>
          </w:p>
        </w:tc>
        <w:tc>
          <w:tcPr>
            <w:tcW w:w="870" w:type="dxa"/>
            <w:vAlign w:val="center"/>
          </w:tcPr>
          <w:p w:rsidR="009459F1" w:rsidRPr="008E4640" w:rsidRDefault="007660B5" w:rsidP="008E4640">
            <w:pPr>
              <w:pStyle w:val="Style2"/>
              <w:widowControl w:val="0"/>
              <w:adjustRightInd/>
              <w:jc w:val="center"/>
            </w:pPr>
            <w:r>
              <w:t>294</w:t>
            </w:r>
          </w:p>
        </w:tc>
        <w:tc>
          <w:tcPr>
            <w:tcW w:w="651" w:type="dxa"/>
            <w:vAlign w:val="center"/>
          </w:tcPr>
          <w:p w:rsidR="009459F1" w:rsidRPr="008E4640" w:rsidRDefault="00E53003" w:rsidP="008E4640">
            <w:pPr>
              <w:pStyle w:val="Style2"/>
              <w:widowControl w:val="0"/>
              <w:adjustRightInd/>
              <w:jc w:val="center"/>
            </w:pPr>
            <w:r>
              <w:t>0,6</w:t>
            </w:r>
          </w:p>
        </w:tc>
        <w:tc>
          <w:tcPr>
            <w:tcW w:w="936" w:type="dxa"/>
            <w:vAlign w:val="center"/>
          </w:tcPr>
          <w:p w:rsidR="009459F1" w:rsidRPr="008E4640" w:rsidRDefault="00CD1F3E" w:rsidP="008E4640">
            <w:pPr>
              <w:pStyle w:val="Style2"/>
              <w:widowControl w:val="0"/>
              <w:adjustRightInd/>
              <w:jc w:val="center"/>
            </w:pPr>
            <w:r>
              <w:t>128</w:t>
            </w:r>
          </w:p>
        </w:tc>
        <w:tc>
          <w:tcPr>
            <w:tcW w:w="651" w:type="dxa"/>
            <w:vAlign w:val="center"/>
          </w:tcPr>
          <w:p w:rsidR="009459F1" w:rsidRPr="008E4640" w:rsidRDefault="00121314" w:rsidP="008E4640">
            <w:pPr>
              <w:pStyle w:val="Style2"/>
              <w:widowControl w:val="0"/>
              <w:adjustRightInd/>
              <w:jc w:val="center"/>
            </w:pPr>
            <w:r>
              <w:t>0,1</w:t>
            </w:r>
          </w:p>
        </w:tc>
        <w:tc>
          <w:tcPr>
            <w:tcW w:w="1031" w:type="dxa"/>
            <w:vAlign w:val="center"/>
          </w:tcPr>
          <w:p w:rsidR="009459F1" w:rsidRPr="008E4640" w:rsidRDefault="00E92E47" w:rsidP="008E4640">
            <w:pPr>
              <w:pStyle w:val="Style2"/>
              <w:widowControl w:val="0"/>
              <w:adjustRightInd/>
              <w:jc w:val="center"/>
            </w:pPr>
            <w:r w:rsidRPr="008E4640">
              <w:t>618</w:t>
            </w:r>
          </w:p>
        </w:tc>
        <w:tc>
          <w:tcPr>
            <w:tcW w:w="650" w:type="dxa"/>
            <w:vAlign w:val="center"/>
          </w:tcPr>
          <w:p w:rsidR="009459F1" w:rsidRPr="008E4640" w:rsidRDefault="00E92E47" w:rsidP="008E4640">
            <w:pPr>
              <w:pStyle w:val="Style2"/>
              <w:widowControl w:val="0"/>
              <w:adjustRightInd/>
              <w:jc w:val="center"/>
            </w:pPr>
            <w:r w:rsidRPr="008E4640">
              <w:t>0,6</w:t>
            </w:r>
          </w:p>
        </w:tc>
      </w:tr>
      <w:tr w:rsidR="009459F1">
        <w:tc>
          <w:tcPr>
            <w:tcW w:w="1669" w:type="dxa"/>
            <w:vAlign w:val="center"/>
          </w:tcPr>
          <w:p w:rsidR="009459F1" w:rsidRPr="00746469" w:rsidRDefault="009459F1" w:rsidP="009459F1">
            <w:pPr>
              <w:pStyle w:val="Style2"/>
              <w:widowControl w:val="0"/>
              <w:adjustRightInd/>
            </w:pPr>
            <w:r w:rsidRPr="00746469">
              <w:t>в том числе векселя</w:t>
            </w:r>
          </w:p>
        </w:tc>
        <w:tc>
          <w:tcPr>
            <w:tcW w:w="1018" w:type="dxa"/>
            <w:vAlign w:val="center"/>
          </w:tcPr>
          <w:p w:rsidR="009459F1" w:rsidRPr="00137B66" w:rsidRDefault="00137B66" w:rsidP="008E4640">
            <w:pPr>
              <w:pStyle w:val="Style2"/>
              <w:widowControl w:val="0"/>
              <w:adjustRightInd/>
              <w:jc w:val="center"/>
              <w:rPr>
                <w:lang w:val="en-US"/>
              </w:rPr>
            </w:pPr>
            <w:r>
              <w:rPr>
                <w:lang w:val="en-US"/>
              </w:rPr>
              <w:t>1</w:t>
            </w:r>
          </w:p>
        </w:tc>
        <w:tc>
          <w:tcPr>
            <w:tcW w:w="651" w:type="dxa"/>
            <w:vAlign w:val="center"/>
          </w:tcPr>
          <w:p w:rsidR="009459F1" w:rsidRPr="00275588" w:rsidRDefault="00B8328D" w:rsidP="008E4640">
            <w:pPr>
              <w:pStyle w:val="Style2"/>
              <w:widowControl w:val="0"/>
              <w:adjustRightInd/>
              <w:jc w:val="center"/>
              <w:rPr>
                <w:lang w:val="en-US"/>
              </w:rPr>
            </w:pPr>
            <w:r>
              <w:rPr>
                <w:lang w:val="en-US"/>
              </w:rPr>
              <w:t>0</w:t>
            </w:r>
            <w:r>
              <w:t>,</w:t>
            </w:r>
            <w:r w:rsidR="00275588">
              <w:rPr>
                <w:lang w:val="en-US"/>
              </w:rPr>
              <w:t>0</w:t>
            </w:r>
          </w:p>
        </w:tc>
        <w:tc>
          <w:tcPr>
            <w:tcW w:w="870" w:type="dxa"/>
            <w:vAlign w:val="center"/>
          </w:tcPr>
          <w:p w:rsidR="009459F1" w:rsidRPr="00B8328D" w:rsidRDefault="00B8328D" w:rsidP="008E4640">
            <w:pPr>
              <w:pStyle w:val="Style2"/>
              <w:widowControl w:val="0"/>
              <w:adjustRightInd/>
              <w:jc w:val="center"/>
              <w:rPr>
                <w:lang w:val="en-US"/>
              </w:rPr>
            </w:pPr>
            <w:r>
              <w:rPr>
                <w:lang w:val="en-US"/>
              </w:rPr>
              <w:t>121</w:t>
            </w:r>
          </w:p>
        </w:tc>
        <w:tc>
          <w:tcPr>
            <w:tcW w:w="651" w:type="dxa"/>
            <w:vAlign w:val="center"/>
          </w:tcPr>
          <w:p w:rsidR="009459F1" w:rsidRPr="008E4640" w:rsidRDefault="00D41837" w:rsidP="008E4640">
            <w:pPr>
              <w:pStyle w:val="Style2"/>
              <w:widowControl w:val="0"/>
              <w:adjustRightInd/>
              <w:jc w:val="center"/>
            </w:pPr>
            <w:r>
              <w:t>0,2</w:t>
            </w:r>
          </w:p>
        </w:tc>
        <w:tc>
          <w:tcPr>
            <w:tcW w:w="870" w:type="dxa"/>
            <w:vAlign w:val="center"/>
          </w:tcPr>
          <w:p w:rsidR="009459F1" w:rsidRPr="008E4640" w:rsidRDefault="007660B5" w:rsidP="008E4640">
            <w:pPr>
              <w:pStyle w:val="Style2"/>
              <w:widowControl w:val="0"/>
              <w:adjustRightInd/>
              <w:jc w:val="center"/>
            </w:pPr>
            <w:r>
              <w:t>93</w:t>
            </w:r>
          </w:p>
        </w:tc>
        <w:tc>
          <w:tcPr>
            <w:tcW w:w="651" w:type="dxa"/>
            <w:vAlign w:val="center"/>
          </w:tcPr>
          <w:p w:rsidR="009459F1" w:rsidRPr="008E4640" w:rsidRDefault="00E53003" w:rsidP="008E4640">
            <w:pPr>
              <w:pStyle w:val="Style2"/>
              <w:widowControl w:val="0"/>
              <w:adjustRightInd/>
              <w:jc w:val="center"/>
            </w:pPr>
            <w:r>
              <w:t>0,2</w:t>
            </w:r>
          </w:p>
        </w:tc>
        <w:tc>
          <w:tcPr>
            <w:tcW w:w="936" w:type="dxa"/>
            <w:vAlign w:val="center"/>
          </w:tcPr>
          <w:p w:rsidR="009459F1" w:rsidRPr="008E4640" w:rsidRDefault="00CD1F3E" w:rsidP="008E4640">
            <w:pPr>
              <w:pStyle w:val="Style2"/>
              <w:widowControl w:val="0"/>
              <w:adjustRightInd/>
              <w:jc w:val="center"/>
            </w:pPr>
            <w:r>
              <w:t>125</w:t>
            </w:r>
          </w:p>
        </w:tc>
        <w:tc>
          <w:tcPr>
            <w:tcW w:w="651" w:type="dxa"/>
            <w:vAlign w:val="center"/>
          </w:tcPr>
          <w:p w:rsidR="009459F1" w:rsidRPr="008E4640" w:rsidRDefault="00121314" w:rsidP="008E4640">
            <w:pPr>
              <w:pStyle w:val="Style2"/>
              <w:widowControl w:val="0"/>
              <w:adjustRightInd/>
              <w:jc w:val="center"/>
            </w:pPr>
            <w:r>
              <w:t>0,1</w:t>
            </w:r>
          </w:p>
        </w:tc>
        <w:tc>
          <w:tcPr>
            <w:tcW w:w="1031" w:type="dxa"/>
            <w:vAlign w:val="center"/>
          </w:tcPr>
          <w:p w:rsidR="009459F1" w:rsidRPr="008E4640" w:rsidRDefault="00E92E47" w:rsidP="008E4640">
            <w:pPr>
              <w:pStyle w:val="Style2"/>
              <w:widowControl w:val="0"/>
              <w:adjustRightInd/>
              <w:jc w:val="center"/>
            </w:pPr>
            <w:r w:rsidRPr="008E4640">
              <w:t>168</w:t>
            </w:r>
          </w:p>
        </w:tc>
        <w:tc>
          <w:tcPr>
            <w:tcW w:w="650" w:type="dxa"/>
            <w:vAlign w:val="center"/>
          </w:tcPr>
          <w:p w:rsidR="009459F1" w:rsidRPr="008E4640" w:rsidRDefault="00E92E47" w:rsidP="008E4640">
            <w:pPr>
              <w:pStyle w:val="Style2"/>
              <w:widowControl w:val="0"/>
              <w:adjustRightInd/>
              <w:jc w:val="center"/>
            </w:pPr>
            <w:r w:rsidRPr="008E4640">
              <w:t>0,2</w:t>
            </w:r>
          </w:p>
        </w:tc>
      </w:tr>
      <w:tr w:rsidR="009459F1">
        <w:tc>
          <w:tcPr>
            <w:tcW w:w="1669" w:type="dxa"/>
            <w:vAlign w:val="center"/>
          </w:tcPr>
          <w:p w:rsidR="009459F1" w:rsidRPr="00746469" w:rsidRDefault="009459F1" w:rsidP="009459F1">
            <w:pPr>
              <w:pStyle w:val="ae"/>
              <w:rPr>
                <w:rFonts w:ascii="Arial" w:hAnsi="Arial" w:cs="Arial"/>
                <w:sz w:val="15"/>
                <w:szCs w:val="15"/>
              </w:rPr>
            </w:pPr>
            <w:r>
              <w:t>прочие инвестиции</w:t>
            </w:r>
          </w:p>
        </w:tc>
        <w:tc>
          <w:tcPr>
            <w:tcW w:w="1018" w:type="dxa"/>
            <w:vAlign w:val="center"/>
          </w:tcPr>
          <w:p w:rsidR="009459F1" w:rsidRPr="00137B66" w:rsidRDefault="00137B66" w:rsidP="008E4640">
            <w:pPr>
              <w:pStyle w:val="ae"/>
              <w:jc w:val="center"/>
              <w:rPr>
                <w:rFonts w:ascii="Arial" w:hAnsi="Arial" w:cs="Arial"/>
                <w:lang w:val="en-US"/>
              </w:rPr>
            </w:pPr>
            <w:r>
              <w:rPr>
                <w:rFonts w:ascii="Arial" w:hAnsi="Arial" w:cs="Arial"/>
                <w:lang w:val="en-US"/>
              </w:rPr>
              <w:t>6384</w:t>
            </w:r>
          </w:p>
        </w:tc>
        <w:tc>
          <w:tcPr>
            <w:tcW w:w="651" w:type="dxa"/>
            <w:vAlign w:val="center"/>
          </w:tcPr>
          <w:p w:rsidR="009459F1" w:rsidRPr="00275588" w:rsidRDefault="00B8328D" w:rsidP="008E4640">
            <w:pPr>
              <w:pStyle w:val="Style2"/>
              <w:widowControl w:val="0"/>
              <w:adjustRightInd/>
              <w:jc w:val="center"/>
              <w:rPr>
                <w:lang w:val="en-US"/>
              </w:rPr>
            </w:pPr>
            <w:r>
              <w:rPr>
                <w:lang w:val="en-US"/>
              </w:rPr>
              <w:t>58</w:t>
            </w:r>
            <w:r>
              <w:t>,</w:t>
            </w:r>
            <w:r w:rsidR="00275588">
              <w:rPr>
                <w:lang w:val="en-US"/>
              </w:rPr>
              <w:t>3</w:t>
            </w:r>
          </w:p>
        </w:tc>
        <w:tc>
          <w:tcPr>
            <w:tcW w:w="870" w:type="dxa"/>
            <w:vAlign w:val="center"/>
          </w:tcPr>
          <w:p w:rsidR="009459F1" w:rsidRPr="00B8328D" w:rsidRDefault="00B8328D" w:rsidP="008E4640">
            <w:pPr>
              <w:pStyle w:val="Style2"/>
              <w:widowControl w:val="0"/>
              <w:adjustRightInd/>
              <w:jc w:val="center"/>
              <w:rPr>
                <w:lang w:val="en-US"/>
              </w:rPr>
            </w:pPr>
            <w:r>
              <w:rPr>
                <w:lang w:val="en-US"/>
              </w:rPr>
              <w:t>40126</w:t>
            </w:r>
          </w:p>
        </w:tc>
        <w:tc>
          <w:tcPr>
            <w:tcW w:w="651" w:type="dxa"/>
            <w:vAlign w:val="center"/>
          </w:tcPr>
          <w:p w:rsidR="009459F1" w:rsidRPr="008E4640" w:rsidRDefault="00D41837" w:rsidP="008E4640">
            <w:pPr>
              <w:pStyle w:val="Style2"/>
              <w:widowControl w:val="0"/>
              <w:adjustRightInd/>
              <w:jc w:val="center"/>
            </w:pPr>
            <w:r>
              <w:t>74,8</w:t>
            </w:r>
          </w:p>
        </w:tc>
        <w:tc>
          <w:tcPr>
            <w:tcW w:w="870" w:type="dxa"/>
            <w:vAlign w:val="center"/>
          </w:tcPr>
          <w:p w:rsidR="009459F1" w:rsidRPr="008E4640" w:rsidRDefault="007660B5" w:rsidP="008E4640">
            <w:pPr>
              <w:pStyle w:val="Style2"/>
              <w:widowControl w:val="0"/>
              <w:adjustRightInd/>
              <w:jc w:val="center"/>
            </w:pPr>
            <w:r>
              <w:t>38249</w:t>
            </w:r>
          </w:p>
        </w:tc>
        <w:tc>
          <w:tcPr>
            <w:tcW w:w="651" w:type="dxa"/>
            <w:vAlign w:val="center"/>
          </w:tcPr>
          <w:p w:rsidR="009459F1" w:rsidRPr="008E4640" w:rsidRDefault="00E53003" w:rsidP="008E4640">
            <w:pPr>
              <w:pStyle w:val="Style2"/>
              <w:widowControl w:val="0"/>
              <w:adjustRightInd/>
              <w:jc w:val="center"/>
            </w:pPr>
            <w:r>
              <w:t>69,4</w:t>
            </w:r>
          </w:p>
        </w:tc>
        <w:tc>
          <w:tcPr>
            <w:tcW w:w="936" w:type="dxa"/>
            <w:vAlign w:val="center"/>
          </w:tcPr>
          <w:p w:rsidR="009459F1" w:rsidRPr="008E4640" w:rsidRDefault="00CD1F3E" w:rsidP="008E4640">
            <w:pPr>
              <w:pStyle w:val="Style2"/>
              <w:widowControl w:val="0"/>
              <w:adjustRightInd/>
              <w:jc w:val="center"/>
            </w:pPr>
            <w:r>
              <w:t>88950</w:t>
            </w:r>
          </w:p>
        </w:tc>
        <w:tc>
          <w:tcPr>
            <w:tcW w:w="651" w:type="dxa"/>
            <w:vAlign w:val="center"/>
          </w:tcPr>
          <w:p w:rsidR="009459F1" w:rsidRPr="008E4640" w:rsidRDefault="00121314" w:rsidP="008E4640">
            <w:pPr>
              <w:pStyle w:val="Style2"/>
              <w:widowControl w:val="0"/>
              <w:adjustRightInd/>
              <w:jc w:val="center"/>
            </w:pPr>
            <w:r>
              <w:t>73,5</w:t>
            </w:r>
          </w:p>
        </w:tc>
        <w:tc>
          <w:tcPr>
            <w:tcW w:w="1031" w:type="dxa"/>
            <w:vAlign w:val="center"/>
          </w:tcPr>
          <w:p w:rsidR="009459F1" w:rsidRPr="008E4640" w:rsidRDefault="00E92E47" w:rsidP="008E4640">
            <w:pPr>
              <w:pStyle w:val="Style2"/>
              <w:widowControl w:val="0"/>
              <w:adjustRightInd/>
              <w:jc w:val="center"/>
            </w:pPr>
            <w:r w:rsidRPr="008E4640">
              <w:rPr>
                <w:bCs/>
              </w:rPr>
              <w:t>75327</w:t>
            </w:r>
          </w:p>
        </w:tc>
        <w:tc>
          <w:tcPr>
            <w:tcW w:w="650" w:type="dxa"/>
            <w:vAlign w:val="center"/>
          </w:tcPr>
          <w:p w:rsidR="009459F1" w:rsidRPr="008E4640" w:rsidRDefault="00E92E47" w:rsidP="008E4640">
            <w:pPr>
              <w:pStyle w:val="Style2"/>
              <w:widowControl w:val="0"/>
              <w:adjustRightInd/>
              <w:jc w:val="center"/>
            </w:pPr>
            <w:r w:rsidRPr="008E4640">
              <w:rPr>
                <w:bCs/>
              </w:rPr>
              <w:t>72,6</w:t>
            </w:r>
          </w:p>
        </w:tc>
      </w:tr>
      <w:tr w:rsidR="009459F1">
        <w:tc>
          <w:tcPr>
            <w:tcW w:w="9648" w:type="dxa"/>
            <w:gridSpan w:val="11"/>
            <w:vAlign w:val="center"/>
          </w:tcPr>
          <w:p w:rsidR="009459F1" w:rsidRPr="00B8328D" w:rsidRDefault="009459F1" w:rsidP="009459F1">
            <w:pPr>
              <w:pStyle w:val="Style2"/>
              <w:widowControl w:val="0"/>
              <w:adjustRightInd/>
              <w:rPr>
                <w:lang w:val="en-US"/>
              </w:rPr>
            </w:pPr>
            <w:r w:rsidRPr="009459F1">
              <w:t>из них:</w:t>
            </w:r>
          </w:p>
        </w:tc>
      </w:tr>
    </w:tbl>
    <w:p w:rsidR="008665B2" w:rsidRDefault="008665B2" w:rsidP="00833008">
      <w:pPr>
        <w:pStyle w:val="Style2"/>
        <w:widowControl w:val="0"/>
        <w:adjustRightInd/>
        <w:spacing w:line="360" w:lineRule="auto"/>
        <w:ind w:firstLine="720"/>
        <w:jc w:val="both"/>
        <w:rPr>
          <w:sz w:val="28"/>
          <w:szCs w:val="28"/>
        </w:rPr>
      </w:pPr>
    </w:p>
    <w:p w:rsidR="00746469" w:rsidRDefault="00833008" w:rsidP="00833008">
      <w:pPr>
        <w:pStyle w:val="Style2"/>
        <w:widowControl w:val="0"/>
        <w:adjustRightInd/>
        <w:spacing w:line="360" w:lineRule="auto"/>
        <w:ind w:firstLine="720"/>
        <w:jc w:val="both"/>
        <w:rPr>
          <w:sz w:val="28"/>
          <w:szCs w:val="28"/>
        </w:rPr>
      </w:pPr>
      <w:r>
        <w:rPr>
          <w:sz w:val="28"/>
          <w:szCs w:val="28"/>
        </w:rPr>
        <w:t>Продолжение таблицы 1</w:t>
      </w:r>
    </w:p>
    <w:tbl>
      <w:tblPr>
        <w:tblStyle w:val="ab"/>
        <w:tblW w:w="0" w:type="auto"/>
        <w:tblLook w:val="01E0" w:firstRow="1" w:lastRow="1" w:firstColumn="1" w:lastColumn="1" w:noHBand="0" w:noVBand="0"/>
      </w:tblPr>
      <w:tblGrid>
        <w:gridCol w:w="1161"/>
        <w:gridCol w:w="872"/>
        <w:gridCol w:w="857"/>
        <w:gridCol w:w="884"/>
        <w:gridCol w:w="857"/>
        <w:gridCol w:w="884"/>
        <w:gridCol w:w="857"/>
        <w:gridCol w:w="884"/>
        <w:gridCol w:w="857"/>
        <w:gridCol w:w="884"/>
        <w:gridCol w:w="857"/>
      </w:tblGrid>
      <w:tr w:rsidR="00833008">
        <w:tc>
          <w:tcPr>
            <w:tcW w:w="1161" w:type="dxa"/>
            <w:vAlign w:val="center"/>
          </w:tcPr>
          <w:p w:rsidR="00833008" w:rsidRPr="00746469" w:rsidRDefault="00833008" w:rsidP="002E3763">
            <w:pPr>
              <w:pStyle w:val="ae"/>
              <w:rPr>
                <w:rFonts w:ascii="Arial" w:hAnsi="Arial" w:cs="Arial"/>
                <w:sz w:val="15"/>
                <w:szCs w:val="15"/>
              </w:rPr>
            </w:pPr>
            <w:r>
              <w:t>торговые кредиты</w:t>
            </w:r>
          </w:p>
        </w:tc>
        <w:tc>
          <w:tcPr>
            <w:tcW w:w="872" w:type="dxa"/>
            <w:vAlign w:val="center"/>
          </w:tcPr>
          <w:p w:rsidR="00833008" w:rsidRPr="00137B66" w:rsidRDefault="00833008" w:rsidP="002E3763">
            <w:pPr>
              <w:pStyle w:val="ae"/>
              <w:jc w:val="center"/>
              <w:rPr>
                <w:rFonts w:ascii="Arial" w:hAnsi="Arial" w:cs="Arial"/>
                <w:lang w:val="en-US"/>
              </w:rPr>
            </w:pPr>
            <w:r>
              <w:rPr>
                <w:rFonts w:ascii="Arial" w:hAnsi="Arial" w:cs="Arial"/>
                <w:lang w:val="en-US"/>
              </w:rPr>
              <w:t>1544</w:t>
            </w:r>
          </w:p>
        </w:tc>
        <w:tc>
          <w:tcPr>
            <w:tcW w:w="857" w:type="dxa"/>
            <w:vAlign w:val="center"/>
          </w:tcPr>
          <w:p w:rsidR="00833008" w:rsidRPr="00275588" w:rsidRDefault="00833008" w:rsidP="002E3763">
            <w:pPr>
              <w:pStyle w:val="Style2"/>
              <w:widowControl w:val="0"/>
              <w:adjustRightInd/>
              <w:jc w:val="center"/>
              <w:rPr>
                <w:lang w:val="en-US"/>
              </w:rPr>
            </w:pPr>
            <w:r>
              <w:rPr>
                <w:lang w:val="en-US"/>
              </w:rPr>
              <w:t>14</w:t>
            </w:r>
            <w:r>
              <w:t>,</w:t>
            </w:r>
            <w:r>
              <w:rPr>
                <w:lang w:val="en-US"/>
              </w:rPr>
              <w:t>1</w:t>
            </w:r>
          </w:p>
        </w:tc>
        <w:tc>
          <w:tcPr>
            <w:tcW w:w="884" w:type="dxa"/>
            <w:vAlign w:val="center"/>
          </w:tcPr>
          <w:p w:rsidR="00833008" w:rsidRPr="00B8328D" w:rsidRDefault="00833008" w:rsidP="002E3763">
            <w:pPr>
              <w:pStyle w:val="Style2"/>
              <w:widowControl w:val="0"/>
              <w:adjustRightInd/>
              <w:jc w:val="center"/>
              <w:rPr>
                <w:lang w:val="en-US"/>
              </w:rPr>
            </w:pPr>
            <w:r>
              <w:rPr>
                <w:lang w:val="en-US"/>
              </w:rPr>
              <w:t>6025</w:t>
            </w:r>
          </w:p>
        </w:tc>
        <w:tc>
          <w:tcPr>
            <w:tcW w:w="857" w:type="dxa"/>
            <w:vAlign w:val="center"/>
          </w:tcPr>
          <w:p w:rsidR="00833008" w:rsidRPr="008E4640" w:rsidRDefault="00833008" w:rsidP="002E3763">
            <w:pPr>
              <w:pStyle w:val="Style2"/>
              <w:widowControl w:val="0"/>
              <w:adjustRightInd/>
              <w:jc w:val="center"/>
            </w:pPr>
            <w:r>
              <w:t>11,2</w:t>
            </w:r>
          </w:p>
        </w:tc>
        <w:tc>
          <w:tcPr>
            <w:tcW w:w="884" w:type="dxa"/>
            <w:vAlign w:val="center"/>
          </w:tcPr>
          <w:p w:rsidR="00833008" w:rsidRPr="008E4640" w:rsidRDefault="00833008" w:rsidP="002E3763">
            <w:pPr>
              <w:pStyle w:val="Style2"/>
              <w:widowControl w:val="0"/>
              <w:adjustRightInd/>
              <w:jc w:val="center"/>
            </w:pPr>
            <w:r>
              <w:t>9258</w:t>
            </w:r>
          </w:p>
        </w:tc>
        <w:tc>
          <w:tcPr>
            <w:tcW w:w="857" w:type="dxa"/>
            <w:vAlign w:val="center"/>
          </w:tcPr>
          <w:p w:rsidR="00833008" w:rsidRPr="008E4640" w:rsidRDefault="00833008" w:rsidP="002E3763">
            <w:pPr>
              <w:pStyle w:val="Style2"/>
              <w:widowControl w:val="0"/>
              <w:adjustRightInd/>
              <w:jc w:val="center"/>
            </w:pPr>
            <w:r>
              <w:t>16,8</w:t>
            </w:r>
          </w:p>
        </w:tc>
        <w:tc>
          <w:tcPr>
            <w:tcW w:w="884" w:type="dxa"/>
            <w:vAlign w:val="center"/>
          </w:tcPr>
          <w:p w:rsidR="00833008" w:rsidRPr="008E4640" w:rsidRDefault="00833008" w:rsidP="002E3763">
            <w:pPr>
              <w:pStyle w:val="Style2"/>
              <w:widowControl w:val="0"/>
              <w:adjustRightInd/>
              <w:jc w:val="center"/>
            </w:pPr>
            <w:r>
              <w:t>14012</w:t>
            </w:r>
          </w:p>
        </w:tc>
        <w:tc>
          <w:tcPr>
            <w:tcW w:w="857" w:type="dxa"/>
            <w:vAlign w:val="center"/>
          </w:tcPr>
          <w:p w:rsidR="00833008" w:rsidRPr="008E4640" w:rsidRDefault="00833008" w:rsidP="002E3763">
            <w:pPr>
              <w:pStyle w:val="Style2"/>
              <w:widowControl w:val="0"/>
              <w:adjustRightInd/>
              <w:jc w:val="center"/>
            </w:pPr>
            <w:r>
              <w:t>11,6</w:t>
            </w:r>
          </w:p>
        </w:tc>
        <w:tc>
          <w:tcPr>
            <w:tcW w:w="884" w:type="dxa"/>
            <w:vAlign w:val="center"/>
          </w:tcPr>
          <w:p w:rsidR="00833008" w:rsidRPr="008E4640" w:rsidRDefault="00833008" w:rsidP="002E3763">
            <w:pPr>
              <w:pStyle w:val="ae"/>
              <w:jc w:val="center"/>
            </w:pPr>
            <w:r w:rsidRPr="008E4640">
              <w:t>16168</w:t>
            </w:r>
          </w:p>
        </w:tc>
        <w:tc>
          <w:tcPr>
            <w:tcW w:w="857" w:type="dxa"/>
            <w:vAlign w:val="center"/>
          </w:tcPr>
          <w:p w:rsidR="00833008" w:rsidRPr="008E4640" w:rsidRDefault="00833008" w:rsidP="002E3763">
            <w:pPr>
              <w:pStyle w:val="ae"/>
              <w:jc w:val="center"/>
            </w:pPr>
            <w:r w:rsidRPr="008E4640">
              <w:t>15,6</w:t>
            </w:r>
          </w:p>
        </w:tc>
      </w:tr>
      <w:tr w:rsidR="00833008">
        <w:tc>
          <w:tcPr>
            <w:tcW w:w="1161" w:type="dxa"/>
            <w:vAlign w:val="center"/>
          </w:tcPr>
          <w:p w:rsidR="00833008" w:rsidRPr="00746469" w:rsidRDefault="00833008" w:rsidP="002E3763">
            <w:pPr>
              <w:pStyle w:val="ae"/>
              <w:rPr>
                <w:rFonts w:ascii="Arial" w:hAnsi="Arial" w:cs="Arial"/>
                <w:sz w:val="15"/>
                <w:szCs w:val="15"/>
              </w:rPr>
            </w:pPr>
            <w:r>
              <w:t>прочие кредиты</w:t>
            </w:r>
          </w:p>
        </w:tc>
        <w:tc>
          <w:tcPr>
            <w:tcW w:w="872" w:type="dxa"/>
            <w:vAlign w:val="center"/>
          </w:tcPr>
          <w:p w:rsidR="00833008" w:rsidRPr="00137B66" w:rsidRDefault="00833008" w:rsidP="002E3763">
            <w:pPr>
              <w:pStyle w:val="ae"/>
              <w:jc w:val="center"/>
              <w:rPr>
                <w:rFonts w:ascii="Arial" w:hAnsi="Arial" w:cs="Arial"/>
                <w:lang w:val="en-US"/>
              </w:rPr>
            </w:pPr>
            <w:r>
              <w:rPr>
                <w:rFonts w:ascii="Arial" w:hAnsi="Arial" w:cs="Arial"/>
                <w:lang w:val="en-US"/>
              </w:rPr>
              <w:t>4735</w:t>
            </w:r>
          </w:p>
        </w:tc>
        <w:tc>
          <w:tcPr>
            <w:tcW w:w="857" w:type="dxa"/>
            <w:vAlign w:val="center"/>
          </w:tcPr>
          <w:p w:rsidR="00833008" w:rsidRPr="00275588" w:rsidRDefault="00833008" w:rsidP="002E3763">
            <w:pPr>
              <w:pStyle w:val="Style2"/>
              <w:widowControl w:val="0"/>
              <w:adjustRightInd/>
              <w:jc w:val="center"/>
              <w:rPr>
                <w:lang w:val="en-US"/>
              </w:rPr>
            </w:pPr>
            <w:r>
              <w:rPr>
                <w:lang w:val="en-US"/>
              </w:rPr>
              <w:t>43</w:t>
            </w:r>
            <w:r>
              <w:t>,</w:t>
            </w:r>
            <w:r>
              <w:rPr>
                <w:lang w:val="en-US"/>
              </w:rPr>
              <w:t>2</w:t>
            </w:r>
          </w:p>
        </w:tc>
        <w:tc>
          <w:tcPr>
            <w:tcW w:w="884" w:type="dxa"/>
            <w:vAlign w:val="center"/>
          </w:tcPr>
          <w:p w:rsidR="00833008" w:rsidRPr="00B8328D" w:rsidRDefault="00833008" w:rsidP="002E3763">
            <w:pPr>
              <w:pStyle w:val="Style2"/>
              <w:widowControl w:val="0"/>
              <w:adjustRightInd/>
              <w:jc w:val="center"/>
              <w:rPr>
                <w:lang w:val="en-US"/>
              </w:rPr>
            </w:pPr>
            <w:r>
              <w:rPr>
                <w:lang w:val="en-US"/>
              </w:rPr>
              <w:t>33745</w:t>
            </w:r>
          </w:p>
        </w:tc>
        <w:tc>
          <w:tcPr>
            <w:tcW w:w="857" w:type="dxa"/>
            <w:vAlign w:val="center"/>
          </w:tcPr>
          <w:p w:rsidR="00833008" w:rsidRPr="008E4640" w:rsidRDefault="00833008" w:rsidP="002E3763">
            <w:pPr>
              <w:pStyle w:val="Style2"/>
              <w:widowControl w:val="0"/>
              <w:adjustRightInd/>
              <w:jc w:val="center"/>
            </w:pPr>
            <w:r>
              <w:t>62,9</w:t>
            </w:r>
          </w:p>
        </w:tc>
        <w:tc>
          <w:tcPr>
            <w:tcW w:w="884" w:type="dxa"/>
            <w:vAlign w:val="center"/>
          </w:tcPr>
          <w:p w:rsidR="00833008" w:rsidRPr="008E4640" w:rsidRDefault="00833008" w:rsidP="002E3763">
            <w:pPr>
              <w:pStyle w:val="Style2"/>
              <w:widowControl w:val="0"/>
              <w:adjustRightInd/>
              <w:jc w:val="center"/>
            </w:pPr>
            <w:r>
              <w:t>28458</w:t>
            </w:r>
          </w:p>
        </w:tc>
        <w:tc>
          <w:tcPr>
            <w:tcW w:w="857" w:type="dxa"/>
            <w:vAlign w:val="center"/>
          </w:tcPr>
          <w:p w:rsidR="00833008" w:rsidRPr="008E4640" w:rsidRDefault="00833008" w:rsidP="002E3763">
            <w:pPr>
              <w:pStyle w:val="Style2"/>
              <w:widowControl w:val="0"/>
              <w:adjustRightInd/>
              <w:jc w:val="center"/>
            </w:pPr>
            <w:r>
              <w:t>51,6</w:t>
            </w:r>
          </w:p>
        </w:tc>
        <w:tc>
          <w:tcPr>
            <w:tcW w:w="884" w:type="dxa"/>
            <w:vAlign w:val="center"/>
          </w:tcPr>
          <w:p w:rsidR="00833008" w:rsidRPr="008E4640" w:rsidRDefault="00833008" w:rsidP="002E3763">
            <w:pPr>
              <w:pStyle w:val="Style2"/>
              <w:widowControl w:val="0"/>
              <w:adjustRightInd/>
              <w:jc w:val="center"/>
            </w:pPr>
            <w:r>
              <w:t>73765</w:t>
            </w:r>
          </w:p>
        </w:tc>
        <w:tc>
          <w:tcPr>
            <w:tcW w:w="857" w:type="dxa"/>
            <w:vAlign w:val="center"/>
          </w:tcPr>
          <w:p w:rsidR="00833008" w:rsidRPr="008E4640" w:rsidRDefault="00833008" w:rsidP="002E3763">
            <w:pPr>
              <w:pStyle w:val="Style2"/>
              <w:widowControl w:val="0"/>
              <w:adjustRightInd/>
              <w:jc w:val="center"/>
            </w:pPr>
            <w:r>
              <w:t>61,0</w:t>
            </w:r>
          </w:p>
        </w:tc>
        <w:tc>
          <w:tcPr>
            <w:tcW w:w="884" w:type="dxa"/>
            <w:vAlign w:val="center"/>
          </w:tcPr>
          <w:p w:rsidR="00833008" w:rsidRPr="008E4640" w:rsidRDefault="00833008" w:rsidP="002E3763">
            <w:pPr>
              <w:pStyle w:val="ae"/>
              <w:jc w:val="center"/>
            </w:pPr>
            <w:r w:rsidRPr="008E4640">
              <w:t>57895</w:t>
            </w:r>
          </w:p>
        </w:tc>
        <w:tc>
          <w:tcPr>
            <w:tcW w:w="857" w:type="dxa"/>
            <w:vAlign w:val="center"/>
          </w:tcPr>
          <w:p w:rsidR="00833008" w:rsidRPr="008E4640" w:rsidRDefault="00833008" w:rsidP="002E3763">
            <w:pPr>
              <w:pStyle w:val="ae"/>
              <w:jc w:val="center"/>
            </w:pPr>
            <w:r w:rsidRPr="008E4640">
              <w:t>55,8</w:t>
            </w:r>
          </w:p>
        </w:tc>
      </w:tr>
      <w:tr w:rsidR="00833008">
        <w:tc>
          <w:tcPr>
            <w:tcW w:w="1161" w:type="dxa"/>
            <w:vAlign w:val="center"/>
          </w:tcPr>
          <w:p w:rsidR="00833008" w:rsidRPr="00B8328D" w:rsidRDefault="00833008" w:rsidP="002E3763">
            <w:pPr>
              <w:pStyle w:val="Style2"/>
              <w:widowControl w:val="0"/>
              <w:adjustRightInd/>
            </w:pPr>
            <w:r w:rsidRPr="009459F1">
              <w:t>в том числе на срок:</w:t>
            </w:r>
          </w:p>
        </w:tc>
        <w:tc>
          <w:tcPr>
            <w:tcW w:w="872" w:type="dxa"/>
          </w:tcPr>
          <w:p w:rsidR="00833008" w:rsidRDefault="00833008" w:rsidP="00746469">
            <w:pPr>
              <w:pStyle w:val="Style2"/>
              <w:widowControl w:val="0"/>
              <w:adjustRightInd/>
              <w:spacing w:line="360" w:lineRule="auto"/>
              <w:jc w:val="both"/>
              <w:rPr>
                <w:sz w:val="28"/>
                <w:szCs w:val="28"/>
              </w:rPr>
            </w:pPr>
          </w:p>
        </w:tc>
        <w:tc>
          <w:tcPr>
            <w:tcW w:w="857" w:type="dxa"/>
          </w:tcPr>
          <w:p w:rsidR="00833008" w:rsidRDefault="00833008" w:rsidP="00746469">
            <w:pPr>
              <w:pStyle w:val="Style2"/>
              <w:widowControl w:val="0"/>
              <w:adjustRightInd/>
              <w:spacing w:line="360" w:lineRule="auto"/>
              <w:jc w:val="both"/>
              <w:rPr>
                <w:sz w:val="28"/>
                <w:szCs w:val="28"/>
              </w:rPr>
            </w:pPr>
          </w:p>
        </w:tc>
        <w:tc>
          <w:tcPr>
            <w:tcW w:w="884" w:type="dxa"/>
          </w:tcPr>
          <w:p w:rsidR="00833008" w:rsidRDefault="00833008" w:rsidP="00746469">
            <w:pPr>
              <w:pStyle w:val="Style2"/>
              <w:widowControl w:val="0"/>
              <w:adjustRightInd/>
              <w:spacing w:line="360" w:lineRule="auto"/>
              <w:jc w:val="both"/>
              <w:rPr>
                <w:sz w:val="28"/>
                <w:szCs w:val="28"/>
              </w:rPr>
            </w:pPr>
          </w:p>
        </w:tc>
        <w:tc>
          <w:tcPr>
            <w:tcW w:w="857" w:type="dxa"/>
          </w:tcPr>
          <w:p w:rsidR="00833008" w:rsidRDefault="00833008" w:rsidP="00746469">
            <w:pPr>
              <w:pStyle w:val="Style2"/>
              <w:widowControl w:val="0"/>
              <w:adjustRightInd/>
              <w:spacing w:line="360" w:lineRule="auto"/>
              <w:jc w:val="both"/>
              <w:rPr>
                <w:sz w:val="28"/>
                <w:szCs w:val="28"/>
              </w:rPr>
            </w:pPr>
          </w:p>
        </w:tc>
        <w:tc>
          <w:tcPr>
            <w:tcW w:w="884" w:type="dxa"/>
          </w:tcPr>
          <w:p w:rsidR="00833008" w:rsidRDefault="00833008" w:rsidP="00746469">
            <w:pPr>
              <w:pStyle w:val="Style2"/>
              <w:widowControl w:val="0"/>
              <w:adjustRightInd/>
              <w:spacing w:line="360" w:lineRule="auto"/>
              <w:jc w:val="both"/>
              <w:rPr>
                <w:sz w:val="28"/>
                <w:szCs w:val="28"/>
              </w:rPr>
            </w:pPr>
          </w:p>
        </w:tc>
        <w:tc>
          <w:tcPr>
            <w:tcW w:w="857" w:type="dxa"/>
          </w:tcPr>
          <w:p w:rsidR="00833008" w:rsidRDefault="00833008" w:rsidP="00746469">
            <w:pPr>
              <w:pStyle w:val="Style2"/>
              <w:widowControl w:val="0"/>
              <w:adjustRightInd/>
              <w:spacing w:line="360" w:lineRule="auto"/>
              <w:jc w:val="both"/>
              <w:rPr>
                <w:sz w:val="28"/>
                <w:szCs w:val="28"/>
              </w:rPr>
            </w:pPr>
          </w:p>
        </w:tc>
        <w:tc>
          <w:tcPr>
            <w:tcW w:w="884" w:type="dxa"/>
          </w:tcPr>
          <w:p w:rsidR="00833008" w:rsidRDefault="00833008" w:rsidP="00746469">
            <w:pPr>
              <w:pStyle w:val="Style2"/>
              <w:widowControl w:val="0"/>
              <w:adjustRightInd/>
              <w:spacing w:line="360" w:lineRule="auto"/>
              <w:jc w:val="both"/>
              <w:rPr>
                <w:sz w:val="28"/>
                <w:szCs w:val="28"/>
              </w:rPr>
            </w:pPr>
          </w:p>
        </w:tc>
        <w:tc>
          <w:tcPr>
            <w:tcW w:w="857" w:type="dxa"/>
          </w:tcPr>
          <w:p w:rsidR="00833008" w:rsidRDefault="00833008" w:rsidP="00746469">
            <w:pPr>
              <w:pStyle w:val="Style2"/>
              <w:widowControl w:val="0"/>
              <w:adjustRightInd/>
              <w:spacing w:line="360" w:lineRule="auto"/>
              <w:jc w:val="both"/>
              <w:rPr>
                <w:sz w:val="28"/>
                <w:szCs w:val="28"/>
              </w:rPr>
            </w:pPr>
          </w:p>
        </w:tc>
        <w:tc>
          <w:tcPr>
            <w:tcW w:w="884" w:type="dxa"/>
          </w:tcPr>
          <w:p w:rsidR="00833008" w:rsidRDefault="00833008" w:rsidP="00746469">
            <w:pPr>
              <w:pStyle w:val="Style2"/>
              <w:widowControl w:val="0"/>
              <w:adjustRightInd/>
              <w:spacing w:line="360" w:lineRule="auto"/>
              <w:jc w:val="both"/>
              <w:rPr>
                <w:sz w:val="28"/>
                <w:szCs w:val="28"/>
              </w:rPr>
            </w:pPr>
          </w:p>
        </w:tc>
        <w:tc>
          <w:tcPr>
            <w:tcW w:w="857" w:type="dxa"/>
          </w:tcPr>
          <w:p w:rsidR="00833008" w:rsidRDefault="00833008" w:rsidP="00746469">
            <w:pPr>
              <w:pStyle w:val="Style2"/>
              <w:widowControl w:val="0"/>
              <w:adjustRightInd/>
              <w:spacing w:line="360" w:lineRule="auto"/>
              <w:jc w:val="both"/>
              <w:rPr>
                <w:sz w:val="28"/>
                <w:szCs w:val="28"/>
              </w:rPr>
            </w:pPr>
          </w:p>
        </w:tc>
      </w:tr>
      <w:tr w:rsidR="00833008">
        <w:tc>
          <w:tcPr>
            <w:tcW w:w="1161" w:type="dxa"/>
            <w:vAlign w:val="center"/>
          </w:tcPr>
          <w:p w:rsidR="00833008" w:rsidRPr="00746469" w:rsidRDefault="00833008" w:rsidP="002E3763">
            <w:pPr>
              <w:pStyle w:val="ae"/>
              <w:rPr>
                <w:rFonts w:ascii="Arial" w:hAnsi="Arial" w:cs="Arial"/>
                <w:sz w:val="15"/>
                <w:szCs w:val="15"/>
              </w:rPr>
            </w:pPr>
            <w:r>
              <w:t>до 180 дней</w:t>
            </w:r>
          </w:p>
        </w:tc>
        <w:tc>
          <w:tcPr>
            <w:tcW w:w="872" w:type="dxa"/>
            <w:vAlign w:val="center"/>
          </w:tcPr>
          <w:p w:rsidR="00833008" w:rsidRPr="00137B66" w:rsidRDefault="00833008" w:rsidP="002E3763">
            <w:pPr>
              <w:pStyle w:val="ae"/>
              <w:jc w:val="center"/>
              <w:rPr>
                <w:rFonts w:ascii="Arial" w:hAnsi="Arial" w:cs="Arial"/>
                <w:lang w:val="en-US"/>
              </w:rPr>
            </w:pPr>
            <w:r>
              <w:rPr>
                <w:rFonts w:ascii="Arial" w:hAnsi="Arial" w:cs="Arial"/>
                <w:lang w:val="en-US"/>
              </w:rPr>
              <w:t>2042</w:t>
            </w:r>
          </w:p>
        </w:tc>
        <w:tc>
          <w:tcPr>
            <w:tcW w:w="857" w:type="dxa"/>
            <w:vAlign w:val="center"/>
          </w:tcPr>
          <w:p w:rsidR="00833008" w:rsidRPr="00275588" w:rsidRDefault="00833008" w:rsidP="002E3763">
            <w:pPr>
              <w:pStyle w:val="Style2"/>
              <w:widowControl w:val="0"/>
              <w:adjustRightInd/>
              <w:jc w:val="center"/>
              <w:rPr>
                <w:lang w:val="en-US"/>
              </w:rPr>
            </w:pPr>
            <w:r>
              <w:rPr>
                <w:lang w:val="en-US"/>
              </w:rPr>
              <w:t>18</w:t>
            </w:r>
            <w:r>
              <w:t>,</w:t>
            </w:r>
            <w:r>
              <w:rPr>
                <w:lang w:val="en-US"/>
              </w:rPr>
              <w:t>6</w:t>
            </w:r>
          </w:p>
        </w:tc>
        <w:tc>
          <w:tcPr>
            <w:tcW w:w="884" w:type="dxa"/>
            <w:vAlign w:val="center"/>
          </w:tcPr>
          <w:p w:rsidR="00833008" w:rsidRPr="008E4640" w:rsidRDefault="00833008" w:rsidP="002E3763">
            <w:pPr>
              <w:pStyle w:val="Style2"/>
              <w:widowControl w:val="0"/>
              <w:adjustRightInd/>
              <w:jc w:val="center"/>
            </w:pPr>
            <w:r w:rsidRPr="00B8328D">
              <w:t>2656</w:t>
            </w:r>
          </w:p>
        </w:tc>
        <w:tc>
          <w:tcPr>
            <w:tcW w:w="857" w:type="dxa"/>
            <w:vAlign w:val="center"/>
          </w:tcPr>
          <w:p w:rsidR="00833008" w:rsidRPr="008E4640" w:rsidRDefault="00833008" w:rsidP="002E3763">
            <w:pPr>
              <w:pStyle w:val="Style2"/>
              <w:widowControl w:val="0"/>
              <w:adjustRightInd/>
              <w:jc w:val="center"/>
            </w:pPr>
            <w:r>
              <w:t>4,9</w:t>
            </w:r>
          </w:p>
        </w:tc>
        <w:tc>
          <w:tcPr>
            <w:tcW w:w="884" w:type="dxa"/>
            <w:vAlign w:val="center"/>
          </w:tcPr>
          <w:p w:rsidR="00833008" w:rsidRPr="008E4640" w:rsidRDefault="00833008" w:rsidP="002E3763">
            <w:pPr>
              <w:pStyle w:val="Style2"/>
              <w:widowControl w:val="0"/>
              <w:adjustRightInd/>
              <w:jc w:val="center"/>
            </w:pPr>
            <w:r>
              <w:t>3057</w:t>
            </w:r>
          </w:p>
        </w:tc>
        <w:tc>
          <w:tcPr>
            <w:tcW w:w="857" w:type="dxa"/>
            <w:vAlign w:val="center"/>
          </w:tcPr>
          <w:p w:rsidR="00833008" w:rsidRPr="008E4640" w:rsidRDefault="00833008" w:rsidP="002E3763">
            <w:pPr>
              <w:pStyle w:val="Style2"/>
              <w:widowControl w:val="0"/>
              <w:adjustRightInd/>
              <w:jc w:val="center"/>
            </w:pPr>
            <w:r>
              <w:t>5,5</w:t>
            </w:r>
          </w:p>
        </w:tc>
        <w:tc>
          <w:tcPr>
            <w:tcW w:w="884" w:type="dxa"/>
            <w:vAlign w:val="center"/>
          </w:tcPr>
          <w:p w:rsidR="00833008" w:rsidRPr="008E4640" w:rsidRDefault="00833008" w:rsidP="002E3763">
            <w:pPr>
              <w:pStyle w:val="Style2"/>
              <w:widowControl w:val="0"/>
              <w:adjustRightInd/>
              <w:jc w:val="center"/>
            </w:pPr>
            <w:r>
              <w:t>3429</w:t>
            </w:r>
          </w:p>
        </w:tc>
        <w:tc>
          <w:tcPr>
            <w:tcW w:w="857" w:type="dxa"/>
            <w:vAlign w:val="center"/>
          </w:tcPr>
          <w:p w:rsidR="00833008" w:rsidRPr="008E4640" w:rsidRDefault="00833008" w:rsidP="002E3763">
            <w:pPr>
              <w:pStyle w:val="Style2"/>
              <w:widowControl w:val="0"/>
              <w:adjustRightInd/>
              <w:jc w:val="center"/>
            </w:pPr>
            <w:r>
              <w:t>2,8</w:t>
            </w:r>
          </w:p>
        </w:tc>
        <w:tc>
          <w:tcPr>
            <w:tcW w:w="884" w:type="dxa"/>
            <w:vAlign w:val="center"/>
          </w:tcPr>
          <w:p w:rsidR="00833008" w:rsidRPr="008E4640" w:rsidRDefault="00833008" w:rsidP="002E3763">
            <w:pPr>
              <w:pStyle w:val="ae"/>
              <w:jc w:val="center"/>
            </w:pPr>
            <w:r w:rsidRPr="008E4640">
              <w:t>6617</w:t>
            </w:r>
          </w:p>
        </w:tc>
        <w:tc>
          <w:tcPr>
            <w:tcW w:w="857" w:type="dxa"/>
            <w:vAlign w:val="center"/>
          </w:tcPr>
          <w:p w:rsidR="00833008" w:rsidRPr="008E4640" w:rsidRDefault="00833008" w:rsidP="002E3763">
            <w:pPr>
              <w:pStyle w:val="ae"/>
              <w:jc w:val="center"/>
            </w:pPr>
            <w:r w:rsidRPr="008E4640">
              <w:t>6,4</w:t>
            </w:r>
          </w:p>
        </w:tc>
      </w:tr>
      <w:tr w:rsidR="00833008">
        <w:tc>
          <w:tcPr>
            <w:tcW w:w="1161" w:type="dxa"/>
            <w:vAlign w:val="center"/>
          </w:tcPr>
          <w:p w:rsidR="00833008" w:rsidRPr="00746469" w:rsidRDefault="00833008" w:rsidP="002E3763">
            <w:pPr>
              <w:pStyle w:val="ae"/>
              <w:rPr>
                <w:rFonts w:ascii="Arial" w:hAnsi="Arial" w:cs="Arial"/>
                <w:sz w:val="15"/>
                <w:szCs w:val="15"/>
              </w:rPr>
            </w:pPr>
            <w:r>
              <w:t>свыше 180 дней</w:t>
            </w:r>
          </w:p>
        </w:tc>
        <w:tc>
          <w:tcPr>
            <w:tcW w:w="872" w:type="dxa"/>
            <w:vAlign w:val="center"/>
          </w:tcPr>
          <w:p w:rsidR="00833008" w:rsidRPr="00137B66" w:rsidRDefault="00833008" w:rsidP="002E3763">
            <w:pPr>
              <w:pStyle w:val="ae"/>
              <w:jc w:val="center"/>
              <w:rPr>
                <w:rFonts w:ascii="Arial" w:hAnsi="Arial" w:cs="Arial"/>
                <w:lang w:val="en-US"/>
              </w:rPr>
            </w:pPr>
            <w:r>
              <w:rPr>
                <w:rFonts w:ascii="Arial" w:hAnsi="Arial" w:cs="Arial"/>
                <w:lang w:val="en-US"/>
              </w:rPr>
              <w:t>2693</w:t>
            </w:r>
          </w:p>
        </w:tc>
        <w:tc>
          <w:tcPr>
            <w:tcW w:w="857" w:type="dxa"/>
            <w:vAlign w:val="center"/>
          </w:tcPr>
          <w:p w:rsidR="00833008" w:rsidRPr="00275588" w:rsidRDefault="00833008" w:rsidP="002E3763">
            <w:pPr>
              <w:pStyle w:val="Style2"/>
              <w:widowControl w:val="0"/>
              <w:adjustRightInd/>
              <w:jc w:val="center"/>
              <w:rPr>
                <w:lang w:val="en-US"/>
              </w:rPr>
            </w:pPr>
            <w:r>
              <w:rPr>
                <w:lang w:val="en-US"/>
              </w:rPr>
              <w:t>24</w:t>
            </w:r>
            <w:r>
              <w:t>,</w:t>
            </w:r>
            <w:r>
              <w:rPr>
                <w:lang w:val="en-US"/>
              </w:rPr>
              <w:t>6</w:t>
            </w:r>
          </w:p>
        </w:tc>
        <w:tc>
          <w:tcPr>
            <w:tcW w:w="884" w:type="dxa"/>
            <w:vAlign w:val="center"/>
          </w:tcPr>
          <w:p w:rsidR="00833008" w:rsidRPr="00B8328D" w:rsidRDefault="00833008" w:rsidP="002E3763">
            <w:pPr>
              <w:pStyle w:val="Style2"/>
              <w:widowControl w:val="0"/>
              <w:adjustRightInd/>
              <w:jc w:val="center"/>
              <w:rPr>
                <w:lang w:val="en-US"/>
              </w:rPr>
            </w:pPr>
            <w:r>
              <w:rPr>
                <w:lang w:val="en-US"/>
              </w:rPr>
              <w:t>31089</w:t>
            </w:r>
          </w:p>
        </w:tc>
        <w:tc>
          <w:tcPr>
            <w:tcW w:w="857" w:type="dxa"/>
            <w:vAlign w:val="center"/>
          </w:tcPr>
          <w:p w:rsidR="00833008" w:rsidRPr="008E4640" w:rsidRDefault="00833008" w:rsidP="002E3763">
            <w:pPr>
              <w:pStyle w:val="Style2"/>
              <w:widowControl w:val="0"/>
              <w:adjustRightInd/>
              <w:jc w:val="center"/>
            </w:pPr>
            <w:r>
              <w:t>58,0</w:t>
            </w:r>
          </w:p>
        </w:tc>
        <w:tc>
          <w:tcPr>
            <w:tcW w:w="884" w:type="dxa"/>
            <w:vAlign w:val="center"/>
          </w:tcPr>
          <w:p w:rsidR="00833008" w:rsidRPr="008E4640" w:rsidRDefault="00833008" w:rsidP="002E3763">
            <w:pPr>
              <w:pStyle w:val="Style2"/>
              <w:widowControl w:val="0"/>
              <w:adjustRightInd/>
              <w:jc w:val="center"/>
            </w:pPr>
            <w:r>
              <w:t>25401</w:t>
            </w:r>
          </w:p>
        </w:tc>
        <w:tc>
          <w:tcPr>
            <w:tcW w:w="857" w:type="dxa"/>
            <w:vAlign w:val="center"/>
          </w:tcPr>
          <w:p w:rsidR="00833008" w:rsidRPr="008E4640" w:rsidRDefault="00833008" w:rsidP="002E3763">
            <w:pPr>
              <w:pStyle w:val="Style2"/>
              <w:widowControl w:val="0"/>
              <w:adjustRightInd/>
              <w:jc w:val="center"/>
            </w:pPr>
            <w:r>
              <w:t>46,1</w:t>
            </w:r>
          </w:p>
        </w:tc>
        <w:tc>
          <w:tcPr>
            <w:tcW w:w="884" w:type="dxa"/>
            <w:vAlign w:val="center"/>
          </w:tcPr>
          <w:p w:rsidR="00833008" w:rsidRPr="008E4640" w:rsidRDefault="00833008" w:rsidP="002E3763">
            <w:pPr>
              <w:pStyle w:val="Style2"/>
              <w:widowControl w:val="0"/>
              <w:adjustRightInd/>
              <w:jc w:val="center"/>
            </w:pPr>
            <w:r>
              <w:t>70336</w:t>
            </w:r>
          </w:p>
        </w:tc>
        <w:tc>
          <w:tcPr>
            <w:tcW w:w="857" w:type="dxa"/>
            <w:vAlign w:val="center"/>
          </w:tcPr>
          <w:p w:rsidR="00833008" w:rsidRPr="008E4640" w:rsidRDefault="00833008" w:rsidP="002E3763">
            <w:pPr>
              <w:pStyle w:val="Style2"/>
              <w:widowControl w:val="0"/>
              <w:adjustRightInd/>
              <w:jc w:val="center"/>
            </w:pPr>
            <w:r>
              <w:t>58,2</w:t>
            </w:r>
          </w:p>
        </w:tc>
        <w:tc>
          <w:tcPr>
            <w:tcW w:w="884" w:type="dxa"/>
            <w:vAlign w:val="center"/>
          </w:tcPr>
          <w:p w:rsidR="00833008" w:rsidRPr="008E4640" w:rsidRDefault="00833008" w:rsidP="002E3763">
            <w:pPr>
              <w:pStyle w:val="a4"/>
              <w:jc w:val="center"/>
            </w:pPr>
            <w:r w:rsidRPr="008E4640">
              <w:t>51278</w:t>
            </w:r>
          </w:p>
        </w:tc>
        <w:tc>
          <w:tcPr>
            <w:tcW w:w="857" w:type="dxa"/>
            <w:vAlign w:val="center"/>
          </w:tcPr>
          <w:p w:rsidR="00833008" w:rsidRPr="008E4640" w:rsidRDefault="00833008" w:rsidP="002E3763">
            <w:pPr>
              <w:pStyle w:val="a4"/>
              <w:jc w:val="center"/>
            </w:pPr>
            <w:r w:rsidRPr="008E4640">
              <w:t>49,4</w:t>
            </w:r>
          </w:p>
        </w:tc>
      </w:tr>
      <w:tr w:rsidR="00833008">
        <w:tc>
          <w:tcPr>
            <w:tcW w:w="1161" w:type="dxa"/>
            <w:vAlign w:val="center"/>
          </w:tcPr>
          <w:p w:rsidR="00833008" w:rsidRPr="00746469" w:rsidRDefault="00833008" w:rsidP="002E3763">
            <w:pPr>
              <w:pStyle w:val="ae"/>
              <w:rPr>
                <w:rFonts w:ascii="Arial" w:hAnsi="Arial" w:cs="Arial"/>
                <w:sz w:val="15"/>
                <w:szCs w:val="15"/>
              </w:rPr>
            </w:pPr>
            <w:r>
              <w:t>прочее</w:t>
            </w:r>
          </w:p>
        </w:tc>
        <w:tc>
          <w:tcPr>
            <w:tcW w:w="872" w:type="dxa"/>
            <w:vAlign w:val="center"/>
          </w:tcPr>
          <w:p w:rsidR="00833008" w:rsidRPr="00137B66" w:rsidRDefault="00833008" w:rsidP="002E3763">
            <w:pPr>
              <w:pStyle w:val="ae"/>
              <w:jc w:val="center"/>
              <w:rPr>
                <w:rFonts w:ascii="Arial" w:hAnsi="Arial" w:cs="Arial"/>
                <w:lang w:val="en-US"/>
              </w:rPr>
            </w:pPr>
            <w:r>
              <w:rPr>
                <w:rFonts w:ascii="Arial" w:hAnsi="Arial" w:cs="Arial"/>
                <w:lang w:val="en-US"/>
              </w:rPr>
              <w:t>105</w:t>
            </w:r>
          </w:p>
        </w:tc>
        <w:tc>
          <w:tcPr>
            <w:tcW w:w="857" w:type="dxa"/>
            <w:vAlign w:val="center"/>
          </w:tcPr>
          <w:p w:rsidR="00833008" w:rsidRPr="00275588" w:rsidRDefault="00833008" w:rsidP="002E3763">
            <w:pPr>
              <w:pStyle w:val="Style2"/>
              <w:widowControl w:val="0"/>
              <w:adjustRightInd/>
              <w:jc w:val="center"/>
              <w:rPr>
                <w:lang w:val="en-US"/>
              </w:rPr>
            </w:pPr>
            <w:r>
              <w:rPr>
                <w:lang w:val="en-US"/>
              </w:rPr>
              <w:t>1</w:t>
            </w:r>
            <w:r>
              <w:t>,</w:t>
            </w:r>
            <w:r>
              <w:rPr>
                <w:lang w:val="en-US"/>
              </w:rPr>
              <w:t>0</w:t>
            </w:r>
          </w:p>
        </w:tc>
        <w:tc>
          <w:tcPr>
            <w:tcW w:w="884" w:type="dxa"/>
            <w:vAlign w:val="center"/>
          </w:tcPr>
          <w:p w:rsidR="00833008" w:rsidRPr="00B8328D" w:rsidRDefault="00833008" w:rsidP="002E3763">
            <w:pPr>
              <w:pStyle w:val="Style2"/>
              <w:widowControl w:val="0"/>
              <w:adjustRightInd/>
              <w:jc w:val="center"/>
              <w:rPr>
                <w:lang w:val="en-US"/>
              </w:rPr>
            </w:pPr>
            <w:r>
              <w:rPr>
                <w:lang w:val="en-US"/>
              </w:rPr>
              <w:t>356</w:t>
            </w:r>
          </w:p>
        </w:tc>
        <w:tc>
          <w:tcPr>
            <w:tcW w:w="857" w:type="dxa"/>
            <w:vAlign w:val="center"/>
          </w:tcPr>
          <w:p w:rsidR="00833008" w:rsidRPr="008E4640" w:rsidRDefault="00833008" w:rsidP="002E3763">
            <w:pPr>
              <w:pStyle w:val="Style2"/>
              <w:widowControl w:val="0"/>
              <w:adjustRightInd/>
              <w:jc w:val="center"/>
            </w:pPr>
            <w:r>
              <w:t>0,7</w:t>
            </w:r>
          </w:p>
        </w:tc>
        <w:tc>
          <w:tcPr>
            <w:tcW w:w="884" w:type="dxa"/>
            <w:vAlign w:val="center"/>
          </w:tcPr>
          <w:p w:rsidR="00833008" w:rsidRPr="008E4640" w:rsidRDefault="00833008" w:rsidP="002E3763">
            <w:pPr>
              <w:pStyle w:val="Style2"/>
              <w:widowControl w:val="0"/>
              <w:adjustRightInd/>
              <w:jc w:val="center"/>
            </w:pPr>
            <w:r>
              <w:t>533</w:t>
            </w:r>
          </w:p>
        </w:tc>
        <w:tc>
          <w:tcPr>
            <w:tcW w:w="857" w:type="dxa"/>
            <w:vAlign w:val="center"/>
          </w:tcPr>
          <w:p w:rsidR="00833008" w:rsidRPr="008E4640" w:rsidRDefault="00833008" w:rsidP="002E3763">
            <w:pPr>
              <w:pStyle w:val="Style2"/>
              <w:widowControl w:val="0"/>
              <w:adjustRightInd/>
              <w:jc w:val="center"/>
            </w:pPr>
            <w:r>
              <w:t>1,0</w:t>
            </w:r>
          </w:p>
        </w:tc>
        <w:tc>
          <w:tcPr>
            <w:tcW w:w="884" w:type="dxa"/>
            <w:vAlign w:val="center"/>
          </w:tcPr>
          <w:p w:rsidR="00833008" w:rsidRPr="008E4640" w:rsidRDefault="00833008" w:rsidP="002E3763">
            <w:pPr>
              <w:pStyle w:val="Style2"/>
              <w:widowControl w:val="0"/>
              <w:adjustRightInd/>
              <w:jc w:val="center"/>
            </w:pPr>
            <w:r>
              <w:t>1173</w:t>
            </w:r>
          </w:p>
        </w:tc>
        <w:tc>
          <w:tcPr>
            <w:tcW w:w="857" w:type="dxa"/>
            <w:vAlign w:val="center"/>
          </w:tcPr>
          <w:p w:rsidR="00833008" w:rsidRPr="008E4640" w:rsidRDefault="00833008" w:rsidP="002E3763">
            <w:pPr>
              <w:pStyle w:val="Style2"/>
              <w:widowControl w:val="0"/>
              <w:adjustRightInd/>
              <w:jc w:val="center"/>
            </w:pPr>
            <w:r>
              <w:t>0,9</w:t>
            </w:r>
          </w:p>
        </w:tc>
        <w:tc>
          <w:tcPr>
            <w:tcW w:w="884" w:type="dxa"/>
            <w:vAlign w:val="center"/>
          </w:tcPr>
          <w:p w:rsidR="00833008" w:rsidRPr="008E4640" w:rsidRDefault="00833008" w:rsidP="002E3763">
            <w:pPr>
              <w:pStyle w:val="a4"/>
              <w:jc w:val="center"/>
            </w:pPr>
            <w:r w:rsidRPr="008E4640">
              <w:t>1264</w:t>
            </w:r>
          </w:p>
        </w:tc>
        <w:tc>
          <w:tcPr>
            <w:tcW w:w="857" w:type="dxa"/>
            <w:vAlign w:val="center"/>
          </w:tcPr>
          <w:p w:rsidR="00833008" w:rsidRPr="008E4640" w:rsidRDefault="00833008" w:rsidP="002E3763">
            <w:pPr>
              <w:pStyle w:val="a4"/>
              <w:jc w:val="center"/>
            </w:pPr>
            <w:r w:rsidRPr="008E4640">
              <w:t>1,2</w:t>
            </w:r>
          </w:p>
        </w:tc>
      </w:tr>
    </w:tbl>
    <w:p w:rsidR="00833008" w:rsidRDefault="00833008" w:rsidP="00746469">
      <w:pPr>
        <w:pStyle w:val="Style2"/>
        <w:widowControl w:val="0"/>
        <w:adjustRightInd/>
        <w:spacing w:line="360" w:lineRule="auto"/>
        <w:jc w:val="both"/>
        <w:rPr>
          <w:sz w:val="28"/>
          <w:szCs w:val="28"/>
        </w:rPr>
      </w:pPr>
    </w:p>
    <w:p w:rsidR="00746469" w:rsidRPr="00AD6DF5" w:rsidRDefault="00746469" w:rsidP="00746469">
      <w:pPr>
        <w:pStyle w:val="Style2"/>
        <w:widowControl w:val="0"/>
        <w:adjustRightInd/>
        <w:spacing w:line="360" w:lineRule="auto"/>
        <w:ind w:firstLine="708"/>
        <w:jc w:val="both"/>
        <w:rPr>
          <w:sz w:val="28"/>
          <w:szCs w:val="28"/>
        </w:rPr>
      </w:pPr>
      <w:r w:rsidRPr="00AD6DF5">
        <w:rPr>
          <w:sz w:val="28"/>
          <w:szCs w:val="28"/>
        </w:rPr>
        <w:t>В таблиц</w:t>
      </w:r>
      <w:r>
        <w:rPr>
          <w:sz w:val="28"/>
          <w:szCs w:val="28"/>
        </w:rPr>
        <w:t>е</w:t>
      </w:r>
      <w:r w:rsidRPr="00AD6DF5">
        <w:rPr>
          <w:sz w:val="28"/>
          <w:szCs w:val="28"/>
        </w:rPr>
        <w:t xml:space="preserve"> приведены все виды вложения имуществен</w:t>
      </w:r>
      <w:r w:rsidRPr="00AD6DF5">
        <w:rPr>
          <w:sz w:val="28"/>
          <w:szCs w:val="28"/>
        </w:rPr>
        <w:softHyphen/>
        <w:t>ных и интеллектуальных ценностей иностранными инвесто</w:t>
      </w:r>
      <w:r w:rsidRPr="00AD6DF5">
        <w:rPr>
          <w:sz w:val="28"/>
          <w:szCs w:val="28"/>
        </w:rPr>
        <w:softHyphen/>
        <w:t>рами в объекты предпринимательской и других видов дея</w:t>
      </w:r>
      <w:r w:rsidRPr="00AD6DF5">
        <w:rPr>
          <w:sz w:val="28"/>
          <w:szCs w:val="28"/>
        </w:rPr>
        <w:softHyphen/>
        <w:t>тельности на территории России с целью получения последу</w:t>
      </w:r>
      <w:r w:rsidRPr="00AD6DF5">
        <w:rPr>
          <w:sz w:val="28"/>
          <w:szCs w:val="28"/>
        </w:rPr>
        <w:softHyphen/>
        <w:t>ющего дохода.</w:t>
      </w:r>
    </w:p>
    <w:p w:rsidR="00F51C5C" w:rsidRPr="008B5A54" w:rsidRDefault="00C46A70" w:rsidP="00554065">
      <w:pPr>
        <w:spacing w:line="360" w:lineRule="auto"/>
        <w:ind w:firstLine="708"/>
        <w:jc w:val="both"/>
        <w:rPr>
          <w:sz w:val="28"/>
          <w:szCs w:val="28"/>
        </w:rPr>
      </w:pPr>
      <w:r>
        <w:rPr>
          <w:sz w:val="28"/>
          <w:szCs w:val="28"/>
        </w:rPr>
        <w:t>К</w:t>
      </w:r>
      <w:r w:rsidRPr="00AD6DF5">
        <w:rPr>
          <w:sz w:val="28"/>
          <w:szCs w:val="28"/>
        </w:rPr>
        <w:t>ак видно из таблицы, прямые инвестиции</w:t>
      </w:r>
      <w:r>
        <w:rPr>
          <w:sz w:val="28"/>
          <w:szCs w:val="28"/>
        </w:rPr>
        <w:t xml:space="preserve"> в период с 2000 по 2008 года</w:t>
      </w:r>
      <w:r w:rsidRPr="00AD6DF5">
        <w:rPr>
          <w:sz w:val="28"/>
          <w:szCs w:val="28"/>
        </w:rPr>
        <w:t xml:space="preserve">  сократились и  </w:t>
      </w:r>
      <w:r>
        <w:rPr>
          <w:sz w:val="28"/>
          <w:szCs w:val="28"/>
        </w:rPr>
        <w:t xml:space="preserve">составляют в </w:t>
      </w:r>
      <w:smartTag w:uri="urn:schemas-microsoft-com:office:smarttags" w:element="metricconverter">
        <w:smartTagPr>
          <w:attr w:name="ProductID" w:val="2008 г"/>
        </w:smartTagPr>
        <w:r>
          <w:rPr>
            <w:sz w:val="28"/>
            <w:szCs w:val="28"/>
          </w:rPr>
          <w:t>2008</w:t>
        </w:r>
        <w:r w:rsidRPr="00AD6DF5">
          <w:rPr>
            <w:sz w:val="28"/>
            <w:szCs w:val="28"/>
          </w:rPr>
          <w:t xml:space="preserve"> г</w:t>
        </w:r>
      </w:smartTag>
      <w:r w:rsidRPr="00AD6DF5">
        <w:rPr>
          <w:sz w:val="28"/>
          <w:szCs w:val="28"/>
        </w:rPr>
        <w:t xml:space="preserve">. </w:t>
      </w:r>
      <w:r>
        <w:rPr>
          <w:sz w:val="28"/>
          <w:szCs w:val="28"/>
        </w:rPr>
        <w:t>26,0</w:t>
      </w:r>
      <w:r w:rsidRPr="00AD6DF5">
        <w:rPr>
          <w:sz w:val="28"/>
          <w:szCs w:val="28"/>
        </w:rPr>
        <w:t xml:space="preserve">%, в то время как в </w:t>
      </w:r>
      <w:smartTag w:uri="urn:schemas-microsoft-com:office:smarttags" w:element="metricconverter">
        <w:smartTagPr>
          <w:attr w:name="ProductID" w:val="2000 г"/>
        </w:smartTagPr>
        <w:r w:rsidRPr="00AD6DF5">
          <w:rPr>
            <w:sz w:val="28"/>
            <w:szCs w:val="28"/>
          </w:rPr>
          <w:t>2000 г</w:t>
        </w:r>
      </w:smartTag>
      <w:r w:rsidRPr="00AD6DF5">
        <w:rPr>
          <w:sz w:val="28"/>
          <w:szCs w:val="28"/>
        </w:rPr>
        <w:t xml:space="preserve">. на них приходилось 40,4% всех инвестиций. </w:t>
      </w:r>
      <w:r w:rsidR="00DA6FCF" w:rsidRPr="00DA6FCF">
        <w:rPr>
          <w:sz w:val="28"/>
          <w:szCs w:val="28"/>
        </w:rPr>
        <w:t>В</w:t>
      </w:r>
      <w:r w:rsidR="00DA6FCF">
        <w:rPr>
          <w:sz w:val="28"/>
          <w:szCs w:val="28"/>
        </w:rPr>
        <w:t xml:space="preserve"> 2008 году общее количество инвестиций </w:t>
      </w:r>
      <w:r w:rsidR="00DA6FCF" w:rsidRPr="00DA6FCF">
        <w:rPr>
          <w:sz w:val="28"/>
          <w:szCs w:val="28"/>
        </w:rPr>
        <w:t>составило $</w:t>
      </w:r>
      <w:r w:rsidR="00DA6FCF" w:rsidRPr="00DA6FCF">
        <w:rPr>
          <w:bCs/>
          <w:sz w:val="28"/>
          <w:szCs w:val="28"/>
        </w:rPr>
        <w:t>103769 млн.</w:t>
      </w:r>
      <w:r w:rsidR="00DA6FCF">
        <w:rPr>
          <w:sz w:val="28"/>
          <w:szCs w:val="28"/>
        </w:rPr>
        <w:t xml:space="preserve"> </w:t>
      </w:r>
      <w:r w:rsidRPr="00AD6DF5">
        <w:rPr>
          <w:sz w:val="28"/>
          <w:szCs w:val="28"/>
        </w:rPr>
        <w:t>Иностранные инвесторы стремятся вложить капитал главным образом в форме кредитов с про</w:t>
      </w:r>
      <w:r w:rsidRPr="00AD6DF5">
        <w:rPr>
          <w:sz w:val="28"/>
          <w:szCs w:val="28"/>
        </w:rPr>
        <w:softHyphen/>
        <w:t xml:space="preserve">центами и в ценные бумаги. </w:t>
      </w:r>
      <w:r w:rsidR="008B5A54" w:rsidRPr="008B5A54">
        <w:rPr>
          <w:sz w:val="28"/>
          <w:szCs w:val="28"/>
        </w:rPr>
        <w:t>[19]</w:t>
      </w:r>
    </w:p>
    <w:p w:rsidR="008B5A54" w:rsidRDefault="009F4DD0" w:rsidP="008B5A54">
      <w:pPr>
        <w:pStyle w:val="Style2"/>
        <w:widowControl w:val="0"/>
        <w:adjustRightInd/>
        <w:spacing w:line="360" w:lineRule="auto"/>
        <w:ind w:firstLine="708"/>
        <w:jc w:val="both"/>
        <w:rPr>
          <w:sz w:val="28"/>
          <w:szCs w:val="28"/>
        </w:rPr>
      </w:pPr>
      <w:r>
        <w:rPr>
          <w:sz w:val="28"/>
          <w:szCs w:val="28"/>
        </w:rPr>
        <w:t xml:space="preserve">2) </w:t>
      </w:r>
      <w:r w:rsidR="008B5A54">
        <w:rPr>
          <w:sz w:val="28"/>
          <w:szCs w:val="28"/>
        </w:rPr>
        <w:t>И</w:t>
      </w:r>
      <w:r w:rsidR="008B5A54" w:rsidRPr="00AD6DF5">
        <w:rPr>
          <w:sz w:val="28"/>
          <w:szCs w:val="28"/>
        </w:rPr>
        <w:t>з каких государств преиму</w:t>
      </w:r>
      <w:r w:rsidR="008B5A54" w:rsidRPr="00AD6DF5">
        <w:rPr>
          <w:sz w:val="28"/>
          <w:szCs w:val="28"/>
        </w:rPr>
        <w:softHyphen/>
        <w:t>щественно привлекаются иностранные инвестиции в Рос</w:t>
      </w:r>
      <w:r w:rsidR="008B5A54" w:rsidRPr="00AD6DF5">
        <w:rPr>
          <w:sz w:val="28"/>
          <w:szCs w:val="28"/>
        </w:rPr>
        <w:softHyphen/>
        <w:t>сийскую экономику, инвесторы каких государств предпочи</w:t>
      </w:r>
      <w:r w:rsidR="008B5A54" w:rsidRPr="00AD6DF5">
        <w:rPr>
          <w:sz w:val="28"/>
          <w:szCs w:val="28"/>
        </w:rPr>
        <w:softHyphen/>
        <w:t>тают использовать благоприятные условия инвестирования в России.</w:t>
      </w:r>
      <w:r w:rsidR="00D16E15">
        <w:rPr>
          <w:sz w:val="28"/>
          <w:szCs w:val="28"/>
        </w:rPr>
        <w:t xml:space="preserve"> (табл. </w:t>
      </w:r>
      <w:r>
        <w:rPr>
          <w:sz w:val="28"/>
          <w:szCs w:val="28"/>
        </w:rPr>
        <w:t>2</w:t>
      </w:r>
      <w:r w:rsidR="008B5A54">
        <w:rPr>
          <w:sz w:val="28"/>
          <w:szCs w:val="28"/>
        </w:rPr>
        <w:t>)</w:t>
      </w:r>
    </w:p>
    <w:p w:rsidR="00554065" w:rsidRDefault="00554065" w:rsidP="00554065">
      <w:pPr>
        <w:pStyle w:val="Style2"/>
        <w:widowControl w:val="0"/>
        <w:adjustRightInd/>
        <w:spacing w:line="360" w:lineRule="auto"/>
        <w:jc w:val="both"/>
        <w:rPr>
          <w:sz w:val="28"/>
          <w:szCs w:val="28"/>
        </w:rPr>
      </w:pPr>
    </w:p>
    <w:p w:rsidR="008B5A54" w:rsidRDefault="0040244B" w:rsidP="00554065">
      <w:pPr>
        <w:pStyle w:val="Style2"/>
        <w:widowControl w:val="0"/>
        <w:adjustRightInd/>
        <w:spacing w:line="360" w:lineRule="auto"/>
        <w:ind w:firstLine="720"/>
        <w:jc w:val="both"/>
        <w:rPr>
          <w:sz w:val="28"/>
          <w:szCs w:val="28"/>
        </w:rPr>
      </w:pPr>
      <w:r>
        <w:rPr>
          <w:sz w:val="28"/>
          <w:szCs w:val="28"/>
        </w:rPr>
        <w:t xml:space="preserve">Таблица </w:t>
      </w:r>
      <w:r w:rsidR="009F4DD0">
        <w:rPr>
          <w:sz w:val="28"/>
          <w:szCs w:val="28"/>
        </w:rPr>
        <w:t>2</w:t>
      </w:r>
      <w:r>
        <w:rPr>
          <w:sz w:val="28"/>
          <w:szCs w:val="28"/>
        </w:rPr>
        <w:t xml:space="preserve"> - </w:t>
      </w:r>
      <w:r w:rsidRPr="0040244B">
        <w:rPr>
          <w:bCs/>
          <w:sz w:val="28"/>
          <w:szCs w:val="28"/>
        </w:rPr>
        <w:t>Объем иностранных инвестиций в эконо</w:t>
      </w:r>
      <w:r>
        <w:rPr>
          <w:bCs/>
          <w:sz w:val="28"/>
          <w:szCs w:val="28"/>
        </w:rPr>
        <w:t xml:space="preserve">мике России </w:t>
      </w:r>
      <w:r w:rsidRPr="0040244B">
        <w:rPr>
          <w:bCs/>
          <w:sz w:val="28"/>
          <w:szCs w:val="28"/>
        </w:rPr>
        <w:t>по основным странам-инвесторам</w:t>
      </w:r>
      <w:r w:rsidR="00C512E5" w:rsidRPr="00C512E5">
        <w:rPr>
          <w:bCs/>
          <w:sz w:val="28"/>
          <w:szCs w:val="28"/>
        </w:rPr>
        <w:t xml:space="preserve">, $ </w:t>
      </w:r>
      <w:r w:rsidR="00C512E5" w:rsidRPr="00C512E5">
        <w:rPr>
          <w:sz w:val="28"/>
          <w:szCs w:val="28"/>
        </w:rPr>
        <w:t>млн. США</w:t>
      </w:r>
    </w:p>
    <w:tbl>
      <w:tblPr>
        <w:tblStyle w:val="10"/>
        <w:tblW w:w="9135" w:type="dxa"/>
        <w:tblLook w:val="0000" w:firstRow="0" w:lastRow="0" w:firstColumn="0" w:lastColumn="0" w:noHBand="0" w:noVBand="0"/>
      </w:tblPr>
      <w:tblGrid>
        <w:gridCol w:w="1873"/>
        <w:gridCol w:w="1114"/>
        <w:gridCol w:w="939"/>
        <w:gridCol w:w="1186"/>
        <w:gridCol w:w="1315"/>
        <w:gridCol w:w="1122"/>
        <w:gridCol w:w="1586"/>
      </w:tblGrid>
      <w:tr w:rsidR="0040244B" w:rsidRPr="0040244B">
        <w:trPr>
          <w:divId w:val="171455184"/>
          <w:trHeight w:val="818"/>
        </w:trPr>
        <w:tc>
          <w:tcPr>
            <w:tcW w:w="1025" w:type="pct"/>
            <w:vMerge w:val="restart"/>
          </w:tcPr>
          <w:p w:rsidR="0040244B" w:rsidRPr="0040244B" w:rsidRDefault="0040244B" w:rsidP="0040244B">
            <w:pPr>
              <w:pStyle w:val="ae"/>
            </w:pPr>
            <w:r w:rsidRPr="0040244B">
              <w:t> </w:t>
            </w:r>
          </w:p>
        </w:tc>
        <w:tc>
          <w:tcPr>
            <w:tcW w:w="1124" w:type="pct"/>
            <w:gridSpan w:val="2"/>
            <w:vAlign w:val="center"/>
          </w:tcPr>
          <w:p w:rsidR="0040244B" w:rsidRPr="0040244B" w:rsidRDefault="0040244B" w:rsidP="0040244B">
            <w:pPr>
              <w:pStyle w:val="ae"/>
              <w:jc w:val="center"/>
            </w:pPr>
            <w:r w:rsidRPr="0040244B">
              <w:rPr>
                <w:iCs/>
              </w:rPr>
              <w:t>Накоплено на конец</w:t>
            </w:r>
            <w:r w:rsidRPr="0040244B">
              <w:rPr>
                <w:iCs/>
              </w:rPr>
              <w:br/>
              <w:t>2008г.</w:t>
            </w:r>
          </w:p>
        </w:tc>
        <w:tc>
          <w:tcPr>
            <w:tcW w:w="1983" w:type="pct"/>
            <w:gridSpan w:val="3"/>
            <w:vAlign w:val="center"/>
          </w:tcPr>
          <w:p w:rsidR="0040244B" w:rsidRPr="0040244B" w:rsidRDefault="0040244B" w:rsidP="0040244B">
            <w:pPr>
              <w:pStyle w:val="ae"/>
              <w:jc w:val="center"/>
            </w:pPr>
            <w:r w:rsidRPr="0040244B">
              <w:rPr>
                <w:iCs/>
              </w:rPr>
              <w:t>В том числе</w:t>
            </w:r>
          </w:p>
        </w:tc>
        <w:tc>
          <w:tcPr>
            <w:tcW w:w="868" w:type="pct"/>
            <w:vMerge w:val="restart"/>
            <w:vAlign w:val="center"/>
          </w:tcPr>
          <w:p w:rsidR="0040244B" w:rsidRPr="0040244B" w:rsidRDefault="0040244B" w:rsidP="0040244B">
            <w:pPr>
              <w:pStyle w:val="ae"/>
              <w:jc w:val="center"/>
            </w:pPr>
            <w:r w:rsidRPr="0040244B">
              <w:rPr>
                <w:iCs/>
                <w:u w:val="single"/>
              </w:rPr>
              <w:br/>
            </w:r>
            <w:r>
              <w:rPr>
                <w:iCs/>
              </w:rPr>
              <w:t>П</w:t>
            </w:r>
            <w:r w:rsidRPr="0040244B">
              <w:rPr>
                <w:iCs/>
              </w:rPr>
              <w:t xml:space="preserve">оступило </w:t>
            </w:r>
            <w:r w:rsidRPr="0040244B">
              <w:rPr>
                <w:iCs/>
              </w:rPr>
              <w:br/>
              <w:t>в 2008г.</w:t>
            </w:r>
          </w:p>
        </w:tc>
      </w:tr>
      <w:tr w:rsidR="0040244B" w:rsidRPr="0040244B">
        <w:trPr>
          <w:divId w:val="171455184"/>
          <w:trHeight w:val="143"/>
        </w:trPr>
        <w:tc>
          <w:tcPr>
            <w:tcW w:w="0" w:type="auto"/>
            <w:vMerge/>
          </w:tcPr>
          <w:p w:rsidR="0040244B" w:rsidRPr="0040244B" w:rsidRDefault="0040244B" w:rsidP="0040244B"/>
        </w:tc>
        <w:tc>
          <w:tcPr>
            <w:tcW w:w="610" w:type="pct"/>
          </w:tcPr>
          <w:p w:rsidR="0040244B" w:rsidRPr="0040244B" w:rsidRDefault="0040244B" w:rsidP="0040244B">
            <w:pPr>
              <w:pStyle w:val="ae"/>
              <w:jc w:val="center"/>
            </w:pPr>
            <w:r w:rsidRPr="0040244B">
              <w:rPr>
                <w:iCs/>
              </w:rPr>
              <w:t>всего</w:t>
            </w:r>
          </w:p>
        </w:tc>
        <w:tc>
          <w:tcPr>
            <w:tcW w:w="514" w:type="pct"/>
          </w:tcPr>
          <w:p w:rsidR="0040244B" w:rsidRPr="0040244B" w:rsidRDefault="0040244B" w:rsidP="0040244B">
            <w:pPr>
              <w:pStyle w:val="ae"/>
              <w:jc w:val="center"/>
            </w:pPr>
            <w:r w:rsidRPr="0040244B">
              <w:rPr>
                <w:iCs/>
              </w:rPr>
              <w:t>в % к</w:t>
            </w:r>
            <w:r w:rsidRPr="0040244B">
              <w:rPr>
                <w:iCs/>
              </w:rPr>
              <w:br/>
              <w:t>итогу</w:t>
            </w:r>
          </w:p>
        </w:tc>
        <w:tc>
          <w:tcPr>
            <w:tcW w:w="649" w:type="pct"/>
          </w:tcPr>
          <w:p w:rsidR="0040244B" w:rsidRPr="0040244B" w:rsidRDefault="0040244B" w:rsidP="0040244B">
            <w:pPr>
              <w:pStyle w:val="ae"/>
              <w:jc w:val="center"/>
            </w:pPr>
            <w:r w:rsidRPr="0040244B">
              <w:rPr>
                <w:iCs/>
              </w:rPr>
              <w:t>прямые</w:t>
            </w:r>
          </w:p>
        </w:tc>
        <w:tc>
          <w:tcPr>
            <w:tcW w:w="720" w:type="pct"/>
          </w:tcPr>
          <w:p w:rsidR="0040244B" w:rsidRPr="0040244B" w:rsidRDefault="0040244B" w:rsidP="0040244B">
            <w:pPr>
              <w:pStyle w:val="ae"/>
              <w:jc w:val="center"/>
            </w:pPr>
            <w:r w:rsidRPr="0040244B">
              <w:rPr>
                <w:iCs/>
              </w:rPr>
              <w:t>порт-</w:t>
            </w:r>
            <w:r w:rsidRPr="0040244B">
              <w:rPr>
                <w:iCs/>
              </w:rPr>
              <w:br/>
              <w:t>фельные</w:t>
            </w:r>
          </w:p>
        </w:tc>
        <w:tc>
          <w:tcPr>
            <w:tcW w:w="614" w:type="pct"/>
          </w:tcPr>
          <w:p w:rsidR="0040244B" w:rsidRPr="0040244B" w:rsidRDefault="0040244B" w:rsidP="0040244B">
            <w:pPr>
              <w:pStyle w:val="ae"/>
              <w:jc w:val="center"/>
            </w:pPr>
            <w:r w:rsidRPr="0040244B">
              <w:rPr>
                <w:iCs/>
              </w:rPr>
              <w:t>прочие</w:t>
            </w:r>
          </w:p>
        </w:tc>
        <w:tc>
          <w:tcPr>
            <w:tcW w:w="0" w:type="auto"/>
            <w:vMerge/>
          </w:tcPr>
          <w:p w:rsidR="0040244B" w:rsidRPr="0040244B" w:rsidRDefault="0040244B" w:rsidP="0040244B"/>
        </w:tc>
      </w:tr>
      <w:tr w:rsidR="0040244B" w:rsidRPr="0040244B">
        <w:trPr>
          <w:divId w:val="171455184"/>
          <w:trHeight w:val="535"/>
        </w:trPr>
        <w:tc>
          <w:tcPr>
            <w:tcW w:w="1025" w:type="pct"/>
            <w:vAlign w:val="center"/>
          </w:tcPr>
          <w:p w:rsidR="0040244B" w:rsidRPr="0040244B" w:rsidRDefault="0040244B" w:rsidP="0040244B">
            <w:pPr>
              <w:pStyle w:val="ae"/>
            </w:pPr>
            <w:r w:rsidRPr="0040244B">
              <w:rPr>
                <w:bCs/>
              </w:rPr>
              <w:t>Всего инвестиций</w:t>
            </w:r>
          </w:p>
        </w:tc>
        <w:tc>
          <w:tcPr>
            <w:tcW w:w="610" w:type="pct"/>
            <w:vAlign w:val="center"/>
          </w:tcPr>
          <w:p w:rsidR="0040244B" w:rsidRPr="0040244B" w:rsidRDefault="0040244B" w:rsidP="0040244B">
            <w:pPr>
              <w:pStyle w:val="ae"/>
              <w:jc w:val="center"/>
            </w:pPr>
            <w:r w:rsidRPr="0040244B">
              <w:rPr>
                <w:bCs/>
              </w:rPr>
              <w:t>264599</w:t>
            </w:r>
          </w:p>
        </w:tc>
        <w:tc>
          <w:tcPr>
            <w:tcW w:w="514" w:type="pct"/>
            <w:vAlign w:val="center"/>
          </w:tcPr>
          <w:p w:rsidR="0040244B" w:rsidRPr="0040244B" w:rsidRDefault="0040244B" w:rsidP="0040244B">
            <w:pPr>
              <w:pStyle w:val="ae"/>
              <w:jc w:val="center"/>
            </w:pPr>
            <w:r w:rsidRPr="0040244B">
              <w:rPr>
                <w:bCs/>
              </w:rPr>
              <w:t>100</w:t>
            </w:r>
          </w:p>
        </w:tc>
        <w:tc>
          <w:tcPr>
            <w:tcW w:w="649" w:type="pct"/>
            <w:vAlign w:val="center"/>
          </w:tcPr>
          <w:p w:rsidR="0040244B" w:rsidRPr="0040244B" w:rsidRDefault="0040244B" w:rsidP="0040244B">
            <w:pPr>
              <w:pStyle w:val="ae"/>
              <w:jc w:val="center"/>
            </w:pPr>
            <w:r w:rsidRPr="0040244B">
              <w:rPr>
                <w:bCs/>
              </w:rPr>
              <w:t>122392</w:t>
            </w:r>
          </w:p>
        </w:tc>
        <w:tc>
          <w:tcPr>
            <w:tcW w:w="720" w:type="pct"/>
            <w:vAlign w:val="center"/>
          </w:tcPr>
          <w:p w:rsidR="0040244B" w:rsidRPr="0040244B" w:rsidRDefault="0040244B" w:rsidP="0040244B">
            <w:pPr>
              <w:pStyle w:val="ae"/>
              <w:jc w:val="center"/>
            </w:pPr>
            <w:r w:rsidRPr="0040244B">
              <w:rPr>
                <w:bCs/>
              </w:rPr>
              <w:t>5627</w:t>
            </w:r>
          </w:p>
        </w:tc>
        <w:tc>
          <w:tcPr>
            <w:tcW w:w="614" w:type="pct"/>
            <w:vAlign w:val="center"/>
          </w:tcPr>
          <w:p w:rsidR="0040244B" w:rsidRPr="0040244B" w:rsidRDefault="0040244B" w:rsidP="0040244B">
            <w:pPr>
              <w:pStyle w:val="ae"/>
              <w:jc w:val="center"/>
            </w:pPr>
            <w:r w:rsidRPr="0040244B">
              <w:rPr>
                <w:bCs/>
              </w:rPr>
              <w:t>136580</w:t>
            </w:r>
          </w:p>
        </w:tc>
        <w:tc>
          <w:tcPr>
            <w:tcW w:w="868" w:type="pct"/>
            <w:vAlign w:val="center"/>
          </w:tcPr>
          <w:p w:rsidR="0040244B" w:rsidRPr="0040244B" w:rsidRDefault="0040244B" w:rsidP="0040244B">
            <w:pPr>
              <w:pStyle w:val="ae"/>
              <w:jc w:val="center"/>
            </w:pPr>
            <w:r w:rsidRPr="0040244B">
              <w:rPr>
                <w:bCs/>
              </w:rPr>
              <w:t>103769</w:t>
            </w:r>
          </w:p>
        </w:tc>
      </w:tr>
    </w:tbl>
    <w:p w:rsidR="009F4DD0" w:rsidRDefault="009F4DD0" w:rsidP="009F4DD0">
      <w:pPr>
        <w:spacing w:line="360" w:lineRule="auto"/>
        <w:ind w:firstLine="720"/>
        <w:jc w:val="both"/>
        <w:rPr>
          <w:bCs/>
          <w:iCs/>
          <w:sz w:val="28"/>
          <w:szCs w:val="28"/>
        </w:rPr>
      </w:pPr>
    </w:p>
    <w:p w:rsidR="009F4DD0" w:rsidRDefault="009F4DD0" w:rsidP="009F4DD0">
      <w:pPr>
        <w:spacing w:line="360" w:lineRule="auto"/>
        <w:ind w:firstLine="720"/>
        <w:jc w:val="both"/>
        <w:rPr>
          <w:bCs/>
          <w:iCs/>
          <w:sz w:val="28"/>
          <w:szCs w:val="28"/>
        </w:rPr>
      </w:pPr>
      <w:r>
        <w:rPr>
          <w:bCs/>
          <w:iCs/>
          <w:sz w:val="28"/>
          <w:szCs w:val="28"/>
        </w:rPr>
        <w:t>Продолжение таблицы 2</w:t>
      </w:r>
    </w:p>
    <w:tbl>
      <w:tblPr>
        <w:tblStyle w:val="ab"/>
        <w:tblW w:w="9108" w:type="dxa"/>
        <w:tblLayout w:type="fixed"/>
        <w:tblLook w:val="01E0" w:firstRow="1" w:lastRow="1" w:firstColumn="1" w:lastColumn="1" w:noHBand="0" w:noVBand="0"/>
      </w:tblPr>
      <w:tblGrid>
        <w:gridCol w:w="1908"/>
        <w:gridCol w:w="1080"/>
        <w:gridCol w:w="900"/>
        <w:gridCol w:w="1294"/>
        <w:gridCol w:w="1226"/>
        <w:gridCol w:w="1080"/>
        <w:gridCol w:w="1620"/>
      </w:tblGrid>
      <w:tr w:rsidR="009F4DD0">
        <w:tc>
          <w:tcPr>
            <w:tcW w:w="1908" w:type="dxa"/>
            <w:vAlign w:val="center"/>
          </w:tcPr>
          <w:p w:rsidR="009F4DD0" w:rsidRPr="0040244B" w:rsidRDefault="009F4DD0" w:rsidP="002E3763">
            <w:pPr>
              <w:pStyle w:val="ae"/>
            </w:pPr>
            <w:r w:rsidRPr="0040244B">
              <w:t>из них по основным странам-инвесторам</w:t>
            </w:r>
          </w:p>
        </w:tc>
        <w:tc>
          <w:tcPr>
            <w:tcW w:w="1080" w:type="dxa"/>
            <w:vAlign w:val="center"/>
          </w:tcPr>
          <w:p w:rsidR="009F4DD0" w:rsidRPr="0040244B" w:rsidRDefault="009F4DD0" w:rsidP="002E3763">
            <w:pPr>
              <w:pStyle w:val="ae"/>
              <w:jc w:val="center"/>
            </w:pPr>
            <w:r w:rsidRPr="0040244B">
              <w:rPr>
                <w:bCs/>
              </w:rPr>
              <w:t>226203</w:t>
            </w:r>
          </w:p>
        </w:tc>
        <w:tc>
          <w:tcPr>
            <w:tcW w:w="900" w:type="dxa"/>
            <w:vAlign w:val="center"/>
          </w:tcPr>
          <w:p w:rsidR="009F4DD0" w:rsidRPr="0040244B" w:rsidRDefault="009F4DD0" w:rsidP="002E3763">
            <w:pPr>
              <w:pStyle w:val="ae"/>
              <w:jc w:val="center"/>
            </w:pPr>
            <w:r w:rsidRPr="0040244B">
              <w:rPr>
                <w:bCs/>
              </w:rPr>
              <w:t>85,5</w:t>
            </w:r>
          </w:p>
        </w:tc>
        <w:tc>
          <w:tcPr>
            <w:tcW w:w="1294" w:type="dxa"/>
            <w:vAlign w:val="center"/>
          </w:tcPr>
          <w:p w:rsidR="009F4DD0" w:rsidRPr="0040244B" w:rsidRDefault="009F4DD0" w:rsidP="002E3763">
            <w:pPr>
              <w:pStyle w:val="ae"/>
              <w:jc w:val="center"/>
            </w:pPr>
            <w:r w:rsidRPr="0040244B">
              <w:rPr>
                <w:bCs/>
              </w:rPr>
              <w:t>101523</w:t>
            </w:r>
          </w:p>
        </w:tc>
        <w:tc>
          <w:tcPr>
            <w:tcW w:w="1226" w:type="dxa"/>
            <w:vAlign w:val="center"/>
          </w:tcPr>
          <w:p w:rsidR="009F4DD0" w:rsidRPr="0040244B" w:rsidRDefault="009F4DD0" w:rsidP="002E3763">
            <w:pPr>
              <w:pStyle w:val="ae"/>
              <w:jc w:val="center"/>
            </w:pPr>
            <w:r w:rsidRPr="0040244B">
              <w:rPr>
                <w:bCs/>
              </w:rPr>
              <w:t>5271</w:t>
            </w:r>
          </w:p>
        </w:tc>
        <w:tc>
          <w:tcPr>
            <w:tcW w:w="1080" w:type="dxa"/>
            <w:vAlign w:val="center"/>
          </w:tcPr>
          <w:p w:rsidR="009F4DD0" w:rsidRPr="0040244B" w:rsidRDefault="009F4DD0" w:rsidP="002E3763">
            <w:pPr>
              <w:pStyle w:val="ae"/>
              <w:jc w:val="center"/>
            </w:pPr>
            <w:r w:rsidRPr="0040244B">
              <w:rPr>
                <w:bCs/>
              </w:rPr>
              <w:t>119409</w:t>
            </w:r>
          </w:p>
        </w:tc>
        <w:tc>
          <w:tcPr>
            <w:tcW w:w="1620" w:type="dxa"/>
            <w:vAlign w:val="center"/>
          </w:tcPr>
          <w:p w:rsidR="009F4DD0" w:rsidRPr="0040244B" w:rsidRDefault="009F4DD0" w:rsidP="002E3763">
            <w:pPr>
              <w:pStyle w:val="ae"/>
              <w:jc w:val="center"/>
            </w:pPr>
            <w:r w:rsidRPr="0040244B">
              <w:rPr>
                <w:bCs/>
              </w:rPr>
              <w:t>83353</w:t>
            </w:r>
          </w:p>
        </w:tc>
      </w:tr>
      <w:tr w:rsidR="009F4DD0">
        <w:tc>
          <w:tcPr>
            <w:tcW w:w="1908" w:type="dxa"/>
            <w:vAlign w:val="center"/>
          </w:tcPr>
          <w:p w:rsidR="009F4DD0" w:rsidRPr="0040244B" w:rsidRDefault="009F4DD0" w:rsidP="002E3763">
            <w:pPr>
              <w:pStyle w:val="ae"/>
            </w:pPr>
            <w:r w:rsidRPr="0040244B">
              <w:t>в том числе:</w:t>
            </w:r>
            <w:r w:rsidRPr="0040244B">
              <w:br/>
              <w:t>Кипр</w:t>
            </w:r>
          </w:p>
        </w:tc>
        <w:tc>
          <w:tcPr>
            <w:tcW w:w="1080" w:type="dxa"/>
            <w:vAlign w:val="center"/>
          </w:tcPr>
          <w:p w:rsidR="009F4DD0" w:rsidRPr="0040244B" w:rsidRDefault="009F4DD0" w:rsidP="002E3763">
            <w:pPr>
              <w:pStyle w:val="ae"/>
              <w:jc w:val="center"/>
            </w:pPr>
            <w:r w:rsidRPr="0040244B">
              <w:t>56902</w:t>
            </w:r>
          </w:p>
        </w:tc>
        <w:tc>
          <w:tcPr>
            <w:tcW w:w="900" w:type="dxa"/>
            <w:vAlign w:val="center"/>
          </w:tcPr>
          <w:p w:rsidR="009F4DD0" w:rsidRPr="0040244B" w:rsidRDefault="009F4DD0" w:rsidP="002E3763">
            <w:pPr>
              <w:pStyle w:val="ae"/>
              <w:jc w:val="center"/>
            </w:pPr>
            <w:r w:rsidRPr="0040244B">
              <w:t>21,5</w:t>
            </w:r>
          </w:p>
        </w:tc>
        <w:tc>
          <w:tcPr>
            <w:tcW w:w="1294" w:type="dxa"/>
            <w:vAlign w:val="center"/>
          </w:tcPr>
          <w:p w:rsidR="009F4DD0" w:rsidRPr="0040244B" w:rsidRDefault="009F4DD0" w:rsidP="002E3763">
            <w:pPr>
              <w:pStyle w:val="ae"/>
              <w:jc w:val="center"/>
            </w:pPr>
            <w:r w:rsidRPr="0040244B">
              <w:t>40732</w:t>
            </w:r>
          </w:p>
        </w:tc>
        <w:tc>
          <w:tcPr>
            <w:tcW w:w="1226" w:type="dxa"/>
            <w:vAlign w:val="center"/>
          </w:tcPr>
          <w:p w:rsidR="009F4DD0" w:rsidRPr="0040244B" w:rsidRDefault="009F4DD0" w:rsidP="002E3763">
            <w:pPr>
              <w:pStyle w:val="ae"/>
              <w:jc w:val="center"/>
            </w:pPr>
            <w:r w:rsidRPr="0040244B">
              <w:t>1728</w:t>
            </w:r>
          </w:p>
        </w:tc>
        <w:tc>
          <w:tcPr>
            <w:tcW w:w="1080" w:type="dxa"/>
            <w:vAlign w:val="center"/>
          </w:tcPr>
          <w:p w:rsidR="009F4DD0" w:rsidRPr="0040244B" w:rsidRDefault="009F4DD0" w:rsidP="002E3763">
            <w:pPr>
              <w:pStyle w:val="ae"/>
              <w:jc w:val="center"/>
            </w:pPr>
            <w:r w:rsidRPr="0040244B">
              <w:t>14442</w:t>
            </w:r>
          </w:p>
        </w:tc>
        <w:tc>
          <w:tcPr>
            <w:tcW w:w="1620" w:type="dxa"/>
            <w:vAlign w:val="center"/>
          </w:tcPr>
          <w:p w:rsidR="009F4DD0" w:rsidRPr="0040244B" w:rsidRDefault="009F4DD0" w:rsidP="002E3763">
            <w:pPr>
              <w:pStyle w:val="ae"/>
              <w:jc w:val="center"/>
            </w:pPr>
            <w:r w:rsidRPr="0040244B">
              <w:t>19857</w:t>
            </w:r>
          </w:p>
        </w:tc>
      </w:tr>
      <w:tr w:rsidR="009F4DD0">
        <w:tc>
          <w:tcPr>
            <w:tcW w:w="1908" w:type="dxa"/>
            <w:vAlign w:val="center"/>
          </w:tcPr>
          <w:p w:rsidR="009F4DD0" w:rsidRPr="0040244B" w:rsidRDefault="009F4DD0" w:rsidP="002E3763">
            <w:pPr>
              <w:pStyle w:val="ae"/>
            </w:pPr>
            <w:r w:rsidRPr="0040244B">
              <w:t>Нидерланды</w:t>
            </w:r>
          </w:p>
        </w:tc>
        <w:tc>
          <w:tcPr>
            <w:tcW w:w="1080" w:type="dxa"/>
            <w:vAlign w:val="center"/>
          </w:tcPr>
          <w:p w:rsidR="009F4DD0" w:rsidRPr="0040244B" w:rsidRDefault="009F4DD0" w:rsidP="002E3763">
            <w:pPr>
              <w:pStyle w:val="ae"/>
              <w:jc w:val="center"/>
            </w:pPr>
            <w:r w:rsidRPr="0040244B">
              <w:t>46346</w:t>
            </w:r>
          </w:p>
        </w:tc>
        <w:tc>
          <w:tcPr>
            <w:tcW w:w="900" w:type="dxa"/>
            <w:vAlign w:val="center"/>
          </w:tcPr>
          <w:p w:rsidR="009F4DD0" w:rsidRPr="0040244B" w:rsidRDefault="009F4DD0" w:rsidP="002E3763">
            <w:pPr>
              <w:pStyle w:val="ae"/>
              <w:jc w:val="center"/>
            </w:pPr>
            <w:r w:rsidRPr="0040244B">
              <w:t>17,5</w:t>
            </w:r>
          </w:p>
        </w:tc>
        <w:tc>
          <w:tcPr>
            <w:tcW w:w="1294" w:type="dxa"/>
            <w:vAlign w:val="center"/>
          </w:tcPr>
          <w:p w:rsidR="009F4DD0" w:rsidRPr="0040244B" w:rsidRDefault="009F4DD0" w:rsidP="002E3763">
            <w:pPr>
              <w:pStyle w:val="ae"/>
              <w:jc w:val="center"/>
            </w:pPr>
            <w:r w:rsidRPr="0040244B">
              <w:t>35931</w:t>
            </w:r>
          </w:p>
        </w:tc>
        <w:tc>
          <w:tcPr>
            <w:tcW w:w="1226" w:type="dxa"/>
            <w:vAlign w:val="center"/>
          </w:tcPr>
          <w:p w:rsidR="009F4DD0" w:rsidRPr="0040244B" w:rsidRDefault="009F4DD0" w:rsidP="002E3763">
            <w:pPr>
              <w:pStyle w:val="ae"/>
              <w:jc w:val="center"/>
            </w:pPr>
            <w:r w:rsidRPr="0040244B">
              <w:t>41</w:t>
            </w:r>
          </w:p>
        </w:tc>
        <w:tc>
          <w:tcPr>
            <w:tcW w:w="1080" w:type="dxa"/>
            <w:vAlign w:val="center"/>
          </w:tcPr>
          <w:p w:rsidR="009F4DD0" w:rsidRPr="0040244B" w:rsidRDefault="009F4DD0" w:rsidP="002E3763">
            <w:pPr>
              <w:pStyle w:val="ae"/>
              <w:jc w:val="center"/>
            </w:pPr>
            <w:r w:rsidRPr="0040244B">
              <w:t>10374</w:t>
            </w:r>
          </w:p>
        </w:tc>
        <w:tc>
          <w:tcPr>
            <w:tcW w:w="1620" w:type="dxa"/>
            <w:vAlign w:val="center"/>
          </w:tcPr>
          <w:p w:rsidR="009F4DD0" w:rsidRPr="0040244B" w:rsidRDefault="009F4DD0" w:rsidP="002E3763">
            <w:pPr>
              <w:pStyle w:val="ae"/>
              <w:jc w:val="center"/>
            </w:pPr>
            <w:r w:rsidRPr="0040244B">
              <w:t>14542</w:t>
            </w:r>
          </w:p>
        </w:tc>
      </w:tr>
      <w:tr w:rsidR="009F4DD0">
        <w:tc>
          <w:tcPr>
            <w:tcW w:w="1908" w:type="dxa"/>
            <w:vAlign w:val="center"/>
          </w:tcPr>
          <w:p w:rsidR="009F4DD0" w:rsidRPr="0040244B" w:rsidRDefault="009F4DD0" w:rsidP="002E3763">
            <w:pPr>
              <w:pStyle w:val="ae"/>
            </w:pPr>
            <w:r w:rsidRPr="0040244B">
              <w:t>Люксембург</w:t>
            </w:r>
          </w:p>
        </w:tc>
        <w:tc>
          <w:tcPr>
            <w:tcW w:w="1080" w:type="dxa"/>
            <w:vAlign w:val="center"/>
          </w:tcPr>
          <w:p w:rsidR="009F4DD0" w:rsidRPr="0040244B" w:rsidRDefault="009F4DD0" w:rsidP="002E3763">
            <w:pPr>
              <w:pStyle w:val="ae"/>
              <w:jc w:val="center"/>
            </w:pPr>
            <w:r w:rsidRPr="0040244B">
              <w:t>34402</w:t>
            </w:r>
          </w:p>
        </w:tc>
        <w:tc>
          <w:tcPr>
            <w:tcW w:w="900" w:type="dxa"/>
            <w:vAlign w:val="center"/>
          </w:tcPr>
          <w:p w:rsidR="009F4DD0" w:rsidRPr="0040244B" w:rsidRDefault="009F4DD0" w:rsidP="002E3763">
            <w:pPr>
              <w:pStyle w:val="ae"/>
              <w:jc w:val="center"/>
            </w:pPr>
            <w:r w:rsidRPr="0040244B">
              <w:t>13,0</w:t>
            </w:r>
          </w:p>
        </w:tc>
        <w:tc>
          <w:tcPr>
            <w:tcW w:w="1294" w:type="dxa"/>
            <w:vAlign w:val="center"/>
          </w:tcPr>
          <w:p w:rsidR="009F4DD0" w:rsidRPr="0040244B" w:rsidRDefault="009F4DD0" w:rsidP="002E3763">
            <w:pPr>
              <w:pStyle w:val="ae"/>
              <w:jc w:val="center"/>
            </w:pPr>
            <w:r w:rsidRPr="0040244B">
              <w:t>1217</w:t>
            </w:r>
          </w:p>
        </w:tc>
        <w:tc>
          <w:tcPr>
            <w:tcW w:w="1226" w:type="dxa"/>
            <w:vAlign w:val="center"/>
          </w:tcPr>
          <w:p w:rsidR="009F4DD0" w:rsidRPr="0040244B" w:rsidRDefault="009F4DD0" w:rsidP="002E3763">
            <w:pPr>
              <w:pStyle w:val="ae"/>
              <w:jc w:val="center"/>
            </w:pPr>
            <w:r w:rsidRPr="0040244B">
              <w:t>273</w:t>
            </w:r>
          </w:p>
        </w:tc>
        <w:tc>
          <w:tcPr>
            <w:tcW w:w="1080" w:type="dxa"/>
            <w:vAlign w:val="center"/>
          </w:tcPr>
          <w:p w:rsidR="009F4DD0" w:rsidRPr="0040244B" w:rsidRDefault="009F4DD0" w:rsidP="002E3763">
            <w:pPr>
              <w:pStyle w:val="ae"/>
              <w:jc w:val="center"/>
            </w:pPr>
            <w:r w:rsidRPr="0040244B">
              <w:t>32912</w:t>
            </w:r>
          </w:p>
        </w:tc>
        <w:tc>
          <w:tcPr>
            <w:tcW w:w="1620" w:type="dxa"/>
            <w:vAlign w:val="center"/>
          </w:tcPr>
          <w:p w:rsidR="009F4DD0" w:rsidRPr="0040244B" w:rsidRDefault="009F4DD0" w:rsidP="002E3763">
            <w:pPr>
              <w:pStyle w:val="ae"/>
              <w:jc w:val="center"/>
            </w:pPr>
            <w:r w:rsidRPr="0040244B">
              <w:t>7073</w:t>
            </w:r>
          </w:p>
        </w:tc>
      </w:tr>
      <w:tr w:rsidR="009F4DD0">
        <w:tc>
          <w:tcPr>
            <w:tcW w:w="1908" w:type="dxa"/>
            <w:vAlign w:val="center"/>
          </w:tcPr>
          <w:p w:rsidR="009F4DD0" w:rsidRPr="0040244B" w:rsidRDefault="009F4DD0" w:rsidP="002E3763">
            <w:pPr>
              <w:pStyle w:val="ae"/>
            </w:pPr>
            <w:r w:rsidRPr="0040244B">
              <w:t>Соединенное Королевство (Великобритания)</w:t>
            </w:r>
          </w:p>
        </w:tc>
        <w:tc>
          <w:tcPr>
            <w:tcW w:w="1080" w:type="dxa"/>
            <w:vAlign w:val="center"/>
          </w:tcPr>
          <w:p w:rsidR="009F4DD0" w:rsidRPr="0040244B" w:rsidRDefault="009F4DD0" w:rsidP="002E3763">
            <w:pPr>
              <w:pStyle w:val="ae"/>
              <w:jc w:val="center"/>
            </w:pPr>
            <w:r w:rsidRPr="0040244B">
              <w:t>30811</w:t>
            </w:r>
          </w:p>
        </w:tc>
        <w:tc>
          <w:tcPr>
            <w:tcW w:w="900" w:type="dxa"/>
            <w:vAlign w:val="center"/>
          </w:tcPr>
          <w:p w:rsidR="009F4DD0" w:rsidRPr="0040244B" w:rsidRDefault="009F4DD0" w:rsidP="002E3763">
            <w:pPr>
              <w:pStyle w:val="ae"/>
              <w:jc w:val="center"/>
            </w:pPr>
            <w:r w:rsidRPr="0040244B">
              <w:t>11,6</w:t>
            </w:r>
          </w:p>
        </w:tc>
        <w:tc>
          <w:tcPr>
            <w:tcW w:w="1294" w:type="dxa"/>
            <w:vAlign w:val="center"/>
          </w:tcPr>
          <w:p w:rsidR="009F4DD0" w:rsidRPr="0040244B" w:rsidRDefault="009F4DD0" w:rsidP="002E3763">
            <w:pPr>
              <w:pStyle w:val="ae"/>
              <w:jc w:val="center"/>
            </w:pPr>
            <w:r w:rsidRPr="0040244B">
              <w:t>4647</w:t>
            </w:r>
          </w:p>
        </w:tc>
        <w:tc>
          <w:tcPr>
            <w:tcW w:w="1226" w:type="dxa"/>
            <w:vAlign w:val="center"/>
          </w:tcPr>
          <w:p w:rsidR="009F4DD0" w:rsidRPr="0040244B" w:rsidRDefault="009F4DD0" w:rsidP="002E3763">
            <w:pPr>
              <w:pStyle w:val="ae"/>
              <w:jc w:val="center"/>
            </w:pPr>
            <w:r w:rsidRPr="0040244B">
              <w:t>2339</w:t>
            </w:r>
          </w:p>
        </w:tc>
        <w:tc>
          <w:tcPr>
            <w:tcW w:w="1080" w:type="dxa"/>
            <w:vAlign w:val="center"/>
          </w:tcPr>
          <w:p w:rsidR="009F4DD0" w:rsidRPr="0040244B" w:rsidRDefault="009F4DD0" w:rsidP="002E3763">
            <w:pPr>
              <w:pStyle w:val="ae"/>
              <w:jc w:val="center"/>
            </w:pPr>
            <w:r w:rsidRPr="0040244B">
              <w:t>23825</w:t>
            </w:r>
          </w:p>
        </w:tc>
        <w:tc>
          <w:tcPr>
            <w:tcW w:w="1620" w:type="dxa"/>
            <w:vAlign w:val="center"/>
          </w:tcPr>
          <w:p w:rsidR="009F4DD0" w:rsidRPr="0040244B" w:rsidRDefault="009F4DD0" w:rsidP="002E3763">
            <w:pPr>
              <w:pStyle w:val="ae"/>
              <w:jc w:val="center"/>
            </w:pPr>
            <w:r w:rsidRPr="0040244B">
              <w:t>14940</w:t>
            </w:r>
          </w:p>
        </w:tc>
      </w:tr>
      <w:tr w:rsidR="009F4DD0">
        <w:tc>
          <w:tcPr>
            <w:tcW w:w="1908" w:type="dxa"/>
            <w:vAlign w:val="center"/>
          </w:tcPr>
          <w:p w:rsidR="009F4DD0" w:rsidRPr="0040244B" w:rsidRDefault="009F4DD0" w:rsidP="002E3763">
            <w:pPr>
              <w:pStyle w:val="ae"/>
            </w:pPr>
            <w:r w:rsidRPr="0040244B">
              <w:t>Германия</w:t>
            </w:r>
          </w:p>
        </w:tc>
        <w:tc>
          <w:tcPr>
            <w:tcW w:w="1080" w:type="dxa"/>
            <w:vAlign w:val="center"/>
          </w:tcPr>
          <w:p w:rsidR="009F4DD0" w:rsidRPr="0040244B" w:rsidRDefault="009F4DD0" w:rsidP="002E3763">
            <w:pPr>
              <w:pStyle w:val="ae"/>
              <w:jc w:val="center"/>
            </w:pPr>
            <w:r w:rsidRPr="0040244B">
              <w:t>17425</w:t>
            </w:r>
          </w:p>
        </w:tc>
        <w:tc>
          <w:tcPr>
            <w:tcW w:w="900" w:type="dxa"/>
            <w:vAlign w:val="center"/>
          </w:tcPr>
          <w:p w:rsidR="009F4DD0" w:rsidRPr="0040244B" w:rsidRDefault="009F4DD0" w:rsidP="002E3763">
            <w:pPr>
              <w:pStyle w:val="ae"/>
              <w:jc w:val="center"/>
            </w:pPr>
            <w:r w:rsidRPr="0040244B">
              <w:t>6,6</w:t>
            </w:r>
          </w:p>
        </w:tc>
        <w:tc>
          <w:tcPr>
            <w:tcW w:w="1294" w:type="dxa"/>
            <w:vAlign w:val="center"/>
          </w:tcPr>
          <w:p w:rsidR="009F4DD0" w:rsidRPr="0040244B" w:rsidRDefault="009F4DD0" w:rsidP="002E3763">
            <w:pPr>
              <w:pStyle w:val="ae"/>
              <w:jc w:val="center"/>
            </w:pPr>
            <w:r w:rsidRPr="0040244B">
              <w:t>7275</w:t>
            </w:r>
          </w:p>
        </w:tc>
        <w:tc>
          <w:tcPr>
            <w:tcW w:w="1226" w:type="dxa"/>
            <w:vAlign w:val="center"/>
          </w:tcPr>
          <w:p w:rsidR="009F4DD0" w:rsidRPr="0040244B" w:rsidRDefault="009F4DD0" w:rsidP="002E3763">
            <w:pPr>
              <w:pStyle w:val="ae"/>
              <w:jc w:val="center"/>
            </w:pPr>
            <w:r w:rsidRPr="0040244B">
              <w:t>26</w:t>
            </w:r>
          </w:p>
        </w:tc>
        <w:tc>
          <w:tcPr>
            <w:tcW w:w="1080" w:type="dxa"/>
            <w:vAlign w:val="center"/>
          </w:tcPr>
          <w:p w:rsidR="009F4DD0" w:rsidRPr="0040244B" w:rsidRDefault="009F4DD0" w:rsidP="002E3763">
            <w:pPr>
              <w:pStyle w:val="ae"/>
              <w:jc w:val="center"/>
            </w:pPr>
            <w:r w:rsidRPr="0040244B">
              <w:t>10124</w:t>
            </w:r>
          </w:p>
        </w:tc>
        <w:tc>
          <w:tcPr>
            <w:tcW w:w="1620" w:type="dxa"/>
            <w:vAlign w:val="center"/>
          </w:tcPr>
          <w:p w:rsidR="009F4DD0" w:rsidRPr="0040244B" w:rsidRDefault="009F4DD0" w:rsidP="002E3763">
            <w:pPr>
              <w:pStyle w:val="ae"/>
              <w:jc w:val="center"/>
            </w:pPr>
            <w:r w:rsidRPr="0040244B">
              <w:t>10715</w:t>
            </w:r>
          </w:p>
        </w:tc>
      </w:tr>
      <w:tr w:rsidR="009F4DD0">
        <w:tc>
          <w:tcPr>
            <w:tcW w:w="1908" w:type="dxa"/>
            <w:vAlign w:val="center"/>
          </w:tcPr>
          <w:p w:rsidR="009F4DD0" w:rsidRPr="0040244B" w:rsidRDefault="009F4DD0" w:rsidP="002E3763">
            <w:pPr>
              <w:pStyle w:val="ae"/>
            </w:pPr>
            <w:r w:rsidRPr="0040244B">
              <w:t>Ирландия</w:t>
            </w:r>
          </w:p>
        </w:tc>
        <w:tc>
          <w:tcPr>
            <w:tcW w:w="1080" w:type="dxa"/>
            <w:vAlign w:val="center"/>
          </w:tcPr>
          <w:p w:rsidR="009F4DD0" w:rsidRPr="0040244B" w:rsidRDefault="009F4DD0" w:rsidP="002E3763">
            <w:pPr>
              <w:pStyle w:val="ae"/>
              <w:jc w:val="center"/>
            </w:pPr>
            <w:r w:rsidRPr="0040244B">
              <w:t>9662</w:t>
            </w:r>
          </w:p>
        </w:tc>
        <w:tc>
          <w:tcPr>
            <w:tcW w:w="900" w:type="dxa"/>
            <w:vAlign w:val="center"/>
          </w:tcPr>
          <w:p w:rsidR="009F4DD0" w:rsidRPr="0040244B" w:rsidRDefault="009F4DD0" w:rsidP="002E3763">
            <w:pPr>
              <w:pStyle w:val="ae"/>
              <w:jc w:val="center"/>
            </w:pPr>
            <w:r w:rsidRPr="0040244B">
              <w:t>3,7</w:t>
            </w:r>
          </w:p>
        </w:tc>
        <w:tc>
          <w:tcPr>
            <w:tcW w:w="1294" w:type="dxa"/>
            <w:vAlign w:val="center"/>
          </w:tcPr>
          <w:p w:rsidR="009F4DD0" w:rsidRPr="0040244B" w:rsidRDefault="009F4DD0" w:rsidP="002E3763">
            <w:pPr>
              <w:pStyle w:val="ae"/>
              <w:jc w:val="center"/>
            </w:pPr>
            <w:r w:rsidRPr="0040244B">
              <w:t>480</w:t>
            </w:r>
          </w:p>
        </w:tc>
        <w:tc>
          <w:tcPr>
            <w:tcW w:w="1226" w:type="dxa"/>
            <w:vAlign w:val="center"/>
          </w:tcPr>
          <w:p w:rsidR="009F4DD0" w:rsidRPr="0040244B" w:rsidRDefault="009F4DD0" w:rsidP="002E3763">
            <w:pPr>
              <w:pStyle w:val="ae"/>
              <w:jc w:val="center"/>
            </w:pPr>
            <w:r w:rsidRPr="0040244B">
              <w:t>0,4</w:t>
            </w:r>
          </w:p>
        </w:tc>
        <w:tc>
          <w:tcPr>
            <w:tcW w:w="1080" w:type="dxa"/>
            <w:vAlign w:val="center"/>
          </w:tcPr>
          <w:p w:rsidR="009F4DD0" w:rsidRPr="0040244B" w:rsidRDefault="009F4DD0" w:rsidP="002E3763">
            <w:pPr>
              <w:pStyle w:val="ae"/>
              <w:jc w:val="center"/>
            </w:pPr>
            <w:r w:rsidRPr="0040244B">
              <w:t>9182</w:t>
            </w:r>
          </w:p>
        </w:tc>
        <w:tc>
          <w:tcPr>
            <w:tcW w:w="1620" w:type="dxa"/>
            <w:vAlign w:val="center"/>
          </w:tcPr>
          <w:p w:rsidR="009F4DD0" w:rsidRPr="0040244B" w:rsidRDefault="009F4DD0" w:rsidP="002E3763">
            <w:pPr>
              <w:pStyle w:val="ae"/>
              <w:jc w:val="center"/>
            </w:pPr>
            <w:r w:rsidRPr="0040244B">
              <w:t>2903</w:t>
            </w:r>
          </w:p>
        </w:tc>
      </w:tr>
      <w:tr w:rsidR="009F4DD0">
        <w:tc>
          <w:tcPr>
            <w:tcW w:w="1908" w:type="dxa"/>
            <w:vAlign w:val="center"/>
          </w:tcPr>
          <w:p w:rsidR="009F4DD0" w:rsidRPr="0040244B" w:rsidRDefault="009F4DD0" w:rsidP="002E3763">
            <w:pPr>
              <w:pStyle w:val="ae"/>
            </w:pPr>
            <w:r w:rsidRPr="0040244B">
              <w:t>Франция</w:t>
            </w:r>
          </w:p>
        </w:tc>
        <w:tc>
          <w:tcPr>
            <w:tcW w:w="1080" w:type="dxa"/>
            <w:vAlign w:val="center"/>
          </w:tcPr>
          <w:p w:rsidR="009F4DD0" w:rsidRPr="0040244B" w:rsidRDefault="009F4DD0" w:rsidP="002E3763">
            <w:pPr>
              <w:pStyle w:val="ae"/>
              <w:jc w:val="center"/>
            </w:pPr>
            <w:r w:rsidRPr="0040244B">
              <w:t>9542</w:t>
            </w:r>
          </w:p>
        </w:tc>
        <w:tc>
          <w:tcPr>
            <w:tcW w:w="900" w:type="dxa"/>
            <w:vAlign w:val="center"/>
          </w:tcPr>
          <w:p w:rsidR="009F4DD0" w:rsidRPr="0040244B" w:rsidRDefault="009F4DD0" w:rsidP="002E3763">
            <w:pPr>
              <w:pStyle w:val="ae"/>
              <w:jc w:val="center"/>
            </w:pPr>
            <w:r w:rsidRPr="0040244B">
              <w:t>3,6</w:t>
            </w:r>
          </w:p>
        </w:tc>
        <w:tc>
          <w:tcPr>
            <w:tcW w:w="1294" w:type="dxa"/>
            <w:vAlign w:val="center"/>
          </w:tcPr>
          <w:p w:rsidR="009F4DD0" w:rsidRPr="0040244B" w:rsidRDefault="009F4DD0" w:rsidP="002E3763">
            <w:pPr>
              <w:pStyle w:val="ae"/>
              <w:jc w:val="center"/>
            </w:pPr>
            <w:r w:rsidRPr="0040244B">
              <w:t>1927</w:t>
            </w:r>
          </w:p>
        </w:tc>
        <w:tc>
          <w:tcPr>
            <w:tcW w:w="1226" w:type="dxa"/>
            <w:vAlign w:val="center"/>
          </w:tcPr>
          <w:p w:rsidR="009F4DD0" w:rsidRPr="0040244B" w:rsidRDefault="009F4DD0" w:rsidP="002E3763">
            <w:pPr>
              <w:pStyle w:val="ae"/>
              <w:jc w:val="center"/>
            </w:pPr>
            <w:r w:rsidRPr="0040244B">
              <w:t>1</w:t>
            </w:r>
          </w:p>
        </w:tc>
        <w:tc>
          <w:tcPr>
            <w:tcW w:w="1080" w:type="dxa"/>
            <w:vAlign w:val="center"/>
          </w:tcPr>
          <w:p w:rsidR="009F4DD0" w:rsidRPr="0040244B" w:rsidRDefault="009F4DD0" w:rsidP="002E3763">
            <w:pPr>
              <w:pStyle w:val="ae"/>
              <w:jc w:val="center"/>
            </w:pPr>
            <w:r w:rsidRPr="0040244B">
              <w:t>7614</w:t>
            </w:r>
          </w:p>
        </w:tc>
        <w:tc>
          <w:tcPr>
            <w:tcW w:w="1620" w:type="dxa"/>
            <w:vAlign w:val="center"/>
          </w:tcPr>
          <w:p w:rsidR="009F4DD0" w:rsidRPr="0040244B" w:rsidRDefault="009F4DD0" w:rsidP="002E3763">
            <w:pPr>
              <w:pStyle w:val="ae"/>
              <w:jc w:val="center"/>
            </w:pPr>
            <w:r w:rsidRPr="0040244B">
              <w:t>6157</w:t>
            </w:r>
          </w:p>
        </w:tc>
      </w:tr>
      <w:tr w:rsidR="009F4DD0">
        <w:tc>
          <w:tcPr>
            <w:tcW w:w="1908" w:type="dxa"/>
            <w:vAlign w:val="center"/>
          </w:tcPr>
          <w:p w:rsidR="009F4DD0" w:rsidRPr="0040244B" w:rsidRDefault="009F4DD0" w:rsidP="002E3763">
            <w:pPr>
              <w:pStyle w:val="ae"/>
            </w:pPr>
            <w:r w:rsidRPr="0040244B">
              <w:t>США</w:t>
            </w:r>
          </w:p>
        </w:tc>
        <w:tc>
          <w:tcPr>
            <w:tcW w:w="1080" w:type="dxa"/>
            <w:vAlign w:val="center"/>
          </w:tcPr>
          <w:p w:rsidR="009F4DD0" w:rsidRPr="0040244B" w:rsidRDefault="009F4DD0" w:rsidP="002E3763">
            <w:pPr>
              <w:pStyle w:val="ae"/>
              <w:jc w:val="center"/>
            </w:pPr>
            <w:r w:rsidRPr="0040244B">
              <w:t>8769</w:t>
            </w:r>
          </w:p>
        </w:tc>
        <w:tc>
          <w:tcPr>
            <w:tcW w:w="900" w:type="dxa"/>
            <w:vAlign w:val="center"/>
          </w:tcPr>
          <w:p w:rsidR="009F4DD0" w:rsidRPr="0040244B" w:rsidRDefault="009F4DD0" w:rsidP="002E3763">
            <w:pPr>
              <w:pStyle w:val="ae"/>
              <w:jc w:val="center"/>
            </w:pPr>
            <w:r w:rsidRPr="0040244B">
              <w:t>3,3</w:t>
            </w:r>
          </w:p>
        </w:tc>
        <w:tc>
          <w:tcPr>
            <w:tcW w:w="1294" w:type="dxa"/>
            <w:vAlign w:val="center"/>
          </w:tcPr>
          <w:p w:rsidR="009F4DD0" w:rsidRPr="0040244B" w:rsidRDefault="009F4DD0" w:rsidP="002E3763">
            <w:pPr>
              <w:pStyle w:val="ae"/>
              <w:jc w:val="center"/>
            </w:pPr>
            <w:r w:rsidRPr="0040244B">
              <w:t>3193</w:t>
            </w:r>
          </w:p>
        </w:tc>
        <w:tc>
          <w:tcPr>
            <w:tcW w:w="1226" w:type="dxa"/>
            <w:vAlign w:val="center"/>
          </w:tcPr>
          <w:p w:rsidR="009F4DD0" w:rsidRPr="0040244B" w:rsidRDefault="009F4DD0" w:rsidP="002E3763">
            <w:pPr>
              <w:pStyle w:val="ae"/>
              <w:jc w:val="center"/>
            </w:pPr>
            <w:r w:rsidRPr="0040244B">
              <w:t>662</w:t>
            </w:r>
          </w:p>
        </w:tc>
        <w:tc>
          <w:tcPr>
            <w:tcW w:w="1080" w:type="dxa"/>
            <w:vAlign w:val="center"/>
          </w:tcPr>
          <w:p w:rsidR="009F4DD0" w:rsidRPr="0040244B" w:rsidRDefault="009F4DD0" w:rsidP="002E3763">
            <w:pPr>
              <w:pStyle w:val="ae"/>
              <w:jc w:val="center"/>
            </w:pPr>
            <w:r w:rsidRPr="0040244B">
              <w:t>4914</w:t>
            </w:r>
          </w:p>
        </w:tc>
        <w:tc>
          <w:tcPr>
            <w:tcW w:w="1620" w:type="dxa"/>
            <w:vAlign w:val="center"/>
          </w:tcPr>
          <w:p w:rsidR="009F4DD0" w:rsidRPr="0040244B" w:rsidRDefault="009F4DD0" w:rsidP="002E3763">
            <w:pPr>
              <w:pStyle w:val="a4"/>
              <w:jc w:val="center"/>
            </w:pPr>
            <w:r w:rsidRPr="0040244B">
              <w:t>2773</w:t>
            </w:r>
          </w:p>
        </w:tc>
      </w:tr>
      <w:tr w:rsidR="009F4DD0">
        <w:tc>
          <w:tcPr>
            <w:tcW w:w="1908" w:type="dxa"/>
            <w:vAlign w:val="center"/>
          </w:tcPr>
          <w:p w:rsidR="009F4DD0" w:rsidRPr="0040244B" w:rsidRDefault="009F4DD0" w:rsidP="002E3763">
            <w:pPr>
              <w:pStyle w:val="a4"/>
            </w:pPr>
            <w:r w:rsidRPr="0040244B">
              <w:t>Виргинские острова (Брит.)</w:t>
            </w:r>
          </w:p>
        </w:tc>
        <w:tc>
          <w:tcPr>
            <w:tcW w:w="1080" w:type="dxa"/>
            <w:vAlign w:val="center"/>
          </w:tcPr>
          <w:p w:rsidR="009F4DD0" w:rsidRPr="0040244B" w:rsidRDefault="009F4DD0" w:rsidP="002E3763">
            <w:pPr>
              <w:pStyle w:val="a4"/>
              <w:jc w:val="center"/>
            </w:pPr>
            <w:r w:rsidRPr="0040244B">
              <w:t>8267</w:t>
            </w:r>
          </w:p>
        </w:tc>
        <w:tc>
          <w:tcPr>
            <w:tcW w:w="900" w:type="dxa"/>
            <w:vAlign w:val="center"/>
          </w:tcPr>
          <w:p w:rsidR="009F4DD0" w:rsidRPr="0040244B" w:rsidRDefault="009F4DD0" w:rsidP="002E3763">
            <w:pPr>
              <w:pStyle w:val="a4"/>
              <w:jc w:val="center"/>
            </w:pPr>
            <w:r w:rsidRPr="0040244B">
              <w:t>3,1</w:t>
            </w:r>
          </w:p>
        </w:tc>
        <w:tc>
          <w:tcPr>
            <w:tcW w:w="1294" w:type="dxa"/>
            <w:vAlign w:val="center"/>
          </w:tcPr>
          <w:p w:rsidR="009F4DD0" w:rsidRPr="0040244B" w:rsidRDefault="009F4DD0" w:rsidP="002E3763">
            <w:pPr>
              <w:pStyle w:val="a4"/>
              <w:jc w:val="center"/>
            </w:pPr>
            <w:r w:rsidRPr="0040244B">
              <w:t>5470</w:t>
            </w:r>
          </w:p>
        </w:tc>
        <w:tc>
          <w:tcPr>
            <w:tcW w:w="1226" w:type="dxa"/>
            <w:vAlign w:val="center"/>
          </w:tcPr>
          <w:p w:rsidR="009F4DD0" w:rsidRPr="0040244B" w:rsidRDefault="009F4DD0" w:rsidP="002E3763">
            <w:pPr>
              <w:pStyle w:val="a4"/>
              <w:jc w:val="center"/>
            </w:pPr>
            <w:r w:rsidRPr="0040244B">
              <w:t>200</w:t>
            </w:r>
          </w:p>
        </w:tc>
        <w:tc>
          <w:tcPr>
            <w:tcW w:w="1080" w:type="dxa"/>
            <w:vAlign w:val="center"/>
          </w:tcPr>
          <w:p w:rsidR="009F4DD0" w:rsidRPr="0040244B" w:rsidRDefault="009F4DD0" w:rsidP="002E3763">
            <w:pPr>
              <w:pStyle w:val="a4"/>
              <w:jc w:val="center"/>
            </w:pPr>
            <w:r w:rsidRPr="0040244B">
              <w:t>2597</w:t>
            </w:r>
          </w:p>
        </w:tc>
        <w:tc>
          <w:tcPr>
            <w:tcW w:w="1620" w:type="dxa"/>
            <w:vAlign w:val="center"/>
          </w:tcPr>
          <w:p w:rsidR="009F4DD0" w:rsidRPr="0040244B" w:rsidRDefault="009F4DD0" w:rsidP="002E3763">
            <w:pPr>
              <w:pStyle w:val="a4"/>
              <w:jc w:val="center"/>
            </w:pPr>
            <w:r w:rsidRPr="0040244B">
              <w:t>3529</w:t>
            </w:r>
          </w:p>
        </w:tc>
      </w:tr>
      <w:tr w:rsidR="009F4DD0">
        <w:tc>
          <w:tcPr>
            <w:tcW w:w="1908" w:type="dxa"/>
            <w:vAlign w:val="center"/>
          </w:tcPr>
          <w:p w:rsidR="009F4DD0" w:rsidRPr="0040244B" w:rsidRDefault="009F4DD0" w:rsidP="002E3763">
            <w:pPr>
              <w:pStyle w:val="a4"/>
            </w:pPr>
            <w:r w:rsidRPr="0040244B">
              <w:t>Япония</w:t>
            </w:r>
          </w:p>
        </w:tc>
        <w:tc>
          <w:tcPr>
            <w:tcW w:w="1080" w:type="dxa"/>
            <w:vAlign w:val="center"/>
          </w:tcPr>
          <w:p w:rsidR="009F4DD0" w:rsidRPr="0040244B" w:rsidRDefault="009F4DD0" w:rsidP="002E3763">
            <w:pPr>
              <w:pStyle w:val="a4"/>
              <w:jc w:val="center"/>
            </w:pPr>
            <w:r w:rsidRPr="0040244B">
              <w:t>4077</w:t>
            </w:r>
          </w:p>
        </w:tc>
        <w:tc>
          <w:tcPr>
            <w:tcW w:w="900" w:type="dxa"/>
            <w:vAlign w:val="center"/>
          </w:tcPr>
          <w:p w:rsidR="009F4DD0" w:rsidRPr="0040244B" w:rsidRDefault="009F4DD0" w:rsidP="002E3763">
            <w:pPr>
              <w:pStyle w:val="a4"/>
              <w:jc w:val="center"/>
            </w:pPr>
            <w:r w:rsidRPr="0040244B">
              <w:t>1,6</w:t>
            </w:r>
          </w:p>
        </w:tc>
        <w:tc>
          <w:tcPr>
            <w:tcW w:w="1294" w:type="dxa"/>
            <w:vAlign w:val="center"/>
          </w:tcPr>
          <w:p w:rsidR="009F4DD0" w:rsidRPr="0040244B" w:rsidRDefault="009F4DD0" w:rsidP="002E3763">
            <w:pPr>
              <w:pStyle w:val="a4"/>
              <w:jc w:val="center"/>
            </w:pPr>
            <w:r w:rsidRPr="0040244B">
              <w:t>651</w:t>
            </w:r>
          </w:p>
        </w:tc>
        <w:tc>
          <w:tcPr>
            <w:tcW w:w="1226" w:type="dxa"/>
            <w:vAlign w:val="center"/>
          </w:tcPr>
          <w:p w:rsidR="009F4DD0" w:rsidRPr="0040244B" w:rsidRDefault="009F4DD0" w:rsidP="002E3763">
            <w:pPr>
              <w:pStyle w:val="a4"/>
              <w:jc w:val="center"/>
            </w:pPr>
            <w:r w:rsidRPr="0040244B">
              <w:t>1</w:t>
            </w:r>
          </w:p>
        </w:tc>
        <w:tc>
          <w:tcPr>
            <w:tcW w:w="1080" w:type="dxa"/>
            <w:vAlign w:val="center"/>
          </w:tcPr>
          <w:p w:rsidR="009F4DD0" w:rsidRPr="0040244B" w:rsidRDefault="009F4DD0" w:rsidP="002E3763">
            <w:pPr>
              <w:pStyle w:val="a4"/>
              <w:jc w:val="center"/>
            </w:pPr>
            <w:r w:rsidRPr="0040244B">
              <w:t>3425</w:t>
            </w:r>
          </w:p>
        </w:tc>
        <w:tc>
          <w:tcPr>
            <w:tcW w:w="1620" w:type="dxa"/>
            <w:vAlign w:val="center"/>
          </w:tcPr>
          <w:p w:rsidR="009F4DD0" w:rsidRPr="0040244B" w:rsidRDefault="009F4DD0" w:rsidP="002E3763">
            <w:pPr>
              <w:jc w:val="center"/>
            </w:pPr>
            <w:r>
              <w:t>864</w:t>
            </w:r>
          </w:p>
        </w:tc>
      </w:tr>
    </w:tbl>
    <w:p w:rsidR="009F4DD0" w:rsidRDefault="009F4DD0" w:rsidP="00D16E15">
      <w:pPr>
        <w:spacing w:line="360" w:lineRule="auto"/>
        <w:jc w:val="both"/>
        <w:rPr>
          <w:bCs/>
          <w:iCs/>
          <w:sz w:val="28"/>
          <w:szCs w:val="28"/>
        </w:rPr>
      </w:pPr>
    </w:p>
    <w:p w:rsidR="00565B56" w:rsidRDefault="00C512E5" w:rsidP="00131B2C">
      <w:pPr>
        <w:pStyle w:val="ae"/>
        <w:spacing w:before="0" w:beforeAutospacing="0" w:after="0" w:afterAutospacing="0" w:line="360" w:lineRule="auto"/>
        <w:ind w:firstLine="720"/>
        <w:jc w:val="both"/>
        <w:rPr>
          <w:sz w:val="28"/>
          <w:szCs w:val="28"/>
        </w:rPr>
      </w:pPr>
      <w:r w:rsidRPr="00AD6DF5">
        <w:rPr>
          <w:sz w:val="28"/>
          <w:szCs w:val="28"/>
        </w:rPr>
        <w:t>Основными инвесторами капитала в экономику России являются промышленно развитые страны</w:t>
      </w:r>
      <w:r>
        <w:rPr>
          <w:sz w:val="28"/>
          <w:szCs w:val="28"/>
        </w:rPr>
        <w:t xml:space="preserve">. </w:t>
      </w:r>
      <w:r w:rsidR="0041559A" w:rsidRPr="0041559A">
        <w:rPr>
          <w:sz w:val="28"/>
          <w:szCs w:val="28"/>
        </w:rPr>
        <w:t>Основные страны-инвесторы в 2008г. - Кипр, Соединенное Королевство (Великобритания), Нидерланды, Германия, Люксембург, Франция, Виргинские (Британские) острова. На долю этих стран приходилось 77,0% общего объема накопленных иностранных инвестиций, 79,4% общего объема накопленных прямых иностранных инвестиций.</w:t>
      </w:r>
      <w:r>
        <w:rPr>
          <w:sz w:val="28"/>
          <w:szCs w:val="28"/>
        </w:rPr>
        <w:t xml:space="preserve"> [19</w:t>
      </w:r>
      <w:r w:rsidRPr="00C512E5">
        <w:rPr>
          <w:sz w:val="28"/>
          <w:szCs w:val="28"/>
        </w:rPr>
        <w:t>]</w:t>
      </w:r>
      <w:r>
        <w:rPr>
          <w:sz w:val="28"/>
          <w:szCs w:val="28"/>
        </w:rPr>
        <w:t xml:space="preserve"> </w:t>
      </w:r>
      <w:r w:rsidRPr="00AC37EB">
        <w:rPr>
          <w:bCs/>
          <w:iCs/>
          <w:sz w:val="28"/>
          <w:szCs w:val="28"/>
        </w:rPr>
        <w:t>Значительная часть иностранных финансовых ресурсов из-за рубежа представляет собой ранее вывезенные из страны капиталы, контролируемые российским бизнесом.</w:t>
      </w:r>
      <w:r w:rsidRPr="00C512E5">
        <w:rPr>
          <w:sz w:val="28"/>
          <w:szCs w:val="28"/>
        </w:rPr>
        <w:t xml:space="preserve"> </w:t>
      </w:r>
      <w:r w:rsidR="0099540C" w:rsidRPr="0099540C">
        <w:rPr>
          <w:sz w:val="28"/>
          <w:szCs w:val="28"/>
        </w:rPr>
        <w:t xml:space="preserve">В 2008г. в экономику России </w:t>
      </w:r>
      <w:r w:rsidR="0099540C" w:rsidRPr="0099540C">
        <w:rPr>
          <w:bCs/>
          <w:sz w:val="28"/>
          <w:szCs w:val="28"/>
        </w:rPr>
        <w:t>поступило 103,8 млрд.долларов иностранных инвестиций,</w:t>
      </w:r>
      <w:r w:rsidR="0099540C" w:rsidRPr="0099540C">
        <w:rPr>
          <w:sz w:val="28"/>
          <w:szCs w:val="28"/>
        </w:rPr>
        <w:t xml:space="preserve"> что на 14,2% меньше, чем в 2007 году</w:t>
      </w:r>
      <w:r w:rsidR="0099540C">
        <w:rPr>
          <w:sz w:val="20"/>
          <w:szCs w:val="20"/>
        </w:rPr>
        <w:t xml:space="preserve">. </w:t>
      </w:r>
      <w:r w:rsidR="0099540C" w:rsidRPr="0099540C">
        <w:rPr>
          <w:sz w:val="28"/>
          <w:szCs w:val="28"/>
        </w:rPr>
        <w:t>В I квартале 2008г. поступило иностранных инвестиций 17,3 млрд.долларов США (на 29,9% меньше соответствующего периода предыдущего года), во II квартале - 29,3 млрд.долларов США (меньше на 18,0%), в III квартале - 29,2 млрд.долларов США (больше на 6,1%), в IV квартале - 28,0 млрд.долларов США (меньше на 15,2 %).</w:t>
      </w:r>
      <w:r w:rsidR="00565B56">
        <w:rPr>
          <w:sz w:val="28"/>
          <w:szCs w:val="28"/>
        </w:rPr>
        <w:t xml:space="preserve"> </w:t>
      </w:r>
    </w:p>
    <w:p w:rsidR="0041559A" w:rsidRDefault="0099540C" w:rsidP="0099540C">
      <w:pPr>
        <w:pStyle w:val="ae"/>
        <w:spacing w:before="0" w:beforeAutospacing="0" w:after="0" w:afterAutospacing="0" w:line="360" w:lineRule="auto"/>
        <w:ind w:firstLine="720"/>
        <w:jc w:val="both"/>
        <w:rPr>
          <w:sz w:val="28"/>
          <w:szCs w:val="28"/>
        </w:rPr>
      </w:pPr>
      <w:r w:rsidRPr="0099540C">
        <w:rPr>
          <w:sz w:val="28"/>
          <w:szCs w:val="28"/>
        </w:rPr>
        <w:t>Наибольший удельный вес в накопленном иностранном капитале приходился на прочие инвестиции, осуществляемые на возвратной основе - 51,6% (на конец 2007г. - 50,2%), доля прямых составила 46,3% (46,7%), портфельных - 2,1% (3,1%).</w:t>
      </w:r>
      <w:r>
        <w:rPr>
          <w:sz w:val="28"/>
          <w:szCs w:val="28"/>
        </w:rPr>
        <w:t xml:space="preserve"> [</w:t>
      </w:r>
      <w:r w:rsidRPr="00565B56">
        <w:rPr>
          <w:sz w:val="28"/>
          <w:szCs w:val="28"/>
        </w:rPr>
        <w:t xml:space="preserve">19] </w:t>
      </w:r>
    </w:p>
    <w:p w:rsidR="0099540C" w:rsidRDefault="00AB123E" w:rsidP="0099540C">
      <w:pPr>
        <w:pStyle w:val="ae"/>
        <w:spacing w:before="0" w:beforeAutospacing="0" w:after="0" w:afterAutospacing="0" w:line="360" w:lineRule="auto"/>
        <w:ind w:firstLine="720"/>
        <w:jc w:val="both"/>
        <w:rPr>
          <w:sz w:val="28"/>
          <w:szCs w:val="28"/>
        </w:rPr>
      </w:pPr>
      <w:r>
        <w:rPr>
          <w:sz w:val="28"/>
          <w:szCs w:val="28"/>
        </w:rPr>
        <w:t>Динамика</w:t>
      </w:r>
      <w:r w:rsidR="0099540C">
        <w:rPr>
          <w:sz w:val="28"/>
          <w:szCs w:val="28"/>
        </w:rPr>
        <w:t xml:space="preserve"> накопленного иностранного капитала </w:t>
      </w:r>
      <w:r w:rsidR="00A42A24">
        <w:rPr>
          <w:sz w:val="28"/>
          <w:szCs w:val="28"/>
        </w:rPr>
        <w:t xml:space="preserve">в период с 2007 по </w:t>
      </w:r>
      <w:smartTag w:uri="urn:schemas-microsoft-com:office:smarttags" w:element="metricconverter">
        <w:smartTagPr>
          <w:attr w:name="ProductID" w:val="2008 г"/>
        </w:smartTagPr>
        <w:r w:rsidR="00A42A24">
          <w:rPr>
            <w:sz w:val="28"/>
            <w:szCs w:val="28"/>
          </w:rPr>
          <w:t>2008 г</w:t>
        </w:r>
      </w:smartTag>
      <w:r w:rsidR="00A42A24">
        <w:rPr>
          <w:sz w:val="28"/>
          <w:szCs w:val="28"/>
        </w:rPr>
        <w:t>.г.</w:t>
      </w:r>
      <w:r>
        <w:rPr>
          <w:sz w:val="28"/>
          <w:szCs w:val="28"/>
        </w:rPr>
        <w:t xml:space="preserve"> </w:t>
      </w:r>
      <w:r w:rsidR="0099540C">
        <w:rPr>
          <w:sz w:val="28"/>
          <w:szCs w:val="28"/>
        </w:rPr>
        <w:t>пока</w:t>
      </w:r>
      <w:r w:rsidR="009F4DD0">
        <w:rPr>
          <w:sz w:val="28"/>
          <w:szCs w:val="28"/>
        </w:rPr>
        <w:t>зана на рисунке 1</w:t>
      </w:r>
      <w:r w:rsidR="00A42A24">
        <w:rPr>
          <w:sz w:val="28"/>
          <w:szCs w:val="28"/>
        </w:rPr>
        <w:t>.</w:t>
      </w:r>
    </w:p>
    <w:p w:rsidR="0099540C" w:rsidRDefault="0099540C" w:rsidP="0099540C">
      <w:pPr>
        <w:pStyle w:val="ae"/>
        <w:spacing w:before="0" w:beforeAutospacing="0" w:after="0" w:afterAutospacing="0" w:line="360" w:lineRule="auto"/>
        <w:jc w:val="both"/>
        <w:rPr>
          <w:sz w:val="28"/>
          <w:szCs w:val="28"/>
        </w:rPr>
      </w:pPr>
    </w:p>
    <w:p w:rsidR="00A42A24" w:rsidRPr="00A42A24" w:rsidRDefault="00C152DB" w:rsidP="00A42A24">
      <w:pPr>
        <w:pStyle w:val="ae"/>
        <w:spacing w:before="0" w:beforeAutospacing="0" w:after="0" w:afterAutospacing="0" w:line="360" w:lineRule="auto"/>
        <w:ind w:firstLine="108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68pt">
            <v:imagedata r:id="rId7" o:title=""/>
          </v:shape>
        </w:pict>
      </w:r>
    </w:p>
    <w:p w:rsidR="0099540C" w:rsidRDefault="00565B56" w:rsidP="00A42A24">
      <w:pPr>
        <w:pStyle w:val="ae"/>
        <w:spacing w:line="360" w:lineRule="auto"/>
        <w:jc w:val="center"/>
        <w:rPr>
          <w:sz w:val="28"/>
          <w:szCs w:val="28"/>
        </w:rPr>
      </w:pPr>
      <w:r>
        <w:rPr>
          <w:sz w:val="28"/>
          <w:szCs w:val="28"/>
        </w:rPr>
        <w:t>Рисунок</w:t>
      </w:r>
      <w:r w:rsidR="009F4DD0">
        <w:rPr>
          <w:sz w:val="28"/>
          <w:szCs w:val="28"/>
        </w:rPr>
        <w:t xml:space="preserve"> 1</w:t>
      </w:r>
      <w:r w:rsidR="00A42A24">
        <w:rPr>
          <w:sz w:val="28"/>
          <w:szCs w:val="28"/>
        </w:rPr>
        <w:t xml:space="preserve"> – Динамика накопленного иностранного капитала, %</w:t>
      </w:r>
    </w:p>
    <w:p w:rsidR="006B7BC6" w:rsidRPr="00AD6DF5" w:rsidRDefault="006B7BC6" w:rsidP="006B7BC6">
      <w:pPr>
        <w:pStyle w:val="21"/>
        <w:spacing w:after="0" w:line="360" w:lineRule="auto"/>
        <w:ind w:firstLine="708"/>
        <w:jc w:val="both"/>
        <w:rPr>
          <w:sz w:val="28"/>
          <w:szCs w:val="28"/>
        </w:rPr>
      </w:pPr>
      <w:r w:rsidRPr="00AD6DF5">
        <w:rPr>
          <w:sz w:val="28"/>
          <w:szCs w:val="28"/>
        </w:rPr>
        <w:t>Как показывает мировой опыт, привлечение зарубежных инвестиций положительно влияет на экономику принимающих стран. Рациональное использование зарубежных капиталовложений способствует развитию производства, передаче передовых технологий, созданию новых рабочих мест, росту производительности труда, повышению конкурентоспособности продукции на мировом рынке, развитию отсталых регионов и др.</w:t>
      </w:r>
    </w:p>
    <w:p w:rsidR="006B7BC6" w:rsidRDefault="006B7BC6" w:rsidP="006B7BC6">
      <w:pPr>
        <w:pStyle w:val="21"/>
        <w:spacing w:after="0" w:line="360" w:lineRule="auto"/>
        <w:jc w:val="both"/>
        <w:rPr>
          <w:sz w:val="28"/>
          <w:szCs w:val="28"/>
        </w:rPr>
      </w:pPr>
      <w:r w:rsidRPr="00AD6DF5">
        <w:t xml:space="preserve"> </w:t>
      </w:r>
      <w:r>
        <w:tab/>
      </w:r>
      <w:r w:rsidRPr="006B7BC6">
        <w:rPr>
          <w:sz w:val="28"/>
          <w:szCs w:val="28"/>
        </w:rPr>
        <w:t>Кроме того, привлечение иностранного капитала и создание совместных предприятий расширяют налогооблагаемую базу и могут стать важным дополнительным источником формирования доходной части государственного бюджета.</w:t>
      </w:r>
    </w:p>
    <w:p w:rsidR="009F4DD0" w:rsidRDefault="009F4DD0" w:rsidP="009F4DD0">
      <w:pPr>
        <w:numPr>
          <w:ilvl w:val="0"/>
          <w:numId w:val="22"/>
        </w:numPr>
        <w:spacing w:line="360" w:lineRule="auto"/>
        <w:jc w:val="both"/>
        <w:rPr>
          <w:sz w:val="28"/>
          <w:szCs w:val="28"/>
        </w:rPr>
      </w:pPr>
      <w:r>
        <w:rPr>
          <w:sz w:val="28"/>
          <w:szCs w:val="28"/>
        </w:rPr>
        <w:t>По видам экономической деятельности.</w:t>
      </w:r>
    </w:p>
    <w:p w:rsidR="006B7BC6" w:rsidRPr="005E7642" w:rsidRDefault="006B7BC6" w:rsidP="009F4DD0">
      <w:pPr>
        <w:spacing w:line="360" w:lineRule="auto"/>
        <w:ind w:firstLine="720"/>
        <w:jc w:val="both"/>
        <w:rPr>
          <w:bCs/>
          <w:iCs/>
          <w:sz w:val="28"/>
          <w:szCs w:val="28"/>
        </w:rPr>
      </w:pPr>
      <w:r w:rsidRPr="005E7642">
        <w:rPr>
          <w:sz w:val="28"/>
          <w:szCs w:val="28"/>
        </w:rPr>
        <w:t>Основной объем прямых инвестиций по-прежнему достается сектору нефти и газа. В частности, началась добыча нефти на российских месторождениях проекта «Сахалин-1» - одном из крупнейших российских проектов, осуществляемых с участием иностранных инвестиций. Капитальные вложения в разработку всех месторождений проекта оцениваются свыше 12 млрд. долл. Крупные зарубежные вложения работают и в проекте «Сахалин-2». Штокмановское газоконденсатное месторождение в Баренцевом море также готовится к освоению на принципах соглашения о разделе продукции с иностранными инвесторами. Все это не удивительно, поскольку российский нефтегазовый сектор требует совершенствования методов добычи и освоения новых месторождений, что не может не привлекать иностранных инвесторов [15, 54].</w:t>
      </w:r>
    </w:p>
    <w:p w:rsidR="000F1A79" w:rsidRPr="00AC37EB" w:rsidRDefault="0041559A" w:rsidP="0041559A">
      <w:pPr>
        <w:spacing w:line="360" w:lineRule="auto"/>
        <w:ind w:firstLine="720"/>
        <w:jc w:val="both"/>
        <w:rPr>
          <w:bCs/>
          <w:iCs/>
          <w:sz w:val="28"/>
          <w:szCs w:val="28"/>
        </w:rPr>
      </w:pPr>
      <w:r w:rsidRPr="00AC37EB">
        <w:rPr>
          <w:bCs/>
          <w:iCs/>
          <w:sz w:val="28"/>
          <w:szCs w:val="28"/>
        </w:rPr>
        <w:t xml:space="preserve"> </w:t>
      </w:r>
      <w:r w:rsidR="000F1A79" w:rsidRPr="00AC37EB">
        <w:rPr>
          <w:bCs/>
          <w:iCs/>
          <w:sz w:val="28"/>
          <w:szCs w:val="28"/>
        </w:rPr>
        <w:t>Однако анализ деятельности иностранного капитала в России, к сожалению, свидетельствует о том, что пока зарубежные капиталовложения не стали катализатором экономического роста даже в тех отраслях, регионах и областях России, где его концентрация особенно велика.</w:t>
      </w:r>
    </w:p>
    <w:p w:rsidR="000F1A79" w:rsidRDefault="000F1A79" w:rsidP="00AC37EB">
      <w:pPr>
        <w:spacing w:line="360" w:lineRule="auto"/>
        <w:ind w:firstLine="720"/>
        <w:jc w:val="both"/>
        <w:rPr>
          <w:bCs/>
          <w:iCs/>
          <w:sz w:val="28"/>
          <w:szCs w:val="28"/>
        </w:rPr>
      </w:pPr>
      <w:r w:rsidRPr="00AC37EB">
        <w:rPr>
          <w:bCs/>
          <w:iCs/>
          <w:sz w:val="28"/>
          <w:szCs w:val="28"/>
        </w:rPr>
        <w:t>В то же время, в последние годы идет более активная, чем раньше, иностранная экспансия в несырьевые секторы российской промышленности, в средние по масштабу предприятия и проекты в потребительском секторе и торговые сети. Больше всего иностранных средств было направлено в сферу обра</w:t>
      </w:r>
      <w:r w:rsidR="0013199C">
        <w:rPr>
          <w:bCs/>
          <w:iCs/>
          <w:sz w:val="28"/>
          <w:szCs w:val="28"/>
        </w:rPr>
        <w:t>батывающих производств (</w:t>
      </w:r>
      <w:r w:rsidR="0013199C" w:rsidRPr="0013199C">
        <w:rPr>
          <w:bCs/>
          <w:iCs/>
          <w:sz w:val="28"/>
          <w:szCs w:val="28"/>
        </w:rPr>
        <w:t xml:space="preserve">$ </w:t>
      </w:r>
      <w:r w:rsidR="0013199C">
        <w:rPr>
          <w:bCs/>
          <w:iCs/>
          <w:sz w:val="28"/>
          <w:szCs w:val="28"/>
        </w:rPr>
        <w:t>33914 млн)</w:t>
      </w:r>
      <w:r w:rsidR="0013199C" w:rsidRPr="0013199C">
        <w:rPr>
          <w:bCs/>
          <w:iCs/>
          <w:sz w:val="28"/>
          <w:szCs w:val="28"/>
        </w:rPr>
        <w:t xml:space="preserve"> </w:t>
      </w:r>
      <w:r w:rsidR="0013199C">
        <w:rPr>
          <w:bCs/>
          <w:iCs/>
          <w:sz w:val="28"/>
          <w:szCs w:val="28"/>
        </w:rPr>
        <w:t>и оптовой и розничной торговли (</w:t>
      </w:r>
      <w:r w:rsidR="0013199C" w:rsidRPr="0013199C">
        <w:rPr>
          <w:bCs/>
          <w:iCs/>
          <w:sz w:val="28"/>
          <w:szCs w:val="28"/>
        </w:rPr>
        <w:t>$</w:t>
      </w:r>
      <w:r w:rsidR="0013199C">
        <w:rPr>
          <w:bCs/>
          <w:iCs/>
          <w:sz w:val="28"/>
          <w:szCs w:val="28"/>
        </w:rPr>
        <w:t>23905 млн.).</w:t>
      </w:r>
      <w:r w:rsidRPr="00AC37EB">
        <w:rPr>
          <w:bCs/>
          <w:iCs/>
          <w:sz w:val="28"/>
          <w:szCs w:val="28"/>
        </w:rPr>
        <w:t xml:space="preserve"> Также зарубежные вложения направлялись в сферу</w:t>
      </w:r>
      <w:r w:rsidR="0013199C">
        <w:rPr>
          <w:bCs/>
          <w:iCs/>
          <w:sz w:val="28"/>
          <w:szCs w:val="28"/>
        </w:rPr>
        <w:t xml:space="preserve"> </w:t>
      </w:r>
      <w:r w:rsidR="0013199C" w:rsidRPr="00AC37EB">
        <w:rPr>
          <w:bCs/>
          <w:iCs/>
          <w:sz w:val="28"/>
          <w:szCs w:val="28"/>
        </w:rPr>
        <w:t>операций с недвижимым имуществом</w:t>
      </w:r>
      <w:r w:rsidR="0013199C">
        <w:rPr>
          <w:bCs/>
          <w:iCs/>
          <w:sz w:val="28"/>
          <w:szCs w:val="28"/>
        </w:rPr>
        <w:t xml:space="preserve"> ($15378</w:t>
      </w:r>
      <w:r w:rsidR="00CF2A69">
        <w:rPr>
          <w:bCs/>
          <w:iCs/>
          <w:sz w:val="28"/>
          <w:szCs w:val="28"/>
        </w:rPr>
        <w:t xml:space="preserve"> млн.), сферу добычи полезных ископаемых ($</w:t>
      </w:r>
      <w:r w:rsidR="00CF2A69" w:rsidRPr="00CF2A69">
        <w:rPr>
          <w:bCs/>
          <w:iCs/>
          <w:sz w:val="28"/>
          <w:szCs w:val="28"/>
        </w:rPr>
        <w:t>12396 млн.</w:t>
      </w:r>
      <w:r w:rsidR="00CF2A69">
        <w:rPr>
          <w:bCs/>
          <w:iCs/>
          <w:sz w:val="28"/>
          <w:szCs w:val="28"/>
        </w:rPr>
        <w:t>).</w:t>
      </w:r>
      <w:r w:rsidRPr="00AC37EB">
        <w:rPr>
          <w:bCs/>
          <w:iCs/>
          <w:sz w:val="28"/>
          <w:szCs w:val="28"/>
        </w:rPr>
        <w:t xml:space="preserve"> </w:t>
      </w:r>
      <w:r w:rsidR="009F4DD0">
        <w:rPr>
          <w:bCs/>
          <w:iCs/>
          <w:sz w:val="28"/>
          <w:szCs w:val="28"/>
        </w:rPr>
        <w:t>(табл. 3</w:t>
      </w:r>
      <w:r w:rsidR="00CF2A69">
        <w:rPr>
          <w:bCs/>
          <w:iCs/>
          <w:sz w:val="28"/>
          <w:szCs w:val="28"/>
        </w:rPr>
        <w:t>)</w:t>
      </w:r>
    </w:p>
    <w:p w:rsidR="00D16E15" w:rsidRDefault="00D16E15" w:rsidP="009F4DD0">
      <w:pPr>
        <w:spacing w:line="360" w:lineRule="auto"/>
        <w:jc w:val="both"/>
        <w:rPr>
          <w:bCs/>
          <w:iCs/>
          <w:sz w:val="28"/>
          <w:szCs w:val="28"/>
        </w:rPr>
      </w:pPr>
    </w:p>
    <w:p w:rsidR="0013199C" w:rsidRPr="0013199C" w:rsidRDefault="009F4DD0" w:rsidP="00AC37EB">
      <w:pPr>
        <w:spacing w:line="360" w:lineRule="auto"/>
        <w:ind w:firstLine="720"/>
        <w:jc w:val="both"/>
        <w:rPr>
          <w:bCs/>
          <w:iCs/>
          <w:sz w:val="28"/>
          <w:szCs w:val="28"/>
        </w:rPr>
      </w:pPr>
      <w:r>
        <w:rPr>
          <w:bCs/>
          <w:iCs/>
          <w:sz w:val="28"/>
          <w:szCs w:val="28"/>
        </w:rPr>
        <w:t>Таблица 3</w:t>
      </w:r>
      <w:r w:rsidR="0013199C" w:rsidRPr="0013199C">
        <w:rPr>
          <w:bCs/>
          <w:iCs/>
          <w:sz w:val="28"/>
          <w:szCs w:val="28"/>
        </w:rPr>
        <w:t xml:space="preserve"> - </w:t>
      </w:r>
      <w:r w:rsidR="0013199C" w:rsidRPr="0013199C">
        <w:rPr>
          <w:bCs/>
          <w:sz w:val="28"/>
          <w:szCs w:val="28"/>
        </w:rPr>
        <w:t>Иностранные инвестиции по видам экономической деятель</w:t>
      </w:r>
      <w:r w:rsidR="0013199C">
        <w:rPr>
          <w:bCs/>
          <w:sz w:val="28"/>
          <w:szCs w:val="28"/>
        </w:rPr>
        <w:t xml:space="preserve">ности, </w:t>
      </w:r>
      <w:r w:rsidR="0013199C" w:rsidRPr="0013199C">
        <w:rPr>
          <w:sz w:val="28"/>
          <w:szCs w:val="28"/>
        </w:rPr>
        <w:t>млн. д</w:t>
      </w:r>
      <w:r w:rsidR="0013199C">
        <w:rPr>
          <w:sz w:val="28"/>
          <w:szCs w:val="28"/>
        </w:rPr>
        <w:t xml:space="preserve">олл. </w:t>
      </w:r>
      <w:r w:rsidR="0013199C" w:rsidRPr="0013199C">
        <w:rPr>
          <w:sz w:val="28"/>
          <w:szCs w:val="28"/>
        </w:rPr>
        <w:t>США</w:t>
      </w:r>
    </w:p>
    <w:tbl>
      <w:tblPr>
        <w:tblStyle w:val="10"/>
        <w:tblW w:w="9667" w:type="dxa"/>
        <w:tblLook w:val="0000" w:firstRow="0" w:lastRow="0" w:firstColumn="0" w:lastColumn="0" w:noHBand="0" w:noVBand="0"/>
      </w:tblPr>
      <w:tblGrid>
        <w:gridCol w:w="3888"/>
        <w:gridCol w:w="1527"/>
        <w:gridCol w:w="1363"/>
        <w:gridCol w:w="1056"/>
        <w:gridCol w:w="1833"/>
      </w:tblGrid>
      <w:tr w:rsidR="0013199C" w:rsidRPr="005E7642">
        <w:trPr>
          <w:divId w:val="1339578120"/>
        </w:trPr>
        <w:tc>
          <w:tcPr>
            <w:tcW w:w="2011" w:type="pct"/>
            <w:vMerge w:val="restart"/>
            <w:vAlign w:val="center"/>
          </w:tcPr>
          <w:p w:rsidR="0013199C" w:rsidRPr="005E7642" w:rsidRDefault="0013199C" w:rsidP="005E7642">
            <w:pPr>
              <w:pStyle w:val="ae"/>
              <w:rPr>
                <w:bCs/>
                <w:sz w:val="28"/>
                <w:szCs w:val="28"/>
              </w:rPr>
            </w:pPr>
          </w:p>
        </w:tc>
        <w:tc>
          <w:tcPr>
            <w:tcW w:w="1495" w:type="pct"/>
            <w:gridSpan w:val="2"/>
            <w:vAlign w:val="center"/>
          </w:tcPr>
          <w:p w:rsidR="0013199C" w:rsidRPr="005E7642" w:rsidRDefault="0013199C" w:rsidP="005E7642">
            <w:pPr>
              <w:pStyle w:val="ae"/>
              <w:jc w:val="center"/>
            </w:pPr>
            <w:r w:rsidRPr="005E7642">
              <w:rPr>
                <w:iCs/>
              </w:rPr>
              <w:t>2008г.</w:t>
            </w:r>
          </w:p>
        </w:tc>
        <w:tc>
          <w:tcPr>
            <w:tcW w:w="1494" w:type="pct"/>
            <w:gridSpan w:val="2"/>
            <w:vAlign w:val="center"/>
          </w:tcPr>
          <w:p w:rsidR="0013199C" w:rsidRPr="005E7642" w:rsidRDefault="0013199C" w:rsidP="005E7642">
            <w:pPr>
              <w:pStyle w:val="ae"/>
            </w:pPr>
            <w:r w:rsidRPr="005E7642">
              <w:rPr>
                <w:iCs/>
              </w:rPr>
              <w:t>Накоплено на конец</w:t>
            </w:r>
            <w:r w:rsidRPr="005E7642">
              <w:rPr>
                <w:iCs/>
              </w:rPr>
              <w:br/>
              <w:t>2008г.</w:t>
            </w:r>
          </w:p>
        </w:tc>
      </w:tr>
      <w:tr w:rsidR="0013199C" w:rsidRPr="005E7642">
        <w:trPr>
          <w:divId w:val="1339578120"/>
        </w:trPr>
        <w:tc>
          <w:tcPr>
            <w:tcW w:w="2011" w:type="pct"/>
            <w:vMerge/>
            <w:vAlign w:val="center"/>
          </w:tcPr>
          <w:p w:rsidR="0013199C" w:rsidRPr="005E7642" w:rsidRDefault="0013199C" w:rsidP="005E7642">
            <w:pPr>
              <w:pStyle w:val="ae"/>
              <w:rPr>
                <w:bCs/>
                <w:sz w:val="28"/>
                <w:szCs w:val="28"/>
              </w:rPr>
            </w:pPr>
          </w:p>
        </w:tc>
        <w:tc>
          <w:tcPr>
            <w:tcW w:w="790" w:type="pct"/>
          </w:tcPr>
          <w:p w:rsidR="0013199C" w:rsidRPr="005E7642" w:rsidRDefault="0013199C" w:rsidP="005E7642">
            <w:pPr>
              <w:pStyle w:val="ae"/>
              <w:rPr>
                <w:bCs/>
              </w:rPr>
            </w:pPr>
            <w:r w:rsidRPr="005E7642">
              <w:rPr>
                <w:bCs/>
              </w:rPr>
              <w:t>Поступило</w:t>
            </w:r>
          </w:p>
        </w:tc>
        <w:tc>
          <w:tcPr>
            <w:tcW w:w="705" w:type="pct"/>
          </w:tcPr>
          <w:p w:rsidR="0013199C" w:rsidRDefault="0013199C" w:rsidP="005E7642">
            <w:pPr>
              <w:pStyle w:val="ae"/>
              <w:rPr>
                <w:bCs/>
              </w:rPr>
            </w:pPr>
            <w:r w:rsidRPr="005E7642">
              <w:rPr>
                <w:bCs/>
              </w:rPr>
              <w:t>Погашено</w:t>
            </w:r>
          </w:p>
          <w:p w:rsidR="0013199C" w:rsidRPr="005E7642" w:rsidRDefault="0013199C" w:rsidP="005E7642">
            <w:pPr>
              <w:pStyle w:val="ae"/>
              <w:rPr>
                <w:bCs/>
              </w:rPr>
            </w:pPr>
            <w:r w:rsidRPr="005E7642">
              <w:rPr>
                <w:bCs/>
              </w:rPr>
              <w:t>(выбыло)</w:t>
            </w:r>
          </w:p>
        </w:tc>
        <w:tc>
          <w:tcPr>
            <w:tcW w:w="546" w:type="pct"/>
          </w:tcPr>
          <w:p w:rsidR="0013199C" w:rsidRPr="005E7642" w:rsidRDefault="0013199C" w:rsidP="005E7642">
            <w:pPr>
              <w:pStyle w:val="ae"/>
            </w:pPr>
            <w:r w:rsidRPr="005E7642">
              <w:rPr>
                <w:iCs/>
              </w:rPr>
              <w:t>всего</w:t>
            </w:r>
          </w:p>
        </w:tc>
        <w:tc>
          <w:tcPr>
            <w:tcW w:w="948" w:type="pct"/>
          </w:tcPr>
          <w:p w:rsidR="0013199C" w:rsidRPr="005E7642" w:rsidRDefault="0013199C" w:rsidP="005E7642">
            <w:pPr>
              <w:pStyle w:val="ae"/>
            </w:pPr>
            <w:r w:rsidRPr="005E7642">
              <w:rPr>
                <w:iCs/>
              </w:rPr>
              <w:t xml:space="preserve">в % </w:t>
            </w:r>
            <w:r w:rsidRPr="005E7642">
              <w:rPr>
                <w:iCs/>
              </w:rPr>
              <w:br/>
              <w:t>к итогу</w:t>
            </w:r>
          </w:p>
        </w:tc>
      </w:tr>
      <w:tr w:rsidR="005E7642" w:rsidRPr="005E7642">
        <w:trPr>
          <w:divId w:val="1339578120"/>
        </w:trPr>
        <w:tc>
          <w:tcPr>
            <w:tcW w:w="2011" w:type="pct"/>
          </w:tcPr>
          <w:p w:rsidR="005E7642" w:rsidRPr="005E7642" w:rsidRDefault="005E7642" w:rsidP="005E7642">
            <w:pPr>
              <w:pStyle w:val="ae"/>
              <w:divId w:val="1339578120"/>
            </w:pPr>
            <w:r w:rsidRPr="005E7642">
              <w:rPr>
                <w:bCs/>
              </w:rPr>
              <w:t>Всего</w:t>
            </w:r>
          </w:p>
        </w:tc>
        <w:tc>
          <w:tcPr>
            <w:tcW w:w="790" w:type="pct"/>
            <w:vAlign w:val="center"/>
          </w:tcPr>
          <w:p w:rsidR="005E7642" w:rsidRPr="005E7642" w:rsidRDefault="005E7642" w:rsidP="005E7642">
            <w:pPr>
              <w:pStyle w:val="ae"/>
              <w:jc w:val="center"/>
              <w:divId w:val="1339578120"/>
            </w:pPr>
            <w:r w:rsidRPr="005E7642">
              <w:rPr>
                <w:bCs/>
              </w:rPr>
              <w:t>103769</w:t>
            </w:r>
          </w:p>
        </w:tc>
        <w:tc>
          <w:tcPr>
            <w:tcW w:w="705" w:type="pct"/>
            <w:vAlign w:val="center"/>
          </w:tcPr>
          <w:p w:rsidR="005E7642" w:rsidRPr="005E7642" w:rsidRDefault="005E7642" w:rsidP="005E7642">
            <w:pPr>
              <w:pStyle w:val="ae"/>
              <w:jc w:val="center"/>
              <w:divId w:val="1339578120"/>
            </w:pPr>
            <w:r w:rsidRPr="005E7642">
              <w:rPr>
                <w:bCs/>
              </w:rPr>
              <w:t>67954</w:t>
            </w:r>
          </w:p>
        </w:tc>
        <w:tc>
          <w:tcPr>
            <w:tcW w:w="546" w:type="pct"/>
            <w:vAlign w:val="center"/>
          </w:tcPr>
          <w:p w:rsidR="005E7642" w:rsidRPr="005E7642" w:rsidRDefault="005E7642" w:rsidP="005E7642">
            <w:pPr>
              <w:pStyle w:val="ae"/>
              <w:jc w:val="center"/>
              <w:divId w:val="1339578120"/>
            </w:pPr>
            <w:r w:rsidRPr="005E7642">
              <w:rPr>
                <w:bCs/>
              </w:rPr>
              <w:t>264599</w:t>
            </w:r>
          </w:p>
        </w:tc>
        <w:tc>
          <w:tcPr>
            <w:tcW w:w="948" w:type="pct"/>
            <w:vAlign w:val="center"/>
          </w:tcPr>
          <w:p w:rsidR="005E7642" w:rsidRPr="005E7642" w:rsidRDefault="005E7642" w:rsidP="005E7642">
            <w:pPr>
              <w:pStyle w:val="ae"/>
              <w:jc w:val="center"/>
              <w:divId w:val="1339578120"/>
            </w:pPr>
            <w:r w:rsidRPr="005E7642">
              <w:rPr>
                <w:bCs/>
              </w:rPr>
              <w:t>100</w:t>
            </w:r>
          </w:p>
        </w:tc>
      </w:tr>
      <w:tr w:rsidR="005E7642" w:rsidRPr="005E7642">
        <w:trPr>
          <w:divId w:val="1339578120"/>
        </w:trPr>
        <w:tc>
          <w:tcPr>
            <w:tcW w:w="2011" w:type="pct"/>
          </w:tcPr>
          <w:p w:rsidR="005E7642" w:rsidRPr="005E7642" w:rsidRDefault="005E7642" w:rsidP="005E7642">
            <w:pPr>
              <w:pStyle w:val="ae"/>
              <w:divId w:val="1339578120"/>
            </w:pPr>
            <w:r w:rsidRPr="005E7642">
              <w:t>в том числе:</w:t>
            </w:r>
            <w:r w:rsidRPr="005E7642">
              <w:br/>
              <w:t>сельское хозяйство, охота и лесное хозяйство</w:t>
            </w:r>
          </w:p>
        </w:tc>
        <w:tc>
          <w:tcPr>
            <w:tcW w:w="790" w:type="pct"/>
            <w:vAlign w:val="center"/>
          </w:tcPr>
          <w:p w:rsidR="005E7642" w:rsidRPr="005E7642" w:rsidRDefault="005E7642" w:rsidP="005E7642">
            <w:pPr>
              <w:pStyle w:val="ae"/>
              <w:jc w:val="center"/>
              <w:divId w:val="1339578120"/>
            </w:pPr>
            <w:r w:rsidRPr="005E7642">
              <w:t>862</w:t>
            </w:r>
          </w:p>
        </w:tc>
        <w:tc>
          <w:tcPr>
            <w:tcW w:w="705" w:type="pct"/>
            <w:vAlign w:val="center"/>
          </w:tcPr>
          <w:p w:rsidR="005E7642" w:rsidRPr="005E7642" w:rsidRDefault="005E7642" w:rsidP="005E7642">
            <w:pPr>
              <w:pStyle w:val="ae"/>
              <w:jc w:val="center"/>
              <w:divId w:val="1339578120"/>
            </w:pPr>
            <w:r w:rsidRPr="005E7642">
              <w:t>467</w:t>
            </w:r>
          </w:p>
        </w:tc>
        <w:tc>
          <w:tcPr>
            <w:tcW w:w="546" w:type="pct"/>
            <w:vAlign w:val="center"/>
          </w:tcPr>
          <w:p w:rsidR="005E7642" w:rsidRPr="005E7642" w:rsidRDefault="005E7642" w:rsidP="005E7642">
            <w:pPr>
              <w:pStyle w:val="ae"/>
              <w:jc w:val="center"/>
              <w:divId w:val="1339578120"/>
            </w:pPr>
            <w:r w:rsidRPr="005E7642">
              <w:t>1827</w:t>
            </w:r>
          </w:p>
        </w:tc>
        <w:tc>
          <w:tcPr>
            <w:tcW w:w="948" w:type="pct"/>
            <w:vAlign w:val="center"/>
          </w:tcPr>
          <w:p w:rsidR="005E7642" w:rsidRPr="005E7642" w:rsidRDefault="005E7642" w:rsidP="005E7642">
            <w:pPr>
              <w:pStyle w:val="ae"/>
              <w:jc w:val="center"/>
              <w:divId w:val="1339578120"/>
            </w:pPr>
            <w:r w:rsidRPr="005E7642">
              <w:t>0,7</w:t>
            </w:r>
          </w:p>
        </w:tc>
      </w:tr>
      <w:tr w:rsidR="005E7642" w:rsidRPr="005E7642">
        <w:trPr>
          <w:divId w:val="1339578120"/>
        </w:trPr>
        <w:tc>
          <w:tcPr>
            <w:tcW w:w="2011" w:type="pct"/>
          </w:tcPr>
          <w:p w:rsidR="005E7642" w:rsidRPr="005E7642" w:rsidRDefault="005E7642" w:rsidP="005E7642">
            <w:pPr>
              <w:pStyle w:val="ae"/>
              <w:divId w:val="1339578120"/>
            </w:pPr>
            <w:r w:rsidRPr="005E7642">
              <w:t>рыболовство, рыбоводство</w:t>
            </w:r>
          </w:p>
        </w:tc>
        <w:tc>
          <w:tcPr>
            <w:tcW w:w="790" w:type="pct"/>
            <w:vAlign w:val="center"/>
          </w:tcPr>
          <w:p w:rsidR="005E7642" w:rsidRPr="005E7642" w:rsidRDefault="005E7642" w:rsidP="005E7642">
            <w:pPr>
              <w:pStyle w:val="ae"/>
              <w:jc w:val="center"/>
              <w:divId w:val="1339578120"/>
            </w:pPr>
            <w:r w:rsidRPr="005E7642">
              <w:t>27</w:t>
            </w:r>
          </w:p>
        </w:tc>
        <w:tc>
          <w:tcPr>
            <w:tcW w:w="705" w:type="pct"/>
            <w:vAlign w:val="center"/>
          </w:tcPr>
          <w:p w:rsidR="005E7642" w:rsidRPr="005E7642" w:rsidRDefault="005E7642" w:rsidP="005E7642">
            <w:pPr>
              <w:pStyle w:val="ae"/>
              <w:jc w:val="center"/>
              <w:divId w:val="1339578120"/>
            </w:pPr>
            <w:r w:rsidRPr="005E7642">
              <w:t>56</w:t>
            </w:r>
          </w:p>
        </w:tc>
        <w:tc>
          <w:tcPr>
            <w:tcW w:w="546" w:type="pct"/>
            <w:vAlign w:val="center"/>
          </w:tcPr>
          <w:p w:rsidR="005E7642" w:rsidRPr="005E7642" w:rsidRDefault="005E7642" w:rsidP="005E7642">
            <w:pPr>
              <w:pStyle w:val="ae"/>
              <w:jc w:val="center"/>
              <w:divId w:val="1339578120"/>
            </w:pPr>
            <w:r w:rsidRPr="005E7642">
              <w:t>139</w:t>
            </w:r>
          </w:p>
        </w:tc>
        <w:tc>
          <w:tcPr>
            <w:tcW w:w="948" w:type="pct"/>
            <w:vAlign w:val="center"/>
          </w:tcPr>
          <w:p w:rsidR="005E7642" w:rsidRPr="005E7642" w:rsidRDefault="005E7642" w:rsidP="005E7642">
            <w:pPr>
              <w:pStyle w:val="ae"/>
              <w:jc w:val="center"/>
              <w:divId w:val="1339578120"/>
            </w:pPr>
            <w:r w:rsidRPr="005E7642">
              <w:t>0,1</w:t>
            </w:r>
          </w:p>
        </w:tc>
      </w:tr>
      <w:tr w:rsidR="005E7642" w:rsidRPr="005E7642">
        <w:trPr>
          <w:divId w:val="1339578120"/>
        </w:trPr>
        <w:tc>
          <w:tcPr>
            <w:tcW w:w="2011" w:type="pct"/>
          </w:tcPr>
          <w:p w:rsidR="005E7642" w:rsidRPr="005E7642" w:rsidRDefault="005E7642" w:rsidP="005E7642">
            <w:pPr>
              <w:pStyle w:val="ae"/>
              <w:divId w:val="1339578120"/>
            </w:pPr>
            <w:r w:rsidRPr="005E7642">
              <w:t>добыча полезных ископаемых</w:t>
            </w:r>
          </w:p>
        </w:tc>
        <w:tc>
          <w:tcPr>
            <w:tcW w:w="790" w:type="pct"/>
            <w:vAlign w:val="center"/>
          </w:tcPr>
          <w:p w:rsidR="005E7642" w:rsidRPr="005E7642" w:rsidRDefault="005E7642" w:rsidP="005E7642">
            <w:pPr>
              <w:pStyle w:val="ae"/>
              <w:jc w:val="center"/>
              <w:divId w:val="1339578120"/>
            </w:pPr>
            <w:r w:rsidRPr="005E7642">
              <w:t>12396</w:t>
            </w:r>
          </w:p>
        </w:tc>
        <w:tc>
          <w:tcPr>
            <w:tcW w:w="705" w:type="pct"/>
            <w:vAlign w:val="center"/>
          </w:tcPr>
          <w:p w:rsidR="005E7642" w:rsidRPr="005E7642" w:rsidRDefault="005E7642" w:rsidP="005E7642">
            <w:pPr>
              <w:pStyle w:val="ae"/>
              <w:jc w:val="center"/>
              <w:divId w:val="1339578120"/>
            </w:pPr>
            <w:r w:rsidRPr="005E7642">
              <w:t>5000</w:t>
            </w:r>
          </w:p>
        </w:tc>
        <w:tc>
          <w:tcPr>
            <w:tcW w:w="546" w:type="pct"/>
            <w:vAlign w:val="center"/>
          </w:tcPr>
          <w:p w:rsidR="005E7642" w:rsidRPr="005E7642" w:rsidRDefault="005E7642" w:rsidP="005E7642">
            <w:pPr>
              <w:pStyle w:val="ae"/>
              <w:jc w:val="center"/>
              <w:divId w:val="1339578120"/>
            </w:pPr>
            <w:r w:rsidRPr="005E7642">
              <w:t>50235</w:t>
            </w:r>
          </w:p>
        </w:tc>
        <w:tc>
          <w:tcPr>
            <w:tcW w:w="948" w:type="pct"/>
            <w:vAlign w:val="center"/>
          </w:tcPr>
          <w:p w:rsidR="005E7642" w:rsidRPr="005E7642" w:rsidRDefault="005E7642" w:rsidP="005E7642">
            <w:pPr>
              <w:pStyle w:val="ae"/>
              <w:jc w:val="center"/>
              <w:divId w:val="1339578120"/>
            </w:pPr>
            <w:r w:rsidRPr="005E7642">
              <w:t>19,0</w:t>
            </w:r>
          </w:p>
        </w:tc>
      </w:tr>
      <w:tr w:rsidR="005E7642" w:rsidRPr="005E7642">
        <w:trPr>
          <w:divId w:val="1339578120"/>
        </w:trPr>
        <w:tc>
          <w:tcPr>
            <w:tcW w:w="2011" w:type="pct"/>
          </w:tcPr>
          <w:p w:rsidR="005E7642" w:rsidRPr="005E7642" w:rsidRDefault="005E7642" w:rsidP="005E7642">
            <w:pPr>
              <w:pStyle w:val="ae"/>
              <w:divId w:val="1339578120"/>
            </w:pPr>
            <w:r w:rsidRPr="005E7642">
              <w:t>обрабатывающие производства</w:t>
            </w:r>
          </w:p>
        </w:tc>
        <w:tc>
          <w:tcPr>
            <w:tcW w:w="790" w:type="pct"/>
            <w:vAlign w:val="center"/>
          </w:tcPr>
          <w:p w:rsidR="005E7642" w:rsidRPr="005E7642" w:rsidRDefault="005E7642" w:rsidP="005E7642">
            <w:pPr>
              <w:pStyle w:val="ae"/>
              <w:jc w:val="center"/>
              <w:divId w:val="1339578120"/>
            </w:pPr>
            <w:r w:rsidRPr="005E7642">
              <w:t>33914</w:t>
            </w:r>
          </w:p>
        </w:tc>
        <w:tc>
          <w:tcPr>
            <w:tcW w:w="705" w:type="pct"/>
            <w:vAlign w:val="center"/>
          </w:tcPr>
          <w:p w:rsidR="005E7642" w:rsidRPr="005E7642" w:rsidRDefault="005E7642" w:rsidP="005E7642">
            <w:pPr>
              <w:pStyle w:val="ae"/>
              <w:jc w:val="center"/>
              <w:divId w:val="1339578120"/>
            </w:pPr>
            <w:r w:rsidRPr="005E7642">
              <w:t>19770</w:t>
            </w:r>
          </w:p>
        </w:tc>
        <w:tc>
          <w:tcPr>
            <w:tcW w:w="546" w:type="pct"/>
            <w:vAlign w:val="center"/>
          </w:tcPr>
          <w:p w:rsidR="005E7642" w:rsidRPr="005E7642" w:rsidRDefault="005E7642" w:rsidP="005E7642">
            <w:pPr>
              <w:pStyle w:val="ae"/>
              <w:jc w:val="center"/>
              <w:divId w:val="1339578120"/>
            </w:pPr>
            <w:r w:rsidRPr="005E7642">
              <w:t>79254</w:t>
            </w:r>
          </w:p>
        </w:tc>
        <w:tc>
          <w:tcPr>
            <w:tcW w:w="948" w:type="pct"/>
            <w:vAlign w:val="center"/>
          </w:tcPr>
          <w:p w:rsidR="005E7642" w:rsidRPr="005E7642" w:rsidRDefault="005E7642" w:rsidP="005E7642">
            <w:pPr>
              <w:pStyle w:val="ae"/>
              <w:jc w:val="center"/>
              <w:divId w:val="1339578120"/>
            </w:pPr>
            <w:r w:rsidRPr="005E7642">
              <w:t>30,0</w:t>
            </w:r>
          </w:p>
        </w:tc>
      </w:tr>
    </w:tbl>
    <w:p w:rsidR="005E7642" w:rsidRDefault="005E7642" w:rsidP="00AC37EB">
      <w:pPr>
        <w:spacing w:line="360" w:lineRule="auto"/>
        <w:ind w:firstLine="720"/>
        <w:jc w:val="both"/>
        <w:rPr>
          <w:bCs/>
          <w:iCs/>
          <w:sz w:val="28"/>
          <w:szCs w:val="28"/>
        </w:rPr>
      </w:pPr>
    </w:p>
    <w:p w:rsidR="009F4DD0" w:rsidRDefault="009F4DD0" w:rsidP="00AC37EB">
      <w:pPr>
        <w:spacing w:line="360" w:lineRule="auto"/>
        <w:ind w:firstLine="720"/>
        <w:jc w:val="both"/>
        <w:rPr>
          <w:bCs/>
          <w:iCs/>
          <w:sz w:val="28"/>
          <w:szCs w:val="28"/>
        </w:rPr>
      </w:pPr>
      <w:r>
        <w:rPr>
          <w:bCs/>
          <w:iCs/>
          <w:sz w:val="28"/>
          <w:szCs w:val="28"/>
        </w:rPr>
        <w:t>Продолжение таблицы 3</w:t>
      </w:r>
    </w:p>
    <w:tbl>
      <w:tblPr>
        <w:tblStyle w:val="ab"/>
        <w:tblW w:w="8064" w:type="dxa"/>
        <w:tblLook w:val="01E0" w:firstRow="1" w:lastRow="1" w:firstColumn="1" w:lastColumn="1" w:noHBand="0" w:noVBand="0"/>
      </w:tblPr>
      <w:tblGrid>
        <w:gridCol w:w="3527"/>
        <w:gridCol w:w="1056"/>
        <w:gridCol w:w="1080"/>
        <w:gridCol w:w="1645"/>
        <w:gridCol w:w="756"/>
      </w:tblGrid>
      <w:tr w:rsidR="009F4DD0">
        <w:tc>
          <w:tcPr>
            <w:tcW w:w="3527" w:type="dxa"/>
          </w:tcPr>
          <w:p w:rsidR="009F4DD0" w:rsidRPr="005E7642" w:rsidRDefault="009F4DD0" w:rsidP="002E3763">
            <w:pPr>
              <w:pStyle w:val="ae"/>
            </w:pPr>
            <w:r w:rsidRPr="005E7642">
              <w:t>производство и распределение электроэнергии, газа и воды</w:t>
            </w:r>
          </w:p>
        </w:tc>
        <w:tc>
          <w:tcPr>
            <w:tcW w:w="1056" w:type="dxa"/>
            <w:vAlign w:val="center"/>
          </w:tcPr>
          <w:p w:rsidR="009F4DD0" w:rsidRPr="005E7642" w:rsidRDefault="009F4DD0" w:rsidP="002E3763">
            <w:pPr>
              <w:pStyle w:val="ae"/>
              <w:jc w:val="center"/>
            </w:pPr>
            <w:r w:rsidRPr="005E7642">
              <w:t>3394</w:t>
            </w:r>
          </w:p>
        </w:tc>
        <w:tc>
          <w:tcPr>
            <w:tcW w:w="1080" w:type="dxa"/>
            <w:vAlign w:val="center"/>
          </w:tcPr>
          <w:p w:rsidR="009F4DD0" w:rsidRPr="005E7642" w:rsidRDefault="009F4DD0" w:rsidP="002E3763">
            <w:pPr>
              <w:pStyle w:val="ae"/>
              <w:jc w:val="center"/>
            </w:pPr>
            <w:r w:rsidRPr="005E7642">
              <w:t>317</w:t>
            </w:r>
          </w:p>
        </w:tc>
        <w:tc>
          <w:tcPr>
            <w:tcW w:w="1645" w:type="dxa"/>
            <w:vAlign w:val="center"/>
          </w:tcPr>
          <w:p w:rsidR="009F4DD0" w:rsidRPr="005E7642" w:rsidRDefault="009F4DD0" w:rsidP="002E3763">
            <w:pPr>
              <w:pStyle w:val="ae"/>
              <w:jc w:val="center"/>
            </w:pPr>
            <w:r w:rsidRPr="005E7642">
              <w:t>4448</w:t>
            </w:r>
          </w:p>
        </w:tc>
        <w:tc>
          <w:tcPr>
            <w:tcW w:w="756" w:type="dxa"/>
            <w:vAlign w:val="center"/>
          </w:tcPr>
          <w:p w:rsidR="009F4DD0" w:rsidRPr="005E7642" w:rsidRDefault="009F4DD0" w:rsidP="002E3763">
            <w:pPr>
              <w:pStyle w:val="ae"/>
              <w:jc w:val="center"/>
            </w:pPr>
            <w:r w:rsidRPr="005E7642">
              <w:t>1,7</w:t>
            </w:r>
          </w:p>
        </w:tc>
      </w:tr>
      <w:tr w:rsidR="009F4DD0">
        <w:tc>
          <w:tcPr>
            <w:tcW w:w="3527" w:type="dxa"/>
          </w:tcPr>
          <w:p w:rsidR="009F4DD0" w:rsidRPr="005E7642" w:rsidRDefault="009F4DD0" w:rsidP="002E3763">
            <w:pPr>
              <w:pStyle w:val="ae"/>
            </w:pPr>
            <w:r w:rsidRPr="005E7642">
              <w:t>строительство</w:t>
            </w:r>
          </w:p>
        </w:tc>
        <w:tc>
          <w:tcPr>
            <w:tcW w:w="1056" w:type="dxa"/>
            <w:vAlign w:val="center"/>
          </w:tcPr>
          <w:p w:rsidR="009F4DD0" w:rsidRPr="005E7642" w:rsidRDefault="009F4DD0" w:rsidP="002E3763">
            <w:pPr>
              <w:pStyle w:val="ae"/>
              <w:jc w:val="center"/>
            </w:pPr>
            <w:r w:rsidRPr="005E7642">
              <w:t>3387</w:t>
            </w:r>
          </w:p>
        </w:tc>
        <w:tc>
          <w:tcPr>
            <w:tcW w:w="1080" w:type="dxa"/>
            <w:vAlign w:val="center"/>
          </w:tcPr>
          <w:p w:rsidR="009F4DD0" w:rsidRPr="005E7642" w:rsidRDefault="009F4DD0" w:rsidP="002E3763">
            <w:pPr>
              <w:pStyle w:val="ae"/>
              <w:jc w:val="center"/>
            </w:pPr>
            <w:r w:rsidRPr="005E7642">
              <w:t>968</w:t>
            </w:r>
          </w:p>
        </w:tc>
        <w:tc>
          <w:tcPr>
            <w:tcW w:w="1645" w:type="dxa"/>
            <w:vAlign w:val="center"/>
          </w:tcPr>
          <w:p w:rsidR="009F4DD0" w:rsidRPr="005E7642" w:rsidRDefault="009F4DD0" w:rsidP="002E3763">
            <w:pPr>
              <w:pStyle w:val="ae"/>
              <w:jc w:val="center"/>
            </w:pPr>
            <w:r w:rsidRPr="005E7642">
              <w:t>7391</w:t>
            </w:r>
          </w:p>
        </w:tc>
        <w:tc>
          <w:tcPr>
            <w:tcW w:w="756" w:type="dxa"/>
            <w:vAlign w:val="center"/>
          </w:tcPr>
          <w:p w:rsidR="009F4DD0" w:rsidRPr="005E7642" w:rsidRDefault="009F4DD0" w:rsidP="002E3763">
            <w:pPr>
              <w:pStyle w:val="ae"/>
              <w:jc w:val="center"/>
            </w:pPr>
            <w:r w:rsidRPr="005E7642">
              <w:t>2,8</w:t>
            </w:r>
          </w:p>
        </w:tc>
      </w:tr>
      <w:tr w:rsidR="009F4DD0">
        <w:tc>
          <w:tcPr>
            <w:tcW w:w="3527" w:type="dxa"/>
          </w:tcPr>
          <w:p w:rsidR="009F4DD0" w:rsidRPr="005E7642" w:rsidRDefault="009F4DD0" w:rsidP="002E3763">
            <w:pPr>
              <w:pStyle w:val="ae"/>
            </w:pPr>
            <w:r w:rsidRPr="005E7642">
              <w:t>оптовая и розничная торговля; ремонт автотранспортных средств, мотоциклов, бытовых изделий и предметов личного пользования</w:t>
            </w:r>
          </w:p>
        </w:tc>
        <w:tc>
          <w:tcPr>
            <w:tcW w:w="1056" w:type="dxa"/>
            <w:vAlign w:val="center"/>
          </w:tcPr>
          <w:p w:rsidR="009F4DD0" w:rsidRPr="005E7642" w:rsidRDefault="009F4DD0" w:rsidP="002E3763">
            <w:pPr>
              <w:pStyle w:val="ae"/>
              <w:jc w:val="center"/>
            </w:pPr>
            <w:r w:rsidRPr="005E7642">
              <w:t>23905</w:t>
            </w:r>
          </w:p>
        </w:tc>
        <w:tc>
          <w:tcPr>
            <w:tcW w:w="1080" w:type="dxa"/>
            <w:vAlign w:val="center"/>
          </w:tcPr>
          <w:p w:rsidR="009F4DD0" w:rsidRPr="005E7642" w:rsidRDefault="009F4DD0" w:rsidP="002E3763">
            <w:pPr>
              <w:pStyle w:val="ae"/>
              <w:jc w:val="center"/>
            </w:pPr>
            <w:r w:rsidRPr="005E7642">
              <w:t>26298</w:t>
            </w:r>
          </w:p>
        </w:tc>
        <w:tc>
          <w:tcPr>
            <w:tcW w:w="1645" w:type="dxa"/>
            <w:vAlign w:val="center"/>
          </w:tcPr>
          <w:p w:rsidR="009F4DD0" w:rsidRPr="005E7642" w:rsidRDefault="009F4DD0" w:rsidP="002E3763">
            <w:pPr>
              <w:pStyle w:val="ae"/>
              <w:jc w:val="center"/>
            </w:pPr>
            <w:r w:rsidRPr="005E7642">
              <w:t>55666</w:t>
            </w:r>
          </w:p>
        </w:tc>
        <w:tc>
          <w:tcPr>
            <w:tcW w:w="756" w:type="dxa"/>
            <w:vAlign w:val="center"/>
          </w:tcPr>
          <w:p w:rsidR="009F4DD0" w:rsidRPr="005E7642" w:rsidRDefault="009F4DD0" w:rsidP="002E3763">
            <w:pPr>
              <w:pStyle w:val="ae"/>
              <w:jc w:val="center"/>
            </w:pPr>
            <w:r w:rsidRPr="005E7642">
              <w:t>21,0</w:t>
            </w:r>
          </w:p>
        </w:tc>
      </w:tr>
      <w:tr w:rsidR="009F4DD0">
        <w:tc>
          <w:tcPr>
            <w:tcW w:w="3527" w:type="dxa"/>
          </w:tcPr>
          <w:p w:rsidR="009F4DD0" w:rsidRPr="005E7642" w:rsidRDefault="009F4DD0" w:rsidP="002E3763">
            <w:pPr>
              <w:pStyle w:val="ae"/>
            </w:pPr>
            <w:r w:rsidRPr="005E7642">
              <w:t>гостиницы и рестораны</w:t>
            </w:r>
          </w:p>
        </w:tc>
        <w:tc>
          <w:tcPr>
            <w:tcW w:w="1056" w:type="dxa"/>
            <w:vAlign w:val="center"/>
          </w:tcPr>
          <w:p w:rsidR="009F4DD0" w:rsidRPr="005E7642" w:rsidRDefault="009F4DD0" w:rsidP="002E3763">
            <w:pPr>
              <w:pStyle w:val="ae"/>
              <w:jc w:val="center"/>
            </w:pPr>
            <w:r w:rsidRPr="005E7642">
              <w:t>188</w:t>
            </w:r>
          </w:p>
        </w:tc>
        <w:tc>
          <w:tcPr>
            <w:tcW w:w="1080" w:type="dxa"/>
            <w:vAlign w:val="center"/>
          </w:tcPr>
          <w:p w:rsidR="009F4DD0" w:rsidRPr="005E7642" w:rsidRDefault="009F4DD0" w:rsidP="002E3763">
            <w:pPr>
              <w:pStyle w:val="ae"/>
              <w:jc w:val="center"/>
            </w:pPr>
            <w:r w:rsidRPr="005E7642">
              <w:t>160</w:t>
            </w:r>
          </w:p>
        </w:tc>
        <w:tc>
          <w:tcPr>
            <w:tcW w:w="1645" w:type="dxa"/>
            <w:vAlign w:val="center"/>
          </w:tcPr>
          <w:p w:rsidR="009F4DD0" w:rsidRPr="005E7642" w:rsidRDefault="009F4DD0" w:rsidP="002E3763">
            <w:pPr>
              <w:pStyle w:val="ae"/>
              <w:jc w:val="center"/>
            </w:pPr>
            <w:r w:rsidRPr="005E7642">
              <w:t>606</w:t>
            </w:r>
          </w:p>
        </w:tc>
        <w:tc>
          <w:tcPr>
            <w:tcW w:w="756" w:type="dxa"/>
            <w:vAlign w:val="center"/>
          </w:tcPr>
          <w:p w:rsidR="009F4DD0" w:rsidRPr="005E7642" w:rsidRDefault="009F4DD0" w:rsidP="002E3763">
            <w:pPr>
              <w:pStyle w:val="ae"/>
              <w:jc w:val="center"/>
            </w:pPr>
            <w:r w:rsidRPr="005E7642">
              <w:t>0,2</w:t>
            </w:r>
          </w:p>
        </w:tc>
      </w:tr>
      <w:tr w:rsidR="009F4DD0">
        <w:tc>
          <w:tcPr>
            <w:tcW w:w="3527" w:type="dxa"/>
          </w:tcPr>
          <w:p w:rsidR="009F4DD0" w:rsidRPr="005E7642" w:rsidRDefault="009F4DD0" w:rsidP="002E3763">
            <w:pPr>
              <w:pStyle w:val="ae"/>
            </w:pPr>
            <w:r w:rsidRPr="005E7642">
              <w:t>транспорт и связь</w:t>
            </w:r>
          </w:p>
        </w:tc>
        <w:tc>
          <w:tcPr>
            <w:tcW w:w="1056" w:type="dxa"/>
            <w:vAlign w:val="center"/>
          </w:tcPr>
          <w:p w:rsidR="009F4DD0" w:rsidRPr="005E7642" w:rsidRDefault="009F4DD0" w:rsidP="002E3763">
            <w:pPr>
              <w:pStyle w:val="ae"/>
              <w:jc w:val="center"/>
            </w:pPr>
            <w:r w:rsidRPr="005E7642">
              <w:t>4861</w:t>
            </w:r>
          </w:p>
        </w:tc>
        <w:tc>
          <w:tcPr>
            <w:tcW w:w="1080" w:type="dxa"/>
            <w:vAlign w:val="center"/>
          </w:tcPr>
          <w:p w:rsidR="009F4DD0" w:rsidRPr="005E7642" w:rsidRDefault="009F4DD0" w:rsidP="002E3763">
            <w:pPr>
              <w:pStyle w:val="ae"/>
              <w:jc w:val="center"/>
            </w:pPr>
            <w:r w:rsidRPr="005E7642">
              <w:t>3396</w:t>
            </w:r>
          </w:p>
        </w:tc>
        <w:tc>
          <w:tcPr>
            <w:tcW w:w="1645" w:type="dxa"/>
            <w:vAlign w:val="center"/>
          </w:tcPr>
          <w:p w:rsidR="009F4DD0" w:rsidRPr="005E7642" w:rsidRDefault="009F4DD0" w:rsidP="002E3763">
            <w:pPr>
              <w:pStyle w:val="ae"/>
              <w:jc w:val="center"/>
            </w:pPr>
            <w:r w:rsidRPr="005E7642">
              <w:t>18875</w:t>
            </w:r>
          </w:p>
        </w:tc>
        <w:tc>
          <w:tcPr>
            <w:tcW w:w="756" w:type="dxa"/>
            <w:vAlign w:val="center"/>
          </w:tcPr>
          <w:p w:rsidR="009F4DD0" w:rsidRPr="005E7642" w:rsidRDefault="009F4DD0" w:rsidP="002E3763">
            <w:pPr>
              <w:pStyle w:val="ae"/>
              <w:jc w:val="center"/>
            </w:pPr>
            <w:r w:rsidRPr="005E7642">
              <w:t>7,1</w:t>
            </w:r>
          </w:p>
        </w:tc>
      </w:tr>
      <w:tr w:rsidR="009F4DD0">
        <w:tc>
          <w:tcPr>
            <w:tcW w:w="3527" w:type="dxa"/>
          </w:tcPr>
          <w:p w:rsidR="009F4DD0" w:rsidRPr="005E7642" w:rsidRDefault="009F4DD0" w:rsidP="002E3763">
            <w:pPr>
              <w:pStyle w:val="ae"/>
            </w:pPr>
            <w:r w:rsidRPr="005E7642">
              <w:t>финансовая деятельность</w:t>
            </w:r>
          </w:p>
        </w:tc>
        <w:tc>
          <w:tcPr>
            <w:tcW w:w="1056" w:type="dxa"/>
            <w:vAlign w:val="center"/>
          </w:tcPr>
          <w:p w:rsidR="009F4DD0" w:rsidRPr="005E7642" w:rsidRDefault="009F4DD0" w:rsidP="002E3763">
            <w:pPr>
              <w:pStyle w:val="ae"/>
              <w:jc w:val="center"/>
            </w:pPr>
            <w:r w:rsidRPr="005E7642">
              <w:t>4977</w:t>
            </w:r>
          </w:p>
        </w:tc>
        <w:tc>
          <w:tcPr>
            <w:tcW w:w="1080" w:type="dxa"/>
            <w:vAlign w:val="center"/>
          </w:tcPr>
          <w:p w:rsidR="009F4DD0" w:rsidRPr="005E7642" w:rsidRDefault="009F4DD0" w:rsidP="002E3763">
            <w:pPr>
              <w:pStyle w:val="ae"/>
              <w:jc w:val="center"/>
            </w:pPr>
            <w:r w:rsidRPr="005E7642">
              <w:t>3044</w:t>
            </w:r>
          </w:p>
        </w:tc>
        <w:tc>
          <w:tcPr>
            <w:tcW w:w="1645" w:type="dxa"/>
            <w:vAlign w:val="center"/>
          </w:tcPr>
          <w:p w:rsidR="009F4DD0" w:rsidRPr="005E7642" w:rsidRDefault="009F4DD0" w:rsidP="002E3763">
            <w:pPr>
              <w:pStyle w:val="ae"/>
              <w:jc w:val="center"/>
            </w:pPr>
            <w:r w:rsidRPr="005E7642">
              <w:t>12948</w:t>
            </w:r>
          </w:p>
        </w:tc>
        <w:tc>
          <w:tcPr>
            <w:tcW w:w="756" w:type="dxa"/>
            <w:vAlign w:val="center"/>
          </w:tcPr>
          <w:p w:rsidR="009F4DD0" w:rsidRPr="005E7642" w:rsidRDefault="009F4DD0" w:rsidP="002E3763">
            <w:pPr>
              <w:pStyle w:val="ae"/>
              <w:jc w:val="center"/>
            </w:pPr>
            <w:r w:rsidRPr="005E7642">
              <w:t>4,9</w:t>
            </w:r>
          </w:p>
        </w:tc>
      </w:tr>
      <w:tr w:rsidR="009F4DD0">
        <w:tc>
          <w:tcPr>
            <w:tcW w:w="3527" w:type="dxa"/>
          </w:tcPr>
          <w:p w:rsidR="009F4DD0" w:rsidRPr="005E7642" w:rsidRDefault="009F4DD0" w:rsidP="002E3763">
            <w:pPr>
              <w:pStyle w:val="ae"/>
            </w:pPr>
            <w:r w:rsidRPr="005E7642">
              <w:t>операции с недвижимым имуществом, аренда и предоставление услуг</w:t>
            </w:r>
          </w:p>
        </w:tc>
        <w:tc>
          <w:tcPr>
            <w:tcW w:w="1056" w:type="dxa"/>
            <w:vAlign w:val="center"/>
          </w:tcPr>
          <w:p w:rsidR="009F4DD0" w:rsidRPr="005E7642" w:rsidRDefault="009F4DD0" w:rsidP="002E3763">
            <w:pPr>
              <w:pStyle w:val="ae"/>
              <w:jc w:val="center"/>
            </w:pPr>
            <w:r w:rsidRPr="005E7642">
              <w:t>15378</w:t>
            </w:r>
          </w:p>
        </w:tc>
        <w:tc>
          <w:tcPr>
            <w:tcW w:w="1080" w:type="dxa"/>
            <w:vAlign w:val="center"/>
          </w:tcPr>
          <w:p w:rsidR="009F4DD0" w:rsidRPr="005E7642" w:rsidRDefault="009F4DD0" w:rsidP="002E3763">
            <w:pPr>
              <w:pStyle w:val="ae"/>
              <w:jc w:val="center"/>
            </w:pPr>
            <w:r w:rsidRPr="005E7642">
              <w:t>8286</w:t>
            </w:r>
          </w:p>
        </w:tc>
        <w:tc>
          <w:tcPr>
            <w:tcW w:w="1645" w:type="dxa"/>
            <w:vAlign w:val="center"/>
          </w:tcPr>
          <w:p w:rsidR="009F4DD0" w:rsidRPr="005E7642" w:rsidRDefault="009F4DD0" w:rsidP="002E3763">
            <w:pPr>
              <w:pStyle w:val="ae"/>
              <w:jc w:val="center"/>
            </w:pPr>
            <w:r w:rsidRPr="005E7642">
              <w:t>31515</w:t>
            </w:r>
          </w:p>
        </w:tc>
        <w:tc>
          <w:tcPr>
            <w:tcW w:w="756" w:type="dxa"/>
            <w:vAlign w:val="center"/>
          </w:tcPr>
          <w:p w:rsidR="009F4DD0" w:rsidRPr="005E7642" w:rsidRDefault="009F4DD0" w:rsidP="002E3763">
            <w:pPr>
              <w:pStyle w:val="ae"/>
              <w:jc w:val="center"/>
            </w:pPr>
            <w:r w:rsidRPr="005E7642">
              <w:t>11,9</w:t>
            </w:r>
          </w:p>
        </w:tc>
      </w:tr>
      <w:tr w:rsidR="009F4DD0">
        <w:tc>
          <w:tcPr>
            <w:tcW w:w="3527" w:type="dxa"/>
          </w:tcPr>
          <w:p w:rsidR="009F4DD0" w:rsidRPr="005E7642" w:rsidRDefault="009F4DD0" w:rsidP="002E3763">
            <w:pPr>
              <w:pStyle w:val="ae"/>
            </w:pPr>
            <w:r w:rsidRPr="005E7642">
              <w:t>государственное управление и обеспечение военной безопасности; обязательное социальное обеспечение</w:t>
            </w:r>
          </w:p>
        </w:tc>
        <w:tc>
          <w:tcPr>
            <w:tcW w:w="1056" w:type="dxa"/>
            <w:vAlign w:val="center"/>
          </w:tcPr>
          <w:p w:rsidR="009F4DD0" w:rsidRPr="005E7642" w:rsidRDefault="009F4DD0" w:rsidP="002E3763">
            <w:pPr>
              <w:pStyle w:val="ae"/>
              <w:jc w:val="center"/>
            </w:pPr>
            <w:r w:rsidRPr="005E7642">
              <w:t>26</w:t>
            </w:r>
          </w:p>
        </w:tc>
        <w:tc>
          <w:tcPr>
            <w:tcW w:w="1080" w:type="dxa"/>
            <w:vAlign w:val="center"/>
          </w:tcPr>
          <w:p w:rsidR="009F4DD0" w:rsidRPr="005E7642" w:rsidRDefault="009F4DD0" w:rsidP="002E3763">
            <w:pPr>
              <w:pStyle w:val="ae"/>
              <w:jc w:val="center"/>
            </w:pPr>
            <w:r w:rsidRPr="005E7642">
              <w:t>65</w:t>
            </w:r>
          </w:p>
        </w:tc>
        <w:tc>
          <w:tcPr>
            <w:tcW w:w="1645" w:type="dxa"/>
            <w:vAlign w:val="center"/>
          </w:tcPr>
          <w:p w:rsidR="009F4DD0" w:rsidRPr="005E7642" w:rsidRDefault="009F4DD0" w:rsidP="002E3763">
            <w:pPr>
              <w:pStyle w:val="ae"/>
              <w:jc w:val="center"/>
            </w:pPr>
            <w:r w:rsidRPr="005E7642">
              <w:t>46</w:t>
            </w:r>
          </w:p>
        </w:tc>
        <w:tc>
          <w:tcPr>
            <w:tcW w:w="756" w:type="dxa"/>
            <w:vAlign w:val="center"/>
          </w:tcPr>
          <w:p w:rsidR="009F4DD0" w:rsidRPr="005E7642" w:rsidRDefault="009F4DD0" w:rsidP="002E3763">
            <w:pPr>
              <w:pStyle w:val="ae"/>
              <w:jc w:val="center"/>
            </w:pPr>
            <w:r w:rsidRPr="005E7642">
              <w:t>0,0</w:t>
            </w:r>
          </w:p>
        </w:tc>
      </w:tr>
      <w:tr w:rsidR="009F4DD0">
        <w:tc>
          <w:tcPr>
            <w:tcW w:w="3527" w:type="dxa"/>
          </w:tcPr>
          <w:p w:rsidR="009F4DD0" w:rsidRPr="005E7642" w:rsidRDefault="009F4DD0" w:rsidP="002E3763">
            <w:pPr>
              <w:pStyle w:val="ae"/>
            </w:pPr>
            <w:r w:rsidRPr="005E7642">
              <w:t>образование</w:t>
            </w:r>
          </w:p>
        </w:tc>
        <w:tc>
          <w:tcPr>
            <w:tcW w:w="1056" w:type="dxa"/>
            <w:vAlign w:val="center"/>
          </w:tcPr>
          <w:p w:rsidR="009F4DD0" w:rsidRPr="005E7642" w:rsidRDefault="009F4DD0" w:rsidP="002E3763">
            <w:pPr>
              <w:pStyle w:val="ae"/>
              <w:jc w:val="center"/>
            </w:pPr>
            <w:r w:rsidRPr="005E7642">
              <w:t>0,0</w:t>
            </w:r>
          </w:p>
        </w:tc>
        <w:tc>
          <w:tcPr>
            <w:tcW w:w="1080" w:type="dxa"/>
            <w:vAlign w:val="center"/>
          </w:tcPr>
          <w:p w:rsidR="009F4DD0" w:rsidRPr="005E7642" w:rsidRDefault="009F4DD0" w:rsidP="002E3763">
            <w:pPr>
              <w:pStyle w:val="ae"/>
              <w:jc w:val="center"/>
            </w:pPr>
            <w:r w:rsidRPr="005E7642">
              <w:t>4</w:t>
            </w:r>
          </w:p>
        </w:tc>
        <w:tc>
          <w:tcPr>
            <w:tcW w:w="1645" w:type="dxa"/>
            <w:vAlign w:val="center"/>
          </w:tcPr>
          <w:p w:rsidR="009F4DD0" w:rsidRPr="005E7642" w:rsidRDefault="009F4DD0" w:rsidP="002E3763">
            <w:pPr>
              <w:pStyle w:val="ae"/>
              <w:jc w:val="center"/>
            </w:pPr>
            <w:r w:rsidRPr="005E7642">
              <w:t>4</w:t>
            </w:r>
          </w:p>
        </w:tc>
        <w:tc>
          <w:tcPr>
            <w:tcW w:w="756" w:type="dxa"/>
            <w:vAlign w:val="center"/>
          </w:tcPr>
          <w:p w:rsidR="009F4DD0" w:rsidRPr="005E7642" w:rsidRDefault="009F4DD0" w:rsidP="002E3763">
            <w:pPr>
              <w:pStyle w:val="ae"/>
              <w:jc w:val="center"/>
            </w:pPr>
            <w:r w:rsidRPr="005E7642">
              <w:t>0,0</w:t>
            </w:r>
          </w:p>
        </w:tc>
      </w:tr>
      <w:tr w:rsidR="009F4DD0">
        <w:tc>
          <w:tcPr>
            <w:tcW w:w="3527" w:type="dxa"/>
          </w:tcPr>
          <w:p w:rsidR="009F4DD0" w:rsidRPr="005E7642" w:rsidRDefault="009F4DD0" w:rsidP="002E3763">
            <w:pPr>
              <w:pStyle w:val="ae"/>
            </w:pPr>
            <w:r w:rsidRPr="005E7642">
              <w:t>здравоохранение и предоставление социальных услуг</w:t>
            </w:r>
          </w:p>
        </w:tc>
        <w:tc>
          <w:tcPr>
            <w:tcW w:w="1056" w:type="dxa"/>
            <w:vAlign w:val="center"/>
          </w:tcPr>
          <w:p w:rsidR="009F4DD0" w:rsidRPr="005E7642" w:rsidRDefault="009F4DD0" w:rsidP="002E3763">
            <w:pPr>
              <w:pStyle w:val="ae"/>
              <w:jc w:val="center"/>
            </w:pPr>
            <w:r w:rsidRPr="005E7642">
              <w:t>20</w:t>
            </w:r>
          </w:p>
        </w:tc>
        <w:tc>
          <w:tcPr>
            <w:tcW w:w="1080" w:type="dxa"/>
            <w:vAlign w:val="center"/>
          </w:tcPr>
          <w:p w:rsidR="009F4DD0" w:rsidRPr="005E7642" w:rsidRDefault="009F4DD0" w:rsidP="002E3763">
            <w:pPr>
              <w:pStyle w:val="ae"/>
              <w:jc w:val="center"/>
            </w:pPr>
            <w:r w:rsidRPr="005E7642">
              <w:t>5</w:t>
            </w:r>
          </w:p>
        </w:tc>
        <w:tc>
          <w:tcPr>
            <w:tcW w:w="1645" w:type="dxa"/>
            <w:vAlign w:val="center"/>
          </w:tcPr>
          <w:p w:rsidR="009F4DD0" w:rsidRPr="005E7642" w:rsidRDefault="009F4DD0" w:rsidP="002E3763">
            <w:pPr>
              <w:pStyle w:val="ae"/>
              <w:jc w:val="center"/>
            </w:pPr>
            <w:r w:rsidRPr="005E7642">
              <w:t>167</w:t>
            </w:r>
          </w:p>
        </w:tc>
        <w:tc>
          <w:tcPr>
            <w:tcW w:w="756" w:type="dxa"/>
            <w:vAlign w:val="center"/>
          </w:tcPr>
          <w:p w:rsidR="009F4DD0" w:rsidRPr="005E7642" w:rsidRDefault="009F4DD0" w:rsidP="002E3763">
            <w:pPr>
              <w:pStyle w:val="ae"/>
              <w:jc w:val="center"/>
            </w:pPr>
            <w:r w:rsidRPr="005E7642">
              <w:t>0,1</w:t>
            </w:r>
          </w:p>
        </w:tc>
      </w:tr>
      <w:tr w:rsidR="009F4DD0">
        <w:tc>
          <w:tcPr>
            <w:tcW w:w="3527" w:type="dxa"/>
          </w:tcPr>
          <w:p w:rsidR="009F4DD0" w:rsidRPr="005E7642" w:rsidRDefault="009F4DD0" w:rsidP="002E3763">
            <w:pPr>
              <w:pStyle w:val="a4"/>
            </w:pPr>
            <w:r w:rsidRPr="005E7642">
              <w:t>предоставление прочих коммунальных, социальных и персональных услуг</w:t>
            </w:r>
          </w:p>
        </w:tc>
        <w:tc>
          <w:tcPr>
            <w:tcW w:w="1056" w:type="dxa"/>
            <w:vAlign w:val="center"/>
          </w:tcPr>
          <w:p w:rsidR="009F4DD0" w:rsidRPr="005E7642" w:rsidRDefault="009F4DD0" w:rsidP="002E3763">
            <w:pPr>
              <w:pStyle w:val="a4"/>
              <w:jc w:val="center"/>
            </w:pPr>
            <w:r w:rsidRPr="005E7642">
              <w:t>434</w:t>
            </w:r>
          </w:p>
        </w:tc>
        <w:tc>
          <w:tcPr>
            <w:tcW w:w="1080" w:type="dxa"/>
            <w:vAlign w:val="center"/>
          </w:tcPr>
          <w:p w:rsidR="009F4DD0" w:rsidRPr="005E7642" w:rsidRDefault="009F4DD0" w:rsidP="002E3763">
            <w:pPr>
              <w:pStyle w:val="a4"/>
              <w:jc w:val="center"/>
            </w:pPr>
            <w:r w:rsidRPr="005E7642">
              <w:t>118</w:t>
            </w:r>
          </w:p>
        </w:tc>
        <w:tc>
          <w:tcPr>
            <w:tcW w:w="1645" w:type="dxa"/>
            <w:vAlign w:val="center"/>
          </w:tcPr>
          <w:p w:rsidR="009F4DD0" w:rsidRPr="005E7642" w:rsidRDefault="009F4DD0" w:rsidP="002E3763">
            <w:pPr>
              <w:pStyle w:val="a4"/>
              <w:jc w:val="center"/>
            </w:pPr>
            <w:r w:rsidRPr="005E7642">
              <w:t>1478</w:t>
            </w:r>
          </w:p>
        </w:tc>
        <w:tc>
          <w:tcPr>
            <w:tcW w:w="756" w:type="dxa"/>
            <w:vAlign w:val="center"/>
          </w:tcPr>
          <w:p w:rsidR="009F4DD0" w:rsidRPr="005E7642" w:rsidRDefault="009F4DD0" w:rsidP="002E3763">
            <w:pPr>
              <w:pStyle w:val="a4"/>
              <w:jc w:val="center"/>
            </w:pPr>
            <w:r w:rsidRPr="005E7642">
              <w:t>0,5</w:t>
            </w:r>
          </w:p>
        </w:tc>
      </w:tr>
    </w:tbl>
    <w:p w:rsidR="009F4DD0" w:rsidRPr="00AC37EB" w:rsidRDefault="009F4DD0"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r w:rsidRPr="00AC37EB">
        <w:rPr>
          <w:bCs/>
          <w:iCs/>
          <w:sz w:val="28"/>
          <w:szCs w:val="28"/>
        </w:rPr>
        <w:t xml:space="preserve">За последние несколько лет страна испытывала непрекращающийся приток иностранных розничных сетей (METRO, Aushan и др.), и, видимо, эта тенденция продолжится.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 </w:t>
      </w:r>
    </w:p>
    <w:p w:rsidR="000F1A79" w:rsidRPr="00AC37EB" w:rsidRDefault="000F1A79" w:rsidP="00AC37EB">
      <w:pPr>
        <w:spacing w:line="360" w:lineRule="auto"/>
        <w:ind w:firstLine="720"/>
        <w:jc w:val="both"/>
        <w:rPr>
          <w:bCs/>
          <w:iCs/>
          <w:sz w:val="28"/>
          <w:szCs w:val="28"/>
        </w:rPr>
      </w:pPr>
      <w:r w:rsidRPr="00AC37EB">
        <w:rPr>
          <w:bCs/>
          <w:iCs/>
          <w:sz w:val="28"/>
          <w:szCs w:val="28"/>
        </w:rPr>
        <w:t xml:space="preserve">Прямые зарубежные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 </w:t>
      </w:r>
    </w:p>
    <w:p w:rsidR="00CF2A69" w:rsidRDefault="000F1A79" w:rsidP="00AC37EB">
      <w:pPr>
        <w:spacing w:line="360" w:lineRule="auto"/>
        <w:ind w:firstLine="720"/>
        <w:jc w:val="both"/>
        <w:rPr>
          <w:bCs/>
          <w:iCs/>
          <w:sz w:val="28"/>
          <w:szCs w:val="28"/>
        </w:rPr>
      </w:pPr>
      <w:r w:rsidRPr="00AC37EB">
        <w:rPr>
          <w:bCs/>
          <w:iCs/>
          <w:sz w:val="28"/>
          <w:szCs w:val="28"/>
        </w:rPr>
        <w:t xml:space="preserve">Россия, по прогнозам EIU, в 2007-2011 годах будет второй страной после КНР среди развивающихся стран по объему полученных ПИИ. Инвесторов прежде всего будет привлекать размер российского рынка и "очень значительный возврат на вложенные инвестиции". </w:t>
      </w:r>
    </w:p>
    <w:p w:rsidR="000F1A79" w:rsidRPr="00AC37EB" w:rsidRDefault="000F1A79" w:rsidP="00AC37EB">
      <w:pPr>
        <w:spacing w:line="360" w:lineRule="auto"/>
        <w:ind w:firstLine="720"/>
        <w:jc w:val="both"/>
        <w:rPr>
          <w:bCs/>
          <w:iCs/>
          <w:sz w:val="28"/>
          <w:szCs w:val="28"/>
        </w:rPr>
      </w:pPr>
      <w:r w:rsidRPr="00AC37EB">
        <w:rPr>
          <w:bCs/>
          <w:iCs/>
          <w:sz w:val="28"/>
          <w:szCs w:val="28"/>
        </w:rPr>
        <w:t>Пока еще иностранные инвестиции незначительны по объему и не играют важной роли в современной российской экономике. Однако по мере улучшения инвестиционного климата ситуация изменится и иностранные инвестиции смогут стать действенным инструментом реализации процессов реструктуризации и инновации рыночной экономики России.</w:t>
      </w:r>
    </w:p>
    <w:p w:rsidR="000F1A79" w:rsidRDefault="000F1A79" w:rsidP="00AC37EB">
      <w:pPr>
        <w:pStyle w:val="1"/>
        <w:spacing w:before="0" w:after="0" w:line="360" w:lineRule="auto"/>
        <w:ind w:firstLine="720"/>
        <w:jc w:val="both"/>
        <w:rPr>
          <w:rFonts w:ascii="Times New Roman" w:hAnsi="Times New Roman" w:cs="Times New Roman"/>
          <w:b w:val="0"/>
          <w:iCs/>
          <w:sz w:val="28"/>
          <w:szCs w:val="28"/>
        </w:rPr>
      </w:pPr>
      <w:r w:rsidRPr="00AC37EB">
        <w:rPr>
          <w:rFonts w:ascii="Times New Roman" w:hAnsi="Times New Roman" w:cs="Times New Roman"/>
          <w:b w:val="0"/>
          <w:iCs/>
          <w:sz w:val="28"/>
          <w:szCs w:val="28"/>
        </w:rPr>
        <w:br w:type="page"/>
      </w:r>
      <w:bookmarkStart w:id="8" w:name="_Toc227810179"/>
      <w:r w:rsidRPr="00AC37EB">
        <w:rPr>
          <w:rFonts w:ascii="Times New Roman" w:hAnsi="Times New Roman" w:cs="Times New Roman"/>
          <w:b w:val="0"/>
          <w:iCs/>
          <w:sz w:val="28"/>
          <w:szCs w:val="28"/>
        </w:rPr>
        <w:t>ГЛАВА 3 АКТИВИЗАЦИЯ ИНВЕСТИЦИОННОЙ ДЕЯТЕЛЬНОСТИ РФ</w:t>
      </w:r>
      <w:bookmarkEnd w:id="8"/>
    </w:p>
    <w:p w:rsidR="00CF2A69" w:rsidRPr="00CF2A69" w:rsidRDefault="00CF2A69" w:rsidP="00CF2A69"/>
    <w:p w:rsidR="000F1A79" w:rsidRPr="00AC37EB" w:rsidRDefault="000F1A79" w:rsidP="00AC37EB">
      <w:pPr>
        <w:pStyle w:val="2"/>
        <w:spacing w:before="0" w:after="0" w:line="360" w:lineRule="auto"/>
        <w:ind w:firstLine="720"/>
        <w:jc w:val="both"/>
        <w:rPr>
          <w:rFonts w:ascii="Times New Roman" w:hAnsi="Times New Roman" w:cs="Times New Roman"/>
          <w:b w:val="0"/>
          <w:i w:val="0"/>
          <w:iCs w:val="0"/>
        </w:rPr>
      </w:pPr>
      <w:bookmarkStart w:id="9" w:name="_Toc227810180"/>
      <w:r w:rsidRPr="00AC37EB">
        <w:rPr>
          <w:rFonts w:ascii="Times New Roman" w:hAnsi="Times New Roman" w:cs="Times New Roman"/>
          <w:b w:val="0"/>
          <w:bCs w:val="0"/>
          <w:i w:val="0"/>
          <w:iCs w:val="0"/>
        </w:rPr>
        <w:t xml:space="preserve">3.1 </w:t>
      </w:r>
      <w:r w:rsidRPr="00AC37EB">
        <w:rPr>
          <w:rFonts w:ascii="Times New Roman" w:hAnsi="Times New Roman" w:cs="Times New Roman"/>
          <w:b w:val="0"/>
          <w:i w:val="0"/>
          <w:iCs w:val="0"/>
        </w:rPr>
        <w:t>Меры на ближайшую перспективу. Меры на среднесрочную и долгосрочную перспективу</w:t>
      </w:r>
      <w:bookmarkEnd w:id="9"/>
      <w:r w:rsidRPr="00AC37EB">
        <w:rPr>
          <w:rFonts w:ascii="Times New Roman" w:hAnsi="Times New Roman" w:cs="Times New Roman"/>
          <w:b w:val="0"/>
          <w:i w:val="0"/>
          <w:iCs w:val="0"/>
        </w:rPr>
        <w:t>.</w:t>
      </w:r>
    </w:p>
    <w:p w:rsidR="000F1A79" w:rsidRPr="00AC37EB" w:rsidRDefault="000F1A79" w:rsidP="00CF2A69">
      <w:pPr>
        <w:spacing w:line="360" w:lineRule="auto"/>
        <w:rPr>
          <w:sz w:val="28"/>
          <w:szCs w:val="28"/>
        </w:rPr>
      </w:pPr>
    </w:p>
    <w:p w:rsidR="000F1A79" w:rsidRPr="00AC37EB" w:rsidRDefault="000F1A79" w:rsidP="00AC37EB">
      <w:pPr>
        <w:spacing w:line="360" w:lineRule="auto"/>
        <w:ind w:firstLine="720"/>
        <w:jc w:val="both"/>
        <w:rPr>
          <w:bCs/>
          <w:iCs/>
          <w:sz w:val="28"/>
          <w:szCs w:val="28"/>
        </w:rPr>
      </w:pPr>
      <w:r w:rsidRPr="00AC37EB">
        <w:rPr>
          <w:bCs/>
          <w:iCs/>
          <w:sz w:val="28"/>
          <w:szCs w:val="28"/>
        </w:rPr>
        <w:t>Необходимыми предпосылками инвестиционной деятельности являются низкий уровень инфляции, равно как и предсказуемость поведения цен в экономике. Требуется ужесточение контроля за доходами и расходами бюджета, завершение в кратчайшие сроки создания централизованной казначейской системы исполнения бюджета.</w:t>
      </w:r>
    </w:p>
    <w:p w:rsidR="000F1A79" w:rsidRPr="00AC37EB" w:rsidRDefault="00200FF7" w:rsidP="00AC37EB">
      <w:pPr>
        <w:spacing w:line="360" w:lineRule="auto"/>
        <w:ind w:firstLine="720"/>
        <w:jc w:val="both"/>
        <w:rPr>
          <w:bCs/>
          <w:iCs/>
          <w:sz w:val="28"/>
          <w:szCs w:val="28"/>
        </w:rPr>
      </w:pPr>
      <w:r>
        <w:rPr>
          <w:bCs/>
          <w:iCs/>
          <w:sz w:val="28"/>
          <w:szCs w:val="28"/>
        </w:rPr>
        <w:t>1)</w:t>
      </w:r>
      <w:r w:rsidR="000F1A79" w:rsidRPr="00AC37EB">
        <w:rPr>
          <w:bCs/>
          <w:iCs/>
          <w:sz w:val="28"/>
          <w:szCs w:val="28"/>
        </w:rPr>
        <w:t xml:space="preserve"> Налоги. Представляется, что простая, понятная система налогообложения удовлетворяла бы чаяниям налогоплательщиков и позволяла бы соблюсти государственные интересы:</w:t>
      </w:r>
    </w:p>
    <w:p w:rsidR="000F1A79" w:rsidRPr="00AC37EB" w:rsidRDefault="000F1A79" w:rsidP="00AC37EB">
      <w:pPr>
        <w:spacing w:line="360" w:lineRule="auto"/>
        <w:ind w:firstLine="720"/>
        <w:jc w:val="both"/>
        <w:rPr>
          <w:bCs/>
          <w:iCs/>
          <w:sz w:val="28"/>
          <w:szCs w:val="28"/>
        </w:rPr>
      </w:pPr>
      <w:r w:rsidRPr="00AC37EB">
        <w:rPr>
          <w:bCs/>
          <w:iCs/>
          <w:sz w:val="28"/>
          <w:szCs w:val="28"/>
        </w:rPr>
        <w:t>- верхнюю ставку подоходного налога надо понизить хотя бы до 30%; в более длительном периоде целесообразно снижение числа ставок до двух или одной, причем верхний уровень изъятий понизить до 20%. Необлагаемый минимум следует определять исходя из расчета реального прожиточного минимума. Целесообразно разрешить вычитать из налогооблагаемой базы расходы на профессиональное образование и повышение квалификации;</w:t>
      </w:r>
    </w:p>
    <w:p w:rsidR="000F1A79" w:rsidRPr="00AC37EB" w:rsidRDefault="000F1A79" w:rsidP="00AC37EB">
      <w:pPr>
        <w:spacing w:line="360" w:lineRule="auto"/>
        <w:ind w:firstLine="720"/>
        <w:jc w:val="both"/>
        <w:rPr>
          <w:bCs/>
          <w:iCs/>
          <w:sz w:val="28"/>
          <w:szCs w:val="28"/>
        </w:rPr>
      </w:pPr>
      <w:r w:rsidRPr="00AC37EB">
        <w:rPr>
          <w:bCs/>
          <w:iCs/>
          <w:sz w:val="28"/>
          <w:szCs w:val="28"/>
        </w:rPr>
        <w:t>- необходимо существенно уменьшить ставку совокупных отчислений в социальные фонды, доведя совокупные отчисления от фонда заработной платы (взносы в социальные фонды) хотя бы до 30%;</w:t>
      </w:r>
    </w:p>
    <w:p w:rsidR="000F1A79" w:rsidRPr="00AC37EB" w:rsidRDefault="000F1A79" w:rsidP="00AC37EB">
      <w:pPr>
        <w:spacing w:line="360" w:lineRule="auto"/>
        <w:ind w:firstLine="720"/>
        <w:jc w:val="both"/>
        <w:rPr>
          <w:bCs/>
          <w:iCs/>
          <w:sz w:val="28"/>
          <w:szCs w:val="28"/>
        </w:rPr>
      </w:pPr>
      <w:r w:rsidRPr="00AC37EB">
        <w:rPr>
          <w:bCs/>
          <w:iCs/>
          <w:sz w:val="28"/>
          <w:szCs w:val="28"/>
        </w:rPr>
        <w:t>- должны быть пересмотрены и резко сокращены налоговые и таможенные льготы, а их предоставление должно носить не индивидуальный, а формализованный характер;</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для того чтобы налоговый инвестиционный кредит, налоговые каникулы действительно использовались на инвестиции в перевооружение производства, положение о предоставлении этой льготы должно быть конкретизировано;</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 xml:space="preserve"> требуется реальная жесткая регламентация перечня налогов, которые могут вводить субъекты Федерации и местные органы власти, а также ограничение суммарного налогового бремени по этим налогам;</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 xml:space="preserve"> важно прекратить практику хаотичного внесения поправок в налоговое законодательство, увеличив период действия стабильных правил хотя бы до года. Поправки, ухудшающие положение налогоплательщиков, должны вноситься строго в соответствии с регламентом, предписанным законодательством;</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улучшить информирование налогоплательщиков, сократить возможности сотрудников фискальных служб произвольно толковать неопределенные положения налогового законодательства.</w:t>
      </w:r>
    </w:p>
    <w:p w:rsidR="000F1A79" w:rsidRPr="00AC37EB" w:rsidRDefault="00200FF7" w:rsidP="00AC37EB">
      <w:pPr>
        <w:spacing w:line="360" w:lineRule="auto"/>
        <w:ind w:firstLine="720"/>
        <w:jc w:val="both"/>
        <w:rPr>
          <w:bCs/>
          <w:iCs/>
          <w:sz w:val="28"/>
          <w:szCs w:val="28"/>
        </w:rPr>
      </w:pPr>
      <w:r>
        <w:rPr>
          <w:bCs/>
          <w:iCs/>
          <w:sz w:val="28"/>
          <w:szCs w:val="28"/>
        </w:rPr>
        <w:t>2)</w:t>
      </w:r>
      <w:r w:rsidR="000F1A79" w:rsidRPr="00AC37EB">
        <w:rPr>
          <w:bCs/>
          <w:iCs/>
          <w:sz w:val="28"/>
          <w:szCs w:val="28"/>
        </w:rPr>
        <w:t xml:space="preserve"> Банки и финансовая система. В кратчайшие сроки нужно реализовать программу реструктуризации банковской системы:</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банкротство несостоятельных коммерческих банков, недопущение их деятельности после отзыва лицензии;</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создание благоприятных условий для увеличения присутствия в России иностранных банков;</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повышение прозрачности банковской системы, совершенствование системы банковского надзора, предупреждения банкротств банков, стимулирование повышения квалификации банковских менеджеров, завершение введения новой системы бухгалтерского учета, базирующейся на международных принципах;</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Центральный Банк должен впредь воздерживаться от выдачи лицензии банкам, возглавляемым бывшими управляющими неплатежеспособных банков (а также банкам, в которых крупный пакет принадлежит владельцам неплатежеспособных банков), до тех пор, пока эти банки не осуществят выплаты по долгам;</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ускорить принятие закона о гарантиях вкладов граждан.</w:t>
      </w:r>
    </w:p>
    <w:p w:rsidR="000F1A79" w:rsidRPr="00AC37EB" w:rsidRDefault="00200FF7" w:rsidP="00AC37EB">
      <w:pPr>
        <w:spacing w:line="360" w:lineRule="auto"/>
        <w:ind w:firstLine="720"/>
        <w:jc w:val="both"/>
        <w:rPr>
          <w:bCs/>
          <w:iCs/>
          <w:sz w:val="28"/>
          <w:szCs w:val="28"/>
        </w:rPr>
      </w:pPr>
      <w:r>
        <w:rPr>
          <w:bCs/>
          <w:iCs/>
          <w:sz w:val="28"/>
          <w:szCs w:val="28"/>
        </w:rPr>
        <w:t>3)</w:t>
      </w:r>
      <w:r w:rsidR="000F1A79" w:rsidRPr="00AC37EB">
        <w:rPr>
          <w:bCs/>
          <w:iCs/>
          <w:sz w:val="28"/>
          <w:szCs w:val="28"/>
        </w:rPr>
        <w:t xml:space="preserve"> Внешнеэкономическая и таможенная политика.</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упростить порядок таможенного регулирования в отношении товаров, ввозимых на территорию России в режиме временного ввоза. Также необходимо упростить порядок, регламентирующий процедуру и количество согласований, лицензий и выдачи технических условий на реализацию инвестиционных проектов;</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ускорить создание зоны свободной торговли со странами СНГ.</w:t>
      </w:r>
    </w:p>
    <w:p w:rsidR="000F1A79" w:rsidRPr="00AC37EB" w:rsidRDefault="00200FF7" w:rsidP="00AC37EB">
      <w:pPr>
        <w:spacing w:line="360" w:lineRule="auto"/>
        <w:ind w:firstLine="720"/>
        <w:jc w:val="both"/>
        <w:rPr>
          <w:bCs/>
          <w:iCs/>
          <w:sz w:val="28"/>
          <w:szCs w:val="28"/>
        </w:rPr>
      </w:pPr>
      <w:r>
        <w:rPr>
          <w:bCs/>
          <w:iCs/>
          <w:sz w:val="28"/>
          <w:szCs w:val="28"/>
        </w:rPr>
        <w:t>4)</w:t>
      </w:r>
      <w:r w:rsidR="000F1A79" w:rsidRPr="00AC37EB">
        <w:rPr>
          <w:bCs/>
          <w:iCs/>
          <w:sz w:val="28"/>
          <w:szCs w:val="28"/>
        </w:rPr>
        <w:t xml:space="preserve"> Защита прав собственности.</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необходимо создать прецеденты пресечения действий мажоритарных инвесторов и менеджеров компаний по ущемлению прав собственности в отношении меньшинства акционеров, а также внести соответствующие изменения в закон «Об акционерных обществах», исключающие злоупотребления со стороны большинства инвесторов и совета директоров;</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законодательно расширить права меньшинства акционеров и аутсайдеров, особенно в вопросах доступа к информации, организации собраний акционеров и представительства в совете директоров;</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стимулировать создание компенсационных фондов профессиональными участниками рынка ценных бумаг и саморегулируемыми организациями, за счет средств которых компенсировались бы потери инвесторов, возникшие по вине инфраструктурных институтов;</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срочно доработать правовые основы мероприятий, связанных с банкротством предприятий;</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ужесточить уголовную и административную ответственность за действия (или бездействия), приводящие к нарушению интересов инвесторов, в первую очередь прямых иностранных инвесторов. Практика показывает, что во многих случаях неотвратимость - более действенная угроза, чем степень тяжести возможного наказания;</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уделить особое внимание защите прав интеллектуальной собственности. Требуется не только защищать зарегистрированные торговые марки, выданные патенты, осуществлять защиту от подделки продукции, но и ввести преследование за подражание названию, цвету, дизайну, как это предусмотрено законодательством. Требуется повысить эффективность деятельности правоохранительных органов в этой сфере.</w:t>
      </w:r>
    </w:p>
    <w:p w:rsidR="000F1A79" w:rsidRPr="00AC37EB" w:rsidRDefault="000F1A79" w:rsidP="00AC37EB">
      <w:pPr>
        <w:spacing w:line="360" w:lineRule="auto"/>
        <w:ind w:firstLine="720"/>
        <w:jc w:val="both"/>
        <w:rPr>
          <w:bCs/>
          <w:iCs/>
          <w:sz w:val="28"/>
          <w:szCs w:val="28"/>
        </w:rPr>
      </w:pPr>
      <w:r w:rsidRPr="00AC37EB">
        <w:rPr>
          <w:bCs/>
          <w:iCs/>
          <w:sz w:val="28"/>
          <w:szCs w:val="28"/>
        </w:rPr>
        <w:t>5</w:t>
      </w:r>
      <w:r w:rsidR="00200FF7">
        <w:rPr>
          <w:bCs/>
          <w:iCs/>
          <w:sz w:val="28"/>
          <w:szCs w:val="28"/>
        </w:rPr>
        <w:t>)</w:t>
      </w:r>
      <w:r w:rsidRPr="00AC37EB">
        <w:rPr>
          <w:bCs/>
          <w:iCs/>
          <w:sz w:val="28"/>
          <w:szCs w:val="28"/>
        </w:rPr>
        <w:t xml:space="preserve"> Свобода входа на рынок.</w:t>
      </w:r>
    </w:p>
    <w:p w:rsidR="000F1A79" w:rsidRPr="00AC37EB" w:rsidRDefault="00200FF7" w:rsidP="00AC37EB">
      <w:pPr>
        <w:numPr>
          <w:ilvl w:val="0"/>
          <w:numId w:val="1"/>
        </w:numPr>
        <w:spacing w:line="360" w:lineRule="auto"/>
        <w:ind w:left="0" w:firstLine="720"/>
        <w:jc w:val="both"/>
        <w:rPr>
          <w:bCs/>
          <w:iCs/>
          <w:sz w:val="28"/>
          <w:szCs w:val="28"/>
        </w:rPr>
      </w:pPr>
      <w:r>
        <w:rPr>
          <w:bCs/>
          <w:iCs/>
          <w:sz w:val="28"/>
          <w:szCs w:val="28"/>
        </w:rPr>
        <w:t>н</w:t>
      </w:r>
      <w:r w:rsidR="000F1A79" w:rsidRPr="00AC37EB">
        <w:rPr>
          <w:bCs/>
          <w:iCs/>
          <w:sz w:val="28"/>
          <w:szCs w:val="28"/>
        </w:rPr>
        <w:t>еобходимо упростить пр</w:t>
      </w:r>
      <w:r>
        <w:rPr>
          <w:bCs/>
          <w:iCs/>
          <w:sz w:val="28"/>
          <w:szCs w:val="28"/>
        </w:rPr>
        <w:t>оцедуры по организации бизнеса;</w:t>
      </w:r>
    </w:p>
    <w:p w:rsidR="000F1A79" w:rsidRPr="00AC37EB" w:rsidRDefault="00200FF7" w:rsidP="00AC37EB">
      <w:pPr>
        <w:numPr>
          <w:ilvl w:val="0"/>
          <w:numId w:val="1"/>
        </w:numPr>
        <w:spacing w:line="360" w:lineRule="auto"/>
        <w:ind w:left="0" w:firstLine="720"/>
        <w:jc w:val="both"/>
        <w:rPr>
          <w:bCs/>
          <w:iCs/>
          <w:sz w:val="28"/>
          <w:szCs w:val="28"/>
        </w:rPr>
      </w:pPr>
      <w:r>
        <w:rPr>
          <w:bCs/>
          <w:iCs/>
          <w:sz w:val="28"/>
          <w:szCs w:val="28"/>
        </w:rPr>
        <w:t>в</w:t>
      </w:r>
      <w:r w:rsidR="000F1A79" w:rsidRPr="00AC37EB">
        <w:rPr>
          <w:bCs/>
          <w:iCs/>
          <w:sz w:val="28"/>
          <w:szCs w:val="28"/>
        </w:rPr>
        <w:t xml:space="preserve"> настоящий момент требуются резолюция 20-30 автономных и дислоцированных в разных местах инстанций и от 50 до 90 разрешительных документов. Надо создать технологию, базирующуюся на принципе «одного окна», когда предпринимателю достаточно обратиться в одну инстанцию и за относительно короткий отрезок времени, исчисляемый несколькими днями, получить разрешение или четко аргументированный отказ. Одновременно требуется создание независимого института для апелляций. Конечно, для внедрения подобной процедуры потребуется изменение местных законодательных актов. Барьеры входа на рынок должны быть прозрачны, предприниматель должен точно представлять, сколько ему потребуется инвестировать для того, чтобы открыть дело. В частности, требуется принятие закона о регистрации юридических лиц.</w:t>
      </w:r>
    </w:p>
    <w:p w:rsidR="000F1A79" w:rsidRPr="00AC37EB" w:rsidRDefault="00200FF7" w:rsidP="00AC37EB">
      <w:pPr>
        <w:spacing w:line="360" w:lineRule="auto"/>
        <w:ind w:firstLine="720"/>
        <w:jc w:val="both"/>
        <w:rPr>
          <w:bCs/>
          <w:iCs/>
          <w:sz w:val="28"/>
          <w:szCs w:val="28"/>
        </w:rPr>
      </w:pPr>
      <w:r>
        <w:rPr>
          <w:bCs/>
          <w:iCs/>
          <w:sz w:val="28"/>
          <w:szCs w:val="28"/>
        </w:rPr>
        <w:t xml:space="preserve">6) </w:t>
      </w:r>
      <w:r w:rsidR="000F1A79" w:rsidRPr="00AC37EB">
        <w:rPr>
          <w:bCs/>
          <w:iCs/>
          <w:sz w:val="28"/>
          <w:szCs w:val="28"/>
        </w:rPr>
        <w:t>Борьба с коррупцией.</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В условиях России наиболее эффектным путем сокращения масштабов коррупции является дальнейшая либерализация, ограничение возможностей вмешательства чиновников в хозяйственные процессы, сокращение сфер администрирования и регулирования. Там же, где они необходимы, должны быть разработаны предельно простые и прозрачные процедуры исполнения административных функций, а также контроля над их исполнителями. Необходимо последовательно устранять неопределенность и противоречивость в законодательстве, оставляющие возможности разных толкований и связанных с ними злоупотреблений.</w:t>
      </w:r>
    </w:p>
    <w:p w:rsidR="000F1A79" w:rsidRPr="00AC37EB" w:rsidRDefault="000F1A79" w:rsidP="00AC37EB">
      <w:pPr>
        <w:spacing w:line="360" w:lineRule="auto"/>
        <w:ind w:firstLine="720"/>
        <w:jc w:val="both"/>
        <w:rPr>
          <w:bCs/>
          <w:iCs/>
          <w:sz w:val="28"/>
          <w:szCs w:val="28"/>
        </w:rPr>
      </w:pPr>
      <w:r w:rsidRPr="00AC37EB">
        <w:rPr>
          <w:bCs/>
          <w:iCs/>
          <w:sz w:val="28"/>
          <w:szCs w:val="28"/>
        </w:rPr>
        <w:t>Основные направления этой работы в ближайшее время:</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сокращение числа лицензируемых видов деятельности;</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перестройка системы государственных закупок на исключительно конкурсной основе;</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активное сотрудничество российских правоохранительных и судебных органов с органами других стран;</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анализ административного законодательства для выявления противоречий и потенциальных конфл</w:t>
      </w:r>
      <w:r w:rsidR="00200FF7">
        <w:rPr>
          <w:bCs/>
          <w:iCs/>
          <w:sz w:val="28"/>
          <w:szCs w:val="28"/>
        </w:rPr>
        <w:t>иктов интересов разных ведомств;</w:t>
      </w:r>
    </w:p>
    <w:p w:rsidR="000F1A79" w:rsidRPr="00AC37EB" w:rsidRDefault="00200FF7" w:rsidP="00AC37EB">
      <w:pPr>
        <w:numPr>
          <w:ilvl w:val="0"/>
          <w:numId w:val="1"/>
        </w:numPr>
        <w:spacing w:line="360" w:lineRule="auto"/>
        <w:ind w:left="0" w:firstLine="720"/>
        <w:jc w:val="both"/>
        <w:rPr>
          <w:bCs/>
          <w:iCs/>
          <w:sz w:val="28"/>
          <w:szCs w:val="28"/>
        </w:rPr>
      </w:pPr>
      <w:r>
        <w:rPr>
          <w:bCs/>
          <w:iCs/>
          <w:sz w:val="28"/>
          <w:szCs w:val="28"/>
        </w:rPr>
        <w:t>с</w:t>
      </w:r>
      <w:r w:rsidR="000F1A79" w:rsidRPr="00AC37EB">
        <w:rPr>
          <w:bCs/>
          <w:iCs/>
          <w:sz w:val="28"/>
          <w:szCs w:val="28"/>
        </w:rPr>
        <w:t>ледует рассмотреть вопрос о законодательном введении запрета на профессии в отношении руководителей и сотрудников органов власти, уличенных в коррупции.</w:t>
      </w:r>
    </w:p>
    <w:p w:rsidR="000F1A79" w:rsidRPr="00AC37EB" w:rsidRDefault="000F1A79" w:rsidP="00AC37EB">
      <w:pPr>
        <w:spacing w:line="360" w:lineRule="auto"/>
        <w:ind w:firstLine="720"/>
        <w:jc w:val="both"/>
        <w:rPr>
          <w:bCs/>
          <w:iCs/>
          <w:sz w:val="28"/>
          <w:szCs w:val="28"/>
        </w:rPr>
      </w:pPr>
      <w:r w:rsidRPr="00AC37EB">
        <w:rPr>
          <w:bCs/>
          <w:iCs/>
          <w:sz w:val="28"/>
          <w:szCs w:val="28"/>
        </w:rPr>
        <w:t>Что касается мер на среднесрочную и долгосрочную перспективу, то здесь речь идет о мерах и направлениях работы, которые предстоит конкретизировать в будущем.</w:t>
      </w:r>
    </w:p>
    <w:p w:rsidR="000F1A79" w:rsidRPr="00AC37EB" w:rsidRDefault="000F1A79" w:rsidP="00AC37EB">
      <w:pPr>
        <w:spacing w:line="360" w:lineRule="auto"/>
        <w:ind w:firstLine="720"/>
        <w:jc w:val="both"/>
        <w:rPr>
          <w:bCs/>
          <w:iCs/>
          <w:sz w:val="28"/>
          <w:szCs w:val="28"/>
        </w:rPr>
      </w:pPr>
      <w:r w:rsidRPr="00AC37EB">
        <w:rPr>
          <w:bCs/>
          <w:iCs/>
          <w:sz w:val="28"/>
          <w:szCs w:val="28"/>
        </w:rPr>
        <w:t>1</w:t>
      </w:r>
      <w:r w:rsidR="00200FF7">
        <w:rPr>
          <w:bCs/>
          <w:iCs/>
          <w:sz w:val="28"/>
          <w:szCs w:val="28"/>
        </w:rPr>
        <w:t>)</w:t>
      </w:r>
      <w:r w:rsidRPr="00AC37EB">
        <w:rPr>
          <w:bCs/>
          <w:iCs/>
          <w:sz w:val="28"/>
          <w:szCs w:val="28"/>
        </w:rPr>
        <w:t xml:space="preserve"> Структурные реформы.</w:t>
      </w:r>
    </w:p>
    <w:p w:rsidR="000F1A79" w:rsidRPr="00AC37EB" w:rsidRDefault="000F1A79" w:rsidP="00AC37EB">
      <w:pPr>
        <w:numPr>
          <w:ilvl w:val="0"/>
          <w:numId w:val="1"/>
        </w:numPr>
        <w:spacing w:line="360" w:lineRule="auto"/>
        <w:ind w:left="0" w:firstLine="720"/>
        <w:jc w:val="both"/>
        <w:rPr>
          <w:bCs/>
          <w:iCs/>
          <w:sz w:val="28"/>
          <w:szCs w:val="28"/>
        </w:rPr>
      </w:pPr>
      <w:r w:rsidRPr="00AC37EB">
        <w:rPr>
          <w:bCs/>
          <w:iCs/>
          <w:sz w:val="28"/>
          <w:szCs w:val="28"/>
        </w:rPr>
        <w:t>Неэффективные предприятия не должны поддерживаться государством и местными властями ни прямо, ни косвенно. Должно сокращаться перекрестное субсидирование. Напротив, предпочтение должно оказываться сильным, более эффективным компаниям, чтобы ускорить процесс обновления экономики.</w:t>
      </w:r>
    </w:p>
    <w:p w:rsidR="000F1A79" w:rsidRPr="00AC37EB" w:rsidRDefault="000F1A79" w:rsidP="00AC37EB">
      <w:pPr>
        <w:spacing w:line="360" w:lineRule="auto"/>
        <w:ind w:firstLine="720"/>
        <w:jc w:val="both"/>
        <w:rPr>
          <w:bCs/>
          <w:iCs/>
          <w:sz w:val="28"/>
          <w:szCs w:val="28"/>
        </w:rPr>
      </w:pPr>
      <w:r w:rsidRPr="00AC37EB">
        <w:rPr>
          <w:bCs/>
          <w:iCs/>
          <w:sz w:val="28"/>
          <w:szCs w:val="28"/>
        </w:rPr>
        <w:t>По сути, важнейшими составляющими структурных реформ являются:</w:t>
      </w:r>
    </w:p>
    <w:p w:rsidR="000F1A79" w:rsidRPr="00AC37EB" w:rsidRDefault="000F1A79" w:rsidP="00AC37EB">
      <w:pPr>
        <w:numPr>
          <w:ilvl w:val="1"/>
          <w:numId w:val="1"/>
        </w:numPr>
        <w:spacing w:line="360" w:lineRule="auto"/>
        <w:jc w:val="both"/>
        <w:rPr>
          <w:bCs/>
          <w:iCs/>
          <w:sz w:val="28"/>
          <w:szCs w:val="28"/>
        </w:rPr>
      </w:pPr>
      <w:r w:rsidRPr="00AC37EB">
        <w:rPr>
          <w:bCs/>
          <w:iCs/>
          <w:sz w:val="28"/>
          <w:szCs w:val="28"/>
        </w:rPr>
        <w:t>защита прав собственности;</w:t>
      </w:r>
    </w:p>
    <w:p w:rsidR="000F1A79" w:rsidRPr="00AC37EB" w:rsidRDefault="000F1A79" w:rsidP="00AC37EB">
      <w:pPr>
        <w:numPr>
          <w:ilvl w:val="1"/>
          <w:numId w:val="1"/>
        </w:numPr>
        <w:spacing w:line="360" w:lineRule="auto"/>
        <w:jc w:val="both"/>
        <w:rPr>
          <w:bCs/>
          <w:iCs/>
          <w:sz w:val="28"/>
          <w:szCs w:val="28"/>
        </w:rPr>
      </w:pPr>
      <w:r w:rsidRPr="00AC37EB">
        <w:rPr>
          <w:bCs/>
          <w:iCs/>
          <w:sz w:val="28"/>
          <w:szCs w:val="28"/>
        </w:rPr>
        <w:t>укрепление корпоративного управления;</w:t>
      </w:r>
    </w:p>
    <w:p w:rsidR="000F1A79" w:rsidRPr="00AC37EB" w:rsidRDefault="000F1A79" w:rsidP="00AC37EB">
      <w:pPr>
        <w:numPr>
          <w:ilvl w:val="1"/>
          <w:numId w:val="1"/>
        </w:numPr>
        <w:spacing w:line="360" w:lineRule="auto"/>
        <w:jc w:val="both"/>
        <w:rPr>
          <w:bCs/>
          <w:iCs/>
          <w:sz w:val="28"/>
          <w:szCs w:val="28"/>
        </w:rPr>
      </w:pPr>
      <w:r w:rsidRPr="00AC37EB">
        <w:rPr>
          <w:bCs/>
          <w:iCs/>
          <w:sz w:val="28"/>
          <w:szCs w:val="28"/>
        </w:rPr>
        <w:t>усиление дисциплины исполнения контрактов;</w:t>
      </w:r>
    </w:p>
    <w:p w:rsidR="000F1A79" w:rsidRPr="00AC37EB" w:rsidRDefault="000F1A79" w:rsidP="00AC37EB">
      <w:pPr>
        <w:numPr>
          <w:ilvl w:val="1"/>
          <w:numId w:val="1"/>
        </w:numPr>
        <w:spacing w:line="360" w:lineRule="auto"/>
        <w:jc w:val="both"/>
        <w:rPr>
          <w:bCs/>
          <w:iCs/>
          <w:sz w:val="28"/>
          <w:szCs w:val="28"/>
        </w:rPr>
      </w:pPr>
      <w:r w:rsidRPr="00AC37EB">
        <w:rPr>
          <w:bCs/>
          <w:iCs/>
          <w:sz w:val="28"/>
          <w:szCs w:val="28"/>
        </w:rPr>
        <w:t>развитие банковской системы и институтов финансового рынка;</w:t>
      </w:r>
    </w:p>
    <w:p w:rsidR="000F1A79" w:rsidRPr="00AC37EB" w:rsidRDefault="000F1A79" w:rsidP="00AC37EB">
      <w:pPr>
        <w:numPr>
          <w:ilvl w:val="1"/>
          <w:numId w:val="1"/>
        </w:numPr>
        <w:spacing w:line="360" w:lineRule="auto"/>
        <w:jc w:val="both"/>
        <w:rPr>
          <w:bCs/>
          <w:iCs/>
          <w:sz w:val="28"/>
          <w:szCs w:val="28"/>
        </w:rPr>
      </w:pPr>
      <w:r w:rsidRPr="00AC37EB">
        <w:rPr>
          <w:bCs/>
          <w:iCs/>
          <w:sz w:val="28"/>
          <w:szCs w:val="28"/>
        </w:rPr>
        <w:t>реформирование естественных монополий;</w:t>
      </w:r>
    </w:p>
    <w:p w:rsidR="000F1A79" w:rsidRPr="00AC37EB" w:rsidRDefault="000F1A79" w:rsidP="00AC37EB">
      <w:pPr>
        <w:numPr>
          <w:ilvl w:val="1"/>
          <w:numId w:val="1"/>
        </w:numPr>
        <w:spacing w:line="360" w:lineRule="auto"/>
        <w:jc w:val="both"/>
        <w:rPr>
          <w:bCs/>
          <w:iCs/>
          <w:sz w:val="28"/>
          <w:szCs w:val="28"/>
        </w:rPr>
      </w:pPr>
      <w:r w:rsidRPr="00AC37EB">
        <w:rPr>
          <w:bCs/>
          <w:iCs/>
          <w:sz w:val="28"/>
          <w:szCs w:val="28"/>
        </w:rPr>
        <w:t>проведение земельной реформы.</w:t>
      </w:r>
    </w:p>
    <w:p w:rsidR="000F1A79" w:rsidRPr="00AC37EB" w:rsidRDefault="000F1A79" w:rsidP="00AC37EB">
      <w:pPr>
        <w:spacing w:line="360" w:lineRule="auto"/>
        <w:ind w:firstLine="720"/>
        <w:jc w:val="both"/>
        <w:rPr>
          <w:bCs/>
          <w:iCs/>
          <w:sz w:val="28"/>
          <w:szCs w:val="28"/>
        </w:rPr>
      </w:pPr>
      <w:r w:rsidRPr="00AC37EB">
        <w:rPr>
          <w:bCs/>
          <w:iCs/>
          <w:sz w:val="28"/>
          <w:szCs w:val="28"/>
        </w:rPr>
        <w:t>Дальнейшие структурные реформы потребуют существенного совершенствования законодательного обеспечения. На сегодняшний день законопослушное поведение для инвестора нерационально, поэтому, несмотря на очевидные достижения, законодательство следует менять. В части регулирования инвестиционной деятельности такое совершенствование требуется провести по двум основным направлениям.</w:t>
      </w:r>
    </w:p>
    <w:p w:rsidR="000F1A79" w:rsidRPr="00AC37EB" w:rsidRDefault="000F1A79" w:rsidP="00AC37EB">
      <w:pPr>
        <w:spacing w:line="360" w:lineRule="auto"/>
        <w:ind w:firstLine="720"/>
        <w:jc w:val="both"/>
        <w:rPr>
          <w:bCs/>
          <w:iCs/>
          <w:sz w:val="28"/>
          <w:szCs w:val="28"/>
        </w:rPr>
      </w:pPr>
      <w:r w:rsidRPr="00AC37EB">
        <w:rPr>
          <w:bCs/>
          <w:iCs/>
          <w:sz w:val="28"/>
          <w:szCs w:val="28"/>
        </w:rPr>
        <w:t>Первое - следует устранить противоречивость и дублирование трех основных законов - «Об инвестиционной деятельности в Российской Федерации», «Об иностранных инвестициях в Российской Федерации», «Об осуществлении инвестиций в форме капитальных вложений», регламентирующих инвестиции, для чего, может быть, следует принять единый закон об инвестициях. Также следует устранить противоречия между законодательными актами, регламентирующими различные аспекты хозяйственной деятельности. В частности, необходимо гармонизировать положения федерального закона «О соглашениях о разделе продукции» и положения Налогового кодекса.</w:t>
      </w:r>
    </w:p>
    <w:p w:rsidR="000F1A79" w:rsidRPr="00AC37EB" w:rsidRDefault="000F1A79" w:rsidP="00AC37EB">
      <w:pPr>
        <w:spacing w:line="360" w:lineRule="auto"/>
        <w:ind w:firstLine="720"/>
        <w:jc w:val="both"/>
        <w:rPr>
          <w:bCs/>
          <w:iCs/>
          <w:sz w:val="28"/>
          <w:szCs w:val="28"/>
        </w:rPr>
      </w:pPr>
      <w:r w:rsidRPr="00AC37EB">
        <w:rPr>
          <w:bCs/>
          <w:iCs/>
          <w:sz w:val="28"/>
          <w:szCs w:val="28"/>
        </w:rPr>
        <w:t>Второе - необходимо содействовать развитию различных форм организаций производителей (ассоциаций, союзов), вырабатывающих стандарты и правила корпоративного поведения. Требуется разработка законодательства, полностью регулирующего создание и деятельность холдинговых компаний. Необходимо привести в соответствие с мировыми стандартами систему налогообложения внутри холдингов. Необходимо создать полноценную инвестиционную инфраструктуру, прежде всего распределительную и накопительную системы: банки, страховые компании, паевые и пенсионные фонды, фондовый рынок и т.д. Инвесторам необходимо дать возможность управлять рисками, для чего требуется предоставить им адекватные финансовые инструменты. Следует стимулировать развитие фьючерсных и опционных рынков, на которых инвесторы могли бы хеджировать рыночные риски.</w:t>
      </w:r>
    </w:p>
    <w:p w:rsidR="000F1A79" w:rsidRPr="00AC37EB" w:rsidRDefault="000F1A79" w:rsidP="00AC37EB">
      <w:pPr>
        <w:spacing w:line="360" w:lineRule="auto"/>
        <w:ind w:firstLine="720"/>
        <w:jc w:val="both"/>
        <w:rPr>
          <w:bCs/>
          <w:iCs/>
          <w:sz w:val="28"/>
          <w:szCs w:val="28"/>
        </w:rPr>
      </w:pPr>
    </w:p>
    <w:p w:rsidR="000F1A79" w:rsidRPr="00AC37EB" w:rsidRDefault="000F1A79" w:rsidP="00AC37EB">
      <w:pPr>
        <w:pStyle w:val="2"/>
        <w:spacing w:before="0" w:after="0" w:line="360" w:lineRule="auto"/>
        <w:ind w:firstLine="720"/>
        <w:jc w:val="both"/>
        <w:rPr>
          <w:rFonts w:ascii="Times New Roman" w:hAnsi="Times New Roman" w:cs="Times New Roman"/>
          <w:b w:val="0"/>
          <w:i w:val="0"/>
          <w:iCs w:val="0"/>
        </w:rPr>
      </w:pPr>
      <w:bookmarkStart w:id="10" w:name="_Toc227810181"/>
      <w:r w:rsidRPr="00AC37EB">
        <w:rPr>
          <w:rFonts w:ascii="Times New Roman" w:hAnsi="Times New Roman" w:cs="Times New Roman"/>
          <w:b w:val="0"/>
          <w:bCs w:val="0"/>
          <w:i w:val="0"/>
          <w:iCs w:val="0"/>
        </w:rPr>
        <w:t xml:space="preserve">3.2 </w:t>
      </w:r>
      <w:r w:rsidRPr="00AC37EB">
        <w:rPr>
          <w:rFonts w:ascii="Times New Roman" w:hAnsi="Times New Roman" w:cs="Times New Roman"/>
          <w:b w:val="0"/>
          <w:i w:val="0"/>
          <w:iCs w:val="0"/>
        </w:rPr>
        <w:t>Пути и меры по привлечению иностранных инвестиций в РФ</w:t>
      </w:r>
      <w:bookmarkEnd w:id="10"/>
      <w:r w:rsidRPr="00AC37EB">
        <w:rPr>
          <w:rFonts w:ascii="Times New Roman" w:hAnsi="Times New Roman" w:cs="Times New Roman"/>
          <w:b w:val="0"/>
          <w:i w:val="0"/>
          <w:iCs w:val="0"/>
        </w:rPr>
        <w:t>.</w:t>
      </w:r>
    </w:p>
    <w:p w:rsidR="000F1A79" w:rsidRPr="00AC37EB" w:rsidRDefault="000F1A79" w:rsidP="00AC37EB">
      <w:pPr>
        <w:spacing w:line="360" w:lineRule="auto"/>
        <w:rPr>
          <w:sz w:val="28"/>
          <w:szCs w:val="28"/>
        </w:rPr>
      </w:pPr>
    </w:p>
    <w:p w:rsidR="000F1A79" w:rsidRPr="00AC37EB" w:rsidRDefault="000F1A79" w:rsidP="00AC37EB">
      <w:pPr>
        <w:spacing w:line="360" w:lineRule="auto"/>
        <w:ind w:firstLine="720"/>
        <w:jc w:val="both"/>
        <w:rPr>
          <w:bCs/>
          <w:iCs/>
          <w:sz w:val="28"/>
          <w:szCs w:val="28"/>
        </w:rPr>
      </w:pPr>
      <w:r w:rsidRPr="00AC37EB">
        <w:rPr>
          <w:bCs/>
          <w:iCs/>
          <w:sz w:val="28"/>
          <w:szCs w:val="28"/>
        </w:rPr>
        <w:t>Привлечение инвестиций (как иностранных, так и национальных) в российскую экономику является жизненно важным средством устранения инвестиционного "голода" в стране. 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применяться к их деятельности. В России же, находящейся в стадии непрерывного реформирования, правовой режим непостоянен. Потребность страны в иностранных инвестициях составляет 10 - 12 млрд. долл. в год. Однако для того, чтобы иностранные инвесторы пошли на такие вложения, необходимы очень серьезные изменения в инвестиционном климате.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законодательное определение прав 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 информационный центр содействия инвестициям, формирующий банк предложений российской стороны по объектам инвестирования.</w:t>
      </w:r>
    </w:p>
    <w:p w:rsidR="000F1A79" w:rsidRPr="00AC37EB" w:rsidRDefault="000F1A79" w:rsidP="00AC37EB">
      <w:pPr>
        <w:spacing w:line="360" w:lineRule="auto"/>
        <w:ind w:firstLine="720"/>
        <w:jc w:val="both"/>
        <w:rPr>
          <w:bCs/>
          <w:iCs/>
          <w:sz w:val="28"/>
          <w:szCs w:val="28"/>
        </w:rPr>
      </w:pPr>
      <w:r w:rsidRPr="00AC37EB">
        <w:rPr>
          <w:bCs/>
          <w:iCs/>
          <w:sz w:val="28"/>
          <w:szCs w:val="28"/>
        </w:rPr>
        <w:t>Для стабилизации экономики и улучшения инвестиционного климата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иностранных инвестиций.</w:t>
      </w:r>
    </w:p>
    <w:p w:rsidR="000F1A79" w:rsidRPr="00AC37EB" w:rsidRDefault="000F1A79" w:rsidP="00AC37EB">
      <w:pPr>
        <w:spacing w:line="360" w:lineRule="auto"/>
        <w:ind w:firstLine="720"/>
        <w:jc w:val="both"/>
        <w:rPr>
          <w:bCs/>
          <w:iCs/>
          <w:sz w:val="28"/>
          <w:szCs w:val="28"/>
        </w:rPr>
      </w:pPr>
      <w:r w:rsidRPr="00AC37EB">
        <w:rPr>
          <w:bCs/>
          <w:iCs/>
          <w:sz w:val="28"/>
          <w:szCs w:val="28"/>
        </w:rPr>
        <w:t>Среди мер общего характера в качестве первоочередных следует назвать:</w:t>
      </w:r>
    </w:p>
    <w:p w:rsidR="000F1A79" w:rsidRPr="00AC37EB" w:rsidRDefault="000F1A79" w:rsidP="00AC37EB">
      <w:pPr>
        <w:spacing w:line="360" w:lineRule="auto"/>
        <w:ind w:firstLine="720"/>
        <w:jc w:val="both"/>
        <w:rPr>
          <w:bCs/>
          <w:iCs/>
          <w:sz w:val="28"/>
          <w:szCs w:val="28"/>
        </w:rPr>
      </w:pPr>
      <w:r w:rsidRPr="00AC37EB">
        <w:rPr>
          <w:bCs/>
          <w:iCs/>
          <w:sz w:val="28"/>
          <w:szCs w:val="28"/>
        </w:rPr>
        <w:t>- 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0F1A79" w:rsidRPr="00AC37EB" w:rsidRDefault="000F1A79" w:rsidP="00AC37EB">
      <w:pPr>
        <w:spacing w:line="360" w:lineRule="auto"/>
        <w:ind w:firstLine="720"/>
        <w:jc w:val="both"/>
        <w:rPr>
          <w:bCs/>
          <w:iCs/>
          <w:sz w:val="28"/>
          <w:szCs w:val="28"/>
        </w:rPr>
      </w:pPr>
      <w:r w:rsidRPr="00AC37EB">
        <w:rPr>
          <w:bCs/>
          <w:iCs/>
          <w:sz w:val="28"/>
          <w:szCs w:val="28"/>
        </w:rPr>
        <w:t>- ускорение работы Государственной думы над Гражданским кодексом и уголовным законодательством, нацеленным на создание в стране цивилизованного некриминального рынка;</w:t>
      </w:r>
    </w:p>
    <w:p w:rsidR="000F1A79" w:rsidRPr="00AC37EB" w:rsidRDefault="000F1A79" w:rsidP="00AC37EB">
      <w:pPr>
        <w:spacing w:line="360" w:lineRule="auto"/>
        <w:ind w:firstLine="720"/>
        <w:jc w:val="both"/>
        <w:rPr>
          <w:bCs/>
          <w:iCs/>
          <w:sz w:val="28"/>
          <w:szCs w:val="28"/>
        </w:rPr>
      </w:pPr>
      <w:r w:rsidRPr="00AC37EB">
        <w:rPr>
          <w:bCs/>
          <w:iCs/>
          <w:sz w:val="28"/>
          <w:szCs w:val="28"/>
        </w:rPr>
        <w:t>- борьба с преступностью;</w:t>
      </w:r>
    </w:p>
    <w:p w:rsidR="000F1A79" w:rsidRPr="00AC37EB" w:rsidRDefault="000F1A79" w:rsidP="00AC37EB">
      <w:pPr>
        <w:spacing w:line="360" w:lineRule="auto"/>
        <w:ind w:firstLine="720"/>
        <w:jc w:val="both"/>
        <w:rPr>
          <w:bCs/>
          <w:iCs/>
          <w:sz w:val="28"/>
          <w:szCs w:val="28"/>
        </w:rPr>
      </w:pPr>
      <w:r w:rsidRPr="00AC37EB">
        <w:rPr>
          <w:bCs/>
          <w:iCs/>
          <w:sz w:val="28"/>
          <w:szCs w:val="28"/>
        </w:rPr>
        <w:t>- торможение инфляции всеми известными в мировой практике мерами за исключением невыплаты трудящимся зарплаты;</w:t>
      </w:r>
    </w:p>
    <w:p w:rsidR="000F1A79" w:rsidRPr="00AC37EB" w:rsidRDefault="000F1A79" w:rsidP="00AC37EB">
      <w:pPr>
        <w:spacing w:line="360" w:lineRule="auto"/>
        <w:ind w:firstLine="720"/>
        <w:jc w:val="both"/>
        <w:rPr>
          <w:bCs/>
          <w:iCs/>
          <w:sz w:val="28"/>
          <w:szCs w:val="28"/>
        </w:rPr>
      </w:pPr>
      <w:r w:rsidRPr="00AC37EB">
        <w:rPr>
          <w:bCs/>
          <w:iCs/>
          <w:sz w:val="28"/>
          <w:szCs w:val="28"/>
        </w:rPr>
        <w:t>- пересмотр налогового законодательства в сторону его упрощения и стимулирования производства;</w:t>
      </w:r>
    </w:p>
    <w:p w:rsidR="000F1A79" w:rsidRPr="00AC37EB" w:rsidRDefault="000F1A79" w:rsidP="00AC37EB">
      <w:pPr>
        <w:spacing w:line="360" w:lineRule="auto"/>
        <w:ind w:firstLine="720"/>
        <w:jc w:val="both"/>
        <w:rPr>
          <w:bCs/>
          <w:iCs/>
          <w:sz w:val="28"/>
          <w:szCs w:val="28"/>
        </w:rPr>
      </w:pPr>
      <w:r w:rsidRPr="00AC37EB">
        <w:rPr>
          <w:bCs/>
          <w:iCs/>
          <w:sz w:val="28"/>
          <w:szCs w:val="28"/>
        </w:rPr>
        <w:t>- мобилизация свободных средств предприятий и населения на инвестиционные нужды путем повышения процентных ставок по депозитам и вкладам;</w:t>
      </w:r>
    </w:p>
    <w:p w:rsidR="000F1A79" w:rsidRPr="00AC37EB" w:rsidRDefault="000F1A79" w:rsidP="00AC37EB">
      <w:pPr>
        <w:spacing w:line="360" w:lineRule="auto"/>
        <w:ind w:firstLine="720"/>
        <w:jc w:val="both"/>
        <w:rPr>
          <w:bCs/>
          <w:iCs/>
          <w:sz w:val="28"/>
          <w:szCs w:val="28"/>
        </w:rPr>
      </w:pPr>
      <w:r w:rsidRPr="00AC37EB">
        <w:rPr>
          <w:bCs/>
          <w:iCs/>
          <w:sz w:val="28"/>
          <w:szCs w:val="28"/>
        </w:rPr>
        <w:t>- внедрение в строительство системы оплаты объектов за конечную строительную продукцию;</w:t>
      </w:r>
    </w:p>
    <w:p w:rsidR="000F1A79" w:rsidRPr="00AC37EB" w:rsidRDefault="000F1A79" w:rsidP="00AC37EB">
      <w:pPr>
        <w:spacing w:line="360" w:lineRule="auto"/>
        <w:ind w:firstLine="720"/>
        <w:jc w:val="both"/>
        <w:rPr>
          <w:bCs/>
          <w:iCs/>
          <w:sz w:val="28"/>
          <w:szCs w:val="28"/>
        </w:rPr>
      </w:pPr>
      <w:r w:rsidRPr="00AC37EB">
        <w:rPr>
          <w:bCs/>
          <w:iCs/>
          <w:sz w:val="28"/>
          <w:szCs w:val="28"/>
        </w:rPr>
        <w:t>- запуск предусмотренного законодательством механизма банкротства;</w:t>
      </w:r>
    </w:p>
    <w:p w:rsidR="000F1A79" w:rsidRPr="00AC37EB" w:rsidRDefault="000F1A79" w:rsidP="00AC37EB">
      <w:pPr>
        <w:spacing w:line="360" w:lineRule="auto"/>
        <w:ind w:firstLine="720"/>
        <w:jc w:val="both"/>
        <w:rPr>
          <w:bCs/>
          <w:iCs/>
          <w:sz w:val="28"/>
          <w:szCs w:val="28"/>
        </w:rPr>
      </w:pPr>
      <w:r w:rsidRPr="00AC37EB">
        <w:rPr>
          <w:bCs/>
          <w:iCs/>
          <w:sz w:val="28"/>
          <w:szCs w:val="28"/>
        </w:rPr>
        <w:t>- 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0F1A79" w:rsidRPr="00AC37EB" w:rsidRDefault="000F1A79" w:rsidP="00AC37EB">
      <w:pPr>
        <w:spacing w:line="360" w:lineRule="auto"/>
        <w:ind w:firstLine="720"/>
        <w:jc w:val="both"/>
        <w:rPr>
          <w:bCs/>
          <w:iCs/>
          <w:sz w:val="28"/>
          <w:szCs w:val="28"/>
        </w:rPr>
      </w:pPr>
      <w:r w:rsidRPr="00AC37EB">
        <w:rPr>
          <w:bCs/>
          <w:iCs/>
          <w:sz w:val="28"/>
          <w:szCs w:val="28"/>
        </w:rPr>
        <w:t>В числе мер по активизации инвестиций надо отметить:</w:t>
      </w:r>
    </w:p>
    <w:p w:rsidR="000F1A79" w:rsidRPr="00AC37EB" w:rsidRDefault="000F1A79" w:rsidP="00AC37EB">
      <w:pPr>
        <w:spacing w:line="360" w:lineRule="auto"/>
        <w:ind w:firstLine="720"/>
        <w:jc w:val="both"/>
        <w:rPr>
          <w:bCs/>
          <w:iCs/>
          <w:sz w:val="28"/>
          <w:szCs w:val="28"/>
        </w:rPr>
      </w:pPr>
      <w:r w:rsidRPr="00AC37EB">
        <w:rPr>
          <w:bCs/>
          <w:iCs/>
          <w:sz w:val="28"/>
          <w:szCs w:val="28"/>
        </w:rPr>
        <w:t>- срочное рассмотрение и принятие Думой нового закона об иностранных инвестициях в России;</w:t>
      </w:r>
    </w:p>
    <w:p w:rsidR="000F1A79" w:rsidRPr="00AC37EB" w:rsidRDefault="000F1A79" w:rsidP="00AC37EB">
      <w:pPr>
        <w:spacing w:line="360" w:lineRule="auto"/>
        <w:ind w:firstLine="720"/>
        <w:jc w:val="both"/>
        <w:rPr>
          <w:bCs/>
          <w:iCs/>
          <w:sz w:val="28"/>
          <w:szCs w:val="28"/>
        </w:rPr>
      </w:pPr>
      <w:r w:rsidRPr="00AC37EB">
        <w:rPr>
          <w:bCs/>
          <w:iCs/>
          <w:sz w:val="28"/>
          <w:szCs w:val="28"/>
        </w:rPr>
        <w:t>- принятие законов о концессиях и свободных экономических зонах;</w:t>
      </w:r>
    </w:p>
    <w:p w:rsidR="000F1A79" w:rsidRPr="00AC37EB" w:rsidRDefault="000F1A79" w:rsidP="00AC37EB">
      <w:pPr>
        <w:spacing w:line="360" w:lineRule="auto"/>
        <w:ind w:firstLine="720"/>
        <w:jc w:val="both"/>
        <w:rPr>
          <w:bCs/>
          <w:iCs/>
          <w:sz w:val="28"/>
          <w:szCs w:val="28"/>
        </w:rPr>
      </w:pPr>
      <w:r w:rsidRPr="00AC37EB">
        <w:rPr>
          <w:bCs/>
          <w:iCs/>
          <w:sz w:val="28"/>
          <w:szCs w:val="28"/>
        </w:rPr>
        <w:t>- 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0F1A79" w:rsidRPr="00AC37EB" w:rsidRDefault="000F1A79" w:rsidP="00AC37EB">
      <w:pPr>
        <w:spacing w:line="360" w:lineRule="auto"/>
        <w:ind w:firstLine="720"/>
        <w:jc w:val="both"/>
        <w:rPr>
          <w:bCs/>
          <w:iCs/>
          <w:sz w:val="28"/>
          <w:szCs w:val="28"/>
        </w:rPr>
      </w:pPr>
      <w:r w:rsidRPr="00AC37EB">
        <w:rPr>
          <w:bCs/>
          <w:iCs/>
          <w:sz w:val="28"/>
          <w:szCs w:val="28"/>
        </w:rPr>
        <w:t>- создание в кратчайшие сроки Национальной системы мониторинга инвестиционного климата в России.</w:t>
      </w:r>
    </w:p>
    <w:p w:rsidR="000F1A79" w:rsidRPr="00AC37EB" w:rsidRDefault="000F1A79" w:rsidP="00AC37EB">
      <w:pPr>
        <w:pStyle w:val="1"/>
        <w:spacing w:before="0" w:after="0" w:line="360" w:lineRule="auto"/>
        <w:jc w:val="both"/>
        <w:rPr>
          <w:rFonts w:ascii="Times New Roman" w:hAnsi="Times New Roman" w:cs="Times New Roman"/>
          <w:b w:val="0"/>
          <w:bCs w:val="0"/>
          <w:iCs/>
          <w:sz w:val="28"/>
          <w:szCs w:val="28"/>
        </w:rPr>
      </w:pPr>
      <w:bookmarkStart w:id="11" w:name="_Toc227810182"/>
    </w:p>
    <w:p w:rsidR="000F1A79" w:rsidRPr="00AC37EB" w:rsidRDefault="000F1A79" w:rsidP="00AC37EB">
      <w:pPr>
        <w:spacing w:line="360" w:lineRule="auto"/>
        <w:rPr>
          <w:sz w:val="28"/>
          <w:szCs w:val="28"/>
        </w:rPr>
      </w:pPr>
    </w:p>
    <w:p w:rsidR="000F1A79" w:rsidRPr="00AC37EB" w:rsidRDefault="000F1A79" w:rsidP="00AC37EB">
      <w:pPr>
        <w:spacing w:line="360" w:lineRule="auto"/>
        <w:rPr>
          <w:sz w:val="28"/>
          <w:szCs w:val="28"/>
        </w:rPr>
      </w:pPr>
    </w:p>
    <w:p w:rsidR="000F1A79" w:rsidRPr="00AC37EB" w:rsidRDefault="000F1A79" w:rsidP="00AC37EB">
      <w:pPr>
        <w:spacing w:line="360" w:lineRule="auto"/>
        <w:rPr>
          <w:sz w:val="28"/>
          <w:szCs w:val="28"/>
        </w:rPr>
      </w:pPr>
    </w:p>
    <w:p w:rsidR="000F1A79" w:rsidRDefault="000F1A79"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Default="00D16E15" w:rsidP="00AC37EB">
      <w:pPr>
        <w:spacing w:line="360" w:lineRule="auto"/>
        <w:rPr>
          <w:sz w:val="28"/>
          <w:szCs w:val="28"/>
        </w:rPr>
      </w:pPr>
    </w:p>
    <w:p w:rsidR="00D16E15" w:rsidRPr="00AC37EB" w:rsidRDefault="00D16E15" w:rsidP="00AC37EB">
      <w:pPr>
        <w:spacing w:line="360" w:lineRule="auto"/>
        <w:rPr>
          <w:sz w:val="28"/>
          <w:szCs w:val="28"/>
        </w:rPr>
      </w:pPr>
    </w:p>
    <w:p w:rsidR="000F1A79" w:rsidRPr="00AC37EB" w:rsidRDefault="000F1A79" w:rsidP="00AC37EB">
      <w:pPr>
        <w:spacing w:line="360" w:lineRule="auto"/>
        <w:rPr>
          <w:sz w:val="28"/>
          <w:szCs w:val="28"/>
        </w:rPr>
      </w:pPr>
    </w:p>
    <w:p w:rsidR="000F1A79" w:rsidRDefault="000F1A79" w:rsidP="00200FF7">
      <w:pPr>
        <w:pStyle w:val="1"/>
        <w:spacing w:before="0" w:after="0" w:line="360" w:lineRule="auto"/>
        <w:jc w:val="center"/>
        <w:rPr>
          <w:rFonts w:ascii="Times New Roman" w:hAnsi="Times New Roman" w:cs="Times New Roman"/>
          <w:b w:val="0"/>
          <w:bCs w:val="0"/>
          <w:iCs/>
          <w:sz w:val="28"/>
          <w:szCs w:val="28"/>
        </w:rPr>
      </w:pPr>
      <w:r w:rsidRPr="00AC37EB">
        <w:rPr>
          <w:rFonts w:ascii="Times New Roman" w:hAnsi="Times New Roman" w:cs="Times New Roman"/>
          <w:b w:val="0"/>
          <w:bCs w:val="0"/>
          <w:iCs/>
          <w:sz w:val="28"/>
          <w:szCs w:val="28"/>
        </w:rPr>
        <w:t>З</w:t>
      </w:r>
      <w:bookmarkEnd w:id="11"/>
      <w:r w:rsidRPr="00AC37EB">
        <w:rPr>
          <w:rFonts w:ascii="Times New Roman" w:hAnsi="Times New Roman" w:cs="Times New Roman"/>
          <w:b w:val="0"/>
          <w:bCs w:val="0"/>
          <w:iCs/>
          <w:sz w:val="28"/>
          <w:szCs w:val="28"/>
        </w:rPr>
        <w:t>АКЛЮЧЕНИЕ</w:t>
      </w:r>
    </w:p>
    <w:p w:rsidR="004331F1" w:rsidRPr="004331F1" w:rsidRDefault="004331F1" w:rsidP="004331F1"/>
    <w:p w:rsidR="000F1A79" w:rsidRDefault="00D350D8" w:rsidP="004331F1">
      <w:pPr>
        <w:spacing w:line="360" w:lineRule="auto"/>
        <w:ind w:firstLine="720"/>
        <w:jc w:val="both"/>
        <w:rPr>
          <w:bCs/>
          <w:iCs/>
          <w:sz w:val="28"/>
          <w:szCs w:val="28"/>
        </w:rPr>
      </w:pPr>
      <w:r w:rsidRPr="00A7449F">
        <w:rPr>
          <w:sz w:val="28"/>
          <w:szCs w:val="28"/>
        </w:rPr>
        <w:t xml:space="preserve">Инвестиции с полным правом можно назвать топливом экономики. Это вложения финансовых, материальных и нематериальных ресурсов для освоения, продолжения и расширения бизнеса. </w:t>
      </w:r>
      <w:r w:rsidR="004331F1" w:rsidRPr="00AC37EB">
        <w:rPr>
          <w:bCs/>
          <w:iCs/>
          <w:sz w:val="28"/>
          <w:szCs w:val="28"/>
        </w:rPr>
        <w:t xml:space="preserve">Инвестиции как экономическая категория выполняют важные функции роста отечественной экономики. В макроэкономическом масштабе сегодняшние инвестиции закладывают основы завтрашнего роста производительности труда и более высокого благосостояния населения. </w:t>
      </w:r>
    </w:p>
    <w:p w:rsidR="004331F1" w:rsidRPr="00A7449F" w:rsidRDefault="004331F1" w:rsidP="004331F1">
      <w:pPr>
        <w:spacing w:line="360" w:lineRule="auto"/>
        <w:ind w:firstLine="709"/>
        <w:jc w:val="both"/>
        <w:rPr>
          <w:sz w:val="28"/>
          <w:szCs w:val="28"/>
        </w:rPr>
      </w:pPr>
      <w:r w:rsidRPr="00A7449F">
        <w:rPr>
          <w:sz w:val="28"/>
          <w:szCs w:val="28"/>
        </w:rPr>
        <w:t xml:space="preserve">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w:t>
      </w:r>
      <w:r w:rsidR="004D0E94">
        <w:rPr>
          <w:sz w:val="28"/>
          <w:szCs w:val="28"/>
        </w:rPr>
        <w:t xml:space="preserve">Существуют различные виды классификаций, которые определяется, </w:t>
      </w:r>
      <w:r w:rsidRPr="00A7449F">
        <w:rPr>
          <w:sz w:val="28"/>
          <w:szCs w:val="28"/>
        </w:rPr>
        <w:t xml:space="preserve">выбором критерия, положенного в ее основу. </w:t>
      </w:r>
    </w:p>
    <w:p w:rsidR="004331F1" w:rsidRDefault="004331F1" w:rsidP="004331F1">
      <w:pPr>
        <w:spacing w:line="360" w:lineRule="auto"/>
        <w:ind w:firstLine="709"/>
        <w:jc w:val="both"/>
        <w:rPr>
          <w:sz w:val="28"/>
          <w:szCs w:val="28"/>
        </w:rPr>
      </w:pPr>
      <w:r w:rsidRPr="00A7449F">
        <w:rPr>
          <w:sz w:val="28"/>
          <w:szCs w:val="28"/>
        </w:rPr>
        <w:t>Особое значение имеют инвестиции в основной капитал. Именно эти инвестиции определяют структуру экономики, производительность труда, материало- и энергоемкость производства, потребительские свойства выпускаемой продукции. По сути, они формируют будущий облик экономики. Это мост между экономическим «сегодня» и будущим страны.</w:t>
      </w:r>
    </w:p>
    <w:p w:rsidR="004331F1" w:rsidRDefault="004331F1" w:rsidP="004331F1">
      <w:pPr>
        <w:spacing w:line="360" w:lineRule="auto"/>
        <w:ind w:firstLine="709"/>
        <w:jc w:val="both"/>
        <w:rPr>
          <w:sz w:val="28"/>
          <w:szCs w:val="28"/>
        </w:rPr>
      </w:pPr>
      <w:r w:rsidRPr="00A7449F">
        <w:rPr>
          <w:sz w:val="28"/>
          <w:szCs w:val="28"/>
        </w:rPr>
        <w:t>Значительная часть инвестиций поступает из банков. Они не только кредитуют предприятия, но и сами вкладывают средства в инвестиционные проекты, покупку ценных бумаг.</w:t>
      </w:r>
    </w:p>
    <w:p w:rsidR="004331F1" w:rsidRPr="00A7449F" w:rsidRDefault="004331F1" w:rsidP="004331F1">
      <w:pPr>
        <w:spacing w:line="360" w:lineRule="auto"/>
        <w:ind w:firstLine="709"/>
        <w:jc w:val="both"/>
        <w:rPr>
          <w:sz w:val="28"/>
          <w:szCs w:val="28"/>
        </w:rPr>
      </w:pPr>
      <w:r w:rsidRPr="00A7449F">
        <w:rPr>
          <w:sz w:val="28"/>
          <w:szCs w:val="28"/>
        </w:rPr>
        <w:t>Вложения российских предпринимателей в финансовые активы, покупку предприятий, строительство новых объектов по большей части и не являются инвестициями в подлинном значении этого слова. В условиях бюрократизированной, теневой и криминальной экономики они выполняют совсем</w:t>
      </w:r>
      <w:r>
        <w:rPr>
          <w:sz w:val="28"/>
          <w:szCs w:val="28"/>
        </w:rPr>
        <w:t xml:space="preserve"> </w:t>
      </w:r>
      <w:r w:rsidRPr="00A7449F">
        <w:rPr>
          <w:sz w:val="28"/>
          <w:szCs w:val="28"/>
        </w:rPr>
        <w:t>иные функции.</w:t>
      </w:r>
    </w:p>
    <w:p w:rsidR="004331F1" w:rsidRPr="00A7449F" w:rsidRDefault="004331F1" w:rsidP="004331F1">
      <w:pPr>
        <w:spacing w:line="360" w:lineRule="auto"/>
        <w:ind w:firstLine="709"/>
        <w:jc w:val="both"/>
        <w:rPr>
          <w:sz w:val="28"/>
          <w:szCs w:val="28"/>
        </w:rPr>
      </w:pPr>
      <w:r w:rsidRPr="00A7449F">
        <w:rPr>
          <w:sz w:val="28"/>
          <w:szCs w:val="28"/>
        </w:rPr>
        <w:t xml:space="preserve">Во-первых, покупка акций, другие сделки с акционерным капиталом, кредитные операции, игры на фондовом рынке нередко служат средством для передела собственности. </w:t>
      </w:r>
    </w:p>
    <w:p w:rsidR="004331F1" w:rsidRDefault="004331F1" w:rsidP="004331F1">
      <w:pPr>
        <w:spacing w:line="360" w:lineRule="auto"/>
        <w:ind w:firstLine="709"/>
        <w:jc w:val="both"/>
        <w:rPr>
          <w:sz w:val="28"/>
          <w:szCs w:val="28"/>
        </w:rPr>
      </w:pPr>
      <w:r w:rsidRPr="00A7449F">
        <w:rPr>
          <w:sz w:val="28"/>
          <w:szCs w:val="28"/>
        </w:rPr>
        <w:t xml:space="preserve">Во-вторых, довольно часто так называемые инвестиции используются для «отмывания» денег, легализации средств преступного происхождения. Привычны стали предприятия, магазины, рестораны, развлекательные учреждения, прибыль которым не нужна, их цель – прикрытие теневых источников финансирования. </w:t>
      </w:r>
    </w:p>
    <w:p w:rsidR="004331F1" w:rsidRDefault="004331F1" w:rsidP="004331F1">
      <w:pPr>
        <w:spacing w:line="360" w:lineRule="auto"/>
        <w:ind w:firstLine="709"/>
        <w:jc w:val="both"/>
        <w:rPr>
          <w:sz w:val="28"/>
          <w:szCs w:val="28"/>
        </w:rPr>
      </w:pPr>
      <w:r w:rsidRPr="00A7449F">
        <w:rPr>
          <w:sz w:val="28"/>
          <w:szCs w:val="28"/>
        </w:rPr>
        <w:t>Для иностранного капитала российский инвестиционный рынок остается довольно непрозрачным и непредсказуемым. Несмотря на все льготы и обещания, объем иностранных инвестиций остается незначительным.</w:t>
      </w:r>
    </w:p>
    <w:p w:rsidR="004331F1" w:rsidRDefault="004331F1" w:rsidP="004331F1">
      <w:pPr>
        <w:spacing w:line="360" w:lineRule="auto"/>
        <w:ind w:firstLine="709"/>
        <w:jc w:val="both"/>
        <w:rPr>
          <w:sz w:val="28"/>
          <w:szCs w:val="28"/>
        </w:rPr>
      </w:pPr>
      <w:r w:rsidRPr="00A7449F">
        <w:rPr>
          <w:sz w:val="28"/>
          <w:szCs w:val="28"/>
        </w:rPr>
        <w:t>Положения усугубляется отсутствием рыночного механизма межотраслевого перелива капиталов. Инвестиции носят «очаговый» характер как внутри отраслей, так и региональном разрезе. Это означает, что в данном процессе все еще не выявились отрасли-локомотивы; ими со временем могут и должны стать не те, что ныне наиболее привлекательны для капиталовложений. Не выстраиваются и взаимосвязанные инвестиционные цепочки, способные передавать импульсы роста смежным отраслям.</w:t>
      </w:r>
    </w:p>
    <w:p w:rsidR="004331F1" w:rsidRPr="004331F1" w:rsidRDefault="004331F1" w:rsidP="004331F1">
      <w:pPr>
        <w:spacing w:line="360" w:lineRule="auto"/>
        <w:ind w:firstLine="720"/>
        <w:jc w:val="both"/>
        <w:rPr>
          <w:bCs/>
          <w:iCs/>
          <w:sz w:val="28"/>
          <w:szCs w:val="28"/>
        </w:rPr>
      </w:pPr>
      <w:r w:rsidRPr="00AC37EB">
        <w:rPr>
          <w:bCs/>
          <w:iCs/>
          <w:sz w:val="28"/>
          <w:szCs w:val="28"/>
        </w:rPr>
        <w:t xml:space="preserve">Активизация инвестиционного процесса - важнейшая макроэкономическая проблема. Рост инвестиций крайне необходим для вывода страны из </w:t>
      </w:r>
      <w:r>
        <w:rPr>
          <w:bCs/>
          <w:iCs/>
          <w:sz w:val="28"/>
          <w:szCs w:val="28"/>
        </w:rPr>
        <w:t xml:space="preserve">экономического кризиса. </w:t>
      </w:r>
    </w:p>
    <w:p w:rsidR="004331F1" w:rsidRPr="00A7449F" w:rsidRDefault="004331F1" w:rsidP="004331F1">
      <w:pPr>
        <w:spacing w:line="360" w:lineRule="auto"/>
        <w:ind w:firstLine="709"/>
        <w:jc w:val="both"/>
        <w:rPr>
          <w:sz w:val="28"/>
          <w:szCs w:val="28"/>
        </w:rPr>
      </w:pPr>
      <w:r w:rsidRPr="00A7449F">
        <w:rPr>
          <w:sz w:val="28"/>
          <w:szCs w:val="28"/>
        </w:rPr>
        <w:t>Сегодня крайне необходима энергичная инвестиционная стратегия, тесно увязанная с экономической политикой государства. Иначе Россия так и сохранит свой непрестижный статус сырьевой державы и не впишется в высокотехнологическую, наукоемкую экономику передовых стран третьего тысячелетия.</w:t>
      </w:r>
    </w:p>
    <w:p w:rsidR="004331F1" w:rsidRPr="00AC37EB" w:rsidRDefault="004331F1" w:rsidP="004331F1">
      <w:pPr>
        <w:spacing w:line="360" w:lineRule="auto"/>
        <w:ind w:firstLine="709"/>
        <w:jc w:val="both"/>
        <w:rPr>
          <w:sz w:val="28"/>
          <w:szCs w:val="28"/>
        </w:rPr>
      </w:pPr>
    </w:p>
    <w:p w:rsidR="000F1A79" w:rsidRDefault="000F1A79" w:rsidP="00200FF7">
      <w:pPr>
        <w:tabs>
          <w:tab w:val="left" w:pos="2130"/>
        </w:tabs>
        <w:spacing w:line="360" w:lineRule="auto"/>
        <w:jc w:val="center"/>
        <w:rPr>
          <w:sz w:val="28"/>
          <w:szCs w:val="28"/>
        </w:rPr>
      </w:pPr>
      <w:r w:rsidRPr="00AC37EB">
        <w:rPr>
          <w:sz w:val="28"/>
          <w:szCs w:val="28"/>
        </w:rPr>
        <w:br w:type="page"/>
      </w:r>
      <w:bookmarkStart w:id="12" w:name="_Toc227810184"/>
      <w:r w:rsidRPr="00AC37EB">
        <w:rPr>
          <w:sz w:val="28"/>
          <w:szCs w:val="28"/>
        </w:rPr>
        <w:t>С</w:t>
      </w:r>
      <w:bookmarkEnd w:id="12"/>
      <w:r w:rsidRPr="00AC37EB">
        <w:rPr>
          <w:sz w:val="28"/>
          <w:szCs w:val="28"/>
        </w:rPr>
        <w:t>ПИСОК ЛИТЕРАТУРЫ</w:t>
      </w:r>
    </w:p>
    <w:p w:rsidR="008665B2" w:rsidRPr="00AC37EB" w:rsidRDefault="008665B2" w:rsidP="00200FF7">
      <w:pPr>
        <w:tabs>
          <w:tab w:val="left" w:pos="2130"/>
        </w:tabs>
        <w:spacing w:line="360" w:lineRule="auto"/>
        <w:jc w:val="center"/>
        <w:rPr>
          <w:sz w:val="28"/>
          <w:szCs w:val="28"/>
        </w:rPr>
      </w:pP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Федеральный Закон «Об инвестиционной деятельности в Российской Федерации, осуществляемой в форме капитальных вложений» от 25 февраля 1999г.</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«Прогноз социально-экономического развития Российской Федерации на 2006 год и основные параметры прогноза до 2009 года» М., 2005.</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Бюллетень иностранной коммерческой информации. - 2006.-№ 3.-С. 57-59.</w:t>
      </w:r>
    </w:p>
    <w:p w:rsidR="000F1A79" w:rsidRPr="00AC37EB" w:rsidRDefault="000F1A79" w:rsidP="008665B2">
      <w:pPr>
        <w:pStyle w:val="a6"/>
        <w:numPr>
          <w:ilvl w:val="0"/>
          <w:numId w:val="3"/>
        </w:numPr>
        <w:tabs>
          <w:tab w:val="clear" w:pos="720"/>
        </w:tabs>
        <w:autoSpaceDE/>
        <w:autoSpaceDN/>
        <w:spacing w:line="360" w:lineRule="auto"/>
        <w:ind w:left="0" w:firstLine="720"/>
        <w:jc w:val="both"/>
      </w:pPr>
      <w:r w:rsidRPr="00AC37EB">
        <w:t>Бол</w:t>
      </w:r>
      <w:r w:rsidR="00766760">
        <w:t>ьшой энциклопедический словарь/</w:t>
      </w:r>
      <w:r w:rsidRPr="00AC37EB">
        <w:t>Под ред. А.Н. Азрилияна. —  М.: Институт новой экономики, 2007. — 1350с.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Воропаев А.В. Особенности правового регулирования иностранных инвестиций в России // Право и политика, 2006, № 3. – С. 25-37.</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Гитман Л.Дж. Основы инвестирования Перевод с анг. - М.: Дело, 2002. – 407с.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Дэниеле Джон Д., Радеба Ли X. Международный бизнес: внешняя среда и деловые операции. - М.: Дело ЛТД, 2008. – 248с.</w:t>
      </w:r>
    </w:p>
    <w:p w:rsidR="000F1A79" w:rsidRPr="00AC37EB" w:rsidRDefault="000F1A79" w:rsidP="008665B2">
      <w:pPr>
        <w:numPr>
          <w:ilvl w:val="0"/>
          <w:numId w:val="3"/>
        </w:numPr>
        <w:tabs>
          <w:tab w:val="clear" w:pos="720"/>
        </w:tabs>
        <w:spacing w:line="360" w:lineRule="auto"/>
        <w:ind w:left="0" w:firstLine="720"/>
        <w:jc w:val="both"/>
        <w:rPr>
          <w:sz w:val="28"/>
          <w:szCs w:val="28"/>
        </w:rPr>
      </w:pPr>
      <w:r w:rsidRPr="00AC37EB">
        <w:rPr>
          <w:sz w:val="28"/>
          <w:szCs w:val="28"/>
        </w:rPr>
        <w:t xml:space="preserve"> Ершов М. Кризис 2008 года: «момент истины» для глобальной экономики и новые возможности для России// Вопросы экономики. – 2008. - № 12.-С. 4-27.</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Ивасенко А.Г. Инвестиции: источники и способы финансирования. - М., 2007. – 381с.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Инвестиционная политика: Учебное пособие. / Под ред. Лапыгина Ю.Н. - М.: КНОРУС, 2007. – 458с.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Линдерт П.Х. Экономика мирохозяйственных связей. - М.:ИНФРА - М, 2007. – 359с.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Международные экономические отношения: Учебник / Под ред. В.Е. Рыбалкина. - М.: «Дашков и К», 2007. – 314с.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Нешитой А. С. Инвестиции: Учебник. – М.: «Дашков и К», 2008. – 379с.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Пайк Р., Нил Б. Корпоративные деньги и инвестирование. - СПб.: Питер, 2006. – 358с.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Панкратов П.А. Иностранная инвестиция (поиск формулировок) // Внешнеторговое право, 2006, № 1. – С. 45-59.</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Петров А. Формирование инвестиционной политики компании// Проблемы теории и практики управления. – 2007. - № 7. – С. 85-91.</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Чапек В. Н. Рынок инвестиций. – Ростов н/Д.: Феникс, 2005. – 314с.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Шапкин А. С. Экономические и финансовые риски. Оценка, управление, портфель инвестиций. – М.: «Дашков и к», 2007. – 544с.</w:t>
      </w:r>
    </w:p>
    <w:p w:rsidR="000F1A79" w:rsidRPr="00AC37EB" w:rsidRDefault="000F1A79" w:rsidP="008665B2">
      <w:pPr>
        <w:numPr>
          <w:ilvl w:val="0"/>
          <w:numId w:val="3"/>
        </w:numPr>
        <w:tabs>
          <w:tab w:val="clear" w:pos="720"/>
        </w:tabs>
        <w:spacing w:line="360" w:lineRule="auto"/>
        <w:ind w:left="0" w:firstLine="720"/>
        <w:jc w:val="both"/>
        <w:rPr>
          <w:bCs/>
          <w:iCs/>
          <w:sz w:val="28"/>
          <w:szCs w:val="28"/>
        </w:rPr>
      </w:pPr>
      <w:r w:rsidRPr="00AC37EB">
        <w:rPr>
          <w:bCs/>
          <w:iCs/>
          <w:sz w:val="28"/>
          <w:szCs w:val="28"/>
        </w:rPr>
        <w:t xml:space="preserve"> </w:t>
      </w:r>
      <w:r w:rsidR="00200FF7">
        <w:rPr>
          <w:bCs/>
          <w:iCs/>
          <w:sz w:val="28"/>
          <w:szCs w:val="28"/>
        </w:rPr>
        <w:t>Федеральная служба государственной статистики – [Электронный ресурс</w:t>
      </w:r>
      <w:r w:rsidR="00200FF7" w:rsidRPr="00200FF7">
        <w:rPr>
          <w:bCs/>
          <w:iCs/>
          <w:sz w:val="28"/>
          <w:szCs w:val="28"/>
        </w:rPr>
        <w:t>]</w:t>
      </w:r>
      <w:r w:rsidR="00200FF7">
        <w:rPr>
          <w:bCs/>
          <w:iCs/>
          <w:sz w:val="28"/>
          <w:szCs w:val="28"/>
        </w:rPr>
        <w:t xml:space="preserve"> – </w:t>
      </w:r>
      <w:hyperlink r:id="rId8" w:history="1">
        <w:r w:rsidR="00200FF7" w:rsidRPr="003F6A4B">
          <w:rPr>
            <w:rStyle w:val="a7"/>
            <w:bCs/>
            <w:iCs/>
            <w:sz w:val="28"/>
            <w:szCs w:val="28"/>
          </w:rPr>
          <w:t>www.</w:t>
        </w:r>
        <w:r w:rsidR="00200FF7" w:rsidRPr="003F6A4B">
          <w:rPr>
            <w:rStyle w:val="a7"/>
            <w:bCs/>
            <w:iCs/>
            <w:sz w:val="28"/>
            <w:szCs w:val="28"/>
            <w:lang w:val="en-US"/>
          </w:rPr>
          <w:t>gks</w:t>
        </w:r>
        <w:r w:rsidR="00200FF7" w:rsidRPr="00200FF7">
          <w:rPr>
            <w:rStyle w:val="a7"/>
            <w:bCs/>
            <w:iCs/>
            <w:sz w:val="28"/>
            <w:szCs w:val="28"/>
          </w:rPr>
          <w:t>.</w:t>
        </w:r>
        <w:r w:rsidR="00200FF7" w:rsidRPr="003F6A4B">
          <w:rPr>
            <w:rStyle w:val="a7"/>
            <w:bCs/>
            <w:iCs/>
            <w:sz w:val="28"/>
            <w:szCs w:val="28"/>
            <w:lang w:val="en-US"/>
          </w:rPr>
          <w:t>ru</w:t>
        </w:r>
      </w:hyperlink>
      <w:r w:rsidR="00200FF7" w:rsidRPr="00200FF7">
        <w:rPr>
          <w:bCs/>
          <w:iCs/>
          <w:sz w:val="28"/>
          <w:szCs w:val="28"/>
        </w:rPr>
        <w:t>, 2009</w:t>
      </w:r>
    </w:p>
    <w:p w:rsidR="000F1A79" w:rsidRPr="00AC37EB" w:rsidRDefault="00925BDA" w:rsidP="008665B2">
      <w:pPr>
        <w:numPr>
          <w:ilvl w:val="0"/>
          <w:numId w:val="3"/>
        </w:numPr>
        <w:tabs>
          <w:tab w:val="clear" w:pos="720"/>
        </w:tabs>
        <w:spacing w:line="360" w:lineRule="auto"/>
        <w:ind w:left="0" w:firstLine="720"/>
        <w:jc w:val="both"/>
        <w:rPr>
          <w:bCs/>
          <w:iCs/>
          <w:sz w:val="28"/>
          <w:szCs w:val="28"/>
        </w:rPr>
      </w:pPr>
      <w:r w:rsidRPr="00925BDA">
        <w:rPr>
          <w:bCs/>
          <w:iCs/>
          <w:sz w:val="28"/>
          <w:szCs w:val="28"/>
        </w:rPr>
        <w:t>Инвестиционная</w:t>
      </w:r>
      <w:r>
        <w:rPr>
          <w:bCs/>
          <w:iCs/>
          <w:sz w:val="28"/>
          <w:szCs w:val="28"/>
        </w:rPr>
        <w:t xml:space="preserve"> компания</w:t>
      </w:r>
      <w:r w:rsidR="001D7D6D">
        <w:rPr>
          <w:bCs/>
          <w:iCs/>
          <w:sz w:val="28"/>
          <w:szCs w:val="28"/>
        </w:rPr>
        <w:t xml:space="preserve"> – [Электронный ресурс</w:t>
      </w:r>
      <w:r w:rsidR="001D7D6D" w:rsidRPr="001D7D6D">
        <w:rPr>
          <w:bCs/>
          <w:iCs/>
          <w:sz w:val="28"/>
          <w:szCs w:val="28"/>
        </w:rPr>
        <w:t>]</w:t>
      </w:r>
      <w:r w:rsidR="001D7D6D">
        <w:rPr>
          <w:bCs/>
          <w:iCs/>
          <w:sz w:val="28"/>
          <w:szCs w:val="28"/>
        </w:rPr>
        <w:t xml:space="preserve"> - </w:t>
      </w:r>
      <w:r w:rsidR="000F1A79" w:rsidRPr="00AC37EB">
        <w:rPr>
          <w:bCs/>
          <w:iCs/>
          <w:sz w:val="28"/>
          <w:szCs w:val="28"/>
        </w:rPr>
        <w:t xml:space="preserve"> </w:t>
      </w:r>
      <w:hyperlink r:id="rId9" w:history="1">
        <w:r w:rsidR="001D7D6D" w:rsidRPr="003F6A4B">
          <w:rPr>
            <w:rStyle w:val="a7"/>
            <w:bCs/>
            <w:iCs/>
            <w:sz w:val="28"/>
            <w:szCs w:val="28"/>
          </w:rPr>
          <w:t>www.finam.ru</w:t>
        </w:r>
      </w:hyperlink>
      <w:r w:rsidR="001D7D6D">
        <w:rPr>
          <w:bCs/>
          <w:iCs/>
          <w:sz w:val="28"/>
          <w:szCs w:val="28"/>
        </w:rPr>
        <w:t>, 2009</w:t>
      </w:r>
    </w:p>
    <w:p w:rsidR="000F1A79" w:rsidRPr="00766760" w:rsidRDefault="00766760" w:rsidP="008665B2">
      <w:pPr>
        <w:numPr>
          <w:ilvl w:val="0"/>
          <w:numId w:val="3"/>
        </w:numPr>
        <w:tabs>
          <w:tab w:val="clear" w:pos="720"/>
        </w:tabs>
        <w:spacing w:line="360" w:lineRule="auto"/>
        <w:ind w:left="0" w:firstLine="720"/>
        <w:jc w:val="both"/>
        <w:rPr>
          <w:bCs/>
          <w:iCs/>
          <w:sz w:val="28"/>
          <w:szCs w:val="28"/>
        </w:rPr>
      </w:pPr>
      <w:r>
        <w:rPr>
          <w:bCs/>
          <w:iCs/>
          <w:sz w:val="28"/>
          <w:szCs w:val="28"/>
        </w:rPr>
        <w:t>Свободная энциклопедия – [Электронный ресурс</w:t>
      </w:r>
      <w:r w:rsidRPr="00766760">
        <w:rPr>
          <w:bCs/>
          <w:iCs/>
          <w:sz w:val="28"/>
          <w:szCs w:val="28"/>
        </w:rPr>
        <w:t>]</w:t>
      </w:r>
      <w:r>
        <w:rPr>
          <w:bCs/>
          <w:iCs/>
          <w:sz w:val="28"/>
          <w:szCs w:val="28"/>
        </w:rPr>
        <w:t xml:space="preserve"> – </w:t>
      </w:r>
      <w:hyperlink r:id="rId10" w:history="1">
        <w:r w:rsidRPr="003F6A4B">
          <w:rPr>
            <w:rStyle w:val="a7"/>
            <w:bCs/>
            <w:iCs/>
            <w:sz w:val="28"/>
            <w:szCs w:val="28"/>
          </w:rPr>
          <w:t>www.</w:t>
        </w:r>
        <w:r w:rsidRPr="003F6A4B">
          <w:rPr>
            <w:rStyle w:val="a7"/>
            <w:bCs/>
            <w:iCs/>
            <w:sz w:val="28"/>
            <w:szCs w:val="28"/>
            <w:lang w:val="en-US"/>
          </w:rPr>
          <w:t>wikipedia</w:t>
        </w:r>
        <w:r w:rsidRPr="00766760">
          <w:rPr>
            <w:rStyle w:val="a7"/>
            <w:bCs/>
            <w:iCs/>
            <w:sz w:val="28"/>
            <w:szCs w:val="28"/>
          </w:rPr>
          <w:t>.</w:t>
        </w:r>
        <w:r w:rsidRPr="003F6A4B">
          <w:rPr>
            <w:rStyle w:val="a7"/>
            <w:bCs/>
            <w:iCs/>
            <w:sz w:val="28"/>
            <w:szCs w:val="28"/>
            <w:lang w:val="en-US"/>
          </w:rPr>
          <w:t>org</w:t>
        </w:r>
      </w:hyperlink>
      <w:r w:rsidRPr="00766760">
        <w:rPr>
          <w:bCs/>
          <w:iCs/>
          <w:sz w:val="28"/>
          <w:szCs w:val="28"/>
        </w:rPr>
        <w:t>, 2009</w:t>
      </w:r>
    </w:p>
    <w:p w:rsidR="00766760" w:rsidRPr="00766760" w:rsidRDefault="00766760" w:rsidP="008665B2">
      <w:pPr>
        <w:numPr>
          <w:ilvl w:val="0"/>
          <w:numId w:val="3"/>
        </w:numPr>
        <w:tabs>
          <w:tab w:val="clear" w:pos="720"/>
        </w:tabs>
        <w:spacing w:line="360" w:lineRule="auto"/>
        <w:ind w:left="0" w:firstLine="720"/>
        <w:jc w:val="both"/>
        <w:rPr>
          <w:bCs/>
          <w:iCs/>
          <w:sz w:val="28"/>
          <w:szCs w:val="28"/>
        </w:rPr>
      </w:pPr>
      <w:r w:rsidRPr="00766760">
        <w:rPr>
          <w:bCs/>
          <w:iCs/>
          <w:sz w:val="28"/>
          <w:szCs w:val="28"/>
        </w:rPr>
        <w:t xml:space="preserve"> </w:t>
      </w:r>
      <w:r>
        <w:rPr>
          <w:bCs/>
          <w:iCs/>
          <w:sz w:val="28"/>
          <w:szCs w:val="28"/>
          <w:lang w:val="en-US"/>
        </w:rPr>
        <w:t>LENTA</w:t>
      </w:r>
      <w:r w:rsidRPr="00766760">
        <w:rPr>
          <w:bCs/>
          <w:iCs/>
          <w:sz w:val="28"/>
          <w:szCs w:val="28"/>
        </w:rPr>
        <w:t>.</w:t>
      </w:r>
      <w:r>
        <w:rPr>
          <w:bCs/>
          <w:iCs/>
          <w:sz w:val="28"/>
          <w:szCs w:val="28"/>
          <w:lang w:val="en-US"/>
        </w:rPr>
        <w:t>RU</w:t>
      </w:r>
      <w:r w:rsidRPr="00766760">
        <w:rPr>
          <w:bCs/>
          <w:iCs/>
          <w:sz w:val="28"/>
          <w:szCs w:val="28"/>
        </w:rPr>
        <w:t xml:space="preserve"> – [</w:t>
      </w:r>
      <w:r>
        <w:rPr>
          <w:bCs/>
          <w:iCs/>
          <w:sz w:val="28"/>
          <w:szCs w:val="28"/>
        </w:rPr>
        <w:t>Электронный ресурс</w:t>
      </w:r>
      <w:r w:rsidRPr="00766760">
        <w:rPr>
          <w:bCs/>
          <w:iCs/>
          <w:sz w:val="28"/>
          <w:szCs w:val="28"/>
        </w:rPr>
        <w:t xml:space="preserve">] – </w:t>
      </w:r>
      <w:hyperlink r:id="rId11" w:history="1">
        <w:r w:rsidRPr="003F6A4B">
          <w:rPr>
            <w:rStyle w:val="a7"/>
            <w:bCs/>
            <w:iCs/>
            <w:sz w:val="28"/>
            <w:szCs w:val="28"/>
            <w:lang w:val="en-US"/>
          </w:rPr>
          <w:t>www</w:t>
        </w:r>
        <w:r w:rsidRPr="00766760">
          <w:rPr>
            <w:rStyle w:val="a7"/>
            <w:bCs/>
            <w:iCs/>
            <w:sz w:val="28"/>
            <w:szCs w:val="28"/>
          </w:rPr>
          <w:t>.</w:t>
        </w:r>
        <w:r w:rsidRPr="003F6A4B">
          <w:rPr>
            <w:rStyle w:val="a7"/>
            <w:bCs/>
            <w:iCs/>
            <w:sz w:val="28"/>
            <w:szCs w:val="28"/>
            <w:lang w:val="en-US"/>
          </w:rPr>
          <w:t>lenta</w:t>
        </w:r>
        <w:r w:rsidRPr="00766760">
          <w:rPr>
            <w:rStyle w:val="a7"/>
            <w:bCs/>
            <w:iCs/>
            <w:sz w:val="28"/>
            <w:szCs w:val="28"/>
          </w:rPr>
          <w:t>.</w:t>
        </w:r>
        <w:r w:rsidRPr="003F6A4B">
          <w:rPr>
            <w:rStyle w:val="a7"/>
            <w:bCs/>
            <w:iCs/>
            <w:sz w:val="28"/>
            <w:szCs w:val="28"/>
            <w:lang w:val="en-US"/>
          </w:rPr>
          <w:t>ru</w:t>
        </w:r>
      </w:hyperlink>
      <w:r w:rsidRPr="00766760">
        <w:rPr>
          <w:bCs/>
          <w:iCs/>
          <w:sz w:val="28"/>
          <w:szCs w:val="28"/>
        </w:rPr>
        <w:t>, 2009</w:t>
      </w:r>
    </w:p>
    <w:p w:rsidR="000F1A79" w:rsidRPr="00AC37EB" w:rsidRDefault="000F1A79" w:rsidP="008665B2">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D16E15">
      <w:pPr>
        <w:spacing w:line="360" w:lineRule="auto"/>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bCs/>
          <w:iCs/>
          <w:sz w:val="28"/>
          <w:szCs w:val="28"/>
        </w:rPr>
      </w:pPr>
    </w:p>
    <w:p w:rsidR="000F1A79" w:rsidRPr="00AC37EB" w:rsidRDefault="000F1A79" w:rsidP="00AC37EB">
      <w:pPr>
        <w:spacing w:line="360" w:lineRule="auto"/>
        <w:ind w:firstLine="720"/>
        <w:jc w:val="both"/>
        <w:rPr>
          <w:sz w:val="28"/>
          <w:szCs w:val="28"/>
        </w:rPr>
      </w:pPr>
    </w:p>
    <w:p w:rsidR="000F1A79" w:rsidRPr="00AC37EB" w:rsidRDefault="000F1A79" w:rsidP="00D16E15">
      <w:pPr>
        <w:spacing w:line="360" w:lineRule="auto"/>
        <w:jc w:val="both"/>
        <w:rPr>
          <w:bCs/>
          <w:iCs/>
          <w:sz w:val="28"/>
          <w:szCs w:val="28"/>
        </w:rPr>
      </w:pPr>
    </w:p>
    <w:p w:rsidR="000F1A79" w:rsidRPr="00AC37EB" w:rsidRDefault="000F1A79" w:rsidP="00AC37EB">
      <w:pPr>
        <w:spacing w:line="360" w:lineRule="auto"/>
        <w:ind w:firstLine="720"/>
        <w:rPr>
          <w:sz w:val="28"/>
          <w:szCs w:val="28"/>
        </w:rPr>
      </w:pPr>
      <w:bookmarkStart w:id="13" w:name="_GoBack"/>
      <w:bookmarkEnd w:id="13"/>
    </w:p>
    <w:sectPr w:rsidR="000F1A79" w:rsidRPr="00AC37EB" w:rsidSect="000F1A79">
      <w:headerReference w:type="even" r:id="rId12"/>
      <w:headerReference w:type="default" r:id="rId13"/>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63" w:rsidRDefault="002E3763">
      <w:r>
        <w:separator/>
      </w:r>
    </w:p>
  </w:endnote>
  <w:endnote w:type="continuationSeparator" w:id="0">
    <w:p w:rsidR="002E3763" w:rsidRDefault="002E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63" w:rsidRDefault="002E3763">
      <w:r>
        <w:separator/>
      </w:r>
    </w:p>
  </w:footnote>
  <w:footnote w:type="continuationSeparator" w:id="0">
    <w:p w:rsidR="002E3763" w:rsidRDefault="002E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B2" w:rsidRDefault="008665B2" w:rsidP="007464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65B2" w:rsidRDefault="008665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B2" w:rsidRDefault="008665B2" w:rsidP="007464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C0BD7">
      <w:rPr>
        <w:rStyle w:val="a5"/>
        <w:noProof/>
      </w:rPr>
      <w:t>3</w:t>
    </w:r>
    <w:r>
      <w:rPr>
        <w:rStyle w:val="a5"/>
      </w:rPr>
      <w:fldChar w:fldCharType="end"/>
    </w:r>
  </w:p>
  <w:p w:rsidR="008665B2" w:rsidRDefault="008665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345"/>
    <w:multiLevelType w:val="hybridMultilevel"/>
    <w:tmpl w:val="61A6AE3C"/>
    <w:lvl w:ilvl="0" w:tplc="0419000F">
      <w:start w:val="1"/>
      <w:numFmt w:val="decimal"/>
      <w:lvlText w:val="%1."/>
      <w:lvlJc w:val="left"/>
      <w:pPr>
        <w:tabs>
          <w:tab w:val="num" w:pos="1620"/>
        </w:tabs>
        <w:ind w:left="1620" w:hanging="360"/>
      </w:pPr>
    </w:lvl>
    <w:lvl w:ilvl="1" w:tplc="BAF6F19E">
      <w:start w:val="1"/>
      <w:numFmt w:val="bullet"/>
      <w:lvlText w:val="-"/>
      <w:lvlJc w:val="left"/>
      <w:pPr>
        <w:tabs>
          <w:tab w:val="num" w:pos="2910"/>
        </w:tabs>
        <w:ind w:left="2910" w:hanging="930"/>
      </w:pPr>
      <w:rPr>
        <w:rFonts w:ascii="Times New Roman" w:eastAsia="Times New Roman" w:hAnsi="Times New Roman" w:cs="Times New Roman"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4BC5C68"/>
    <w:multiLevelType w:val="hybridMultilevel"/>
    <w:tmpl w:val="B2A05A3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7C00D33"/>
    <w:multiLevelType w:val="hybridMultilevel"/>
    <w:tmpl w:val="019042F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8DD34FC"/>
    <w:multiLevelType w:val="hybridMultilevel"/>
    <w:tmpl w:val="BFE8D7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AC1495C"/>
    <w:multiLevelType w:val="hybridMultilevel"/>
    <w:tmpl w:val="1AD0277E"/>
    <w:lvl w:ilvl="0" w:tplc="4FA6E6E8">
      <w:start w:val="1"/>
      <w:numFmt w:val="bullet"/>
      <w:lvlText w:val="ـ"/>
      <w:lvlJc w:val="left"/>
      <w:pPr>
        <w:tabs>
          <w:tab w:val="num" w:pos="2520"/>
        </w:tabs>
        <w:ind w:left="2520" w:hanging="360"/>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A73FA4"/>
    <w:multiLevelType w:val="hybridMultilevel"/>
    <w:tmpl w:val="8E32A8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1703629"/>
    <w:multiLevelType w:val="hybridMultilevel"/>
    <w:tmpl w:val="0D70CA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5F34085"/>
    <w:multiLevelType w:val="multilevel"/>
    <w:tmpl w:val="DA7C46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4B7C85"/>
    <w:multiLevelType w:val="hybridMultilevel"/>
    <w:tmpl w:val="B31CE6A0"/>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9">
    <w:nsid w:val="24267986"/>
    <w:multiLevelType w:val="hybridMultilevel"/>
    <w:tmpl w:val="D7E875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5027E68"/>
    <w:multiLevelType w:val="hybridMultilevel"/>
    <w:tmpl w:val="412482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7E4208C"/>
    <w:multiLevelType w:val="hybridMultilevel"/>
    <w:tmpl w:val="8F7C306E"/>
    <w:lvl w:ilvl="0" w:tplc="04190011">
      <w:start w:val="1"/>
      <w:numFmt w:val="decimal"/>
      <w:lvlText w:val="%1)"/>
      <w:lvlJc w:val="left"/>
      <w:pPr>
        <w:tabs>
          <w:tab w:val="num" w:pos="1429"/>
        </w:tabs>
        <w:ind w:left="1429" w:hanging="360"/>
      </w:pPr>
    </w:lvl>
    <w:lvl w:ilvl="1" w:tplc="0419000F">
      <w:start w:val="1"/>
      <w:numFmt w:val="decimal"/>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2D96EED"/>
    <w:multiLevelType w:val="hybridMultilevel"/>
    <w:tmpl w:val="0088C6FA"/>
    <w:lvl w:ilvl="0" w:tplc="FC7012B2">
      <w:start w:val="1"/>
      <w:numFmt w:val="bullet"/>
      <w:pStyle w:val="a"/>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3">
    <w:nsid w:val="364D5617"/>
    <w:multiLevelType w:val="hybridMultilevel"/>
    <w:tmpl w:val="E504706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99B33D4"/>
    <w:multiLevelType w:val="hybridMultilevel"/>
    <w:tmpl w:val="FABA6BC2"/>
    <w:lvl w:ilvl="0" w:tplc="4D4604B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C5678A"/>
    <w:multiLevelType w:val="hybridMultilevel"/>
    <w:tmpl w:val="C63C78F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B2E1613"/>
    <w:multiLevelType w:val="hybridMultilevel"/>
    <w:tmpl w:val="168AF9C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1F26C46"/>
    <w:multiLevelType w:val="hybridMultilevel"/>
    <w:tmpl w:val="352054A8"/>
    <w:lvl w:ilvl="0" w:tplc="1D9A27A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003B9C"/>
    <w:multiLevelType w:val="hybridMultilevel"/>
    <w:tmpl w:val="0936D80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69CD2361"/>
    <w:multiLevelType w:val="hybridMultilevel"/>
    <w:tmpl w:val="49DE3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E4438E"/>
    <w:multiLevelType w:val="hybridMultilevel"/>
    <w:tmpl w:val="E610791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71826293"/>
    <w:multiLevelType w:val="hybridMultilevel"/>
    <w:tmpl w:val="D5DCF80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8A81555"/>
    <w:multiLevelType w:val="hybridMultilevel"/>
    <w:tmpl w:val="3886B65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A502CD3"/>
    <w:multiLevelType w:val="hybridMultilevel"/>
    <w:tmpl w:val="BE2C3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F346E7"/>
    <w:multiLevelType w:val="hybridMultilevel"/>
    <w:tmpl w:val="8EC824F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4"/>
  </w:num>
  <w:num w:numId="2">
    <w:abstractNumId w:val="19"/>
  </w:num>
  <w:num w:numId="3">
    <w:abstractNumId w:val="17"/>
  </w:num>
  <w:num w:numId="4">
    <w:abstractNumId w:val="0"/>
  </w:num>
  <w:num w:numId="5">
    <w:abstractNumId w:val="7"/>
  </w:num>
  <w:num w:numId="6">
    <w:abstractNumId w:val="23"/>
  </w:num>
  <w:num w:numId="7">
    <w:abstractNumId w:val="21"/>
  </w:num>
  <w:num w:numId="8">
    <w:abstractNumId w:val="11"/>
  </w:num>
  <w:num w:numId="9">
    <w:abstractNumId w:val="9"/>
  </w:num>
  <w:num w:numId="10">
    <w:abstractNumId w:val="18"/>
  </w:num>
  <w:num w:numId="11">
    <w:abstractNumId w:val="6"/>
  </w:num>
  <w:num w:numId="12">
    <w:abstractNumId w:val="5"/>
  </w:num>
  <w:num w:numId="13">
    <w:abstractNumId w:val="3"/>
  </w:num>
  <w:num w:numId="14">
    <w:abstractNumId w:val="10"/>
  </w:num>
  <w:num w:numId="15">
    <w:abstractNumId w:val="8"/>
  </w:num>
  <w:num w:numId="16">
    <w:abstractNumId w:val="15"/>
  </w:num>
  <w:num w:numId="17">
    <w:abstractNumId w:val="4"/>
  </w:num>
  <w:num w:numId="18">
    <w:abstractNumId w:val="16"/>
  </w:num>
  <w:num w:numId="19">
    <w:abstractNumId w:val="20"/>
  </w:num>
  <w:num w:numId="20">
    <w:abstractNumId w:val="24"/>
  </w:num>
  <w:num w:numId="21">
    <w:abstractNumId w:val="2"/>
  </w:num>
  <w:num w:numId="22">
    <w:abstractNumId w:val="13"/>
  </w:num>
  <w:num w:numId="23">
    <w:abstractNumId w:val="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A79"/>
    <w:rsid w:val="00075F90"/>
    <w:rsid w:val="000F1A79"/>
    <w:rsid w:val="000F23A0"/>
    <w:rsid w:val="00105232"/>
    <w:rsid w:val="00121314"/>
    <w:rsid w:val="0013199C"/>
    <w:rsid w:val="00131B2C"/>
    <w:rsid w:val="00137B66"/>
    <w:rsid w:val="00180A71"/>
    <w:rsid w:val="001D7D6D"/>
    <w:rsid w:val="00200FF7"/>
    <w:rsid w:val="002046CB"/>
    <w:rsid w:val="00237F33"/>
    <w:rsid w:val="0024643C"/>
    <w:rsid w:val="00275588"/>
    <w:rsid w:val="002E3763"/>
    <w:rsid w:val="00370C7E"/>
    <w:rsid w:val="003D32C2"/>
    <w:rsid w:val="0040244B"/>
    <w:rsid w:val="0041559A"/>
    <w:rsid w:val="004331F1"/>
    <w:rsid w:val="004B57AA"/>
    <w:rsid w:val="004D0E94"/>
    <w:rsid w:val="00554065"/>
    <w:rsid w:val="00565B56"/>
    <w:rsid w:val="005E7642"/>
    <w:rsid w:val="005E7B33"/>
    <w:rsid w:val="006B7BC6"/>
    <w:rsid w:val="006E74F3"/>
    <w:rsid w:val="00746469"/>
    <w:rsid w:val="0075627A"/>
    <w:rsid w:val="007660B5"/>
    <w:rsid w:val="00766760"/>
    <w:rsid w:val="007C0BD7"/>
    <w:rsid w:val="00833008"/>
    <w:rsid w:val="008665B2"/>
    <w:rsid w:val="008821C8"/>
    <w:rsid w:val="00892C96"/>
    <w:rsid w:val="008B5A54"/>
    <w:rsid w:val="008E4640"/>
    <w:rsid w:val="00925BDA"/>
    <w:rsid w:val="009459F1"/>
    <w:rsid w:val="0099540C"/>
    <w:rsid w:val="009F4DD0"/>
    <w:rsid w:val="00A42A24"/>
    <w:rsid w:val="00AB123E"/>
    <w:rsid w:val="00AC37EB"/>
    <w:rsid w:val="00B8328D"/>
    <w:rsid w:val="00BE1DED"/>
    <w:rsid w:val="00C152DB"/>
    <w:rsid w:val="00C46A70"/>
    <w:rsid w:val="00C512E5"/>
    <w:rsid w:val="00CD0CC5"/>
    <w:rsid w:val="00CD1F3E"/>
    <w:rsid w:val="00CF2A69"/>
    <w:rsid w:val="00D16E15"/>
    <w:rsid w:val="00D350D8"/>
    <w:rsid w:val="00D41837"/>
    <w:rsid w:val="00D72F0C"/>
    <w:rsid w:val="00DA6FCF"/>
    <w:rsid w:val="00DB5C70"/>
    <w:rsid w:val="00E51918"/>
    <w:rsid w:val="00E53003"/>
    <w:rsid w:val="00E92E47"/>
    <w:rsid w:val="00F5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3634B4D-2BA5-4377-9517-9A9A2870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1A79"/>
    <w:rPr>
      <w:sz w:val="24"/>
      <w:szCs w:val="24"/>
    </w:rPr>
  </w:style>
  <w:style w:type="paragraph" w:styleId="1">
    <w:name w:val="heading 1"/>
    <w:basedOn w:val="a0"/>
    <w:next w:val="a0"/>
    <w:qFormat/>
    <w:rsid w:val="000F1A79"/>
    <w:pPr>
      <w:keepNext/>
      <w:spacing w:before="240" w:after="60"/>
      <w:outlineLvl w:val="0"/>
    </w:pPr>
    <w:rPr>
      <w:rFonts w:ascii="Arial" w:hAnsi="Arial" w:cs="Arial"/>
      <w:b/>
      <w:bCs/>
      <w:kern w:val="32"/>
      <w:sz w:val="32"/>
      <w:szCs w:val="32"/>
    </w:rPr>
  </w:style>
  <w:style w:type="paragraph" w:styleId="2">
    <w:name w:val="heading 2"/>
    <w:basedOn w:val="a0"/>
    <w:next w:val="a0"/>
    <w:qFormat/>
    <w:rsid w:val="000F1A7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F1A79"/>
    <w:pPr>
      <w:tabs>
        <w:tab w:val="center" w:pos="4677"/>
        <w:tab w:val="right" w:pos="9355"/>
      </w:tabs>
    </w:pPr>
  </w:style>
  <w:style w:type="character" w:styleId="a5">
    <w:name w:val="page number"/>
    <w:basedOn w:val="a1"/>
    <w:rsid w:val="000F1A79"/>
  </w:style>
  <w:style w:type="paragraph" w:styleId="a6">
    <w:name w:val="Body Text"/>
    <w:basedOn w:val="a0"/>
    <w:rsid w:val="000F1A79"/>
    <w:pPr>
      <w:autoSpaceDE w:val="0"/>
      <w:autoSpaceDN w:val="0"/>
      <w:jc w:val="center"/>
    </w:pPr>
    <w:rPr>
      <w:sz w:val="28"/>
      <w:szCs w:val="28"/>
    </w:rPr>
  </w:style>
  <w:style w:type="character" w:styleId="a7">
    <w:name w:val="Hyperlink"/>
    <w:basedOn w:val="a1"/>
    <w:rsid w:val="000F1A79"/>
    <w:rPr>
      <w:color w:val="0000FF"/>
      <w:u w:val="single"/>
    </w:rPr>
  </w:style>
  <w:style w:type="paragraph" w:styleId="a8">
    <w:name w:val="Body Text Indent"/>
    <w:basedOn w:val="a0"/>
    <w:rsid w:val="000F1A79"/>
    <w:pPr>
      <w:spacing w:line="360" w:lineRule="auto"/>
      <w:ind w:firstLine="900"/>
      <w:jc w:val="both"/>
    </w:pPr>
    <w:rPr>
      <w:color w:val="000000"/>
      <w:sz w:val="28"/>
      <w:szCs w:val="28"/>
    </w:rPr>
  </w:style>
  <w:style w:type="paragraph" w:styleId="20">
    <w:name w:val="Body Text Indent 2"/>
    <w:basedOn w:val="a0"/>
    <w:rsid w:val="000F1A79"/>
    <w:pPr>
      <w:spacing w:line="360" w:lineRule="auto"/>
      <w:ind w:firstLine="900"/>
      <w:jc w:val="both"/>
    </w:pPr>
    <w:rPr>
      <w:bCs/>
      <w:iCs/>
      <w:sz w:val="28"/>
      <w:szCs w:val="28"/>
    </w:rPr>
  </w:style>
  <w:style w:type="paragraph" w:styleId="3">
    <w:name w:val="Body Text Indent 3"/>
    <w:basedOn w:val="a0"/>
    <w:rsid w:val="000F1A79"/>
    <w:pPr>
      <w:spacing w:line="360" w:lineRule="auto"/>
      <w:ind w:firstLine="709"/>
      <w:jc w:val="both"/>
    </w:pPr>
    <w:rPr>
      <w:sz w:val="28"/>
    </w:rPr>
  </w:style>
  <w:style w:type="paragraph" w:styleId="a9">
    <w:name w:val="footnote text"/>
    <w:basedOn w:val="a0"/>
    <w:semiHidden/>
    <w:rsid w:val="000F1A79"/>
    <w:rPr>
      <w:sz w:val="20"/>
      <w:szCs w:val="20"/>
    </w:rPr>
  </w:style>
  <w:style w:type="character" w:styleId="aa">
    <w:name w:val="footnote reference"/>
    <w:basedOn w:val="a1"/>
    <w:semiHidden/>
    <w:rsid w:val="000F1A79"/>
    <w:rPr>
      <w:vertAlign w:val="superscript"/>
    </w:rPr>
  </w:style>
  <w:style w:type="table" w:styleId="ab">
    <w:name w:val="Table Grid"/>
    <w:basedOn w:val="a2"/>
    <w:rsid w:val="000F1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0"/>
    <w:next w:val="a0"/>
    <w:qFormat/>
    <w:rsid w:val="000F1A79"/>
    <w:rPr>
      <w:b/>
      <w:bCs/>
      <w:sz w:val="20"/>
      <w:szCs w:val="20"/>
    </w:rPr>
  </w:style>
  <w:style w:type="paragraph" w:styleId="ad">
    <w:name w:val="footer"/>
    <w:basedOn w:val="a0"/>
    <w:rsid w:val="00105232"/>
    <w:pPr>
      <w:tabs>
        <w:tab w:val="center" w:pos="4677"/>
        <w:tab w:val="right" w:pos="9355"/>
      </w:tabs>
    </w:pPr>
  </w:style>
  <w:style w:type="paragraph" w:customStyle="1" w:styleId="Style1">
    <w:name w:val="Style 1"/>
    <w:basedOn w:val="a0"/>
    <w:rsid w:val="008821C8"/>
    <w:pPr>
      <w:widowControl w:val="0"/>
      <w:autoSpaceDE w:val="0"/>
      <w:autoSpaceDN w:val="0"/>
      <w:ind w:left="1512" w:right="648" w:firstLine="288"/>
      <w:jc w:val="both"/>
    </w:pPr>
  </w:style>
  <w:style w:type="paragraph" w:customStyle="1" w:styleId="a">
    <w:name w:val="Маркер_мой"/>
    <w:basedOn w:val="a0"/>
    <w:autoRedefine/>
    <w:rsid w:val="00DB5C70"/>
    <w:pPr>
      <w:numPr>
        <w:numId w:val="25"/>
      </w:numPr>
      <w:spacing w:line="360" w:lineRule="auto"/>
      <w:ind w:firstLine="104"/>
      <w:jc w:val="both"/>
    </w:pPr>
    <w:rPr>
      <w:rFonts w:eastAsia="MS Mincho"/>
      <w:sz w:val="28"/>
      <w:szCs w:val="28"/>
    </w:rPr>
  </w:style>
  <w:style w:type="paragraph" w:styleId="ae">
    <w:name w:val="Normal (Web)"/>
    <w:basedOn w:val="a0"/>
    <w:rsid w:val="004B57AA"/>
    <w:pPr>
      <w:spacing w:before="100" w:beforeAutospacing="1" w:after="100" w:afterAutospacing="1"/>
    </w:pPr>
  </w:style>
  <w:style w:type="paragraph" w:customStyle="1" w:styleId="Style2">
    <w:name w:val="Style 2"/>
    <w:basedOn w:val="a0"/>
    <w:rsid w:val="00746469"/>
    <w:pPr>
      <w:autoSpaceDE w:val="0"/>
      <w:autoSpaceDN w:val="0"/>
      <w:adjustRightInd w:val="0"/>
    </w:pPr>
  </w:style>
  <w:style w:type="table" w:styleId="10">
    <w:name w:val="Table Grid 1"/>
    <w:basedOn w:val="a2"/>
    <w:rsid w:val="0040244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1">
    <w:name w:val="Body Text 2"/>
    <w:basedOn w:val="a0"/>
    <w:rsid w:val="006B7BC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6895">
      <w:bodyDiv w:val="1"/>
      <w:marLeft w:val="0"/>
      <w:marRight w:val="0"/>
      <w:marTop w:val="0"/>
      <w:marBottom w:val="0"/>
      <w:divBdr>
        <w:top w:val="none" w:sz="0" w:space="0" w:color="auto"/>
        <w:left w:val="none" w:sz="0" w:space="0" w:color="auto"/>
        <w:bottom w:val="none" w:sz="0" w:space="0" w:color="auto"/>
        <w:right w:val="none" w:sz="0" w:space="0" w:color="auto"/>
      </w:divBdr>
    </w:div>
    <w:div w:id="41878233">
      <w:bodyDiv w:val="1"/>
      <w:marLeft w:val="0"/>
      <w:marRight w:val="0"/>
      <w:marTop w:val="0"/>
      <w:marBottom w:val="0"/>
      <w:divBdr>
        <w:top w:val="none" w:sz="0" w:space="0" w:color="auto"/>
        <w:left w:val="none" w:sz="0" w:space="0" w:color="auto"/>
        <w:bottom w:val="none" w:sz="0" w:space="0" w:color="auto"/>
        <w:right w:val="none" w:sz="0" w:space="0" w:color="auto"/>
      </w:divBdr>
    </w:div>
    <w:div w:id="64648736">
      <w:bodyDiv w:val="1"/>
      <w:marLeft w:val="0"/>
      <w:marRight w:val="0"/>
      <w:marTop w:val="0"/>
      <w:marBottom w:val="0"/>
      <w:divBdr>
        <w:top w:val="none" w:sz="0" w:space="0" w:color="auto"/>
        <w:left w:val="none" w:sz="0" w:space="0" w:color="auto"/>
        <w:bottom w:val="none" w:sz="0" w:space="0" w:color="auto"/>
        <w:right w:val="none" w:sz="0" w:space="0" w:color="auto"/>
      </w:divBdr>
    </w:div>
    <w:div w:id="106698212">
      <w:bodyDiv w:val="1"/>
      <w:marLeft w:val="0"/>
      <w:marRight w:val="0"/>
      <w:marTop w:val="0"/>
      <w:marBottom w:val="0"/>
      <w:divBdr>
        <w:top w:val="none" w:sz="0" w:space="0" w:color="auto"/>
        <w:left w:val="none" w:sz="0" w:space="0" w:color="auto"/>
        <w:bottom w:val="none" w:sz="0" w:space="0" w:color="auto"/>
        <w:right w:val="none" w:sz="0" w:space="0" w:color="auto"/>
      </w:divBdr>
    </w:div>
    <w:div w:id="171455184">
      <w:bodyDiv w:val="1"/>
      <w:marLeft w:val="0"/>
      <w:marRight w:val="0"/>
      <w:marTop w:val="0"/>
      <w:marBottom w:val="0"/>
      <w:divBdr>
        <w:top w:val="none" w:sz="0" w:space="0" w:color="auto"/>
        <w:left w:val="none" w:sz="0" w:space="0" w:color="auto"/>
        <w:bottom w:val="none" w:sz="0" w:space="0" w:color="auto"/>
        <w:right w:val="none" w:sz="0" w:space="0" w:color="auto"/>
      </w:divBdr>
    </w:div>
    <w:div w:id="189146045">
      <w:bodyDiv w:val="1"/>
      <w:marLeft w:val="0"/>
      <w:marRight w:val="0"/>
      <w:marTop w:val="0"/>
      <w:marBottom w:val="0"/>
      <w:divBdr>
        <w:top w:val="none" w:sz="0" w:space="0" w:color="auto"/>
        <w:left w:val="none" w:sz="0" w:space="0" w:color="auto"/>
        <w:bottom w:val="none" w:sz="0" w:space="0" w:color="auto"/>
        <w:right w:val="none" w:sz="0" w:space="0" w:color="auto"/>
      </w:divBdr>
    </w:div>
    <w:div w:id="219682023">
      <w:bodyDiv w:val="1"/>
      <w:marLeft w:val="0"/>
      <w:marRight w:val="0"/>
      <w:marTop w:val="0"/>
      <w:marBottom w:val="0"/>
      <w:divBdr>
        <w:top w:val="none" w:sz="0" w:space="0" w:color="auto"/>
        <w:left w:val="none" w:sz="0" w:space="0" w:color="auto"/>
        <w:bottom w:val="none" w:sz="0" w:space="0" w:color="auto"/>
        <w:right w:val="none" w:sz="0" w:space="0" w:color="auto"/>
      </w:divBdr>
    </w:div>
    <w:div w:id="232738048">
      <w:bodyDiv w:val="1"/>
      <w:marLeft w:val="0"/>
      <w:marRight w:val="0"/>
      <w:marTop w:val="0"/>
      <w:marBottom w:val="0"/>
      <w:divBdr>
        <w:top w:val="none" w:sz="0" w:space="0" w:color="auto"/>
        <w:left w:val="none" w:sz="0" w:space="0" w:color="auto"/>
        <w:bottom w:val="none" w:sz="0" w:space="0" w:color="auto"/>
        <w:right w:val="none" w:sz="0" w:space="0" w:color="auto"/>
      </w:divBdr>
    </w:div>
    <w:div w:id="403340576">
      <w:bodyDiv w:val="1"/>
      <w:marLeft w:val="0"/>
      <w:marRight w:val="0"/>
      <w:marTop w:val="0"/>
      <w:marBottom w:val="0"/>
      <w:divBdr>
        <w:top w:val="none" w:sz="0" w:space="0" w:color="auto"/>
        <w:left w:val="none" w:sz="0" w:space="0" w:color="auto"/>
        <w:bottom w:val="none" w:sz="0" w:space="0" w:color="auto"/>
        <w:right w:val="none" w:sz="0" w:space="0" w:color="auto"/>
      </w:divBdr>
    </w:div>
    <w:div w:id="825628610">
      <w:bodyDiv w:val="1"/>
      <w:marLeft w:val="0"/>
      <w:marRight w:val="0"/>
      <w:marTop w:val="0"/>
      <w:marBottom w:val="0"/>
      <w:divBdr>
        <w:top w:val="none" w:sz="0" w:space="0" w:color="auto"/>
        <w:left w:val="none" w:sz="0" w:space="0" w:color="auto"/>
        <w:bottom w:val="none" w:sz="0" w:space="0" w:color="auto"/>
        <w:right w:val="none" w:sz="0" w:space="0" w:color="auto"/>
      </w:divBdr>
    </w:div>
    <w:div w:id="1014842922">
      <w:bodyDiv w:val="1"/>
      <w:marLeft w:val="0"/>
      <w:marRight w:val="0"/>
      <w:marTop w:val="0"/>
      <w:marBottom w:val="0"/>
      <w:divBdr>
        <w:top w:val="none" w:sz="0" w:space="0" w:color="auto"/>
        <w:left w:val="none" w:sz="0" w:space="0" w:color="auto"/>
        <w:bottom w:val="none" w:sz="0" w:space="0" w:color="auto"/>
        <w:right w:val="none" w:sz="0" w:space="0" w:color="auto"/>
      </w:divBdr>
    </w:div>
    <w:div w:id="1086804155">
      <w:bodyDiv w:val="1"/>
      <w:marLeft w:val="0"/>
      <w:marRight w:val="0"/>
      <w:marTop w:val="0"/>
      <w:marBottom w:val="0"/>
      <w:divBdr>
        <w:top w:val="none" w:sz="0" w:space="0" w:color="auto"/>
        <w:left w:val="none" w:sz="0" w:space="0" w:color="auto"/>
        <w:bottom w:val="none" w:sz="0" w:space="0" w:color="auto"/>
        <w:right w:val="none" w:sz="0" w:space="0" w:color="auto"/>
      </w:divBdr>
    </w:div>
    <w:div w:id="1339578120">
      <w:bodyDiv w:val="1"/>
      <w:marLeft w:val="0"/>
      <w:marRight w:val="0"/>
      <w:marTop w:val="0"/>
      <w:marBottom w:val="0"/>
      <w:divBdr>
        <w:top w:val="none" w:sz="0" w:space="0" w:color="auto"/>
        <w:left w:val="none" w:sz="0" w:space="0" w:color="auto"/>
        <w:bottom w:val="none" w:sz="0" w:space="0" w:color="auto"/>
        <w:right w:val="none" w:sz="0" w:space="0" w:color="auto"/>
      </w:divBdr>
    </w:div>
    <w:div w:id="1371497309">
      <w:bodyDiv w:val="1"/>
      <w:marLeft w:val="0"/>
      <w:marRight w:val="0"/>
      <w:marTop w:val="0"/>
      <w:marBottom w:val="0"/>
      <w:divBdr>
        <w:top w:val="none" w:sz="0" w:space="0" w:color="auto"/>
        <w:left w:val="none" w:sz="0" w:space="0" w:color="auto"/>
        <w:bottom w:val="none" w:sz="0" w:space="0" w:color="auto"/>
        <w:right w:val="none" w:sz="0" w:space="0" w:color="auto"/>
      </w:divBdr>
    </w:div>
    <w:div w:id="1465192148">
      <w:bodyDiv w:val="1"/>
      <w:marLeft w:val="0"/>
      <w:marRight w:val="0"/>
      <w:marTop w:val="0"/>
      <w:marBottom w:val="0"/>
      <w:divBdr>
        <w:top w:val="none" w:sz="0" w:space="0" w:color="auto"/>
        <w:left w:val="none" w:sz="0" w:space="0" w:color="auto"/>
        <w:bottom w:val="none" w:sz="0" w:space="0" w:color="auto"/>
        <w:right w:val="none" w:sz="0" w:space="0" w:color="auto"/>
      </w:divBdr>
    </w:div>
    <w:div w:id="1488983420">
      <w:bodyDiv w:val="1"/>
      <w:marLeft w:val="0"/>
      <w:marRight w:val="0"/>
      <w:marTop w:val="0"/>
      <w:marBottom w:val="0"/>
      <w:divBdr>
        <w:top w:val="none" w:sz="0" w:space="0" w:color="auto"/>
        <w:left w:val="none" w:sz="0" w:space="0" w:color="auto"/>
        <w:bottom w:val="none" w:sz="0" w:space="0" w:color="auto"/>
        <w:right w:val="none" w:sz="0" w:space="0" w:color="auto"/>
      </w:divBdr>
    </w:div>
    <w:div w:id="1695417481">
      <w:bodyDiv w:val="1"/>
      <w:marLeft w:val="0"/>
      <w:marRight w:val="0"/>
      <w:marTop w:val="0"/>
      <w:marBottom w:val="0"/>
      <w:divBdr>
        <w:top w:val="none" w:sz="0" w:space="0" w:color="auto"/>
        <w:left w:val="none" w:sz="0" w:space="0" w:color="auto"/>
        <w:bottom w:val="none" w:sz="0" w:space="0" w:color="auto"/>
        <w:right w:val="none" w:sz="0" w:space="0" w:color="auto"/>
      </w:divBdr>
    </w:div>
    <w:div w:id="18683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nt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kipedia.org" TargetMode="External"/><Relationship Id="rId4" Type="http://schemas.openxmlformats.org/officeDocument/2006/relationships/webSettings" Target="webSettings.xml"/><Relationship Id="rId9" Type="http://schemas.openxmlformats.org/officeDocument/2006/relationships/hyperlink" Target="http://www.fina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9078</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60708</CharactersWithSpaces>
  <SharedDoc>false</SharedDoc>
  <HLinks>
    <vt:vector size="24" baseType="variant">
      <vt:variant>
        <vt:i4>1376282</vt:i4>
      </vt:variant>
      <vt:variant>
        <vt:i4>9</vt:i4>
      </vt:variant>
      <vt:variant>
        <vt:i4>0</vt:i4>
      </vt:variant>
      <vt:variant>
        <vt:i4>5</vt:i4>
      </vt:variant>
      <vt:variant>
        <vt:lpwstr>http://www.lenta.ru/</vt:lpwstr>
      </vt:variant>
      <vt:variant>
        <vt:lpwstr/>
      </vt:variant>
      <vt:variant>
        <vt:i4>4849664</vt:i4>
      </vt:variant>
      <vt:variant>
        <vt:i4>6</vt:i4>
      </vt:variant>
      <vt:variant>
        <vt:i4>0</vt:i4>
      </vt:variant>
      <vt:variant>
        <vt:i4>5</vt:i4>
      </vt:variant>
      <vt:variant>
        <vt:lpwstr>http://www.wikipedia.org/</vt:lpwstr>
      </vt:variant>
      <vt:variant>
        <vt:lpwstr/>
      </vt:variant>
      <vt:variant>
        <vt:i4>1245187</vt:i4>
      </vt:variant>
      <vt:variant>
        <vt:i4>3</vt:i4>
      </vt:variant>
      <vt:variant>
        <vt:i4>0</vt:i4>
      </vt:variant>
      <vt:variant>
        <vt:i4>5</vt:i4>
      </vt:variant>
      <vt:variant>
        <vt:lpwstr>http://www.finam.ru/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2</cp:revision>
  <dcterms:created xsi:type="dcterms:W3CDTF">2014-04-14T10:53:00Z</dcterms:created>
  <dcterms:modified xsi:type="dcterms:W3CDTF">2014-04-14T10:53:00Z</dcterms:modified>
</cp:coreProperties>
</file>