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74" w:rsidRDefault="00527E74" w:rsidP="00C8023E">
      <w:pPr>
        <w:shd w:val="clear" w:color="auto" w:fill="FFFFFF"/>
        <w:jc w:val="center"/>
      </w:pPr>
    </w:p>
    <w:p w:rsidR="0053402D" w:rsidRDefault="0053402D" w:rsidP="00C8023E">
      <w:pPr>
        <w:shd w:val="clear" w:color="auto" w:fill="FFFFFF"/>
        <w:jc w:val="center"/>
      </w:pPr>
      <w:r>
        <w:t>МИНИСТЕРСТВО ОБРАЗОВАНИЯ И НАУКИ РОССИЙСКОЙ ФЕДЕРАЦИИ</w:t>
      </w:r>
    </w:p>
    <w:p w:rsidR="0053402D" w:rsidRDefault="0053402D" w:rsidP="00C8023E">
      <w:pPr>
        <w:spacing w:line="360" w:lineRule="auto"/>
        <w:jc w:val="center"/>
      </w:pPr>
      <w:r>
        <w:t>ФЕДЕРАЛЬНОЕ АГЕНТСТВО ПО ОБРАЗОВАНИЮ</w:t>
      </w:r>
    </w:p>
    <w:p w:rsidR="0053402D" w:rsidRDefault="0053402D" w:rsidP="00C8023E">
      <w:pPr>
        <w:spacing w:line="360" w:lineRule="auto"/>
        <w:jc w:val="center"/>
      </w:pPr>
    </w:p>
    <w:p w:rsidR="0053402D" w:rsidRDefault="0053402D" w:rsidP="00C8023E">
      <w:pPr>
        <w:spacing w:line="360" w:lineRule="auto"/>
        <w:jc w:val="center"/>
      </w:pPr>
      <w:r>
        <w:t xml:space="preserve"> МОСКОВСКАЯ ГОСУДАРСТВЕННАЯ АКАДЕМИЯ ПРИБОРОСТРОЕНИЯ И ИНФОРМАТИКИ</w:t>
      </w:r>
    </w:p>
    <w:p w:rsidR="0053402D" w:rsidRDefault="0053402D" w:rsidP="00C8023E">
      <w:pPr>
        <w:spacing w:line="360" w:lineRule="auto"/>
        <w:rPr>
          <w:sz w:val="28"/>
        </w:rPr>
      </w:pPr>
    </w:p>
    <w:p w:rsidR="0053402D" w:rsidRDefault="0053402D" w:rsidP="00C8023E">
      <w:pPr>
        <w:spacing w:line="360" w:lineRule="auto"/>
        <w:jc w:val="center"/>
        <w:rPr>
          <w:b/>
          <w:sz w:val="28"/>
        </w:rPr>
      </w:pPr>
      <w:r>
        <w:rPr>
          <w:b/>
          <w:sz w:val="28"/>
        </w:rPr>
        <w:t>Факультет «Дистанционного обучения»</w:t>
      </w:r>
    </w:p>
    <w:p w:rsidR="0053402D" w:rsidRDefault="0053402D" w:rsidP="00C8023E">
      <w:pPr>
        <w:spacing w:line="360" w:lineRule="auto"/>
        <w:jc w:val="center"/>
        <w:rPr>
          <w:b/>
          <w:sz w:val="28"/>
        </w:rPr>
      </w:pPr>
    </w:p>
    <w:p w:rsidR="0053402D" w:rsidRDefault="0053402D" w:rsidP="00C8023E">
      <w:pPr>
        <w:spacing w:line="360" w:lineRule="auto"/>
        <w:jc w:val="center"/>
        <w:rPr>
          <w:sz w:val="28"/>
        </w:rPr>
      </w:pPr>
      <w:r>
        <w:rPr>
          <w:b/>
          <w:sz w:val="28"/>
        </w:rPr>
        <w:t>Кафедра УП-1</w:t>
      </w:r>
    </w:p>
    <w:p w:rsidR="0053402D" w:rsidRDefault="0053402D" w:rsidP="00C8023E">
      <w:pPr>
        <w:spacing w:line="360" w:lineRule="auto"/>
        <w:rPr>
          <w:sz w:val="28"/>
        </w:rPr>
      </w:pPr>
    </w:p>
    <w:p w:rsidR="0053402D" w:rsidRPr="00F61D66" w:rsidRDefault="0053402D" w:rsidP="00C8023E">
      <w:pPr>
        <w:pStyle w:val="1"/>
        <w:spacing w:line="360" w:lineRule="auto"/>
        <w:jc w:val="center"/>
        <w:rPr>
          <w:sz w:val="48"/>
          <w:szCs w:val="48"/>
        </w:rPr>
      </w:pPr>
      <w:r w:rsidRPr="00F61D66">
        <w:rPr>
          <w:sz w:val="48"/>
          <w:szCs w:val="48"/>
        </w:rPr>
        <w:t>Реферат</w:t>
      </w:r>
    </w:p>
    <w:p w:rsidR="0053402D" w:rsidRPr="00F61D66" w:rsidRDefault="0053402D" w:rsidP="00C8023E">
      <w:pPr>
        <w:spacing w:line="360" w:lineRule="auto"/>
        <w:rPr>
          <w:sz w:val="32"/>
          <w:szCs w:val="32"/>
        </w:rPr>
      </w:pPr>
    </w:p>
    <w:p w:rsidR="0053402D" w:rsidRPr="00F61D66" w:rsidRDefault="0053402D" w:rsidP="00C8023E">
      <w:pPr>
        <w:pStyle w:val="a4"/>
        <w:rPr>
          <w:b/>
          <w:i/>
          <w:sz w:val="32"/>
          <w:szCs w:val="32"/>
          <w:u w:val="none"/>
        </w:rPr>
      </w:pPr>
      <w:r w:rsidRPr="00F61D66">
        <w:rPr>
          <w:b/>
          <w:i/>
          <w:sz w:val="32"/>
          <w:szCs w:val="32"/>
          <w:u w:val="none"/>
        </w:rPr>
        <w:t>на тему: «</w:t>
      </w:r>
      <w:r w:rsidRPr="00F61D66">
        <w:rPr>
          <w:b/>
          <w:sz w:val="32"/>
          <w:szCs w:val="32"/>
          <w:u w:val="none"/>
        </w:rPr>
        <w:t>Вексель - ценная бумага в системе денежного обращения и расчетов.</w:t>
      </w:r>
      <w:r w:rsidRPr="00F61D66">
        <w:rPr>
          <w:b/>
          <w:i/>
          <w:sz w:val="32"/>
          <w:szCs w:val="32"/>
          <w:u w:val="none"/>
        </w:rPr>
        <w:t>»</w:t>
      </w:r>
    </w:p>
    <w:p w:rsidR="0053402D" w:rsidRDefault="0053402D" w:rsidP="00C8023E">
      <w:pPr>
        <w:jc w:val="right"/>
        <w:rPr>
          <w:sz w:val="28"/>
        </w:rPr>
      </w:pPr>
    </w:p>
    <w:p w:rsidR="0053402D" w:rsidRDefault="0053402D" w:rsidP="00C8023E">
      <w:pPr>
        <w:jc w:val="right"/>
        <w:rPr>
          <w:sz w:val="28"/>
        </w:rPr>
      </w:pPr>
      <w:r>
        <w:rPr>
          <w:sz w:val="28"/>
        </w:rPr>
        <w:t xml:space="preserve"> </w:t>
      </w:r>
    </w:p>
    <w:p w:rsidR="0053402D" w:rsidRDefault="0053402D" w:rsidP="00C8023E">
      <w:pPr>
        <w:jc w:val="right"/>
        <w:rPr>
          <w:sz w:val="28"/>
        </w:rPr>
      </w:pPr>
      <w:r>
        <w:rPr>
          <w:sz w:val="28"/>
        </w:rPr>
        <w:t xml:space="preserve"> </w:t>
      </w:r>
    </w:p>
    <w:p w:rsidR="0053402D" w:rsidRDefault="0053402D" w:rsidP="00C8023E">
      <w:pPr>
        <w:jc w:val="right"/>
        <w:rPr>
          <w:sz w:val="28"/>
        </w:rPr>
      </w:pPr>
    </w:p>
    <w:p w:rsidR="0053402D" w:rsidRDefault="0053402D" w:rsidP="00C8023E">
      <w:pPr>
        <w:tabs>
          <w:tab w:val="left" w:pos="6840"/>
        </w:tabs>
        <w:ind w:left="5580"/>
        <w:jc w:val="both"/>
        <w:rPr>
          <w:sz w:val="28"/>
        </w:rPr>
      </w:pPr>
      <w:r>
        <w:rPr>
          <w:sz w:val="28"/>
        </w:rPr>
        <w:t>Выполнила: студентка 5 курса</w:t>
      </w:r>
    </w:p>
    <w:p w:rsidR="0053402D" w:rsidRDefault="0053402D" w:rsidP="00CC7D54">
      <w:pPr>
        <w:pStyle w:val="22"/>
        <w:spacing w:after="0" w:line="240" w:lineRule="auto"/>
        <w:ind w:left="5579"/>
      </w:pPr>
      <w:r>
        <w:t>дистанционной формы обучения, специальность 080504 «Государственное и муниципальное управление»</w:t>
      </w:r>
    </w:p>
    <w:p w:rsidR="0053402D" w:rsidRPr="00A06E42" w:rsidRDefault="0053402D" w:rsidP="00C8023E">
      <w:pPr>
        <w:pStyle w:val="ab"/>
        <w:spacing w:after="0" w:line="240" w:lineRule="atLeast"/>
        <w:ind w:left="5579"/>
        <w:rPr>
          <w:sz w:val="28"/>
          <w:szCs w:val="28"/>
        </w:rPr>
      </w:pPr>
      <w:r w:rsidRPr="00A06E42">
        <w:rPr>
          <w:sz w:val="28"/>
          <w:szCs w:val="28"/>
        </w:rPr>
        <w:t>Давыдова Н.В.</w:t>
      </w:r>
    </w:p>
    <w:p w:rsidR="0053402D" w:rsidRDefault="0053402D" w:rsidP="00F61D66">
      <w:pPr>
        <w:ind w:left="5529"/>
        <w:jc w:val="both"/>
        <w:rPr>
          <w:sz w:val="28"/>
          <w:szCs w:val="28"/>
        </w:rPr>
      </w:pPr>
      <w:r>
        <w:rPr>
          <w:sz w:val="28"/>
        </w:rPr>
        <w:t xml:space="preserve">Проверила: </w:t>
      </w:r>
      <w:r>
        <w:rPr>
          <w:sz w:val="28"/>
          <w:szCs w:val="28"/>
        </w:rPr>
        <w:t>ст. преп. кафедры УП-10 Васильева О.Н.</w:t>
      </w:r>
    </w:p>
    <w:p w:rsidR="0053402D" w:rsidRDefault="0053402D" w:rsidP="00F61D66">
      <w:pPr>
        <w:ind w:left="5580"/>
        <w:jc w:val="both"/>
        <w:rPr>
          <w:sz w:val="28"/>
        </w:rPr>
      </w:pPr>
    </w:p>
    <w:p w:rsidR="0053402D" w:rsidRDefault="0053402D" w:rsidP="00C8023E">
      <w:pPr>
        <w:spacing w:line="360" w:lineRule="auto"/>
        <w:rPr>
          <w:sz w:val="28"/>
        </w:rPr>
      </w:pPr>
    </w:p>
    <w:p w:rsidR="0053402D" w:rsidRDefault="0053402D" w:rsidP="00C8023E">
      <w:pPr>
        <w:spacing w:line="360" w:lineRule="auto"/>
        <w:jc w:val="center"/>
        <w:rPr>
          <w:sz w:val="28"/>
        </w:rPr>
      </w:pPr>
    </w:p>
    <w:p w:rsidR="0053402D" w:rsidRDefault="0053402D" w:rsidP="00C8023E">
      <w:pPr>
        <w:spacing w:line="360" w:lineRule="auto"/>
        <w:jc w:val="center"/>
        <w:rPr>
          <w:sz w:val="28"/>
        </w:rPr>
      </w:pPr>
    </w:p>
    <w:p w:rsidR="0053402D" w:rsidRDefault="0053402D" w:rsidP="00C8023E">
      <w:pPr>
        <w:spacing w:line="360" w:lineRule="auto"/>
        <w:jc w:val="center"/>
        <w:rPr>
          <w:sz w:val="28"/>
        </w:rPr>
      </w:pPr>
    </w:p>
    <w:p w:rsidR="0053402D" w:rsidRDefault="0053402D" w:rsidP="00C8023E">
      <w:pPr>
        <w:spacing w:line="360" w:lineRule="auto"/>
        <w:jc w:val="center"/>
        <w:rPr>
          <w:sz w:val="28"/>
        </w:rPr>
      </w:pPr>
    </w:p>
    <w:p w:rsidR="0053402D" w:rsidRDefault="0053402D" w:rsidP="00C8023E">
      <w:pPr>
        <w:spacing w:line="360" w:lineRule="auto"/>
        <w:jc w:val="center"/>
        <w:rPr>
          <w:sz w:val="28"/>
        </w:rPr>
      </w:pPr>
    </w:p>
    <w:p w:rsidR="0053402D" w:rsidRDefault="0053402D" w:rsidP="00C8023E">
      <w:pPr>
        <w:spacing w:line="360" w:lineRule="auto"/>
        <w:jc w:val="center"/>
        <w:rPr>
          <w:sz w:val="28"/>
        </w:rPr>
      </w:pPr>
      <w:r>
        <w:rPr>
          <w:sz w:val="28"/>
        </w:rPr>
        <w:t>Москва - 2011</w:t>
      </w:r>
    </w:p>
    <w:p w:rsidR="0053402D" w:rsidRPr="00CC02FA" w:rsidRDefault="0053402D" w:rsidP="00A93BE2">
      <w:pPr>
        <w:pStyle w:val="1"/>
        <w:ind w:firstLine="567"/>
        <w:jc w:val="center"/>
        <w:rPr>
          <w:rFonts w:ascii="Times New Roman" w:hAnsi="Times New Roman" w:cs="Times New Roman"/>
        </w:rPr>
      </w:pPr>
      <w:r>
        <w:rPr>
          <w:rFonts w:ascii="Times New Roman" w:hAnsi="Times New Roman" w:cs="Times New Roman"/>
        </w:rPr>
        <w:t>Содержание</w:t>
      </w:r>
    </w:p>
    <w:p w:rsidR="0053402D" w:rsidRPr="004454BB" w:rsidRDefault="0053402D" w:rsidP="00A93BE2">
      <w:pPr>
        <w:spacing w:line="360" w:lineRule="auto"/>
        <w:ind w:firstLine="567"/>
      </w:pPr>
    </w:p>
    <w:p w:rsidR="0053402D" w:rsidRPr="0004547C" w:rsidRDefault="0053402D" w:rsidP="002D5DA2">
      <w:pPr>
        <w:pStyle w:val="a4"/>
        <w:ind w:right="-2" w:firstLine="567"/>
        <w:jc w:val="both"/>
        <w:rPr>
          <w:sz w:val="32"/>
          <w:szCs w:val="32"/>
          <w:u w:val="none"/>
        </w:rPr>
      </w:pPr>
      <w:r>
        <w:rPr>
          <w:sz w:val="32"/>
          <w:szCs w:val="32"/>
          <w:u w:val="none"/>
        </w:rPr>
        <w:t>Введение………………………………………..……………......3</w:t>
      </w:r>
    </w:p>
    <w:p w:rsidR="0053402D" w:rsidRPr="00F61D66" w:rsidRDefault="0053402D" w:rsidP="002D5DA2">
      <w:pPr>
        <w:pStyle w:val="a4"/>
        <w:ind w:right="-2" w:firstLine="567"/>
        <w:jc w:val="both"/>
        <w:rPr>
          <w:sz w:val="32"/>
          <w:szCs w:val="32"/>
          <w:u w:val="none"/>
        </w:rPr>
      </w:pPr>
      <w:r w:rsidRPr="004D44D9">
        <w:rPr>
          <w:rFonts w:ascii="Calibri" w:hAnsi="Calibri"/>
          <w:sz w:val="32"/>
          <w:szCs w:val="32"/>
          <w:u w:val="none"/>
        </w:rPr>
        <w:t>§1</w:t>
      </w:r>
      <w:r w:rsidRPr="00AF1548">
        <w:rPr>
          <w:sz w:val="32"/>
          <w:szCs w:val="32"/>
          <w:u w:val="none"/>
        </w:rPr>
        <w:t xml:space="preserve">. </w:t>
      </w:r>
      <w:r w:rsidRPr="00F61D66">
        <w:rPr>
          <w:sz w:val="32"/>
          <w:szCs w:val="32"/>
          <w:u w:val="none"/>
        </w:rPr>
        <w:t>Понятие расчетных отношений</w:t>
      </w:r>
      <w:r>
        <w:rPr>
          <w:sz w:val="32"/>
          <w:szCs w:val="32"/>
          <w:u w:val="none"/>
        </w:rPr>
        <w:t>………………………</w:t>
      </w:r>
      <w:r w:rsidRPr="00F61D66">
        <w:rPr>
          <w:sz w:val="32"/>
          <w:szCs w:val="32"/>
          <w:u w:val="none"/>
        </w:rPr>
        <w:t>…… 5</w:t>
      </w:r>
    </w:p>
    <w:p w:rsidR="0053402D" w:rsidRDefault="0053402D" w:rsidP="002D5DA2">
      <w:pPr>
        <w:pStyle w:val="a4"/>
        <w:ind w:right="-2" w:firstLine="567"/>
        <w:jc w:val="both"/>
        <w:rPr>
          <w:sz w:val="32"/>
          <w:szCs w:val="32"/>
          <w:u w:val="none"/>
        </w:rPr>
      </w:pPr>
      <w:r w:rsidRPr="00F61D66">
        <w:rPr>
          <w:rFonts w:ascii="Calibri" w:hAnsi="Calibri"/>
          <w:sz w:val="32"/>
          <w:szCs w:val="32"/>
          <w:u w:val="none"/>
        </w:rPr>
        <w:t>§2</w:t>
      </w:r>
      <w:r w:rsidRPr="00F61D66">
        <w:rPr>
          <w:sz w:val="32"/>
          <w:szCs w:val="32"/>
          <w:u w:val="none"/>
        </w:rPr>
        <w:t>. Формы безналичных расчетов.…</w:t>
      </w:r>
      <w:r>
        <w:rPr>
          <w:sz w:val="32"/>
          <w:szCs w:val="32"/>
          <w:u w:val="none"/>
        </w:rPr>
        <w:t>…………</w:t>
      </w:r>
      <w:r w:rsidRPr="00F61D66">
        <w:rPr>
          <w:sz w:val="32"/>
          <w:szCs w:val="32"/>
          <w:u w:val="none"/>
        </w:rPr>
        <w:t>…………… …..7</w:t>
      </w:r>
    </w:p>
    <w:p w:rsidR="0053402D" w:rsidRDefault="0053402D" w:rsidP="008F0CF0">
      <w:pPr>
        <w:pStyle w:val="a4"/>
        <w:numPr>
          <w:ilvl w:val="0"/>
          <w:numId w:val="11"/>
        </w:numPr>
        <w:ind w:right="-2"/>
        <w:jc w:val="both"/>
        <w:rPr>
          <w:sz w:val="32"/>
          <w:szCs w:val="32"/>
          <w:u w:val="none"/>
        </w:rPr>
      </w:pPr>
      <w:r>
        <w:rPr>
          <w:sz w:val="32"/>
          <w:szCs w:val="32"/>
          <w:u w:val="none"/>
        </w:rPr>
        <w:t>Характеристика векселя……………………………………</w:t>
      </w:r>
    </w:p>
    <w:p w:rsidR="0053402D" w:rsidRDefault="0053402D" w:rsidP="008F0CF0">
      <w:pPr>
        <w:pStyle w:val="a4"/>
        <w:numPr>
          <w:ilvl w:val="0"/>
          <w:numId w:val="11"/>
        </w:numPr>
        <w:ind w:right="-2"/>
        <w:jc w:val="both"/>
        <w:rPr>
          <w:sz w:val="32"/>
          <w:szCs w:val="32"/>
          <w:u w:val="none"/>
        </w:rPr>
      </w:pPr>
      <w:r>
        <w:rPr>
          <w:sz w:val="32"/>
          <w:szCs w:val="32"/>
          <w:u w:val="none"/>
        </w:rPr>
        <w:t>Классификация векселей…………………………………..</w:t>
      </w:r>
    </w:p>
    <w:p w:rsidR="0053402D" w:rsidRDefault="0053402D" w:rsidP="00A93BE2">
      <w:pPr>
        <w:pStyle w:val="a4"/>
        <w:ind w:right="-2" w:firstLine="567"/>
        <w:jc w:val="both"/>
        <w:rPr>
          <w:sz w:val="32"/>
          <w:szCs w:val="32"/>
          <w:u w:val="none"/>
        </w:rPr>
      </w:pPr>
      <w:r w:rsidRPr="00F61D66">
        <w:rPr>
          <w:rFonts w:ascii="Calibri" w:hAnsi="Calibri"/>
          <w:sz w:val="32"/>
          <w:szCs w:val="32"/>
          <w:u w:val="none"/>
        </w:rPr>
        <w:t>§3.</w:t>
      </w:r>
      <w:r w:rsidRPr="00F61D66">
        <w:rPr>
          <w:sz w:val="32"/>
          <w:szCs w:val="32"/>
          <w:u w:val="none"/>
        </w:rPr>
        <w:t xml:space="preserve"> Межбанковские расчеты</w:t>
      </w:r>
      <w:r>
        <w:rPr>
          <w:sz w:val="32"/>
          <w:szCs w:val="32"/>
          <w:u w:val="none"/>
        </w:rPr>
        <w:t>. Основные виды операций с векселями………………………………………………………………..</w:t>
      </w:r>
    </w:p>
    <w:p w:rsidR="0053402D" w:rsidRPr="00EE7439" w:rsidRDefault="0053402D" w:rsidP="00A93BE2">
      <w:pPr>
        <w:pStyle w:val="a4"/>
        <w:ind w:right="-2" w:firstLine="567"/>
        <w:jc w:val="both"/>
        <w:rPr>
          <w:rFonts w:ascii="Times New Roman CYR" w:hAnsi="Times New Roman CYR"/>
          <w:snapToGrid w:val="0"/>
          <w:sz w:val="32"/>
          <w:u w:val="none"/>
        </w:rPr>
      </w:pPr>
      <w:r>
        <w:rPr>
          <w:sz w:val="32"/>
          <w:szCs w:val="32"/>
          <w:u w:val="none"/>
        </w:rPr>
        <w:t>Заключение………………….………………………….…….……14</w:t>
      </w:r>
    </w:p>
    <w:p w:rsidR="0053402D" w:rsidRDefault="0053402D" w:rsidP="00C6138E">
      <w:pPr>
        <w:pStyle w:val="a4"/>
        <w:ind w:right="-2"/>
        <w:jc w:val="both"/>
        <w:rPr>
          <w:sz w:val="32"/>
          <w:szCs w:val="32"/>
          <w:u w:val="none"/>
        </w:rPr>
      </w:pPr>
      <w:r>
        <w:rPr>
          <w:rFonts w:ascii="Times New Roman CYR" w:hAnsi="Times New Roman CYR"/>
          <w:snapToGrid w:val="0"/>
          <w:sz w:val="32"/>
          <w:u w:val="none"/>
        </w:rPr>
        <w:t xml:space="preserve">       </w:t>
      </w:r>
      <w:r>
        <w:rPr>
          <w:sz w:val="32"/>
          <w:szCs w:val="32"/>
          <w:u w:val="none"/>
        </w:rPr>
        <w:t>Список использованной литературы… ….....................................15</w:t>
      </w:r>
    </w:p>
    <w:p w:rsidR="0053402D" w:rsidRPr="0004547C" w:rsidRDefault="0053402D" w:rsidP="00C6138E">
      <w:pPr>
        <w:pStyle w:val="a4"/>
        <w:ind w:right="-2"/>
        <w:jc w:val="both"/>
        <w:rPr>
          <w:sz w:val="32"/>
          <w:szCs w:val="32"/>
          <w:u w:val="none"/>
        </w:rPr>
      </w:pPr>
    </w:p>
    <w:p w:rsidR="0053402D" w:rsidRPr="005305E1" w:rsidRDefault="0053402D" w:rsidP="00A93BE2">
      <w:pPr>
        <w:spacing w:line="360" w:lineRule="auto"/>
        <w:ind w:firstLine="567"/>
      </w:pPr>
    </w:p>
    <w:p w:rsidR="0053402D" w:rsidRPr="009A5B95" w:rsidRDefault="0053402D" w:rsidP="00A93BE2">
      <w:pPr>
        <w:pStyle w:val="1"/>
        <w:spacing w:line="360" w:lineRule="auto"/>
        <w:ind w:firstLine="567"/>
        <w:jc w:val="center"/>
        <w:rPr>
          <w:rFonts w:ascii="Times New Roman" w:hAnsi="Times New Roman" w:cs="Times New Roman"/>
        </w:rPr>
      </w:pPr>
      <w:r>
        <w:rPr>
          <w:rFonts w:ascii="Times New Roman" w:hAnsi="Times New Roman" w:cs="Times New Roman"/>
        </w:rPr>
        <w:br w:type="page"/>
      </w:r>
      <w:r w:rsidRPr="009A5B95">
        <w:rPr>
          <w:rFonts w:ascii="Times New Roman" w:hAnsi="Times New Roman" w:cs="Times New Roman"/>
        </w:rPr>
        <w:t>Введение</w:t>
      </w:r>
    </w:p>
    <w:p w:rsidR="0053402D" w:rsidRPr="00B215C9" w:rsidRDefault="0053402D" w:rsidP="00B215C9">
      <w:pPr>
        <w:spacing w:line="360" w:lineRule="auto"/>
        <w:ind w:firstLine="567"/>
        <w:jc w:val="both"/>
        <w:rPr>
          <w:sz w:val="28"/>
          <w:szCs w:val="28"/>
        </w:rPr>
      </w:pPr>
      <w:r w:rsidRPr="00B215C9">
        <w:rPr>
          <w:sz w:val="28"/>
          <w:szCs w:val="28"/>
        </w:rPr>
        <w:t>На сегодняшний день на р</w:t>
      </w:r>
      <w:r>
        <w:rPr>
          <w:sz w:val="28"/>
          <w:szCs w:val="28"/>
        </w:rPr>
        <w:t>ы</w:t>
      </w:r>
      <w:r w:rsidRPr="00B215C9">
        <w:rPr>
          <w:sz w:val="28"/>
          <w:szCs w:val="28"/>
        </w:rPr>
        <w:t>нке Российской Федерации представлено множество ценных бумаг.</w:t>
      </w:r>
    </w:p>
    <w:p w:rsidR="0053402D" w:rsidRPr="00B215C9" w:rsidRDefault="0053402D" w:rsidP="00B215C9">
      <w:pPr>
        <w:spacing w:line="360" w:lineRule="auto"/>
        <w:ind w:firstLine="567"/>
        <w:jc w:val="both"/>
        <w:rPr>
          <w:color w:val="000000"/>
          <w:sz w:val="28"/>
          <w:szCs w:val="28"/>
        </w:rPr>
      </w:pPr>
      <w:r w:rsidRPr="00B215C9">
        <w:rPr>
          <w:color w:val="00000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rStyle w:val="a7"/>
          <w:color w:val="000000"/>
          <w:sz w:val="28"/>
          <w:szCs w:val="28"/>
        </w:rPr>
        <w:footnoteReference w:id="1"/>
      </w:r>
      <w:r w:rsidRPr="00B215C9">
        <w:rPr>
          <w:color w:val="000000"/>
          <w:sz w:val="28"/>
          <w:szCs w:val="28"/>
        </w:rPr>
        <w:t>.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Pr>
          <w:rStyle w:val="a7"/>
          <w:color w:val="000000"/>
          <w:sz w:val="28"/>
          <w:szCs w:val="28"/>
        </w:rPr>
        <w:footnoteReference w:id="2"/>
      </w:r>
      <w:r>
        <w:rPr>
          <w:color w:val="000000"/>
          <w:sz w:val="28"/>
          <w:szCs w:val="28"/>
        </w:rPr>
        <w:t>.</w:t>
      </w:r>
    </w:p>
    <w:p w:rsidR="0053402D" w:rsidRPr="00B215C9" w:rsidRDefault="0053402D" w:rsidP="00B215C9">
      <w:pPr>
        <w:pStyle w:val="ab"/>
        <w:spacing w:after="0" w:line="360" w:lineRule="auto"/>
        <w:ind w:left="0" w:firstLine="567"/>
        <w:jc w:val="both"/>
        <w:rPr>
          <w:sz w:val="28"/>
          <w:szCs w:val="28"/>
        </w:rPr>
      </w:pPr>
      <w:r w:rsidRPr="00B215C9">
        <w:rPr>
          <w:sz w:val="28"/>
          <w:szCs w:val="28"/>
        </w:rPr>
        <w:t>Ни один из инструментов современного финансового риска, кроме, конечно, са</w:t>
      </w:r>
      <w:r w:rsidRPr="00B215C9">
        <w:rPr>
          <w:sz w:val="28"/>
          <w:szCs w:val="28"/>
        </w:rPr>
        <w:softHyphen/>
        <w:t>мих денег во всех многочисленных проявлениях их экономических функций,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замена эквивалентов менового оборота бумажными символами.</w:t>
      </w:r>
    </w:p>
    <w:p w:rsidR="0053402D" w:rsidRPr="00B215C9" w:rsidRDefault="0053402D" w:rsidP="00B215C9">
      <w:pPr>
        <w:spacing w:line="360" w:lineRule="auto"/>
        <w:ind w:firstLine="567"/>
        <w:jc w:val="both"/>
        <w:rPr>
          <w:sz w:val="28"/>
          <w:szCs w:val="28"/>
        </w:rPr>
      </w:pPr>
      <w:r w:rsidRPr="00B215C9">
        <w:rPr>
          <w:sz w:val="28"/>
          <w:szCs w:val="28"/>
        </w:rPr>
        <w:t>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шло так же на базе векселя.</w:t>
      </w:r>
    </w:p>
    <w:p w:rsidR="0053402D" w:rsidRDefault="0053402D" w:rsidP="00B215C9">
      <w:pPr>
        <w:spacing w:line="360" w:lineRule="auto"/>
        <w:ind w:firstLine="567"/>
        <w:jc w:val="both"/>
        <w:rPr>
          <w:sz w:val="28"/>
          <w:szCs w:val="28"/>
        </w:rPr>
      </w:pPr>
      <w:r w:rsidRPr="00B215C9">
        <w:rPr>
          <w:sz w:val="28"/>
          <w:szCs w:val="28"/>
        </w:rPr>
        <w:t>Векселя активно использовались и используются в международных расчетах и внутренних сделках стран. Промышленникам и коммерсантам векселя дают возможность оплачивать свои покупки с отсрочкой платежа – быть средством оформления  и обеспечения кредитов как коммерческих, так и банковских.</w:t>
      </w:r>
    </w:p>
    <w:p w:rsidR="0053402D" w:rsidRPr="00B13548" w:rsidRDefault="0053402D" w:rsidP="00B215C9">
      <w:pPr>
        <w:spacing w:line="360" w:lineRule="auto"/>
        <w:ind w:firstLine="567"/>
        <w:jc w:val="both"/>
        <w:rPr>
          <w:sz w:val="28"/>
          <w:szCs w:val="28"/>
        </w:rPr>
      </w:pPr>
      <w:r w:rsidRPr="00301432">
        <w:rPr>
          <w:sz w:val="28"/>
          <w:szCs w:val="28"/>
        </w:rPr>
        <w:t>В последние несколько лет на вексельном рынке наблюдается стремительный рост числа участников, увеличение объёмов вексельной массы, расширение спектра предоставляемых профессиональными участниками услуг.  Для банков это средство привлечения ресурсов, успешно заменяющее ввиду своей гибкости, универсальности и надёжност</w:t>
      </w:r>
      <w:r>
        <w:rPr>
          <w:sz w:val="28"/>
          <w:szCs w:val="28"/>
        </w:rPr>
        <w:t>и,</w:t>
      </w:r>
      <w:r w:rsidRPr="00301432">
        <w:rPr>
          <w:sz w:val="28"/>
          <w:szCs w:val="28"/>
        </w:rPr>
        <w:t xml:space="preserve"> более неудобные из-за необходимости государственной регистрации облигации и депозитные (сберегательные) сертификаты.</w:t>
      </w:r>
      <w:r>
        <w:rPr>
          <w:sz w:val="28"/>
          <w:szCs w:val="28"/>
        </w:rPr>
        <w:t xml:space="preserve"> Векселя</w:t>
      </w:r>
      <w:r w:rsidRPr="00B13548">
        <w:rPr>
          <w:sz w:val="28"/>
          <w:szCs w:val="28"/>
        </w:rPr>
        <w:t xml:space="preserve"> получили признание в качестве достаточно надежного и ликвидного средства кредитования и сохранения денег. Российс</w:t>
      </w:r>
      <w:r>
        <w:rPr>
          <w:sz w:val="28"/>
          <w:szCs w:val="28"/>
        </w:rPr>
        <w:t>кие коммерческие банки сегодня -</w:t>
      </w:r>
      <w:r w:rsidRPr="00B13548">
        <w:rPr>
          <w:sz w:val="28"/>
          <w:szCs w:val="28"/>
        </w:rPr>
        <w:t xml:space="preserve"> наиболее открытые и надежные участники вексельных операций, выступающие одновременно  в качестве векселедателей и активных операторов вексельного рынка. Этому в значительной </w:t>
      </w:r>
      <w:r>
        <w:rPr>
          <w:sz w:val="28"/>
          <w:szCs w:val="28"/>
        </w:rPr>
        <w:t>степени</w:t>
      </w:r>
      <w:r w:rsidRPr="00B13548">
        <w:rPr>
          <w:sz w:val="28"/>
          <w:szCs w:val="28"/>
        </w:rPr>
        <w:t xml:space="preserve"> </w:t>
      </w:r>
      <w:r>
        <w:rPr>
          <w:sz w:val="28"/>
          <w:szCs w:val="28"/>
        </w:rPr>
        <w:t>с</w:t>
      </w:r>
      <w:r w:rsidRPr="00B13548">
        <w:rPr>
          <w:sz w:val="28"/>
          <w:szCs w:val="28"/>
        </w:rPr>
        <w:t>пособствует усиление контроля и регулирование вексельных операций со стороны Центробанка РФ.</w:t>
      </w:r>
    </w:p>
    <w:p w:rsidR="0053402D" w:rsidRDefault="0053402D" w:rsidP="00B215C9">
      <w:pPr>
        <w:spacing w:line="360" w:lineRule="auto"/>
        <w:ind w:firstLine="567"/>
        <w:jc w:val="both"/>
        <w:rPr>
          <w:sz w:val="28"/>
          <w:szCs w:val="28"/>
        </w:rPr>
      </w:pPr>
      <w:r w:rsidRPr="00B13548">
        <w:rPr>
          <w:sz w:val="28"/>
          <w:szCs w:val="28"/>
        </w:rPr>
        <w:t>Банки налаживают не только вексельный кредит, но и организовывают взаимо</w:t>
      </w:r>
      <w:r>
        <w:rPr>
          <w:sz w:val="28"/>
          <w:szCs w:val="28"/>
        </w:rPr>
        <w:t>за</w:t>
      </w:r>
      <w:r w:rsidRPr="00B13548">
        <w:rPr>
          <w:sz w:val="28"/>
          <w:szCs w:val="28"/>
        </w:rPr>
        <w:t xml:space="preserve">чет векселей. При помощи вексельного обращения делаются попытки решения неплатежей предприятий. </w:t>
      </w:r>
      <w:r>
        <w:rPr>
          <w:sz w:val="28"/>
          <w:szCs w:val="28"/>
        </w:rPr>
        <w:t>В</w:t>
      </w:r>
      <w:r>
        <w:t xml:space="preserve"> </w:t>
      </w:r>
      <w:r w:rsidRPr="00B215C9">
        <w:rPr>
          <w:sz w:val="28"/>
          <w:szCs w:val="28"/>
        </w:rPr>
        <w:t>России вексельное обращение получило размах, и стало выходом из кризисных ситуаций для многих предприятиях.</w:t>
      </w:r>
    </w:p>
    <w:p w:rsidR="0053402D" w:rsidRPr="00E524EB" w:rsidRDefault="0053402D" w:rsidP="00F4369A">
      <w:pPr>
        <w:pStyle w:val="ab"/>
        <w:spacing w:after="0" w:line="360" w:lineRule="auto"/>
        <w:ind w:left="0" w:firstLine="567"/>
        <w:jc w:val="both"/>
        <w:rPr>
          <w:sz w:val="28"/>
          <w:szCs w:val="28"/>
        </w:rPr>
      </w:pPr>
      <w:r>
        <w:rPr>
          <w:sz w:val="28"/>
          <w:szCs w:val="28"/>
        </w:rPr>
        <w:t>Таким образом, а</w:t>
      </w:r>
      <w:r w:rsidRPr="00B215C9">
        <w:rPr>
          <w:sz w:val="28"/>
          <w:szCs w:val="28"/>
        </w:rPr>
        <w:t xml:space="preserve">ктуальность данной темы бесспорна. </w:t>
      </w:r>
      <w:r>
        <w:rPr>
          <w:sz w:val="28"/>
          <w:szCs w:val="28"/>
        </w:rPr>
        <w:t>Вексель – это финансовый инструмент, который активно</w:t>
      </w:r>
      <w:r w:rsidRPr="00B215C9">
        <w:rPr>
          <w:sz w:val="28"/>
          <w:szCs w:val="28"/>
        </w:rPr>
        <w:t xml:space="preserve"> использу</w:t>
      </w:r>
      <w:r>
        <w:rPr>
          <w:sz w:val="28"/>
          <w:szCs w:val="28"/>
        </w:rPr>
        <w:t>е</w:t>
      </w:r>
      <w:r w:rsidRPr="00B215C9">
        <w:rPr>
          <w:sz w:val="28"/>
          <w:szCs w:val="28"/>
        </w:rPr>
        <w:t>тся и внедря</w:t>
      </w:r>
      <w:r>
        <w:rPr>
          <w:sz w:val="28"/>
          <w:szCs w:val="28"/>
        </w:rPr>
        <w:t>е</w:t>
      </w:r>
      <w:r w:rsidRPr="00B215C9">
        <w:rPr>
          <w:sz w:val="28"/>
          <w:szCs w:val="28"/>
        </w:rPr>
        <w:t xml:space="preserve">тся в практику для </w:t>
      </w:r>
      <w:r w:rsidRPr="008E4CEA">
        <w:rPr>
          <w:sz w:val="28"/>
          <w:szCs w:val="28"/>
        </w:rPr>
        <w:t>разрешения наболевших проблем в российской экономике</w:t>
      </w:r>
      <w:r>
        <w:rPr>
          <w:sz w:val="28"/>
          <w:szCs w:val="28"/>
        </w:rPr>
        <w:t>.</w:t>
      </w:r>
    </w:p>
    <w:p w:rsidR="0053402D" w:rsidRDefault="0053402D" w:rsidP="00F4369A">
      <w:pPr>
        <w:pStyle w:val="a9"/>
        <w:spacing w:before="0" w:line="360" w:lineRule="auto"/>
        <w:ind w:firstLine="567"/>
        <w:jc w:val="both"/>
        <w:rPr>
          <w:sz w:val="28"/>
          <w:szCs w:val="28"/>
        </w:rPr>
      </w:pPr>
      <w:r>
        <w:rPr>
          <w:sz w:val="28"/>
          <w:szCs w:val="28"/>
        </w:rPr>
        <w:t>Целью данной работы является исследование векселя как формы ценной бумаги в системе денежного обращения и расчетов</w:t>
      </w:r>
      <w:r w:rsidRPr="00A06E42">
        <w:rPr>
          <w:sz w:val="28"/>
          <w:szCs w:val="28"/>
        </w:rPr>
        <w:t xml:space="preserve">. </w:t>
      </w:r>
    </w:p>
    <w:p w:rsidR="0053402D" w:rsidRPr="00A06E42" w:rsidRDefault="0053402D" w:rsidP="00F4369A">
      <w:pPr>
        <w:pStyle w:val="a9"/>
        <w:spacing w:before="0" w:line="360" w:lineRule="auto"/>
        <w:ind w:firstLine="567"/>
        <w:jc w:val="both"/>
        <w:rPr>
          <w:sz w:val="28"/>
          <w:szCs w:val="28"/>
        </w:rPr>
      </w:pPr>
      <w:r w:rsidRPr="00A06E42">
        <w:rPr>
          <w:sz w:val="28"/>
          <w:szCs w:val="28"/>
        </w:rPr>
        <w:t xml:space="preserve">В соответствии с целью выделим следующие задачи исследования: 1) </w:t>
      </w:r>
      <w:r>
        <w:rPr>
          <w:sz w:val="28"/>
          <w:szCs w:val="28"/>
        </w:rPr>
        <w:t xml:space="preserve">раскрыть определение </w:t>
      </w:r>
      <w:r w:rsidRPr="00487B3C">
        <w:rPr>
          <w:sz w:val="28"/>
          <w:szCs w:val="28"/>
        </w:rPr>
        <w:t>понятия расчетных отношений</w:t>
      </w:r>
      <w:r w:rsidRPr="00A06E42">
        <w:rPr>
          <w:sz w:val="28"/>
          <w:szCs w:val="28"/>
        </w:rPr>
        <w:t xml:space="preserve">; 2) </w:t>
      </w:r>
      <w:r>
        <w:rPr>
          <w:sz w:val="28"/>
          <w:szCs w:val="28"/>
        </w:rPr>
        <w:t xml:space="preserve">рассмотреть </w:t>
      </w:r>
      <w:r w:rsidRPr="00487B3C">
        <w:rPr>
          <w:sz w:val="28"/>
          <w:szCs w:val="28"/>
        </w:rPr>
        <w:t>формы безналичных расчетов;</w:t>
      </w:r>
      <w:r w:rsidRPr="00A06E42">
        <w:rPr>
          <w:sz w:val="28"/>
          <w:szCs w:val="28"/>
        </w:rPr>
        <w:t xml:space="preserve"> 3) </w:t>
      </w:r>
      <w:r>
        <w:rPr>
          <w:sz w:val="28"/>
          <w:szCs w:val="28"/>
        </w:rPr>
        <w:t xml:space="preserve">дать характеристику </w:t>
      </w:r>
      <w:r w:rsidRPr="00487B3C">
        <w:rPr>
          <w:sz w:val="28"/>
          <w:szCs w:val="28"/>
        </w:rPr>
        <w:t>межбанковским расчетам.</w:t>
      </w:r>
    </w:p>
    <w:p w:rsidR="0053402D" w:rsidRPr="00A06E42" w:rsidRDefault="0053402D" w:rsidP="000A3973">
      <w:pPr>
        <w:pStyle w:val="a9"/>
        <w:spacing w:before="0" w:line="360" w:lineRule="auto"/>
        <w:ind w:firstLine="567"/>
        <w:jc w:val="both"/>
        <w:rPr>
          <w:snapToGrid w:val="0"/>
          <w:sz w:val="28"/>
          <w:szCs w:val="28"/>
        </w:rPr>
      </w:pPr>
      <w:r w:rsidRPr="00A06E42">
        <w:rPr>
          <w:sz w:val="28"/>
          <w:szCs w:val="28"/>
        </w:rPr>
        <w:t xml:space="preserve">Объектом исследования является </w:t>
      </w:r>
      <w:r>
        <w:rPr>
          <w:sz w:val="28"/>
          <w:szCs w:val="28"/>
        </w:rPr>
        <w:t>вексель как разновидность ценных бумаг</w:t>
      </w:r>
      <w:r w:rsidRPr="00A06E42">
        <w:rPr>
          <w:sz w:val="28"/>
          <w:szCs w:val="28"/>
        </w:rPr>
        <w:t xml:space="preserve">. Предметом исследования – </w:t>
      </w:r>
      <w:r>
        <w:rPr>
          <w:sz w:val="28"/>
          <w:szCs w:val="28"/>
        </w:rPr>
        <w:t>кредитная и расчетная функции векселя как финансового инструмента.</w:t>
      </w:r>
    </w:p>
    <w:p w:rsidR="0053402D" w:rsidRDefault="0053402D" w:rsidP="00A42439">
      <w:pPr>
        <w:spacing w:line="360" w:lineRule="auto"/>
        <w:ind w:firstLine="567"/>
        <w:jc w:val="both"/>
        <w:rPr>
          <w:sz w:val="28"/>
          <w:szCs w:val="28"/>
        </w:rPr>
      </w:pPr>
      <w:r w:rsidRPr="00A06E42">
        <w:rPr>
          <w:sz w:val="28"/>
          <w:szCs w:val="28"/>
        </w:rPr>
        <w:t>Методологическая основа исследования: в ходе написания работы применялись общенаучные</w:t>
      </w:r>
      <w:r>
        <w:rPr>
          <w:sz w:val="28"/>
          <w:szCs w:val="28"/>
        </w:rPr>
        <w:t xml:space="preserve"> и </w:t>
      </w:r>
      <w:r w:rsidRPr="00A06E42">
        <w:rPr>
          <w:sz w:val="28"/>
          <w:szCs w:val="28"/>
        </w:rPr>
        <w:t xml:space="preserve"> теоретико-правовые. </w:t>
      </w:r>
    </w:p>
    <w:p w:rsidR="0053402D" w:rsidRPr="00AC022C" w:rsidRDefault="0053402D" w:rsidP="00AC022C">
      <w:pPr>
        <w:pStyle w:val="34"/>
        <w:spacing w:line="360" w:lineRule="auto"/>
        <w:ind w:firstLine="567"/>
        <w:rPr>
          <w:color w:val="000000"/>
          <w:sz w:val="28"/>
          <w:szCs w:val="28"/>
        </w:rPr>
      </w:pPr>
      <w:r w:rsidRPr="00AC022C">
        <w:rPr>
          <w:sz w:val="28"/>
          <w:szCs w:val="28"/>
        </w:rPr>
        <w:t xml:space="preserve">В настоящее время существует достаточно много литературы на тему ознакомления с понятием векселя. На счет книг, посвященных этой теме, можно сказать однозначно – почти во всех рассматривается правовая сторона векселя и не излагается в широком спектре экономическая сущность векселя. В этом смысле </w:t>
      </w:r>
      <w:r>
        <w:rPr>
          <w:sz w:val="28"/>
          <w:szCs w:val="28"/>
        </w:rPr>
        <w:t>и</w:t>
      </w:r>
      <w:r w:rsidRPr="00AC022C">
        <w:rPr>
          <w:sz w:val="28"/>
          <w:szCs w:val="28"/>
        </w:rPr>
        <w:t xml:space="preserve"> </w:t>
      </w:r>
      <w:r w:rsidRPr="00AC022C">
        <w:rPr>
          <w:color w:val="000000"/>
          <w:sz w:val="28"/>
          <w:szCs w:val="28"/>
        </w:rPr>
        <w:t>определяется значимость полученных результатов данного исследования.</w:t>
      </w:r>
    </w:p>
    <w:p w:rsidR="0053402D" w:rsidRPr="00A06E42" w:rsidRDefault="0053402D" w:rsidP="00AC022C">
      <w:pPr>
        <w:spacing w:line="360" w:lineRule="auto"/>
        <w:ind w:firstLine="567"/>
        <w:rPr>
          <w:sz w:val="28"/>
          <w:szCs w:val="28"/>
        </w:rPr>
      </w:pPr>
    </w:p>
    <w:p w:rsidR="0053402D" w:rsidRDefault="0053402D" w:rsidP="007F3D3E">
      <w:pPr>
        <w:pStyle w:val="14"/>
        <w:rPr>
          <w:sz w:val="28"/>
          <w:szCs w:val="28"/>
        </w:rPr>
      </w:pPr>
    </w:p>
    <w:p w:rsidR="0053402D" w:rsidRPr="00AA05DB" w:rsidRDefault="0053402D" w:rsidP="00A42439">
      <w:pPr>
        <w:spacing w:line="360" w:lineRule="auto"/>
        <w:ind w:firstLine="567"/>
        <w:jc w:val="both"/>
      </w:pPr>
    </w:p>
    <w:p w:rsidR="0053402D" w:rsidRDefault="0053402D" w:rsidP="001E48A5">
      <w:pPr>
        <w:pStyle w:val="a9"/>
        <w:spacing w:before="0" w:line="360" w:lineRule="auto"/>
        <w:ind w:firstLine="567"/>
        <w:jc w:val="both"/>
        <w:rPr>
          <w:snapToGrid w:val="0"/>
          <w:sz w:val="28"/>
          <w:szCs w:val="28"/>
        </w:rPr>
      </w:pPr>
    </w:p>
    <w:p w:rsidR="0053402D" w:rsidRDefault="0053402D" w:rsidP="001E48A5">
      <w:pPr>
        <w:pStyle w:val="a9"/>
        <w:spacing w:before="0" w:line="360" w:lineRule="auto"/>
        <w:ind w:firstLine="567"/>
        <w:jc w:val="both"/>
        <w:rPr>
          <w:snapToGrid w:val="0"/>
          <w:sz w:val="28"/>
          <w:szCs w:val="28"/>
        </w:rPr>
      </w:pPr>
      <w:r>
        <w:rPr>
          <w:snapToGrid w:val="0"/>
          <w:sz w:val="28"/>
          <w:szCs w:val="28"/>
        </w:rPr>
        <w:br w:type="page"/>
      </w:r>
    </w:p>
    <w:p w:rsidR="0053402D" w:rsidRPr="003D390A" w:rsidRDefault="0053402D" w:rsidP="00AA31F6">
      <w:pPr>
        <w:pStyle w:val="1"/>
        <w:spacing w:line="360" w:lineRule="auto"/>
        <w:jc w:val="center"/>
        <w:rPr>
          <w:rFonts w:ascii="Times New Roman" w:hAnsi="Times New Roman" w:cs="Times New Roman"/>
        </w:rPr>
      </w:pPr>
      <w:r w:rsidRPr="003D390A">
        <w:rPr>
          <w:rFonts w:ascii="Times New Roman" w:hAnsi="Times New Roman" w:cs="Times New Roman"/>
        </w:rPr>
        <w:t>§ 1. Понятие расчетных отношений.</w:t>
      </w:r>
    </w:p>
    <w:p w:rsidR="0053402D" w:rsidRPr="00617EB4" w:rsidRDefault="0053402D" w:rsidP="00617EB4"/>
    <w:p w:rsidR="0053402D" w:rsidRDefault="0053402D" w:rsidP="003D390A">
      <w:pPr>
        <w:pStyle w:val="a9"/>
        <w:spacing w:line="360" w:lineRule="auto"/>
        <w:ind w:firstLine="567"/>
        <w:rPr>
          <w:color w:val="000000"/>
          <w:sz w:val="28"/>
          <w:szCs w:val="28"/>
        </w:rPr>
      </w:pPr>
      <w:r w:rsidRPr="00983C09">
        <w:rPr>
          <w:rStyle w:val="aa"/>
          <w:b w:val="0"/>
          <w:color w:val="000000"/>
          <w:sz w:val="28"/>
          <w:szCs w:val="28"/>
        </w:rPr>
        <w:t>Расчетные отношения</w:t>
      </w:r>
      <w:r w:rsidRPr="003D390A">
        <w:rPr>
          <w:rStyle w:val="aa"/>
          <w:color w:val="000000"/>
          <w:sz w:val="28"/>
          <w:szCs w:val="28"/>
        </w:rPr>
        <w:t xml:space="preserve"> </w:t>
      </w:r>
      <w:r w:rsidRPr="003D390A">
        <w:rPr>
          <w:color w:val="000000"/>
          <w:sz w:val="28"/>
          <w:szCs w:val="28"/>
        </w:rPr>
        <w:t>— финансовые отношения между компаниями, предприятиями, связанные с осуществлением платежей за товары, работы, услуги.</w:t>
      </w:r>
      <w:r>
        <w:rPr>
          <w:color w:val="000000"/>
          <w:sz w:val="28"/>
          <w:szCs w:val="28"/>
        </w:rPr>
        <w:t xml:space="preserve"> </w:t>
      </w:r>
    </w:p>
    <w:p w:rsidR="0053402D" w:rsidRPr="003D390A" w:rsidRDefault="0053402D" w:rsidP="003D390A">
      <w:pPr>
        <w:pStyle w:val="a9"/>
        <w:spacing w:line="360" w:lineRule="auto"/>
        <w:ind w:firstLine="567"/>
        <w:jc w:val="both"/>
        <w:rPr>
          <w:sz w:val="28"/>
          <w:szCs w:val="28"/>
        </w:rPr>
      </w:pPr>
      <w:r w:rsidRPr="003D390A">
        <w:rPr>
          <w:sz w:val="28"/>
          <w:szCs w:val="28"/>
        </w:rPr>
        <w:t xml:space="preserve">Платежи осуществляются в </w:t>
      </w:r>
      <w:r w:rsidRPr="0099630D">
        <w:rPr>
          <w:sz w:val="28"/>
          <w:szCs w:val="28"/>
        </w:rPr>
        <w:t>натуральной</w:t>
      </w:r>
      <w:r w:rsidRPr="003D390A">
        <w:rPr>
          <w:sz w:val="28"/>
          <w:szCs w:val="28"/>
        </w:rPr>
        <w:t xml:space="preserve"> или </w:t>
      </w:r>
      <w:r w:rsidRPr="0099630D">
        <w:rPr>
          <w:sz w:val="28"/>
          <w:szCs w:val="28"/>
        </w:rPr>
        <w:t>денежной форме</w:t>
      </w:r>
      <w:r w:rsidRPr="003D390A">
        <w:rPr>
          <w:sz w:val="28"/>
          <w:szCs w:val="28"/>
        </w:rPr>
        <w:t xml:space="preserve">. </w:t>
      </w:r>
      <w:r w:rsidRPr="0099630D">
        <w:rPr>
          <w:sz w:val="28"/>
          <w:szCs w:val="28"/>
        </w:rPr>
        <w:t>Субъектами</w:t>
      </w:r>
      <w:r w:rsidRPr="003D390A">
        <w:rPr>
          <w:sz w:val="28"/>
          <w:szCs w:val="28"/>
        </w:rPr>
        <w:t xml:space="preserve"> платежей являются </w:t>
      </w:r>
      <w:r w:rsidRPr="0099630D">
        <w:rPr>
          <w:sz w:val="28"/>
          <w:szCs w:val="28"/>
        </w:rPr>
        <w:t>государство</w:t>
      </w:r>
      <w:r w:rsidRPr="003D390A">
        <w:rPr>
          <w:sz w:val="28"/>
          <w:szCs w:val="28"/>
        </w:rPr>
        <w:t xml:space="preserve">, </w:t>
      </w:r>
      <w:r w:rsidRPr="0099630D">
        <w:rPr>
          <w:sz w:val="28"/>
          <w:szCs w:val="28"/>
        </w:rPr>
        <w:t>юридическое</w:t>
      </w:r>
      <w:r w:rsidRPr="003D390A">
        <w:rPr>
          <w:sz w:val="28"/>
          <w:szCs w:val="28"/>
        </w:rPr>
        <w:t xml:space="preserve"> и </w:t>
      </w:r>
      <w:r w:rsidRPr="0099630D">
        <w:rPr>
          <w:sz w:val="28"/>
          <w:szCs w:val="28"/>
        </w:rPr>
        <w:t>физическое лицо</w:t>
      </w:r>
      <w:r w:rsidRPr="003D390A">
        <w:rPr>
          <w:sz w:val="28"/>
          <w:szCs w:val="28"/>
        </w:rPr>
        <w:t>.</w:t>
      </w:r>
    </w:p>
    <w:p w:rsidR="0053402D" w:rsidRPr="003D390A" w:rsidRDefault="0053402D" w:rsidP="003D390A">
      <w:pPr>
        <w:pStyle w:val="a9"/>
        <w:spacing w:line="360" w:lineRule="auto"/>
        <w:ind w:firstLine="567"/>
        <w:jc w:val="both"/>
        <w:rPr>
          <w:sz w:val="28"/>
          <w:szCs w:val="28"/>
        </w:rPr>
      </w:pPr>
      <w:r w:rsidRPr="00983C09">
        <w:rPr>
          <w:bCs/>
          <w:sz w:val="28"/>
          <w:szCs w:val="28"/>
        </w:rPr>
        <w:t>Наличный платёж</w:t>
      </w:r>
      <w:r w:rsidRPr="003D390A">
        <w:rPr>
          <w:sz w:val="28"/>
          <w:szCs w:val="28"/>
        </w:rPr>
        <w:t xml:space="preserve"> — операции с </w:t>
      </w:r>
      <w:r w:rsidRPr="0099630D">
        <w:rPr>
          <w:sz w:val="28"/>
          <w:szCs w:val="28"/>
        </w:rPr>
        <w:t>денежной наличностью</w:t>
      </w:r>
      <w:r w:rsidRPr="003D390A">
        <w:rPr>
          <w:sz w:val="28"/>
          <w:szCs w:val="28"/>
        </w:rPr>
        <w:t xml:space="preserve">, которые проводятся </w:t>
      </w:r>
      <w:r w:rsidRPr="0099630D">
        <w:rPr>
          <w:sz w:val="28"/>
          <w:szCs w:val="28"/>
        </w:rPr>
        <w:t>физическими</w:t>
      </w:r>
      <w:r w:rsidRPr="003D390A">
        <w:rPr>
          <w:sz w:val="28"/>
          <w:szCs w:val="28"/>
        </w:rPr>
        <w:t xml:space="preserve"> и </w:t>
      </w:r>
      <w:r w:rsidRPr="0099630D">
        <w:rPr>
          <w:sz w:val="28"/>
          <w:szCs w:val="28"/>
        </w:rPr>
        <w:t>юридическими лицами</w:t>
      </w:r>
      <w:r w:rsidRPr="003D390A">
        <w:rPr>
          <w:sz w:val="28"/>
          <w:szCs w:val="28"/>
        </w:rPr>
        <w:t xml:space="preserve">. Как правило, эти расчёты меньше по объёму по сравнению с </w:t>
      </w:r>
      <w:r w:rsidRPr="0099630D">
        <w:rPr>
          <w:sz w:val="28"/>
          <w:szCs w:val="28"/>
        </w:rPr>
        <w:t>безналичными расчётами</w:t>
      </w:r>
      <w:r w:rsidRPr="003D390A">
        <w:rPr>
          <w:sz w:val="28"/>
          <w:szCs w:val="28"/>
        </w:rPr>
        <w:t xml:space="preserve">. Размер наличного расчёта обычно устанавливается в законодательном порядке. К наличному расчёту относятся также выплаты </w:t>
      </w:r>
      <w:r w:rsidRPr="0099630D">
        <w:rPr>
          <w:sz w:val="28"/>
          <w:szCs w:val="28"/>
        </w:rPr>
        <w:t>предприятий</w:t>
      </w:r>
      <w:r w:rsidRPr="003D390A">
        <w:rPr>
          <w:sz w:val="28"/>
          <w:szCs w:val="28"/>
        </w:rPr>
        <w:t xml:space="preserve">, </w:t>
      </w:r>
      <w:r w:rsidRPr="0099630D">
        <w:rPr>
          <w:sz w:val="28"/>
          <w:szCs w:val="28"/>
        </w:rPr>
        <w:t>организаций</w:t>
      </w:r>
      <w:r w:rsidRPr="003D390A">
        <w:rPr>
          <w:sz w:val="28"/>
          <w:szCs w:val="28"/>
        </w:rPr>
        <w:t xml:space="preserve">, </w:t>
      </w:r>
      <w:r w:rsidRPr="0099630D">
        <w:rPr>
          <w:sz w:val="28"/>
          <w:szCs w:val="28"/>
        </w:rPr>
        <w:t>учреждений</w:t>
      </w:r>
      <w:r w:rsidRPr="003D390A">
        <w:rPr>
          <w:sz w:val="28"/>
          <w:szCs w:val="28"/>
        </w:rPr>
        <w:t xml:space="preserve"> </w:t>
      </w:r>
      <w:r w:rsidRPr="0099630D">
        <w:rPr>
          <w:sz w:val="28"/>
          <w:szCs w:val="28"/>
        </w:rPr>
        <w:t>населению</w:t>
      </w:r>
      <w:r w:rsidRPr="003D390A">
        <w:rPr>
          <w:sz w:val="28"/>
          <w:szCs w:val="28"/>
        </w:rPr>
        <w:t xml:space="preserve"> в виде </w:t>
      </w:r>
      <w:r w:rsidRPr="0099630D">
        <w:rPr>
          <w:sz w:val="28"/>
          <w:szCs w:val="28"/>
        </w:rPr>
        <w:t>заработной платы</w:t>
      </w:r>
      <w:r w:rsidRPr="003D390A">
        <w:rPr>
          <w:sz w:val="28"/>
          <w:szCs w:val="28"/>
        </w:rPr>
        <w:t xml:space="preserve">, </w:t>
      </w:r>
      <w:r w:rsidRPr="0099630D">
        <w:rPr>
          <w:sz w:val="28"/>
          <w:szCs w:val="28"/>
        </w:rPr>
        <w:t>стипендий</w:t>
      </w:r>
      <w:r w:rsidRPr="003D390A">
        <w:rPr>
          <w:sz w:val="28"/>
          <w:szCs w:val="28"/>
        </w:rPr>
        <w:t xml:space="preserve">, </w:t>
      </w:r>
      <w:r w:rsidRPr="0099630D">
        <w:rPr>
          <w:sz w:val="28"/>
          <w:szCs w:val="28"/>
        </w:rPr>
        <w:t>пенсий</w:t>
      </w:r>
      <w:r w:rsidRPr="003D390A">
        <w:rPr>
          <w:sz w:val="28"/>
          <w:szCs w:val="28"/>
        </w:rPr>
        <w:t xml:space="preserve">, </w:t>
      </w:r>
      <w:r w:rsidRPr="0099630D">
        <w:rPr>
          <w:sz w:val="28"/>
          <w:szCs w:val="28"/>
        </w:rPr>
        <w:t>пособий</w:t>
      </w:r>
      <w:r w:rsidRPr="003D390A">
        <w:rPr>
          <w:sz w:val="28"/>
          <w:szCs w:val="28"/>
        </w:rPr>
        <w:t xml:space="preserve">; поступления из финансовой системы; денежные расходы населения на </w:t>
      </w:r>
      <w:r w:rsidRPr="0099630D">
        <w:rPr>
          <w:sz w:val="28"/>
          <w:szCs w:val="28"/>
        </w:rPr>
        <w:t>товары</w:t>
      </w:r>
      <w:r w:rsidRPr="003D390A">
        <w:rPr>
          <w:sz w:val="28"/>
          <w:szCs w:val="28"/>
        </w:rPr>
        <w:t xml:space="preserve"> и </w:t>
      </w:r>
      <w:r w:rsidRPr="0099630D">
        <w:rPr>
          <w:sz w:val="28"/>
          <w:szCs w:val="28"/>
        </w:rPr>
        <w:t>услуги</w:t>
      </w:r>
      <w:r w:rsidRPr="003D390A">
        <w:rPr>
          <w:sz w:val="28"/>
          <w:szCs w:val="28"/>
        </w:rPr>
        <w:t xml:space="preserve">; платежи </w:t>
      </w:r>
      <w:r w:rsidRPr="0099630D">
        <w:rPr>
          <w:sz w:val="28"/>
          <w:szCs w:val="28"/>
        </w:rPr>
        <w:t>финансовой системе</w:t>
      </w:r>
      <w:r w:rsidRPr="003D390A">
        <w:rPr>
          <w:sz w:val="28"/>
          <w:szCs w:val="28"/>
        </w:rPr>
        <w:t xml:space="preserve">. </w:t>
      </w:r>
      <w:r w:rsidRPr="0099630D">
        <w:rPr>
          <w:sz w:val="28"/>
          <w:szCs w:val="28"/>
        </w:rPr>
        <w:t>Государство</w:t>
      </w:r>
      <w:r w:rsidRPr="003D390A">
        <w:rPr>
          <w:sz w:val="28"/>
          <w:szCs w:val="28"/>
        </w:rPr>
        <w:t xml:space="preserve"> в лице </w:t>
      </w:r>
      <w:r w:rsidRPr="0099630D">
        <w:rPr>
          <w:sz w:val="28"/>
          <w:szCs w:val="28"/>
        </w:rPr>
        <w:t>центрального банка</w:t>
      </w:r>
      <w:r w:rsidRPr="003D390A">
        <w:rPr>
          <w:sz w:val="28"/>
          <w:szCs w:val="28"/>
        </w:rPr>
        <w:t xml:space="preserve"> и </w:t>
      </w:r>
      <w:r w:rsidRPr="0099630D">
        <w:rPr>
          <w:sz w:val="28"/>
          <w:szCs w:val="28"/>
        </w:rPr>
        <w:t>министерства финансов</w:t>
      </w:r>
      <w:r w:rsidRPr="003D390A">
        <w:rPr>
          <w:sz w:val="28"/>
          <w:szCs w:val="28"/>
        </w:rPr>
        <w:t xml:space="preserve"> организует и контролирует налично-денежный оборот и расчёты по нему. В </w:t>
      </w:r>
      <w:r w:rsidRPr="0099630D">
        <w:rPr>
          <w:sz w:val="28"/>
          <w:szCs w:val="28"/>
        </w:rPr>
        <w:t>международной торговле</w:t>
      </w:r>
      <w:r w:rsidRPr="003D390A">
        <w:rPr>
          <w:sz w:val="28"/>
          <w:szCs w:val="28"/>
        </w:rPr>
        <w:t xml:space="preserve"> расчёт наличными осуществляется </w:t>
      </w:r>
      <w:r w:rsidRPr="0099630D">
        <w:rPr>
          <w:sz w:val="28"/>
          <w:szCs w:val="28"/>
        </w:rPr>
        <w:t>чеками</w:t>
      </w:r>
      <w:r w:rsidRPr="003D390A">
        <w:rPr>
          <w:sz w:val="28"/>
          <w:szCs w:val="28"/>
        </w:rPr>
        <w:t xml:space="preserve">, </w:t>
      </w:r>
      <w:r w:rsidRPr="0099630D">
        <w:rPr>
          <w:sz w:val="28"/>
          <w:szCs w:val="28"/>
        </w:rPr>
        <w:t>переводами</w:t>
      </w:r>
      <w:r w:rsidRPr="003D390A">
        <w:rPr>
          <w:sz w:val="28"/>
          <w:szCs w:val="28"/>
        </w:rPr>
        <w:t xml:space="preserve">, </w:t>
      </w:r>
      <w:r w:rsidRPr="0099630D">
        <w:rPr>
          <w:sz w:val="28"/>
          <w:szCs w:val="28"/>
        </w:rPr>
        <w:t>аккредитивами</w:t>
      </w:r>
      <w:r w:rsidRPr="003D390A">
        <w:rPr>
          <w:sz w:val="28"/>
          <w:szCs w:val="28"/>
        </w:rPr>
        <w:t xml:space="preserve">, </w:t>
      </w:r>
      <w:r w:rsidRPr="0099630D">
        <w:rPr>
          <w:sz w:val="28"/>
          <w:szCs w:val="28"/>
        </w:rPr>
        <w:t>инкассо</w:t>
      </w:r>
      <w:r w:rsidRPr="003D390A">
        <w:rPr>
          <w:sz w:val="28"/>
          <w:szCs w:val="28"/>
        </w:rPr>
        <w:t>.</w:t>
      </w:r>
    </w:p>
    <w:p w:rsidR="0053402D" w:rsidRPr="003D390A" w:rsidRDefault="0053402D" w:rsidP="003D390A">
      <w:pPr>
        <w:pStyle w:val="a9"/>
        <w:spacing w:line="360" w:lineRule="auto"/>
        <w:ind w:firstLine="567"/>
        <w:jc w:val="both"/>
        <w:rPr>
          <w:sz w:val="28"/>
          <w:szCs w:val="28"/>
        </w:rPr>
      </w:pPr>
      <w:r w:rsidRPr="00983C09">
        <w:rPr>
          <w:bCs/>
          <w:sz w:val="28"/>
          <w:szCs w:val="28"/>
        </w:rPr>
        <w:t>Безналичный платёж</w:t>
      </w:r>
      <w:r w:rsidRPr="003D390A">
        <w:rPr>
          <w:sz w:val="28"/>
          <w:szCs w:val="28"/>
        </w:rPr>
        <w:t xml:space="preserve"> — платёж, осуществляемый между </w:t>
      </w:r>
      <w:r w:rsidRPr="0099630D">
        <w:rPr>
          <w:sz w:val="28"/>
          <w:szCs w:val="28"/>
        </w:rPr>
        <w:t>продавцом</w:t>
      </w:r>
      <w:r w:rsidRPr="003D390A">
        <w:rPr>
          <w:sz w:val="28"/>
          <w:szCs w:val="28"/>
        </w:rPr>
        <w:t xml:space="preserve"> и </w:t>
      </w:r>
      <w:r w:rsidRPr="0099630D">
        <w:rPr>
          <w:sz w:val="28"/>
          <w:szCs w:val="28"/>
        </w:rPr>
        <w:t>покупателем</w:t>
      </w:r>
      <w:r w:rsidRPr="003D390A">
        <w:rPr>
          <w:sz w:val="28"/>
          <w:szCs w:val="28"/>
        </w:rPr>
        <w:t xml:space="preserve"> при помощи </w:t>
      </w:r>
      <w:r w:rsidRPr="0099630D">
        <w:rPr>
          <w:sz w:val="28"/>
          <w:szCs w:val="28"/>
        </w:rPr>
        <w:t>банка</w:t>
      </w:r>
      <w:r w:rsidRPr="003D390A">
        <w:rPr>
          <w:sz w:val="28"/>
          <w:szCs w:val="28"/>
        </w:rPr>
        <w:t xml:space="preserve"> путём перечисления денежных средств с </w:t>
      </w:r>
      <w:r w:rsidRPr="0099630D">
        <w:rPr>
          <w:sz w:val="28"/>
          <w:szCs w:val="28"/>
        </w:rPr>
        <w:t>банковских счетов</w:t>
      </w:r>
      <w:r w:rsidRPr="003D390A">
        <w:rPr>
          <w:sz w:val="28"/>
          <w:szCs w:val="28"/>
        </w:rPr>
        <w:t>.</w:t>
      </w:r>
    </w:p>
    <w:p w:rsidR="0053402D" w:rsidRPr="003D390A" w:rsidRDefault="0053402D" w:rsidP="003D390A">
      <w:pPr>
        <w:pStyle w:val="a9"/>
        <w:spacing w:line="360" w:lineRule="auto"/>
        <w:ind w:firstLine="567"/>
        <w:jc w:val="both"/>
        <w:rPr>
          <w:sz w:val="28"/>
          <w:szCs w:val="28"/>
        </w:rPr>
      </w:pPr>
      <w:r w:rsidRPr="00983C09">
        <w:rPr>
          <w:bCs/>
          <w:sz w:val="28"/>
          <w:szCs w:val="28"/>
        </w:rPr>
        <w:t>Платёж электронными деньгами</w:t>
      </w:r>
      <w:r w:rsidRPr="003D390A">
        <w:rPr>
          <w:sz w:val="28"/>
          <w:szCs w:val="28"/>
        </w:rPr>
        <w:t xml:space="preserve"> — платёж, осуществляемый при помощи платёжных инструментов </w:t>
      </w:r>
      <w:r w:rsidRPr="0099630D">
        <w:rPr>
          <w:sz w:val="28"/>
          <w:szCs w:val="28"/>
        </w:rPr>
        <w:t>электронных денег</w:t>
      </w:r>
      <w:r w:rsidRPr="003D390A">
        <w:rPr>
          <w:sz w:val="28"/>
          <w:szCs w:val="28"/>
        </w:rPr>
        <w:t>.</w:t>
      </w:r>
    </w:p>
    <w:p w:rsidR="0053402D" w:rsidRPr="003D390A" w:rsidRDefault="0053402D" w:rsidP="003D390A">
      <w:pPr>
        <w:pStyle w:val="a9"/>
        <w:spacing w:line="360" w:lineRule="auto"/>
        <w:ind w:firstLine="567"/>
        <w:jc w:val="both"/>
        <w:rPr>
          <w:sz w:val="28"/>
          <w:szCs w:val="28"/>
        </w:rPr>
      </w:pPr>
      <w:r w:rsidRPr="00983C09">
        <w:rPr>
          <w:bCs/>
          <w:sz w:val="28"/>
          <w:szCs w:val="28"/>
        </w:rPr>
        <w:t>Обязательный платёж</w:t>
      </w:r>
      <w:r w:rsidRPr="003D390A">
        <w:rPr>
          <w:sz w:val="28"/>
          <w:szCs w:val="28"/>
        </w:rPr>
        <w:t xml:space="preserve"> — </w:t>
      </w:r>
      <w:r w:rsidRPr="0099630D">
        <w:rPr>
          <w:sz w:val="28"/>
          <w:szCs w:val="28"/>
        </w:rPr>
        <w:t>налоги</w:t>
      </w:r>
      <w:r w:rsidRPr="003D390A">
        <w:rPr>
          <w:sz w:val="28"/>
          <w:szCs w:val="28"/>
        </w:rPr>
        <w:t xml:space="preserve">, </w:t>
      </w:r>
      <w:r w:rsidRPr="0099630D">
        <w:rPr>
          <w:sz w:val="28"/>
          <w:szCs w:val="28"/>
        </w:rPr>
        <w:t>сборы</w:t>
      </w:r>
      <w:r w:rsidRPr="003D390A">
        <w:rPr>
          <w:sz w:val="28"/>
          <w:szCs w:val="28"/>
        </w:rPr>
        <w:t xml:space="preserve"> и иные обязательные </w:t>
      </w:r>
      <w:r w:rsidRPr="0099630D">
        <w:rPr>
          <w:sz w:val="28"/>
          <w:szCs w:val="28"/>
        </w:rPr>
        <w:t>взносы</w:t>
      </w:r>
      <w:r w:rsidRPr="003D390A">
        <w:rPr>
          <w:sz w:val="28"/>
          <w:szCs w:val="28"/>
        </w:rPr>
        <w:t xml:space="preserve">, уплачиваемые в </w:t>
      </w:r>
      <w:r w:rsidRPr="0099630D">
        <w:rPr>
          <w:sz w:val="28"/>
          <w:szCs w:val="28"/>
        </w:rPr>
        <w:t>бюджет</w:t>
      </w:r>
      <w:r w:rsidRPr="003D390A">
        <w:rPr>
          <w:sz w:val="28"/>
          <w:szCs w:val="28"/>
        </w:rPr>
        <w:t xml:space="preserve"> соответствующего уровня </w:t>
      </w:r>
      <w:r w:rsidRPr="0099630D">
        <w:rPr>
          <w:sz w:val="28"/>
          <w:szCs w:val="28"/>
        </w:rPr>
        <w:t>бюджетной системы Российской Федерации</w:t>
      </w:r>
      <w:r w:rsidRPr="003D390A">
        <w:rPr>
          <w:sz w:val="28"/>
          <w:szCs w:val="28"/>
        </w:rPr>
        <w:t xml:space="preserve"> и (или) </w:t>
      </w:r>
      <w:r w:rsidRPr="0099630D">
        <w:rPr>
          <w:sz w:val="28"/>
          <w:szCs w:val="28"/>
        </w:rPr>
        <w:t>государственные внебюджетные фонды</w:t>
      </w:r>
      <w:r w:rsidRPr="003D390A">
        <w:rPr>
          <w:sz w:val="28"/>
          <w:szCs w:val="28"/>
        </w:rPr>
        <w:t xml:space="preserve"> в порядке и на условиях, которые определяются </w:t>
      </w:r>
      <w:r w:rsidRPr="0099630D">
        <w:rPr>
          <w:sz w:val="28"/>
          <w:szCs w:val="28"/>
        </w:rPr>
        <w:t>законодательством</w:t>
      </w:r>
      <w:r w:rsidRPr="003D390A">
        <w:rPr>
          <w:sz w:val="28"/>
          <w:szCs w:val="28"/>
        </w:rPr>
        <w:t xml:space="preserve"> </w:t>
      </w:r>
      <w:r w:rsidRPr="0099630D">
        <w:rPr>
          <w:sz w:val="28"/>
          <w:szCs w:val="28"/>
        </w:rPr>
        <w:t>Российской Федерации</w:t>
      </w:r>
      <w:r w:rsidRPr="003D390A">
        <w:rPr>
          <w:sz w:val="28"/>
          <w:szCs w:val="28"/>
        </w:rPr>
        <w:t xml:space="preserve">, в том числе </w:t>
      </w:r>
      <w:r w:rsidRPr="0099630D">
        <w:rPr>
          <w:sz w:val="28"/>
          <w:szCs w:val="28"/>
        </w:rPr>
        <w:t>штрафы</w:t>
      </w:r>
      <w:r w:rsidRPr="003D390A">
        <w:rPr>
          <w:sz w:val="28"/>
          <w:szCs w:val="28"/>
        </w:rPr>
        <w:t xml:space="preserve">, </w:t>
      </w:r>
      <w:r w:rsidRPr="0099630D">
        <w:rPr>
          <w:sz w:val="28"/>
          <w:szCs w:val="28"/>
        </w:rPr>
        <w:t>пени</w:t>
      </w:r>
      <w:r w:rsidRPr="003D390A">
        <w:rPr>
          <w:sz w:val="28"/>
          <w:szCs w:val="28"/>
        </w:rPr>
        <w:t xml:space="preserve"> и иные </w:t>
      </w:r>
      <w:r w:rsidRPr="0099630D">
        <w:rPr>
          <w:sz w:val="28"/>
          <w:szCs w:val="28"/>
        </w:rPr>
        <w:t>санкции</w:t>
      </w:r>
      <w:r w:rsidRPr="003D390A">
        <w:rPr>
          <w:sz w:val="28"/>
          <w:szCs w:val="28"/>
        </w:rPr>
        <w:t xml:space="preserve">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rsidR="0053402D" w:rsidRPr="003D390A" w:rsidRDefault="0053402D" w:rsidP="003D390A">
      <w:pPr>
        <w:pStyle w:val="a9"/>
        <w:spacing w:line="360" w:lineRule="auto"/>
        <w:ind w:firstLine="567"/>
        <w:jc w:val="both"/>
        <w:rPr>
          <w:sz w:val="28"/>
          <w:szCs w:val="28"/>
        </w:rPr>
      </w:pPr>
      <w:r w:rsidRPr="00983C09">
        <w:rPr>
          <w:bCs/>
          <w:sz w:val="28"/>
          <w:szCs w:val="28"/>
        </w:rPr>
        <w:t>Необязательный (добровольный) платёж</w:t>
      </w:r>
      <w:r w:rsidRPr="003D390A">
        <w:rPr>
          <w:sz w:val="28"/>
          <w:szCs w:val="28"/>
        </w:rPr>
        <w:t xml:space="preserve"> — </w:t>
      </w:r>
      <w:r w:rsidRPr="0099630D">
        <w:rPr>
          <w:sz w:val="28"/>
          <w:szCs w:val="28"/>
        </w:rPr>
        <w:t>страховые</w:t>
      </w:r>
      <w:r w:rsidRPr="003D390A">
        <w:rPr>
          <w:sz w:val="28"/>
          <w:szCs w:val="28"/>
        </w:rPr>
        <w:t xml:space="preserve">, </w:t>
      </w:r>
      <w:r w:rsidRPr="0099630D">
        <w:rPr>
          <w:sz w:val="28"/>
          <w:szCs w:val="28"/>
        </w:rPr>
        <w:t>членские</w:t>
      </w:r>
      <w:r w:rsidRPr="003D390A">
        <w:rPr>
          <w:sz w:val="28"/>
          <w:szCs w:val="28"/>
        </w:rPr>
        <w:t xml:space="preserve">, </w:t>
      </w:r>
      <w:r w:rsidRPr="0099630D">
        <w:rPr>
          <w:sz w:val="28"/>
          <w:szCs w:val="28"/>
        </w:rPr>
        <w:t>профсоюзные</w:t>
      </w:r>
      <w:r w:rsidRPr="003D390A">
        <w:rPr>
          <w:sz w:val="28"/>
          <w:szCs w:val="28"/>
        </w:rPr>
        <w:t xml:space="preserve"> и другие </w:t>
      </w:r>
      <w:r w:rsidRPr="0099630D">
        <w:rPr>
          <w:sz w:val="28"/>
          <w:szCs w:val="28"/>
        </w:rPr>
        <w:t>взносы</w:t>
      </w:r>
      <w:r w:rsidRPr="003D390A">
        <w:rPr>
          <w:sz w:val="28"/>
          <w:szCs w:val="28"/>
        </w:rPr>
        <w:t>, неотносящиеся к обязательным платежам.</w:t>
      </w:r>
    </w:p>
    <w:p w:rsidR="0053402D" w:rsidRPr="00983C09" w:rsidRDefault="0053402D" w:rsidP="003D390A">
      <w:pPr>
        <w:pStyle w:val="a9"/>
        <w:spacing w:line="360" w:lineRule="auto"/>
        <w:ind w:firstLine="567"/>
        <w:jc w:val="both"/>
        <w:rPr>
          <w:sz w:val="28"/>
          <w:szCs w:val="28"/>
        </w:rPr>
      </w:pPr>
      <w:r w:rsidRPr="0099630D">
        <w:rPr>
          <w:bCs/>
          <w:sz w:val="28"/>
          <w:szCs w:val="28"/>
        </w:rPr>
        <w:t>Отсроченный платёж</w:t>
      </w:r>
      <w:r w:rsidRPr="003D390A">
        <w:rPr>
          <w:sz w:val="28"/>
          <w:szCs w:val="28"/>
        </w:rPr>
        <w:t xml:space="preserve"> — платёж, перенесённый на более поздний период времени</w:t>
      </w:r>
      <w:r w:rsidRPr="00983C09">
        <w:rPr>
          <w:sz w:val="28"/>
          <w:szCs w:val="28"/>
        </w:rPr>
        <w:t>.</w:t>
      </w:r>
    </w:p>
    <w:p w:rsidR="0053402D" w:rsidRPr="003D390A" w:rsidRDefault="0053402D" w:rsidP="003D390A">
      <w:pPr>
        <w:pStyle w:val="a9"/>
        <w:spacing w:line="360" w:lineRule="auto"/>
        <w:ind w:firstLine="567"/>
        <w:jc w:val="both"/>
        <w:rPr>
          <w:sz w:val="28"/>
          <w:szCs w:val="28"/>
        </w:rPr>
      </w:pPr>
      <w:r w:rsidRPr="00983C09">
        <w:rPr>
          <w:bCs/>
          <w:sz w:val="28"/>
          <w:szCs w:val="28"/>
        </w:rPr>
        <w:t xml:space="preserve">Платёж с </w:t>
      </w:r>
      <w:r w:rsidRPr="0099630D">
        <w:rPr>
          <w:bCs/>
          <w:sz w:val="28"/>
          <w:szCs w:val="28"/>
        </w:rPr>
        <w:t>рассрочкой</w:t>
      </w:r>
      <w:r w:rsidRPr="003D390A">
        <w:rPr>
          <w:sz w:val="28"/>
          <w:szCs w:val="28"/>
        </w:rPr>
        <w:t xml:space="preserve"> — платёж, осуществляемый не в полной сумме, а по частям.</w:t>
      </w:r>
    </w:p>
    <w:p w:rsidR="0053402D" w:rsidRDefault="0053402D" w:rsidP="003D390A">
      <w:pPr>
        <w:pStyle w:val="a9"/>
        <w:spacing w:line="360" w:lineRule="auto"/>
        <w:ind w:firstLine="567"/>
        <w:jc w:val="both"/>
        <w:rPr>
          <w:sz w:val="28"/>
          <w:szCs w:val="28"/>
        </w:rPr>
      </w:pPr>
      <w:r w:rsidRPr="003D390A">
        <w:rPr>
          <w:sz w:val="28"/>
          <w:szCs w:val="28"/>
        </w:rPr>
        <w:t xml:space="preserve">Основными платёжными средствами являются </w:t>
      </w:r>
      <w:r w:rsidRPr="0099630D">
        <w:rPr>
          <w:sz w:val="28"/>
          <w:szCs w:val="28"/>
        </w:rPr>
        <w:t>наличные деньги</w:t>
      </w:r>
      <w:r w:rsidRPr="003D390A">
        <w:rPr>
          <w:sz w:val="28"/>
          <w:szCs w:val="28"/>
        </w:rPr>
        <w:t xml:space="preserve"> (</w:t>
      </w:r>
      <w:r w:rsidRPr="0099630D">
        <w:rPr>
          <w:sz w:val="28"/>
          <w:szCs w:val="28"/>
        </w:rPr>
        <w:t>банкноты</w:t>
      </w:r>
      <w:r w:rsidRPr="003D390A">
        <w:rPr>
          <w:sz w:val="28"/>
          <w:szCs w:val="28"/>
        </w:rPr>
        <w:t xml:space="preserve"> и </w:t>
      </w:r>
      <w:r w:rsidRPr="0099630D">
        <w:rPr>
          <w:sz w:val="28"/>
          <w:szCs w:val="28"/>
        </w:rPr>
        <w:t>монеты</w:t>
      </w:r>
      <w:r w:rsidRPr="003D390A">
        <w:rPr>
          <w:sz w:val="28"/>
          <w:szCs w:val="28"/>
        </w:rPr>
        <w:t xml:space="preserve">). </w:t>
      </w:r>
      <w:r w:rsidRPr="0099630D">
        <w:rPr>
          <w:sz w:val="28"/>
          <w:szCs w:val="28"/>
        </w:rPr>
        <w:t>Безналичные расчёты</w:t>
      </w:r>
      <w:r w:rsidRPr="003D390A">
        <w:rPr>
          <w:sz w:val="28"/>
          <w:szCs w:val="28"/>
        </w:rPr>
        <w:t xml:space="preserve"> осуществляются с помощью платёжных документов — </w:t>
      </w:r>
      <w:r w:rsidRPr="0099630D">
        <w:rPr>
          <w:sz w:val="28"/>
          <w:szCs w:val="28"/>
        </w:rPr>
        <w:t>ценных бумаг</w:t>
      </w:r>
      <w:r w:rsidRPr="003D390A">
        <w:rPr>
          <w:sz w:val="28"/>
          <w:szCs w:val="28"/>
        </w:rPr>
        <w:t xml:space="preserve"> (</w:t>
      </w:r>
      <w:r w:rsidRPr="0099630D">
        <w:rPr>
          <w:sz w:val="28"/>
          <w:szCs w:val="28"/>
        </w:rPr>
        <w:t>чеков</w:t>
      </w:r>
      <w:r w:rsidRPr="003D390A">
        <w:rPr>
          <w:sz w:val="28"/>
          <w:szCs w:val="28"/>
        </w:rPr>
        <w:t xml:space="preserve">, </w:t>
      </w:r>
      <w:r w:rsidRPr="0099630D">
        <w:rPr>
          <w:sz w:val="28"/>
          <w:szCs w:val="28"/>
        </w:rPr>
        <w:t>векселей</w:t>
      </w:r>
      <w:r w:rsidRPr="003D390A">
        <w:rPr>
          <w:sz w:val="28"/>
          <w:szCs w:val="28"/>
        </w:rPr>
        <w:t xml:space="preserve"> и </w:t>
      </w:r>
      <w:r w:rsidRPr="0099630D">
        <w:rPr>
          <w:sz w:val="28"/>
          <w:szCs w:val="28"/>
        </w:rPr>
        <w:t>аккредитивов</w:t>
      </w:r>
      <w:r w:rsidRPr="003D390A">
        <w:rPr>
          <w:sz w:val="28"/>
          <w:szCs w:val="28"/>
        </w:rPr>
        <w:t xml:space="preserve">), а также </w:t>
      </w:r>
      <w:r w:rsidRPr="0099630D">
        <w:rPr>
          <w:sz w:val="28"/>
          <w:szCs w:val="28"/>
        </w:rPr>
        <w:t>банковских карт</w:t>
      </w:r>
      <w:r w:rsidRPr="003D390A">
        <w:rPr>
          <w:sz w:val="28"/>
          <w:szCs w:val="28"/>
        </w:rPr>
        <w:t xml:space="preserve"> (</w:t>
      </w:r>
      <w:r w:rsidRPr="0099630D">
        <w:rPr>
          <w:sz w:val="28"/>
          <w:szCs w:val="28"/>
        </w:rPr>
        <w:t>кредитных</w:t>
      </w:r>
      <w:r w:rsidRPr="003D390A">
        <w:rPr>
          <w:sz w:val="28"/>
          <w:szCs w:val="28"/>
        </w:rPr>
        <w:t xml:space="preserve"> и </w:t>
      </w:r>
      <w:r w:rsidRPr="0099630D">
        <w:rPr>
          <w:sz w:val="28"/>
          <w:szCs w:val="28"/>
        </w:rPr>
        <w:t>дебитовых</w:t>
      </w:r>
      <w:r w:rsidRPr="003D390A">
        <w:rPr>
          <w:sz w:val="28"/>
          <w:szCs w:val="28"/>
        </w:rPr>
        <w:t>).</w:t>
      </w:r>
    </w:p>
    <w:p w:rsidR="0053402D" w:rsidRDefault="0053402D" w:rsidP="003D390A">
      <w:pPr>
        <w:pStyle w:val="a9"/>
        <w:spacing w:line="360" w:lineRule="auto"/>
        <w:ind w:firstLine="567"/>
        <w:jc w:val="both"/>
        <w:rPr>
          <w:sz w:val="28"/>
          <w:szCs w:val="28"/>
        </w:rPr>
      </w:pPr>
      <w:r>
        <w:rPr>
          <w:sz w:val="28"/>
          <w:szCs w:val="28"/>
        </w:rPr>
        <w:t>В следующем параграфе остановимся более подробно на изучении форм безналичных расчетов в РФ.</w:t>
      </w:r>
    </w:p>
    <w:p w:rsidR="0053402D" w:rsidRPr="003D390A" w:rsidRDefault="0053402D" w:rsidP="003D390A">
      <w:pPr>
        <w:pStyle w:val="a9"/>
        <w:spacing w:line="360" w:lineRule="auto"/>
        <w:ind w:firstLine="567"/>
        <w:jc w:val="both"/>
        <w:rPr>
          <w:sz w:val="28"/>
          <w:szCs w:val="28"/>
        </w:rPr>
      </w:pPr>
      <w:r>
        <w:rPr>
          <w:sz w:val="28"/>
          <w:szCs w:val="28"/>
        </w:rPr>
        <w:t xml:space="preserve"> </w:t>
      </w:r>
    </w:p>
    <w:p w:rsidR="0053402D" w:rsidRPr="003D390A" w:rsidRDefault="0053402D" w:rsidP="003D390A">
      <w:pPr>
        <w:spacing w:before="120" w:after="100" w:afterAutospacing="1" w:line="360" w:lineRule="auto"/>
        <w:ind w:firstLine="567"/>
        <w:jc w:val="both"/>
        <w:rPr>
          <w:color w:val="000000"/>
          <w:sz w:val="28"/>
          <w:szCs w:val="28"/>
        </w:rPr>
      </w:pPr>
    </w:p>
    <w:p w:rsidR="0053402D" w:rsidRDefault="0053402D" w:rsidP="003D390A">
      <w:pPr>
        <w:rPr>
          <w:sz w:val="28"/>
          <w:szCs w:val="28"/>
        </w:rPr>
      </w:pPr>
      <w:r>
        <w:rPr>
          <w:sz w:val="28"/>
          <w:szCs w:val="28"/>
        </w:rPr>
        <w:t xml:space="preserve"> </w:t>
      </w:r>
      <w:r>
        <w:rPr>
          <w:sz w:val="28"/>
          <w:szCs w:val="28"/>
        </w:rPr>
        <w:br w:type="page"/>
      </w:r>
    </w:p>
    <w:p w:rsidR="0053402D" w:rsidRPr="005250EA" w:rsidRDefault="0053402D" w:rsidP="00EA1F5E">
      <w:pPr>
        <w:pStyle w:val="1"/>
        <w:spacing w:line="360" w:lineRule="auto"/>
        <w:jc w:val="center"/>
        <w:rPr>
          <w:rFonts w:ascii="Times New Roman" w:hAnsi="Times New Roman" w:cs="Times New Roman"/>
        </w:rPr>
      </w:pPr>
      <w:r w:rsidRPr="005250EA">
        <w:rPr>
          <w:rFonts w:ascii="Times New Roman" w:hAnsi="Times New Roman" w:cs="Times New Roman"/>
        </w:rPr>
        <w:t xml:space="preserve">§ 2. </w:t>
      </w:r>
      <w:r w:rsidRPr="00591A64">
        <w:rPr>
          <w:rFonts w:ascii="Times New Roman" w:hAnsi="Times New Roman" w:cs="Times New Roman"/>
        </w:rPr>
        <w:t>Формы безналичных расчетов</w:t>
      </w:r>
      <w:r w:rsidRPr="008A3820">
        <w:rPr>
          <w:rFonts w:ascii="Times New Roman" w:hAnsi="Times New Roman" w:cs="Times New Roman"/>
        </w:rPr>
        <w:t>.</w:t>
      </w:r>
    </w:p>
    <w:p w:rsidR="0053402D" w:rsidRPr="00591A64" w:rsidRDefault="0053402D" w:rsidP="00591A64">
      <w:pPr>
        <w:pStyle w:val="a9"/>
        <w:spacing w:line="360" w:lineRule="auto"/>
        <w:ind w:firstLine="567"/>
        <w:jc w:val="both"/>
        <w:rPr>
          <w:sz w:val="28"/>
          <w:szCs w:val="28"/>
        </w:rPr>
      </w:pPr>
      <w:r w:rsidRPr="00983C09">
        <w:rPr>
          <w:bCs/>
          <w:sz w:val="28"/>
          <w:szCs w:val="28"/>
        </w:rPr>
        <w:t>Безналичные расчеты</w:t>
      </w:r>
      <w:r w:rsidRPr="00591A64">
        <w:rPr>
          <w:sz w:val="28"/>
          <w:szCs w:val="28"/>
        </w:rPr>
        <w:t xml:space="preserve"> — это </w:t>
      </w:r>
      <w:r w:rsidRPr="0099630D">
        <w:rPr>
          <w:sz w:val="28"/>
          <w:szCs w:val="28"/>
        </w:rPr>
        <w:t>расчёты</w:t>
      </w:r>
      <w:r w:rsidRPr="00591A64">
        <w:rPr>
          <w:sz w:val="28"/>
          <w:szCs w:val="28"/>
        </w:rPr>
        <w:t xml:space="preserve"> (</w:t>
      </w:r>
      <w:r w:rsidRPr="0099630D">
        <w:rPr>
          <w:sz w:val="28"/>
          <w:szCs w:val="28"/>
        </w:rPr>
        <w:t>платежи</w:t>
      </w:r>
      <w:r w:rsidRPr="00591A64">
        <w:rPr>
          <w:sz w:val="28"/>
          <w:szCs w:val="28"/>
        </w:rPr>
        <w:t xml:space="preserve">), осуществляемые без использования наличных </w:t>
      </w:r>
      <w:r w:rsidRPr="0099630D">
        <w:rPr>
          <w:sz w:val="28"/>
          <w:szCs w:val="28"/>
        </w:rPr>
        <w:t>денег</w:t>
      </w:r>
      <w:r w:rsidRPr="00591A64">
        <w:rPr>
          <w:sz w:val="28"/>
          <w:szCs w:val="28"/>
        </w:rPr>
        <w:t xml:space="preserve">,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w:t>
      </w:r>
      <w:r w:rsidRPr="0099630D">
        <w:rPr>
          <w:sz w:val="28"/>
          <w:szCs w:val="28"/>
        </w:rPr>
        <w:t>банков</w:t>
      </w:r>
      <w:r w:rsidRPr="00591A64">
        <w:rPr>
          <w:sz w:val="28"/>
          <w:szCs w:val="28"/>
        </w:rPr>
        <w:t>,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53402D" w:rsidRPr="00591A64" w:rsidRDefault="0053402D" w:rsidP="00655B87">
      <w:pPr>
        <w:pStyle w:val="a9"/>
        <w:spacing w:before="0" w:line="360" w:lineRule="auto"/>
        <w:ind w:firstLine="567"/>
        <w:jc w:val="both"/>
        <w:rPr>
          <w:sz w:val="28"/>
          <w:szCs w:val="28"/>
        </w:rPr>
      </w:pPr>
      <w:r w:rsidRPr="00591A64">
        <w:rPr>
          <w:sz w:val="28"/>
          <w:szCs w:val="28"/>
        </w:rPr>
        <w:t xml:space="preserve">В </w:t>
      </w:r>
      <w:r w:rsidRPr="0099630D">
        <w:rPr>
          <w:sz w:val="28"/>
          <w:szCs w:val="28"/>
        </w:rPr>
        <w:t>Российской Федерации</w:t>
      </w:r>
      <w:r w:rsidRPr="00591A64">
        <w:rPr>
          <w:sz w:val="28"/>
          <w:szCs w:val="28"/>
        </w:rPr>
        <w:t xml:space="preserve"> </w:t>
      </w:r>
      <w:r w:rsidRPr="0099630D">
        <w:rPr>
          <w:sz w:val="28"/>
          <w:szCs w:val="28"/>
        </w:rPr>
        <w:t>Центральным банком</w:t>
      </w:r>
      <w:r w:rsidRPr="00591A64">
        <w:rPr>
          <w:sz w:val="28"/>
          <w:szCs w:val="28"/>
        </w:rPr>
        <w:t xml:space="preserve"> установлены следующие виды безналичных расчетов:</w:t>
      </w:r>
    </w:p>
    <w:p w:rsidR="0053402D" w:rsidRDefault="0053402D" w:rsidP="00655B87">
      <w:pPr>
        <w:numPr>
          <w:ilvl w:val="0"/>
          <w:numId w:val="10"/>
        </w:numPr>
        <w:spacing w:line="360" w:lineRule="auto"/>
        <w:ind w:firstLine="567"/>
        <w:jc w:val="both"/>
        <w:rPr>
          <w:sz w:val="28"/>
          <w:szCs w:val="28"/>
        </w:rPr>
      </w:pPr>
      <w:r>
        <w:rPr>
          <w:sz w:val="28"/>
          <w:szCs w:val="28"/>
        </w:rPr>
        <w:t>Расчеты векселем</w:t>
      </w:r>
    </w:p>
    <w:p w:rsidR="0053402D" w:rsidRPr="00591A64" w:rsidRDefault="0053402D" w:rsidP="00591A64">
      <w:pPr>
        <w:numPr>
          <w:ilvl w:val="0"/>
          <w:numId w:val="10"/>
        </w:numPr>
        <w:spacing w:before="100" w:beforeAutospacing="1" w:after="100" w:afterAutospacing="1" w:line="360" w:lineRule="auto"/>
        <w:ind w:firstLine="567"/>
        <w:jc w:val="both"/>
        <w:rPr>
          <w:sz w:val="28"/>
          <w:szCs w:val="28"/>
        </w:rPr>
      </w:pPr>
      <w:r w:rsidRPr="0099630D">
        <w:rPr>
          <w:sz w:val="28"/>
          <w:szCs w:val="28"/>
        </w:rPr>
        <w:t>Расчёты платёжными поручениями</w:t>
      </w:r>
      <w:r w:rsidRPr="00591A64">
        <w:rPr>
          <w:sz w:val="28"/>
          <w:szCs w:val="28"/>
        </w:rPr>
        <w:t xml:space="preserve"> </w:t>
      </w:r>
    </w:p>
    <w:p w:rsidR="0053402D" w:rsidRPr="00591A64" w:rsidRDefault="0053402D" w:rsidP="00591A64">
      <w:pPr>
        <w:numPr>
          <w:ilvl w:val="0"/>
          <w:numId w:val="10"/>
        </w:numPr>
        <w:spacing w:before="100" w:beforeAutospacing="1" w:after="100" w:afterAutospacing="1" w:line="360" w:lineRule="auto"/>
        <w:ind w:firstLine="567"/>
        <w:jc w:val="both"/>
        <w:rPr>
          <w:sz w:val="28"/>
          <w:szCs w:val="28"/>
        </w:rPr>
      </w:pPr>
      <w:r w:rsidRPr="0099630D">
        <w:rPr>
          <w:sz w:val="28"/>
          <w:szCs w:val="28"/>
        </w:rPr>
        <w:t>Расчёты по аккредитивам</w:t>
      </w:r>
      <w:r w:rsidRPr="00591A64">
        <w:rPr>
          <w:sz w:val="28"/>
          <w:szCs w:val="28"/>
        </w:rPr>
        <w:t xml:space="preserve"> </w:t>
      </w:r>
    </w:p>
    <w:p w:rsidR="0053402D" w:rsidRPr="00591A64" w:rsidRDefault="0053402D" w:rsidP="00591A64">
      <w:pPr>
        <w:numPr>
          <w:ilvl w:val="0"/>
          <w:numId w:val="10"/>
        </w:numPr>
        <w:spacing w:before="100" w:beforeAutospacing="1" w:after="100" w:afterAutospacing="1" w:line="360" w:lineRule="auto"/>
        <w:ind w:firstLine="567"/>
        <w:jc w:val="both"/>
        <w:rPr>
          <w:sz w:val="28"/>
          <w:szCs w:val="28"/>
        </w:rPr>
      </w:pPr>
      <w:r w:rsidRPr="0099630D">
        <w:rPr>
          <w:sz w:val="28"/>
          <w:szCs w:val="28"/>
        </w:rPr>
        <w:t>Расчёты чеками</w:t>
      </w:r>
      <w:r w:rsidRPr="00591A64">
        <w:rPr>
          <w:sz w:val="28"/>
          <w:szCs w:val="28"/>
        </w:rPr>
        <w:t xml:space="preserve"> </w:t>
      </w:r>
    </w:p>
    <w:p w:rsidR="0053402D" w:rsidRPr="00591A64" w:rsidRDefault="0053402D" w:rsidP="00591A64">
      <w:pPr>
        <w:numPr>
          <w:ilvl w:val="0"/>
          <w:numId w:val="10"/>
        </w:numPr>
        <w:spacing w:before="100" w:beforeAutospacing="1" w:after="100" w:afterAutospacing="1" w:line="360" w:lineRule="auto"/>
        <w:ind w:firstLine="567"/>
        <w:jc w:val="both"/>
        <w:rPr>
          <w:sz w:val="28"/>
          <w:szCs w:val="28"/>
        </w:rPr>
      </w:pPr>
      <w:r w:rsidRPr="0099630D">
        <w:rPr>
          <w:sz w:val="28"/>
          <w:szCs w:val="28"/>
        </w:rPr>
        <w:t>Расчёты по инкассо</w:t>
      </w:r>
      <w:r w:rsidRPr="00591A64">
        <w:rPr>
          <w:sz w:val="28"/>
          <w:szCs w:val="28"/>
        </w:rPr>
        <w:t xml:space="preserve"> </w:t>
      </w:r>
    </w:p>
    <w:p w:rsidR="0053402D" w:rsidRPr="00591A64" w:rsidRDefault="0053402D" w:rsidP="00655B87">
      <w:pPr>
        <w:numPr>
          <w:ilvl w:val="0"/>
          <w:numId w:val="10"/>
        </w:numPr>
        <w:spacing w:line="360" w:lineRule="auto"/>
        <w:ind w:firstLine="567"/>
        <w:jc w:val="both"/>
        <w:rPr>
          <w:sz w:val="28"/>
          <w:szCs w:val="28"/>
        </w:rPr>
      </w:pPr>
      <w:r w:rsidRPr="0099630D">
        <w:rPr>
          <w:sz w:val="28"/>
          <w:szCs w:val="28"/>
        </w:rPr>
        <w:t>Расчёты платёжными требованиями</w:t>
      </w:r>
      <w:r w:rsidRPr="00591A64">
        <w:rPr>
          <w:sz w:val="28"/>
          <w:szCs w:val="28"/>
        </w:rPr>
        <w:t xml:space="preserve"> </w:t>
      </w:r>
    </w:p>
    <w:p w:rsidR="0053402D" w:rsidRDefault="0053402D" w:rsidP="00655B87">
      <w:pPr>
        <w:spacing w:line="360" w:lineRule="auto"/>
        <w:ind w:firstLine="567"/>
        <w:jc w:val="both"/>
        <w:rPr>
          <w:color w:val="000000"/>
          <w:sz w:val="28"/>
          <w:szCs w:val="28"/>
        </w:rPr>
      </w:pPr>
      <w:r>
        <w:rPr>
          <w:color w:val="000000"/>
          <w:sz w:val="28"/>
          <w:szCs w:val="28"/>
        </w:rPr>
        <w:t>Рассмотрим более подробно такой расчетный финансовый инструмент как вексель.</w:t>
      </w:r>
    </w:p>
    <w:p w:rsidR="0053402D" w:rsidRPr="000756B7" w:rsidRDefault="0053402D" w:rsidP="008F0CF0">
      <w:pPr>
        <w:pStyle w:val="a4"/>
        <w:numPr>
          <w:ilvl w:val="0"/>
          <w:numId w:val="12"/>
        </w:numPr>
        <w:ind w:left="0" w:right="-2" w:firstLine="0"/>
        <w:rPr>
          <w:b/>
          <w:szCs w:val="28"/>
          <w:u w:val="none"/>
        </w:rPr>
      </w:pPr>
      <w:r w:rsidRPr="000756B7">
        <w:rPr>
          <w:b/>
          <w:szCs w:val="28"/>
          <w:u w:val="none"/>
        </w:rPr>
        <w:t>Характеристика векселя.</w:t>
      </w:r>
    </w:p>
    <w:p w:rsidR="0053402D" w:rsidRPr="008F0CF0" w:rsidRDefault="0053402D" w:rsidP="00EB295E">
      <w:pPr>
        <w:spacing w:line="360" w:lineRule="auto"/>
        <w:ind w:firstLine="567"/>
        <w:jc w:val="both"/>
        <w:rPr>
          <w:sz w:val="28"/>
          <w:szCs w:val="28"/>
        </w:rPr>
      </w:pPr>
      <w:r w:rsidRPr="008F0CF0">
        <w:rPr>
          <w:bCs/>
          <w:sz w:val="28"/>
          <w:szCs w:val="28"/>
        </w:rPr>
        <w:t>Вексель</w:t>
      </w:r>
      <w:r w:rsidRPr="008F0CF0">
        <w:rPr>
          <w:sz w:val="28"/>
          <w:szCs w:val="28"/>
        </w:rPr>
        <w:t xml:space="preserve"> - это разновидность долгового обязательства, составленного в строго определенной форме и дающего бесспорное право требовать уплаты обозначенной в векселе суммы по истечении срока, на который он выписан.</w:t>
      </w:r>
    </w:p>
    <w:p w:rsidR="0053402D" w:rsidRPr="008F0CF0" w:rsidRDefault="0053402D" w:rsidP="00EB295E">
      <w:pPr>
        <w:spacing w:line="360" w:lineRule="auto"/>
        <w:ind w:firstLine="567"/>
        <w:jc w:val="both"/>
        <w:rPr>
          <w:sz w:val="28"/>
          <w:szCs w:val="28"/>
        </w:rPr>
      </w:pPr>
      <w:r w:rsidRPr="008F0CF0">
        <w:rPr>
          <w:bCs/>
          <w:sz w:val="28"/>
          <w:szCs w:val="28"/>
        </w:rPr>
        <w:t>Вексель</w:t>
      </w:r>
      <w:r w:rsidRPr="008F0CF0">
        <w:rPr>
          <w:sz w:val="28"/>
          <w:szCs w:val="28"/>
        </w:rPr>
        <w:t xml:space="preserve"> - это формальный документ, и отсутствие любого из обязательных реквизитов делает его недействительным; это безусловное денежное обязательство, так как приказ его оплатить и принятие обязательств по оплате не могут быть ограничены никакими условиями; это абстрактное обязательство, так как не допускаются никакие ссылки на основание его выдачи.</w:t>
      </w:r>
    </w:p>
    <w:p w:rsidR="0053402D" w:rsidRPr="008F0CF0" w:rsidRDefault="0053402D" w:rsidP="00EB295E">
      <w:pPr>
        <w:spacing w:line="360" w:lineRule="auto"/>
        <w:ind w:firstLine="567"/>
        <w:jc w:val="both"/>
        <w:rPr>
          <w:sz w:val="28"/>
          <w:szCs w:val="28"/>
        </w:rPr>
      </w:pPr>
      <w:r w:rsidRPr="008F0CF0">
        <w:rPr>
          <w:sz w:val="28"/>
          <w:szCs w:val="28"/>
        </w:rPr>
        <w:t>Предметом вексельного обязательства могут быть только деньги.</w:t>
      </w:r>
    </w:p>
    <w:p w:rsidR="0053402D" w:rsidRDefault="0053402D" w:rsidP="00EB295E">
      <w:pPr>
        <w:spacing w:line="360" w:lineRule="auto"/>
        <w:ind w:firstLine="567"/>
        <w:jc w:val="both"/>
        <w:rPr>
          <w:sz w:val="28"/>
          <w:szCs w:val="28"/>
        </w:rPr>
      </w:pPr>
      <w:r w:rsidRPr="008F0CF0">
        <w:rPr>
          <w:i/>
          <w:iCs/>
          <w:sz w:val="28"/>
          <w:szCs w:val="28"/>
        </w:rPr>
        <w:t>Отличия векселя от других долговых обязательств</w:t>
      </w:r>
      <w:r w:rsidRPr="008F0CF0">
        <w:rPr>
          <w:sz w:val="28"/>
          <w:szCs w:val="28"/>
        </w:rPr>
        <w:t>:</w:t>
      </w:r>
      <w:r w:rsidRPr="008F0CF0">
        <w:rPr>
          <w:sz w:val="28"/>
          <w:szCs w:val="28"/>
        </w:rPr>
        <w:br/>
        <w:t>- может передаваться из рук в руки без передаточной надписи;</w:t>
      </w:r>
      <w:r w:rsidRPr="008F0CF0">
        <w:rPr>
          <w:sz w:val="28"/>
          <w:szCs w:val="28"/>
        </w:rPr>
        <w:br/>
        <w:t>- ответственность по векселю для участвующих в его обороте лиц является солидарной, за исключением лиц, совершающих безоборотную надпись;</w:t>
      </w:r>
      <w:r w:rsidRPr="008F0CF0">
        <w:rPr>
          <w:sz w:val="28"/>
          <w:szCs w:val="28"/>
        </w:rPr>
        <w:br/>
        <w:t>- при неоплате векселя в установленный срок необходимо совершение нотариального протеста;</w:t>
      </w:r>
    </w:p>
    <w:p w:rsidR="0053402D" w:rsidRPr="008F0CF0" w:rsidRDefault="0053402D" w:rsidP="00EB295E">
      <w:pPr>
        <w:spacing w:line="360" w:lineRule="auto"/>
        <w:ind w:firstLine="567"/>
        <w:jc w:val="both"/>
        <w:rPr>
          <w:sz w:val="28"/>
          <w:szCs w:val="28"/>
        </w:rPr>
      </w:pPr>
      <w:r w:rsidRPr="008F0CF0">
        <w:rPr>
          <w:sz w:val="28"/>
          <w:szCs w:val="28"/>
        </w:rPr>
        <w:t>- форма векселя точно установлена законом, и другие условия считаются ненаписанными;</w:t>
      </w:r>
      <w:r w:rsidRPr="008F0CF0">
        <w:rPr>
          <w:sz w:val="28"/>
          <w:szCs w:val="28"/>
        </w:rPr>
        <w:br/>
        <w:t>- является абстрактным денежным документом и в силу этого не обеспечивается залогом, задатком, неустойкой и т.д.</w:t>
      </w:r>
    </w:p>
    <w:p w:rsidR="0053402D" w:rsidRPr="008F0CF0" w:rsidRDefault="0053402D" w:rsidP="00EB295E">
      <w:pPr>
        <w:spacing w:line="360" w:lineRule="auto"/>
        <w:ind w:firstLine="567"/>
        <w:jc w:val="both"/>
        <w:rPr>
          <w:sz w:val="28"/>
          <w:szCs w:val="28"/>
        </w:rPr>
      </w:pPr>
      <w:r w:rsidRPr="008F0CF0">
        <w:rPr>
          <w:sz w:val="28"/>
          <w:szCs w:val="28"/>
        </w:rPr>
        <w:t>Основой вексельной сделки является коммерческий кредит, предоставляемый предприятиями друг другу, минуя банк. Оформление такого кредита векселем имеет ряд преимуществ например, по сравнению с кредитным договором.</w:t>
      </w:r>
    </w:p>
    <w:p w:rsidR="0053402D" w:rsidRPr="008F0CF0" w:rsidRDefault="0053402D" w:rsidP="00EB295E">
      <w:pPr>
        <w:spacing w:line="360" w:lineRule="auto"/>
        <w:ind w:firstLine="567"/>
        <w:jc w:val="both"/>
        <w:rPr>
          <w:sz w:val="28"/>
          <w:szCs w:val="28"/>
        </w:rPr>
      </w:pPr>
      <w:r w:rsidRPr="008F0CF0">
        <w:rPr>
          <w:i/>
          <w:iCs/>
          <w:sz w:val="28"/>
          <w:szCs w:val="28"/>
        </w:rPr>
        <w:t>Во-первых</w:t>
      </w:r>
      <w:r w:rsidRPr="008F0CF0">
        <w:rPr>
          <w:sz w:val="28"/>
          <w:szCs w:val="28"/>
        </w:rPr>
        <w:t xml:space="preserve">, вексель мобилен. По кредитному договору организация, выдавшая заем, обычно не может требовать его возврата раньше обусловленного срока. Вексель же является ценной бумагой, и его в случае необходимости можно продать на фондовом рынке или заложить в банк. </w:t>
      </w:r>
    </w:p>
    <w:p w:rsidR="0053402D" w:rsidRPr="008F0CF0" w:rsidRDefault="0053402D" w:rsidP="00EB295E">
      <w:pPr>
        <w:spacing w:line="360" w:lineRule="auto"/>
        <w:ind w:firstLine="567"/>
        <w:jc w:val="both"/>
        <w:rPr>
          <w:sz w:val="28"/>
          <w:szCs w:val="28"/>
        </w:rPr>
      </w:pPr>
      <w:r w:rsidRPr="008F0CF0">
        <w:rPr>
          <w:i/>
          <w:iCs/>
          <w:sz w:val="28"/>
          <w:szCs w:val="28"/>
        </w:rPr>
        <w:t>Во-вторых</w:t>
      </w:r>
      <w:r w:rsidRPr="008F0CF0">
        <w:rPr>
          <w:sz w:val="28"/>
          <w:szCs w:val="28"/>
        </w:rPr>
        <w:t>, вексель - абстрактное долговое обязательство, не связанное с конкретными условиями сделки, поэтому с его помощью удобно производить взаиморасчет задолженностей между предприятиями.</w:t>
      </w:r>
    </w:p>
    <w:p w:rsidR="0053402D" w:rsidRDefault="0053402D" w:rsidP="000756B7">
      <w:pPr>
        <w:spacing w:line="360" w:lineRule="auto"/>
        <w:ind w:firstLine="567"/>
        <w:jc w:val="both"/>
        <w:rPr>
          <w:sz w:val="28"/>
          <w:szCs w:val="28"/>
        </w:rPr>
      </w:pPr>
      <w:r w:rsidRPr="008F0CF0">
        <w:rPr>
          <w:i/>
          <w:iCs/>
          <w:sz w:val="28"/>
          <w:szCs w:val="28"/>
        </w:rPr>
        <w:t>В-третьих</w:t>
      </w:r>
      <w:r w:rsidRPr="008F0CF0">
        <w:rPr>
          <w:sz w:val="28"/>
          <w:szCs w:val="28"/>
        </w:rPr>
        <w:t>, существующими нормативными актами предприятиям предписывается переоформить просроченную кредиторскую задолженность в виде финансовых векселей. При этом основанием для бесспорного взыскания задолженности по поставкам товаров и оказанным услугам, а также обеспечением банковских ссуд на оплату товарно-материальных ценностей должны являться только платежные обязательства с фиксированными сроками платежа, в том числе оформленные товарными векселями.</w:t>
      </w:r>
    </w:p>
    <w:p w:rsidR="0053402D" w:rsidRPr="008F0CF0" w:rsidRDefault="0053402D" w:rsidP="000756B7">
      <w:pPr>
        <w:spacing w:line="360" w:lineRule="auto"/>
        <w:ind w:firstLine="567"/>
        <w:jc w:val="both"/>
        <w:rPr>
          <w:sz w:val="28"/>
          <w:szCs w:val="28"/>
        </w:rPr>
      </w:pPr>
      <w:r w:rsidRPr="008F0CF0">
        <w:rPr>
          <w:sz w:val="28"/>
          <w:szCs w:val="28"/>
        </w:rPr>
        <w:t xml:space="preserve">Россия придерживается “Единообразного вексельного закона“, принятого в 1930 г. в Женеве. Все операции с векселями регламентируются федеральным законом “О переводном и </w:t>
      </w:r>
      <w:r w:rsidRPr="000756B7">
        <w:rPr>
          <w:sz w:val="28"/>
          <w:szCs w:val="28"/>
        </w:rPr>
        <w:t>в</w:t>
      </w:r>
      <w:r w:rsidRPr="008F0CF0">
        <w:rPr>
          <w:sz w:val="28"/>
          <w:szCs w:val="28"/>
        </w:rPr>
        <w:t xml:space="preserve">екселе“, принятом Государственной Думой </w:t>
      </w:r>
      <w:r>
        <w:rPr>
          <w:sz w:val="28"/>
          <w:szCs w:val="28"/>
        </w:rPr>
        <w:t>18 марта</w:t>
      </w:r>
      <w:r w:rsidRPr="008F0CF0">
        <w:rPr>
          <w:sz w:val="28"/>
          <w:szCs w:val="28"/>
        </w:rPr>
        <w:t xml:space="preserve"> 1997 г.</w:t>
      </w:r>
    </w:p>
    <w:p w:rsidR="0053402D" w:rsidRDefault="0053402D" w:rsidP="000756B7">
      <w:pPr>
        <w:spacing w:line="360" w:lineRule="auto"/>
        <w:ind w:firstLine="567"/>
        <w:jc w:val="both"/>
        <w:rPr>
          <w:sz w:val="28"/>
          <w:szCs w:val="28"/>
        </w:rPr>
      </w:pPr>
      <w:r w:rsidRPr="000756B7">
        <w:rPr>
          <w:sz w:val="28"/>
          <w:szCs w:val="28"/>
        </w:rPr>
        <w:t xml:space="preserve">Вексель должен быть составлен в письменной форме либо на специальном вексельном бланке, либо на простом листе бумаги с обязательным соблюдением всех реквизитов. </w:t>
      </w:r>
      <w:r w:rsidRPr="008F0CF0">
        <w:rPr>
          <w:sz w:val="28"/>
          <w:szCs w:val="28"/>
        </w:rPr>
        <w:t xml:space="preserve">Вексель должен быть составлен на любом языке, но следует учитывать, что Банк России принимает к учету векселя предприятий-резидентов, составленные только на русском языке. </w:t>
      </w:r>
    </w:p>
    <w:p w:rsidR="0053402D" w:rsidRDefault="0053402D" w:rsidP="000756B7">
      <w:pPr>
        <w:spacing w:line="360" w:lineRule="auto"/>
        <w:ind w:firstLine="567"/>
        <w:jc w:val="both"/>
        <w:rPr>
          <w:sz w:val="28"/>
          <w:szCs w:val="28"/>
        </w:rPr>
      </w:pPr>
      <w:r>
        <w:rPr>
          <w:sz w:val="28"/>
          <w:szCs w:val="28"/>
        </w:rPr>
        <w:t>В следующем пункте познакомимся с классификацией векселей.</w:t>
      </w:r>
    </w:p>
    <w:p w:rsidR="0053402D" w:rsidRPr="000756B7" w:rsidRDefault="0053402D" w:rsidP="000756B7">
      <w:pPr>
        <w:pStyle w:val="4"/>
        <w:numPr>
          <w:ilvl w:val="0"/>
          <w:numId w:val="12"/>
        </w:numPr>
        <w:jc w:val="center"/>
      </w:pPr>
      <w:r w:rsidRPr="000756B7">
        <w:t>Классификация векселей.</w:t>
      </w:r>
    </w:p>
    <w:p w:rsidR="0053402D" w:rsidRDefault="0053402D" w:rsidP="008F0CF0">
      <w:pPr>
        <w:pStyle w:val="a9"/>
      </w:pPr>
    </w:p>
    <w:p w:rsidR="0053402D" w:rsidRPr="00EB295E" w:rsidRDefault="0053402D" w:rsidP="000756B7">
      <w:pPr>
        <w:spacing w:line="360" w:lineRule="auto"/>
        <w:ind w:firstLine="567"/>
        <w:jc w:val="both"/>
        <w:rPr>
          <w:sz w:val="28"/>
          <w:szCs w:val="28"/>
        </w:rPr>
      </w:pPr>
      <w:r w:rsidRPr="00EB295E">
        <w:rPr>
          <w:sz w:val="28"/>
          <w:szCs w:val="28"/>
        </w:rPr>
        <w:t>В финансовой практике принято различать простые и переводные векселя.</w:t>
      </w:r>
    </w:p>
    <w:p w:rsidR="0053402D" w:rsidRPr="00EB295E" w:rsidRDefault="0053402D" w:rsidP="000756B7">
      <w:pPr>
        <w:spacing w:line="360" w:lineRule="auto"/>
        <w:ind w:firstLine="567"/>
        <w:jc w:val="both"/>
        <w:rPr>
          <w:sz w:val="28"/>
          <w:szCs w:val="28"/>
        </w:rPr>
      </w:pPr>
      <w:r w:rsidRPr="00EB295E">
        <w:rPr>
          <w:b/>
          <w:bCs/>
          <w:sz w:val="28"/>
          <w:szCs w:val="28"/>
        </w:rPr>
        <w:t xml:space="preserve">Простой вексель (соло-вексель) </w:t>
      </w:r>
      <w:r w:rsidRPr="00EB295E">
        <w:rPr>
          <w:sz w:val="28"/>
          <w:szCs w:val="28"/>
        </w:rPr>
        <w:t>выписывается и подписывается должником и содержит его безусловное обязательство уплатить кредитору определенную сумму в обусловленный срок в определенном месте.</w:t>
      </w:r>
    </w:p>
    <w:p w:rsidR="0053402D" w:rsidRPr="00EB295E" w:rsidRDefault="0053402D" w:rsidP="000756B7">
      <w:pPr>
        <w:spacing w:line="360" w:lineRule="auto"/>
        <w:ind w:firstLine="567"/>
        <w:jc w:val="both"/>
        <w:rPr>
          <w:sz w:val="28"/>
          <w:szCs w:val="28"/>
        </w:rPr>
      </w:pPr>
      <w:r w:rsidRPr="00EB295E">
        <w:rPr>
          <w:b/>
          <w:bCs/>
          <w:sz w:val="28"/>
          <w:szCs w:val="28"/>
        </w:rPr>
        <w:t>Переводной вексель (тратта)</w:t>
      </w:r>
      <w:r w:rsidRPr="00EB295E">
        <w:rPr>
          <w:sz w:val="28"/>
          <w:szCs w:val="28"/>
        </w:rPr>
        <w:t xml:space="preserve"> выписывает и подписывает кредитор (трассант). Он содержит приказ должнику (трассату) оплатить в указанный срок обозначенную в векселе сумму третьему лицу (ремитенту ).</w:t>
      </w:r>
    </w:p>
    <w:p w:rsidR="0053402D" w:rsidRPr="000756B7" w:rsidRDefault="0053402D" w:rsidP="000756B7">
      <w:pPr>
        <w:spacing w:line="360" w:lineRule="auto"/>
        <w:ind w:firstLine="567"/>
        <w:jc w:val="both"/>
        <w:rPr>
          <w:sz w:val="28"/>
          <w:szCs w:val="28"/>
        </w:rPr>
      </w:pPr>
      <w:r w:rsidRPr="00EB295E">
        <w:rPr>
          <w:sz w:val="28"/>
          <w:szCs w:val="28"/>
        </w:rPr>
        <w:t>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свое согласие произвести платеж по векселю в назначенный срок, т.е. совершить акцепт тратты. Акцепт совершается в виде надписи на лицевой стороне векселя.</w:t>
      </w:r>
    </w:p>
    <w:p w:rsidR="0053402D" w:rsidRPr="000756B7" w:rsidRDefault="0053402D" w:rsidP="000756B7">
      <w:pPr>
        <w:pStyle w:val="a9"/>
        <w:spacing w:before="0" w:line="360" w:lineRule="auto"/>
        <w:ind w:firstLine="567"/>
        <w:jc w:val="both"/>
        <w:rPr>
          <w:sz w:val="28"/>
          <w:szCs w:val="28"/>
        </w:rPr>
      </w:pPr>
      <w:r w:rsidRPr="000756B7">
        <w:rPr>
          <w:sz w:val="28"/>
          <w:szCs w:val="28"/>
        </w:rPr>
        <w:t>Кроме деления векселей на виды (простые и переводные) различают другие их формы: товарные, финансовые, банковские, бланковые, дружеские, бронзовые, обеспечительские, ректа - векселя.</w:t>
      </w:r>
      <w:r>
        <w:rPr>
          <w:sz w:val="28"/>
          <w:szCs w:val="28"/>
        </w:rPr>
        <w:t xml:space="preserve"> </w:t>
      </w:r>
      <w:r w:rsidRPr="000756B7">
        <w:rPr>
          <w:sz w:val="28"/>
          <w:szCs w:val="28"/>
        </w:rPr>
        <w:t>Основные формы существующих векселей отражены в таблице 1 (Приложение №1).</w:t>
      </w:r>
    </w:p>
    <w:p w:rsidR="0053402D" w:rsidRDefault="0053402D" w:rsidP="000756B7">
      <w:pPr>
        <w:pStyle w:val="a9"/>
        <w:spacing w:before="0" w:line="360" w:lineRule="auto"/>
        <w:ind w:firstLine="567"/>
        <w:jc w:val="both"/>
        <w:rPr>
          <w:sz w:val="28"/>
          <w:szCs w:val="28"/>
        </w:rPr>
      </w:pPr>
      <w:r w:rsidRPr="00EB295E">
        <w:rPr>
          <w:sz w:val="28"/>
          <w:szCs w:val="28"/>
        </w:rPr>
        <w:t>Вексель выступает также в качестве оборотного документа. Это означает, что передача векселя другому лицу осуществляется для именных векселей путем передаточной надписи (индоссамента). Такая надпись ставится на оборотной стороне векселя и подписывается индоссантом, т.е. лицом, сделавшим передаточную надпись. Индоссамент должен быть безусловным, поэтому все ограничительные условия, внесенные в него, считаются недействительными. Посредством передаточной надписи индоссант передает другому лицу, в пользу которого сделана надпись, все права, требования и риски по векселю.</w:t>
      </w:r>
    </w:p>
    <w:p w:rsidR="0053402D" w:rsidRPr="00D90532" w:rsidRDefault="0053402D" w:rsidP="006A50EF">
      <w:pPr>
        <w:spacing w:line="360" w:lineRule="auto"/>
        <w:ind w:firstLine="567"/>
        <w:jc w:val="both"/>
        <w:rPr>
          <w:sz w:val="28"/>
          <w:szCs w:val="28"/>
        </w:rPr>
      </w:pPr>
      <w:r>
        <w:rPr>
          <w:sz w:val="28"/>
          <w:szCs w:val="28"/>
        </w:rPr>
        <w:t>Итак, к</w:t>
      </w:r>
      <w:r w:rsidRPr="00D90532">
        <w:rPr>
          <w:sz w:val="28"/>
          <w:szCs w:val="28"/>
        </w:rPr>
        <w:t>ак расчетный инструмент, благодаря свойству индоссирования, вексель может служить платежным средством, заменяя наличные деньги при платежах. Вексель также выступает как средство накопления, сохраняемый после продажи товаров и услуг, и обеспечивающий его владельцу покупательную способность в будущем. Вексель может обслуживать чисто финансовые и товарные сделки. Финансовый вексель отражает отношение займа денег векселедателем у векселедержателя под определенные проценты. Посредством финансового векселя осуществляется выдача кредита, перечисление в бюджет налогов, получение бюджетного финансирования, заработной платы, обмен валюты и т.п.</w:t>
      </w:r>
    </w:p>
    <w:p w:rsidR="0053402D" w:rsidRPr="00D90532" w:rsidRDefault="0053402D" w:rsidP="00D90532">
      <w:pPr>
        <w:pStyle w:val="ab"/>
        <w:spacing w:after="0" w:line="360" w:lineRule="auto"/>
        <w:ind w:left="0" w:firstLine="567"/>
        <w:jc w:val="both"/>
        <w:rPr>
          <w:sz w:val="28"/>
          <w:szCs w:val="28"/>
        </w:rPr>
      </w:pPr>
      <w:r w:rsidRPr="00D90532">
        <w:rPr>
          <w:sz w:val="28"/>
          <w:szCs w:val="28"/>
        </w:rPr>
        <w:t>Что касается кредитной функции, то обычным являлось оформление товарного кредита переходным векселем по следующей схеме: поставщик товара (векселедержатель кредитного векселя) одновременно с заключением сделки выставляет переводной на покупателя с указанием себя, как получателя платежа по векселю (приказу векселедержателя).</w:t>
      </w:r>
    </w:p>
    <w:p w:rsidR="0053402D" w:rsidRPr="00D90532" w:rsidRDefault="0053402D" w:rsidP="00D90532">
      <w:pPr>
        <w:pStyle w:val="ab"/>
        <w:spacing w:after="0" w:line="360" w:lineRule="auto"/>
        <w:ind w:left="0" w:firstLine="567"/>
        <w:jc w:val="both"/>
        <w:rPr>
          <w:sz w:val="28"/>
          <w:szCs w:val="28"/>
        </w:rPr>
      </w:pPr>
      <w:r w:rsidRPr="00D90532">
        <w:rPr>
          <w:sz w:val="28"/>
          <w:szCs w:val="28"/>
        </w:rPr>
        <w:t>Покупатель после акцепта векселя становится основным должником по нему (акцептантом), векселедержатель в данном случае является кредитором и становится держателем векселя.</w:t>
      </w:r>
    </w:p>
    <w:p w:rsidR="0053402D" w:rsidRPr="00D90532" w:rsidRDefault="0053402D" w:rsidP="00D90532">
      <w:pPr>
        <w:pStyle w:val="ab"/>
        <w:spacing w:after="0" w:line="360" w:lineRule="auto"/>
        <w:ind w:left="0" w:firstLine="567"/>
        <w:jc w:val="both"/>
        <w:rPr>
          <w:sz w:val="28"/>
          <w:szCs w:val="28"/>
        </w:rPr>
      </w:pPr>
      <w:r w:rsidRPr="00D90532">
        <w:rPr>
          <w:sz w:val="28"/>
          <w:szCs w:val="28"/>
        </w:rPr>
        <w:t>Таким образом, кредит оформляется с помощью "унифицированного кредитного договора" – векселя.</w:t>
      </w:r>
    </w:p>
    <w:p w:rsidR="0053402D" w:rsidRDefault="0053402D" w:rsidP="00D90532">
      <w:pPr>
        <w:pStyle w:val="ab"/>
        <w:spacing w:after="0" w:line="360" w:lineRule="auto"/>
        <w:ind w:left="0" w:firstLine="567"/>
        <w:jc w:val="both"/>
        <w:rPr>
          <w:sz w:val="28"/>
          <w:szCs w:val="28"/>
        </w:rPr>
      </w:pPr>
      <w:r w:rsidRPr="00D90532">
        <w:rPr>
          <w:sz w:val="28"/>
          <w:szCs w:val="28"/>
        </w:rPr>
        <w:t>Векселедержатель может оставить вексель в своей собственности и, при наступлении срока платежа, предъявить его должнику к погашению, он может оплатить векселем новый товар, покупаемый им самим, или перепродать вексель, как ценную бумагу, следующему кредитору.</w:t>
      </w:r>
    </w:p>
    <w:p w:rsidR="0053402D" w:rsidRPr="006A50EF" w:rsidRDefault="0053402D" w:rsidP="00D90532">
      <w:pPr>
        <w:pStyle w:val="ab"/>
        <w:spacing w:after="0" w:line="360" w:lineRule="auto"/>
        <w:ind w:left="0" w:firstLine="567"/>
        <w:jc w:val="both"/>
        <w:rPr>
          <w:sz w:val="28"/>
          <w:szCs w:val="28"/>
        </w:rPr>
      </w:pPr>
      <w:r>
        <w:rPr>
          <w:sz w:val="28"/>
          <w:szCs w:val="28"/>
        </w:rPr>
        <w:t xml:space="preserve">Таким образом, мы рассмотрели </w:t>
      </w:r>
      <w:r w:rsidRPr="006A50EF">
        <w:rPr>
          <w:sz w:val="28"/>
          <w:szCs w:val="28"/>
        </w:rPr>
        <w:t>вексель, как инструмент кредитно-расчетных отношений</w:t>
      </w:r>
      <w:r>
        <w:rPr>
          <w:sz w:val="28"/>
          <w:szCs w:val="28"/>
        </w:rPr>
        <w:t>.</w:t>
      </w:r>
    </w:p>
    <w:p w:rsidR="0053402D" w:rsidRPr="000756B7" w:rsidRDefault="0053402D" w:rsidP="00A15535">
      <w:pPr>
        <w:pStyle w:val="4"/>
        <w:jc w:val="center"/>
      </w:pPr>
      <w:r w:rsidRPr="00F61D66">
        <w:rPr>
          <w:rFonts w:ascii="Calibri" w:hAnsi="Calibri"/>
          <w:sz w:val="32"/>
          <w:szCs w:val="32"/>
        </w:rPr>
        <w:t>§3.</w:t>
      </w:r>
      <w:r w:rsidRPr="00F61D66">
        <w:rPr>
          <w:sz w:val="32"/>
          <w:szCs w:val="32"/>
        </w:rPr>
        <w:t xml:space="preserve"> Межбанковские расчеты</w:t>
      </w:r>
      <w:r>
        <w:rPr>
          <w:sz w:val="32"/>
          <w:szCs w:val="32"/>
        </w:rPr>
        <w:t xml:space="preserve">. </w:t>
      </w:r>
      <w:r w:rsidRPr="00A15535">
        <w:rPr>
          <w:bCs w:val="0"/>
          <w:sz w:val="32"/>
          <w:szCs w:val="32"/>
        </w:rPr>
        <w:t>Основные виды операций с векселями</w:t>
      </w:r>
      <w:r>
        <w:rPr>
          <w:bCs w:val="0"/>
          <w:sz w:val="32"/>
          <w:szCs w:val="32"/>
        </w:rPr>
        <w:t>.</w:t>
      </w:r>
    </w:p>
    <w:p w:rsidR="0053402D" w:rsidRPr="00A15535" w:rsidRDefault="0053402D" w:rsidP="00A15535">
      <w:pPr>
        <w:pStyle w:val="a9"/>
        <w:spacing w:line="360" w:lineRule="auto"/>
        <w:ind w:firstLine="567"/>
        <w:jc w:val="both"/>
        <w:rPr>
          <w:sz w:val="28"/>
          <w:szCs w:val="28"/>
        </w:rPr>
      </w:pPr>
      <w:r w:rsidRPr="00A15535">
        <w:rPr>
          <w:sz w:val="28"/>
          <w:szCs w:val="28"/>
        </w:rPr>
        <w:t xml:space="preserve">Межбанковские расчеты — это расчеты, которые осуществляются между </w:t>
      </w:r>
      <w:r w:rsidRPr="0099630D">
        <w:rPr>
          <w:sz w:val="28"/>
          <w:szCs w:val="28"/>
        </w:rPr>
        <w:t>банками</w:t>
      </w:r>
      <w:r w:rsidRPr="00A15535">
        <w:rPr>
          <w:sz w:val="28"/>
          <w:szCs w:val="28"/>
        </w:rPr>
        <w:t xml:space="preserve"> на основе корреспондентских отношений, то есть договорными отношения между банками об осуществлении платежей и расчетов одним из них по поручению и за счет другого.</w:t>
      </w:r>
    </w:p>
    <w:p w:rsidR="0053402D" w:rsidRPr="009C4023" w:rsidRDefault="0053402D" w:rsidP="00275EA2">
      <w:pPr>
        <w:spacing w:line="360" w:lineRule="auto"/>
        <w:ind w:firstLine="709"/>
        <w:jc w:val="both"/>
        <w:rPr>
          <w:noProof/>
          <w:sz w:val="28"/>
          <w:szCs w:val="28"/>
        </w:rPr>
      </w:pPr>
      <w:r w:rsidRPr="009C4023">
        <w:rPr>
          <w:sz w:val="28"/>
          <w:szCs w:val="28"/>
        </w:rPr>
        <w:t>В связи с введением в хозяйственный оборот векселей банки совершают с ними следующие операции</w:t>
      </w:r>
      <w:r>
        <w:rPr>
          <w:noProof/>
          <w:sz w:val="28"/>
          <w:szCs w:val="28"/>
        </w:rPr>
        <w:t>.</w:t>
      </w:r>
    </w:p>
    <w:p w:rsidR="0053402D" w:rsidRPr="009C4023" w:rsidRDefault="0053402D" w:rsidP="00275EA2">
      <w:pPr>
        <w:numPr>
          <w:ilvl w:val="0"/>
          <w:numId w:val="16"/>
        </w:numPr>
        <w:spacing w:line="360" w:lineRule="auto"/>
        <w:ind w:firstLine="709"/>
        <w:jc w:val="both"/>
        <w:rPr>
          <w:sz w:val="28"/>
          <w:szCs w:val="28"/>
        </w:rPr>
      </w:pPr>
      <w:r w:rsidRPr="009C4023">
        <w:rPr>
          <w:sz w:val="28"/>
          <w:szCs w:val="28"/>
        </w:rPr>
        <w:t>учет векселей;</w:t>
      </w:r>
    </w:p>
    <w:p w:rsidR="0053402D" w:rsidRPr="009C4023" w:rsidRDefault="0053402D" w:rsidP="00275EA2">
      <w:pPr>
        <w:numPr>
          <w:ilvl w:val="0"/>
          <w:numId w:val="16"/>
        </w:numPr>
        <w:spacing w:line="360" w:lineRule="auto"/>
        <w:ind w:firstLine="709"/>
        <w:jc w:val="both"/>
        <w:rPr>
          <w:sz w:val="28"/>
          <w:szCs w:val="28"/>
        </w:rPr>
      </w:pPr>
      <w:r>
        <w:rPr>
          <w:sz w:val="28"/>
          <w:szCs w:val="28"/>
        </w:rPr>
        <w:t>переучет векселей</w:t>
      </w:r>
      <w:r w:rsidRPr="009C4023">
        <w:rPr>
          <w:sz w:val="28"/>
          <w:szCs w:val="28"/>
        </w:rPr>
        <w:t>;</w:t>
      </w:r>
    </w:p>
    <w:p w:rsidR="0053402D" w:rsidRDefault="0053402D" w:rsidP="00275EA2">
      <w:pPr>
        <w:numPr>
          <w:ilvl w:val="0"/>
          <w:numId w:val="16"/>
        </w:numPr>
        <w:spacing w:line="360" w:lineRule="auto"/>
        <w:ind w:firstLine="709"/>
        <w:jc w:val="both"/>
        <w:rPr>
          <w:sz w:val="28"/>
          <w:szCs w:val="28"/>
        </w:rPr>
      </w:pPr>
      <w:r>
        <w:rPr>
          <w:sz w:val="28"/>
          <w:szCs w:val="28"/>
        </w:rPr>
        <w:t>домиляция векселей</w:t>
      </w:r>
      <w:r w:rsidRPr="009C4023">
        <w:rPr>
          <w:sz w:val="28"/>
          <w:szCs w:val="28"/>
        </w:rPr>
        <w:t>.</w:t>
      </w:r>
    </w:p>
    <w:p w:rsidR="0053402D" w:rsidRPr="00695BAA" w:rsidRDefault="0053402D" w:rsidP="00275EA2">
      <w:pPr>
        <w:numPr>
          <w:ilvl w:val="0"/>
          <w:numId w:val="16"/>
        </w:numPr>
        <w:spacing w:line="360" w:lineRule="auto"/>
        <w:ind w:firstLine="709"/>
        <w:jc w:val="both"/>
        <w:rPr>
          <w:sz w:val="28"/>
          <w:szCs w:val="28"/>
        </w:rPr>
      </w:pPr>
      <w:r w:rsidRPr="00695BAA">
        <w:rPr>
          <w:bCs/>
          <w:sz w:val="28"/>
          <w:szCs w:val="28"/>
        </w:rPr>
        <w:t>акцепт коммерческим банком векселя клиента</w:t>
      </w:r>
    </w:p>
    <w:p w:rsidR="0053402D" w:rsidRPr="00695BAA" w:rsidRDefault="0053402D" w:rsidP="00275EA2">
      <w:pPr>
        <w:numPr>
          <w:ilvl w:val="0"/>
          <w:numId w:val="16"/>
        </w:numPr>
        <w:spacing w:line="360" w:lineRule="auto"/>
        <w:ind w:firstLine="709"/>
        <w:jc w:val="both"/>
        <w:rPr>
          <w:sz w:val="28"/>
          <w:szCs w:val="28"/>
        </w:rPr>
      </w:pPr>
      <w:r>
        <w:rPr>
          <w:bCs/>
          <w:sz w:val="28"/>
          <w:szCs w:val="28"/>
        </w:rPr>
        <w:t>инкассирование векселей</w:t>
      </w:r>
    </w:p>
    <w:p w:rsidR="0053402D" w:rsidRDefault="0053402D" w:rsidP="00A15535">
      <w:pPr>
        <w:pStyle w:val="a9"/>
        <w:spacing w:line="360" w:lineRule="auto"/>
        <w:ind w:firstLine="567"/>
        <w:jc w:val="both"/>
        <w:rPr>
          <w:sz w:val="28"/>
          <w:szCs w:val="28"/>
        </w:rPr>
      </w:pPr>
      <w:r w:rsidRPr="00275EA2">
        <w:rPr>
          <w:sz w:val="28"/>
          <w:szCs w:val="28"/>
        </w:rPr>
        <w:t xml:space="preserve">Под учетом векселя понимается его передача (продажа) векселедержателем банку по индоссаменту до наступления срока платежа и получение за это вексельной суммы за вычетом определенного процента, называемого учетным процентом или </w:t>
      </w:r>
      <w:r w:rsidRPr="00275EA2">
        <w:rPr>
          <w:b/>
          <w:bCs/>
          <w:sz w:val="28"/>
          <w:szCs w:val="28"/>
        </w:rPr>
        <w:t>дисконтом</w:t>
      </w:r>
      <w:r w:rsidRPr="00275EA2">
        <w:rPr>
          <w:sz w:val="28"/>
          <w:szCs w:val="28"/>
        </w:rPr>
        <w:t>.</w:t>
      </w:r>
    </w:p>
    <w:p w:rsidR="0053402D" w:rsidRDefault="0053402D" w:rsidP="00A15535">
      <w:pPr>
        <w:pStyle w:val="a9"/>
        <w:spacing w:line="360" w:lineRule="auto"/>
        <w:ind w:firstLine="567"/>
        <w:jc w:val="both"/>
        <w:rPr>
          <w:sz w:val="28"/>
          <w:szCs w:val="28"/>
        </w:rPr>
      </w:pPr>
      <w:r w:rsidRPr="002E75BD">
        <w:rPr>
          <w:sz w:val="28"/>
          <w:szCs w:val="28"/>
        </w:rPr>
        <w:t>Коммерческий банк, учитывая вексель клиента, может переучесть его в другом кредитном учреждении. Однако во всем мире наиболее распространенной является практика переучета векселей в Центральном банке страны. В России Центральный банк кредитует коммерческие банки либо по их заявкам (по ставке рефинансирования), либо через кредитные аукционы. Но более цивилизованный путь распределения кредитных средств - это переучет векселей, аккумулированных банками. Банк России разработал требования к векселям, принимаемым им к переучету. Прежде всего, Банк России принимает к переучету только простые векселя предприятий-поставщиков, выписанные на коммерческий банк, т.е. векселя переучитываются только тогда, когда предприятие-поставщик (а не покупатель) берет кредит в банке и оформляет свою задолженность векселем.</w:t>
      </w:r>
    </w:p>
    <w:p w:rsidR="0053402D" w:rsidRPr="002E75BD" w:rsidRDefault="0053402D" w:rsidP="00F16E3F">
      <w:pPr>
        <w:pStyle w:val="a9"/>
        <w:spacing w:line="360" w:lineRule="auto"/>
        <w:ind w:firstLine="567"/>
        <w:jc w:val="both"/>
        <w:rPr>
          <w:sz w:val="28"/>
          <w:szCs w:val="28"/>
        </w:rPr>
      </w:pPr>
      <w:r w:rsidRPr="002E75BD">
        <w:rPr>
          <w:sz w:val="28"/>
          <w:szCs w:val="28"/>
        </w:rPr>
        <w:t>В вексельной форме расчетов помимо банка векселедержателя, инкассирующего векселя, может участвовать и банк плательщика в качестве домицилянта, т.е. выполнять поручения своего клиента-плательщика по своевременному совершению платежа по векселю. Внешним признаком домицилированного векселя служат обозначенные в нем слова “Платеж в банке“, помещенные под подписью плательщика.</w:t>
      </w:r>
    </w:p>
    <w:p w:rsidR="0053402D" w:rsidRPr="00695BAA" w:rsidRDefault="0053402D" w:rsidP="00F16E3F">
      <w:pPr>
        <w:pStyle w:val="11"/>
        <w:spacing w:line="360" w:lineRule="auto"/>
        <w:ind w:left="0" w:firstLine="567"/>
        <w:jc w:val="both"/>
        <w:rPr>
          <w:sz w:val="28"/>
          <w:szCs w:val="28"/>
        </w:rPr>
      </w:pPr>
      <w:r w:rsidRPr="00695BAA">
        <w:rPr>
          <w:bCs/>
          <w:sz w:val="28"/>
          <w:szCs w:val="28"/>
        </w:rPr>
        <w:t>Акцепт коммерческим банком векселя клиента</w:t>
      </w:r>
      <w:r w:rsidRPr="00695BAA">
        <w:rPr>
          <w:sz w:val="28"/>
          <w:szCs w:val="28"/>
        </w:rPr>
        <w:t xml:space="preserve"> - операция, также широко распространенная в мировой практике. При предоставлении банком акцептного кредита предприятие выставляет переводной вексель на свой коммерческий банк, тот акцептует вексель, т.е. становится должником по векселю.</w:t>
      </w:r>
    </w:p>
    <w:p w:rsidR="0053402D" w:rsidRDefault="0053402D" w:rsidP="00F16E3F">
      <w:pPr>
        <w:pStyle w:val="ab"/>
        <w:spacing w:line="360" w:lineRule="auto"/>
        <w:ind w:left="0" w:firstLine="567"/>
        <w:jc w:val="both"/>
        <w:rPr>
          <w:sz w:val="28"/>
          <w:szCs w:val="28"/>
        </w:rPr>
      </w:pPr>
      <w:r w:rsidRPr="00695BAA">
        <w:rPr>
          <w:sz w:val="28"/>
          <w:szCs w:val="28"/>
        </w:rPr>
        <w:t>Банки часто выполняют поручения векселедержателей по получению платежей по векселям в срок. Банки берут на себя ответственность по предъявлению векселей в срок плательщику и получению причитающихся по ним платежей. Если платеж поступит, вексель возвратиться должнику. Если нет, вексель возвращается кредитору, но с протестом в неплатеже. Следовательно, банк отвечает за последствия, возникшие вследствие упущения протеста.</w:t>
      </w:r>
    </w:p>
    <w:p w:rsidR="0053402D" w:rsidRDefault="0053402D">
      <w:pPr>
        <w:rPr>
          <w:sz w:val="28"/>
          <w:szCs w:val="28"/>
        </w:rPr>
      </w:pPr>
      <w:r>
        <w:rPr>
          <w:sz w:val="28"/>
          <w:szCs w:val="28"/>
        </w:rPr>
        <w:br w:type="page"/>
      </w:r>
    </w:p>
    <w:p w:rsidR="0053402D" w:rsidRDefault="0053402D">
      <w:pPr>
        <w:rPr>
          <w:b/>
          <w:bCs/>
          <w:snapToGrid w:val="0"/>
          <w:kern w:val="32"/>
          <w:sz w:val="32"/>
          <w:szCs w:val="32"/>
        </w:rPr>
      </w:pPr>
    </w:p>
    <w:p w:rsidR="0053402D" w:rsidRDefault="0053402D" w:rsidP="00303955">
      <w:pPr>
        <w:pStyle w:val="1"/>
        <w:spacing w:before="0" w:after="0" w:line="360" w:lineRule="auto"/>
        <w:jc w:val="center"/>
        <w:rPr>
          <w:rFonts w:ascii="Times New Roman" w:hAnsi="Times New Roman" w:cs="Times New Roman"/>
          <w:snapToGrid w:val="0"/>
        </w:rPr>
      </w:pPr>
      <w:r>
        <w:rPr>
          <w:rFonts w:ascii="Times New Roman" w:hAnsi="Times New Roman" w:cs="Times New Roman"/>
          <w:snapToGrid w:val="0"/>
        </w:rPr>
        <w:t>Заключение.</w:t>
      </w:r>
    </w:p>
    <w:p w:rsidR="0053402D" w:rsidRPr="009D3BB3" w:rsidRDefault="0053402D" w:rsidP="00DA7DC4">
      <w:pPr>
        <w:spacing w:line="360" w:lineRule="auto"/>
        <w:ind w:firstLine="709"/>
        <w:jc w:val="both"/>
        <w:rPr>
          <w:sz w:val="28"/>
          <w:szCs w:val="28"/>
        </w:rPr>
      </w:pPr>
      <w:r w:rsidRPr="009D3BB3">
        <w:rPr>
          <w:sz w:val="28"/>
          <w:szCs w:val="28"/>
        </w:rPr>
        <w:t>Эффективность деятельности финансово</w:t>
      </w:r>
      <w:r>
        <w:rPr>
          <w:sz w:val="28"/>
          <w:szCs w:val="28"/>
        </w:rPr>
        <w:t>й</w:t>
      </w:r>
      <w:r w:rsidRPr="009D3BB3">
        <w:rPr>
          <w:sz w:val="28"/>
          <w:szCs w:val="28"/>
        </w:rPr>
        <w:t xml:space="preserve"> </w:t>
      </w:r>
      <w:r>
        <w:rPr>
          <w:sz w:val="28"/>
          <w:szCs w:val="28"/>
        </w:rPr>
        <w:t xml:space="preserve">системы страны </w:t>
      </w:r>
      <w:r w:rsidRPr="009D3BB3">
        <w:rPr>
          <w:sz w:val="28"/>
          <w:szCs w:val="28"/>
        </w:rPr>
        <w:t>во многом зависит от соответствия применяемых им механизмов совершения платежей требованиям современного рынка. Выделяются две формы совершения расчетных операций: налично-денежную и безналичную.</w:t>
      </w:r>
      <w:r>
        <w:rPr>
          <w:sz w:val="28"/>
          <w:szCs w:val="28"/>
        </w:rPr>
        <w:t xml:space="preserve"> Несмотря на повсеместное распространение </w:t>
      </w:r>
      <w:r w:rsidRPr="009D3BB3">
        <w:rPr>
          <w:sz w:val="28"/>
          <w:szCs w:val="28"/>
        </w:rPr>
        <w:t>налично-денежные формы обращения обладают целым рядом недостатков</w:t>
      </w:r>
      <w:r>
        <w:rPr>
          <w:sz w:val="28"/>
          <w:szCs w:val="28"/>
        </w:rPr>
        <w:t>. Эт</w:t>
      </w:r>
      <w:r w:rsidRPr="009D3BB3">
        <w:rPr>
          <w:sz w:val="28"/>
          <w:szCs w:val="28"/>
        </w:rPr>
        <w:t xml:space="preserve">о заставляет </w:t>
      </w:r>
      <w:r>
        <w:rPr>
          <w:sz w:val="28"/>
          <w:szCs w:val="28"/>
        </w:rPr>
        <w:t>коммерческие организации</w:t>
      </w:r>
      <w:r w:rsidRPr="009D3BB3">
        <w:rPr>
          <w:sz w:val="28"/>
          <w:szCs w:val="28"/>
        </w:rPr>
        <w:t xml:space="preserve"> искать альтернативные методы совершения расчетных операций, переходить к предложению клиентам безналичных платежных средств.</w:t>
      </w:r>
      <w:r w:rsidRPr="003D3C27">
        <w:rPr>
          <w:sz w:val="28"/>
          <w:szCs w:val="28"/>
        </w:rPr>
        <w:t xml:space="preserve"> </w:t>
      </w:r>
      <w:r w:rsidRPr="009D3BB3">
        <w:rPr>
          <w:sz w:val="28"/>
          <w:szCs w:val="28"/>
        </w:rPr>
        <w:t>Характерным примером последних являются векселя.</w:t>
      </w:r>
    </w:p>
    <w:p w:rsidR="0053402D" w:rsidRPr="009D3BB3" w:rsidRDefault="0053402D" w:rsidP="00DA7DC4">
      <w:pPr>
        <w:spacing w:line="360" w:lineRule="auto"/>
        <w:ind w:firstLine="709"/>
        <w:jc w:val="both"/>
        <w:rPr>
          <w:sz w:val="28"/>
          <w:szCs w:val="28"/>
        </w:rPr>
      </w:pPr>
      <w:r>
        <w:rPr>
          <w:sz w:val="28"/>
          <w:szCs w:val="28"/>
        </w:rPr>
        <w:t>В</w:t>
      </w:r>
      <w:r w:rsidRPr="009D3BB3">
        <w:rPr>
          <w:sz w:val="28"/>
          <w:szCs w:val="28"/>
        </w:rPr>
        <w:t>ексель представляет собой ценную бумагу, свидетельствующую о праве владельца векселя на определенное имущество должника. Это право может быть реализовано при определенных обстоятельствах.</w:t>
      </w:r>
    </w:p>
    <w:p w:rsidR="0053402D" w:rsidRPr="009D3BB3" w:rsidRDefault="0053402D" w:rsidP="00DA7DC4">
      <w:pPr>
        <w:spacing w:line="360" w:lineRule="auto"/>
        <w:ind w:firstLine="709"/>
        <w:jc w:val="both"/>
        <w:rPr>
          <w:sz w:val="28"/>
          <w:szCs w:val="28"/>
        </w:rPr>
      </w:pPr>
      <w:r w:rsidRPr="009D3BB3">
        <w:rPr>
          <w:sz w:val="28"/>
          <w:szCs w:val="28"/>
        </w:rPr>
        <w:t>Вексель</w:t>
      </w:r>
      <w:r w:rsidRPr="009D3BB3">
        <w:rPr>
          <w:noProof/>
          <w:sz w:val="28"/>
          <w:szCs w:val="28"/>
        </w:rPr>
        <w:t xml:space="preserve"> —</w:t>
      </w:r>
      <w:r w:rsidRPr="009D3BB3">
        <w:rPr>
          <w:sz w:val="28"/>
          <w:szCs w:val="28"/>
        </w:rPr>
        <w:t xml:space="preserve"> и самостоятельное платежное обязательство, что означает полное обособление как в расчетной практике, так и в бухгалтерском учете задолженности по векселям от всех остальных долговых обязательств, связанных с товарными поставками, по которым выставляются и принимается к оплате векселя.</w:t>
      </w:r>
    </w:p>
    <w:p w:rsidR="0053402D" w:rsidRPr="009D3BB3" w:rsidRDefault="0053402D" w:rsidP="00DA7DC4">
      <w:pPr>
        <w:spacing w:line="360" w:lineRule="auto"/>
        <w:ind w:firstLine="709"/>
        <w:jc w:val="both"/>
        <w:rPr>
          <w:noProof/>
          <w:sz w:val="28"/>
          <w:szCs w:val="28"/>
        </w:rPr>
      </w:pPr>
      <w:r w:rsidRPr="009D3BB3">
        <w:rPr>
          <w:sz w:val="28"/>
          <w:szCs w:val="28"/>
        </w:rPr>
        <w:t xml:space="preserve">Сегодня вексельное обращение, </w:t>
      </w:r>
      <w:r>
        <w:rPr>
          <w:sz w:val="28"/>
          <w:szCs w:val="28"/>
        </w:rPr>
        <w:t>играет важную роль</w:t>
      </w:r>
      <w:r w:rsidRPr="009D3BB3">
        <w:rPr>
          <w:sz w:val="28"/>
          <w:szCs w:val="28"/>
        </w:rPr>
        <w:t>. Принимаются правительственные решения по внедрению вексельной формы расчетов, оживляется интерес к этой ценной бумаге среди коммерческих структур</w:t>
      </w:r>
      <w:r>
        <w:rPr>
          <w:noProof/>
          <w:sz w:val="28"/>
          <w:szCs w:val="28"/>
        </w:rPr>
        <w:t>.</w:t>
      </w:r>
    </w:p>
    <w:p w:rsidR="0053402D" w:rsidRPr="009D3BB3" w:rsidRDefault="0053402D" w:rsidP="00DA7DC4">
      <w:pPr>
        <w:spacing w:line="360" w:lineRule="auto"/>
        <w:ind w:firstLine="709"/>
        <w:jc w:val="both"/>
        <w:rPr>
          <w:sz w:val="28"/>
          <w:szCs w:val="28"/>
        </w:rPr>
      </w:pPr>
      <w:r w:rsidRPr="009D3BB3">
        <w:rPr>
          <w:sz w:val="28"/>
          <w:szCs w:val="28"/>
        </w:rPr>
        <w:t xml:space="preserve">Актуальность и экономическая роль вексельного обращения в современных </w:t>
      </w:r>
      <w:r>
        <w:rPr>
          <w:sz w:val="28"/>
          <w:szCs w:val="28"/>
        </w:rPr>
        <w:t>российских</w:t>
      </w:r>
      <w:r w:rsidRPr="009D3BB3">
        <w:rPr>
          <w:sz w:val="28"/>
          <w:szCs w:val="28"/>
        </w:rPr>
        <w:t xml:space="preserve"> условиях определяются основными функциями векселя, среди которых можно выделить следующие:</w:t>
      </w:r>
    </w:p>
    <w:p w:rsidR="0053402D" w:rsidRPr="009D3BB3" w:rsidRDefault="0053402D" w:rsidP="00DA7DC4">
      <w:pPr>
        <w:spacing w:line="360" w:lineRule="auto"/>
        <w:ind w:firstLine="709"/>
        <w:jc w:val="both"/>
        <w:rPr>
          <w:sz w:val="28"/>
          <w:szCs w:val="28"/>
        </w:rPr>
      </w:pPr>
      <w:r w:rsidRPr="009D3BB3">
        <w:rPr>
          <w:sz w:val="28"/>
          <w:szCs w:val="28"/>
        </w:rPr>
        <w:t>во-первых</w:t>
      </w:r>
      <w:bookmarkStart w:id="0" w:name="OCRUncertain013"/>
      <w:r w:rsidRPr="009D3BB3">
        <w:rPr>
          <w:sz w:val="28"/>
          <w:szCs w:val="28"/>
        </w:rPr>
        <w:t>,</w:t>
      </w:r>
      <w:bookmarkEnd w:id="0"/>
      <w:r w:rsidRPr="009D3BB3">
        <w:rPr>
          <w:sz w:val="28"/>
          <w:szCs w:val="28"/>
        </w:rPr>
        <w:t xml:space="preserve"> при использовании векселя создаются предпосылки для своевременного получения денег за проданные товары, оказанные услуги; ускорения оборачиваемости средств;</w:t>
      </w:r>
    </w:p>
    <w:p w:rsidR="0053402D" w:rsidRPr="009D3BB3" w:rsidRDefault="0053402D" w:rsidP="00DA7DC4">
      <w:pPr>
        <w:spacing w:line="360" w:lineRule="auto"/>
        <w:ind w:firstLine="709"/>
        <w:jc w:val="both"/>
        <w:rPr>
          <w:sz w:val="28"/>
          <w:szCs w:val="28"/>
        </w:rPr>
      </w:pPr>
      <w:r w:rsidRPr="009D3BB3">
        <w:rPr>
          <w:sz w:val="28"/>
          <w:szCs w:val="28"/>
        </w:rPr>
        <w:t>во-вторых, вексель позволяет установить срок платежа, который удобен поставщикам и плательщику (в отличие от строго фиксированных сроков при других формах расчетов</w:t>
      </w:r>
      <w:bookmarkStart w:id="1" w:name="OCRUncertain014"/>
      <w:r w:rsidRPr="009D3BB3">
        <w:rPr>
          <w:sz w:val="28"/>
          <w:szCs w:val="28"/>
        </w:rPr>
        <w:t>)</w:t>
      </w:r>
      <w:bookmarkEnd w:id="1"/>
      <w:r w:rsidRPr="009D3BB3">
        <w:rPr>
          <w:sz w:val="28"/>
          <w:szCs w:val="28"/>
        </w:rPr>
        <w:t>;</w:t>
      </w:r>
    </w:p>
    <w:p w:rsidR="0053402D" w:rsidRPr="009D3BB3" w:rsidRDefault="0053402D" w:rsidP="00DA7DC4">
      <w:pPr>
        <w:spacing w:line="360" w:lineRule="auto"/>
        <w:ind w:firstLine="709"/>
        <w:jc w:val="both"/>
        <w:rPr>
          <w:sz w:val="28"/>
          <w:szCs w:val="28"/>
        </w:rPr>
      </w:pPr>
      <w:r w:rsidRPr="009D3BB3">
        <w:rPr>
          <w:sz w:val="28"/>
          <w:szCs w:val="28"/>
        </w:rPr>
        <w:t>в-третьих, вексель позволяет осуществить сделку без денег, что очень важно при отсутствии последних;</w:t>
      </w:r>
    </w:p>
    <w:p w:rsidR="0053402D" w:rsidRPr="009D3BB3" w:rsidRDefault="0053402D" w:rsidP="00DA7DC4">
      <w:pPr>
        <w:spacing w:line="360" w:lineRule="auto"/>
        <w:ind w:firstLine="709"/>
        <w:jc w:val="both"/>
        <w:rPr>
          <w:sz w:val="28"/>
          <w:szCs w:val="28"/>
        </w:rPr>
      </w:pPr>
      <w:r w:rsidRPr="009D3BB3">
        <w:rPr>
          <w:sz w:val="28"/>
          <w:szCs w:val="28"/>
        </w:rPr>
        <w:t>в-четвертых, вексель можно использовать вместо денег при расчетах со своими контрагентами.</w:t>
      </w:r>
    </w:p>
    <w:p w:rsidR="0053402D" w:rsidRPr="009D3BB3" w:rsidRDefault="0053402D" w:rsidP="00DA7DC4">
      <w:pPr>
        <w:spacing w:line="360" w:lineRule="auto"/>
        <w:ind w:firstLine="709"/>
        <w:jc w:val="both"/>
        <w:rPr>
          <w:sz w:val="28"/>
          <w:szCs w:val="28"/>
        </w:rPr>
      </w:pPr>
      <w:r w:rsidRPr="009D3BB3">
        <w:rPr>
          <w:sz w:val="28"/>
          <w:szCs w:val="28"/>
        </w:rPr>
        <w:t>Наконец, оформление сделки векселем позволяет осуществлять зачеты взаимных требований предприятий, что способствует сокращению взаимной задолженности.</w:t>
      </w:r>
    </w:p>
    <w:p w:rsidR="0053402D" w:rsidRDefault="0053402D" w:rsidP="00DA7DC4">
      <w:pPr>
        <w:spacing w:line="360" w:lineRule="auto"/>
        <w:jc w:val="both"/>
        <w:rPr>
          <w:sz w:val="28"/>
        </w:rPr>
      </w:pPr>
      <w:r>
        <w:rPr>
          <w:sz w:val="28"/>
        </w:rPr>
        <w:tab/>
        <w:t>Назовем ряд причин, сдерживающих широкое распространение настоящих векселей:</w:t>
      </w:r>
    </w:p>
    <w:p w:rsidR="0053402D" w:rsidRDefault="0053402D" w:rsidP="00DA7DC4">
      <w:pPr>
        <w:numPr>
          <w:ilvl w:val="0"/>
          <w:numId w:val="17"/>
        </w:numPr>
        <w:spacing w:line="360" w:lineRule="auto"/>
        <w:ind w:left="0" w:firstLine="0"/>
        <w:jc w:val="both"/>
        <w:rPr>
          <w:sz w:val="28"/>
        </w:rPr>
      </w:pPr>
      <w:r>
        <w:rPr>
          <w:sz w:val="28"/>
        </w:rPr>
        <w:t>частое отсутствие должного доверия к деловым партнерам;</w:t>
      </w:r>
    </w:p>
    <w:p w:rsidR="0053402D" w:rsidRDefault="0053402D" w:rsidP="00DA7DC4">
      <w:pPr>
        <w:numPr>
          <w:ilvl w:val="0"/>
          <w:numId w:val="17"/>
        </w:numPr>
        <w:spacing w:line="360" w:lineRule="auto"/>
        <w:ind w:left="0" w:firstLine="0"/>
        <w:jc w:val="both"/>
        <w:rPr>
          <w:sz w:val="28"/>
        </w:rPr>
      </w:pPr>
      <w:r>
        <w:rPr>
          <w:sz w:val="28"/>
        </w:rPr>
        <w:t>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w:t>
      </w:r>
    </w:p>
    <w:p w:rsidR="0053402D" w:rsidRDefault="0053402D" w:rsidP="00DA7DC4">
      <w:pPr>
        <w:numPr>
          <w:ilvl w:val="0"/>
          <w:numId w:val="17"/>
        </w:numPr>
        <w:spacing w:line="360" w:lineRule="auto"/>
        <w:ind w:left="0" w:firstLine="0"/>
        <w:jc w:val="both"/>
        <w:rPr>
          <w:sz w:val="28"/>
        </w:rPr>
      </w:pPr>
      <w:r>
        <w:rPr>
          <w:sz w:val="28"/>
        </w:rPr>
        <w:t>отсутствие ускоренной процедуры внеочередного судебного рассмотрения исков о погашении векселей;</w:t>
      </w:r>
    </w:p>
    <w:p w:rsidR="0053402D" w:rsidRDefault="0053402D" w:rsidP="00DA7DC4">
      <w:pPr>
        <w:numPr>
          <w:ilvl w:val="0"/>
          <w:numId w:val="17"/>
        </w:numPr>
        <w:spacing w:line="360" w:lineRule="auto"/>
        <w:ind w:left="0" w:firstLine="0"/>
        <w:jc w:val="both"/>
        <w:rPr>
          <w:sz w:val="28"/>
        </w:rPr>
      </w:pPr>
      <w:r>
        <w:rPr>
          <w:sz w:val="28"/>
        </w:rPr>
        <w:t>отсутствие широко описанных прецедентов регрессных требований по векселям в случае отказа векселедателей от платежа, что насторожило бы нечистых на руку;</w:t>
      </w:r>
    </w:p>
    <w:p w:rsidR="0053402D" w:rsidRDefault="0053402D" w:rsidP="00DA7DC4">
      <w:pPr>
        <w:numPr>
          <w:ilvl w:val="0"/>
          <w:numId w:val="17"/>
        </w:numPr>
        <w:spacing w:line="360" w:lineRule="auto"/>
        <w:ind w:left="0" w:firstLine="0"/>
        <w:jc w:val="both"/>
        <w:rPr>
          <w:sz w:val="28"/>
        </w:rPr>
      </w:pPr>
      <w:r>
        <w:rPr>
          <w:sz w:val="28"/>
        </w:rPr>
        <w:t>отсутствие у большинства банков опыта учетно-ссудных операций с векселями и невозможность в настоящее время их переучета в ЦБ РФ;</w:t>
      </w:r>
    </w:p>
    <w:p w:rsidR="0053402D" w:rsidRDefault="0053402D" w:rsidP="00DA7DC4">
      <w:pPr>
        <w:numPr>
          <w:ilvl w:val="0"/>
          <w:numId w:val="17"/>
        </w:numPr>
        <w:spacing w:line="360" w:lineRule="auto"/>
        <w:ind w:left="0" w:firstLine="0"/>
        <w:jc w:val="both"/>
        <w:rPr>
          <w:sz w:val="28"/>
        </w:rPr>
      </w:pPr>
      <w:r>
        <w:rPr>
          <w:sz w:val="28"/>
        </w:rPr>
        <w:t>опасения получить фальшивый вексель - известны подделки векселей Сбербанка, Ленэнерго и др.</w:t>
      </w:r>
    </w:p>
    <w:p w:rsidR="0053402D" w:rsidRDefault="0053402D" w:rsidP="00DA7DC4">
      <w:pPr>
        <w:spacing w:line="360" w:lineRule="auto"/>
        <w:ind w:firstLine="709"/>
        <w:jc w:val="both"/>
        <w:rPr>
          <w:sz w:val="28"/>
          <w:szCs w:val="28"/>
        </w:rPr>
      </w:pPr>
      <w:r w:rsidRPr="00CC0D42">
        <w:rPr>
          <w:sz w:val="28"/>
          <w:szCs w:val="28"/>
        </w:rPr>
        <w:t>Таким образом, подведем итог данной работы. Вексель - тема интересная, имеющая большой потенциал для дальнейших исследований.</w:t>
      </w:r>
      <w:r>
        <w:rPr>
          <w:sz w:val="28"/>
          <w:szCs w:val="28"/>
        </w:rPr>
        <w:t xml:space="preserve">  З</w:t>
      </w:r>
      <w:r w:rsidRPr="009D3BB3">
        <w:rPr>
          <w:sz w:val="28"/>
          <w:szCs w:val="28"/>
        </w:rPr>
        <w:t xml:space="preserve">начение вексельного обращения в </w:t>
      </w:r>
      <w:r>
        <w:rPr>
          <w:sz w:val="28"/>
          <w:szCs w:val="28"/>
        </w:rPr>
        <w:t>России</w:t>
      </w:r>
      <w:r w:rsidRPr="009D3BB3">
        <w:rPr>
          <w:sz w:val="28"/>
          <w:szCs w:val="28"/>
        </w:rPr>
        <w:t xml:space="preserve"> </w:t>
      </w:r>
      <w:r>
        <w:rPr>
          <w:sz w:val="28"/>
          <w:szCs w:val="28"/>
        </w:rPr>
        <w:t>огромно особенно в периоды экономического спада и кризиса; вс</w:t>
      </w:r>
      <w:r w:rsidRPr="009D3BB3">
        <w:rPr>
          <w:sz w:val="28"/>
          <w:szCs w:val="28"/>
        </w:rPr>
        <w:t xml:space="preserve">емерное развитие практики выпуска векселей, формирование рынка векселей являются одним из направлений развития </w:t>
      </w:r>
      <w:r>
        <w:rPr>
          <w:sz w:val="28"/>
          <w:szCs w:val="28"/>
        </w:rPr>
        <w:t>финансовой системы страны</w:t>
      </w:r>
      <w:r w:rsidRPr="009D3BB3">
        <w:rPr>
          <w:sz w:val="28"/>
          <w:szCs w:val="28"/>
        </w:rPr>
        <w:t xml:space="preserve">. </w:t>
      </w:r>
      <w:r>
        <w:rPr>
          <w:sz w:val="28"/>
          <w:szCs w:val="28"/>
        </w:rPr>
        <w:t xml:space="preserve">Именно поэтому государству следует </w:t>
      </w:r>
      <w:r>
        <w:rPr>
          <w:sz w:val="28"/>
        </w:rPr>
        <w:t>обеспечивать соответствующие условия для успешного вексельного обращения  и развитой законодательной базы.</w:t>
      </w:r>
    </w:p>
    <w:p w:rsidR="0053402D" w:rsidRPr="00DA7DC4" w:rsidRDefault="0053402D" w:rsidP="00DA7DC4">
      <w:pPr>
        <w:pStyle w:val="1"/>
        <w:jc w:val="center"/>
        <w:rPr>
          <w:rFonts w:ascii="Times New Roman" w:hAnsi="Times New Roman" w:cs="Times New Roman"/>
          <w:sz w:val="28"/>
          <w:szCs w:val="28"/>
        </w:rPr>
      </w:pPr>
      <w:r>
        <w:br w:type="page"/>
      </w:r>
      <w:r w:rsidRPr="00DA7DC4">
        <w:rPr>
          <w:rFonts w:ascii="Times New Roman" w:hAnsi="Times New Roman" w:cs="Times New Roman"/>
        </w:rPr>
        <w:t>Список используемой литературы.</w:t>
      </w:r>
    </w:p>
    <w:p w:rsidR="0053402D" w:rsidRDefault="0053402D" w:rsidP="007E3E55"/>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"Положение о переводном и простом векселе", Постановление ЦИК и СНК СССР от 07.08.37 №104/1341 (Женевская конвенция от 07.06.1930 г.), система "Кодекс".</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Гражданский кодек</w:t>
      </w:r>
      <w:r>
        <w:rPr>
          <w:sz w:val="28"/>
          <w:szCs w:val="28"/>
        </w:rPr>
        <w:t>с Российской Федерации (часть 1</w:t>
      </w:r>
      <w:r w:rsidRPr="00DA7DC4">
        <w:rPr>
          <w:sz w:val="28"/>
          <w:szCs w:val="28"/>
        </w:rPr>
        <w:t xml:space="preserve">) </w:t>
      </w:r>
      <w:r w:rsidRPr="002D5F1C">
        <w:rPr>
          <w:sz w:val="28"/>
          <w:szCs w:val="28"/>
        </w:rPr>
        <w:t>от 30.11.1994 N 51-ФЗ</w:t>
      </w:r>
      <w:r w:rsidRPr="00DA7DC4">
        <w:rPr>
          <w:sz w:val="28"/>
          <w:szCs w:val="28"/>
        </w:rPr>
        <w:t xml:space="preserve"> включая изменения. и доп. на 12.08.1996 г</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"О переводном и простом векселе", Закон РФ от 11.03.97 № 48-ФЗ, система "Кодекс".</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"Об оформлении взаимной задолженности предприятий и организаций векселями единого образца и развитии вексельного обращения", Постановление Правительства РФ от 26.09.1994 г. №1094, система "Кодекс".</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"О рынке ценных бумаг", Закон РФ от 22.04.96 № 39-ФЗ, система "Кодекс".</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"Положение об обращении бездокументарных простых векселей на основе учёта прав их держателей", Утвержденное постановлением ФКЦБ от 21 марта 1996 года № 5, с."Кодекс".</w:t>
      </w:r>
    </w:p>
    <w:p w:rsidR="0053402D" w:rsidRPr="00DA7DC4" w:rsidRDefault="0053402D" w:rsidP="002D5F1C">
      <w:pPr>
        <w:pStyle w:val="ab"/>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«Банковское дело» учебник, под ред. В.И.Колесникова</w:t>
      </w:r>
      <w:r>
        <w:rPr>
          <w:sz w:val="28"/>
          <w:szCs w:val="28"/>
        </w:rPr>
        <w:t xml:space="preserve">. </w:t>
      </w:r>
      <w:r w:rsidRPr="00DA7DC4">
        <w:rPr>
          <w:sz w:val="28"/>
          <w:szCs w:val="28"/>
        </w:rPr>
        <w:t>М</w:t>
      </w:r>
      <w:r>
        <w:rPr>
          <w:sz w:val="28"/>
          <w:szCs w:val="28"/>
        </w:rPr>
        <w:t>.:</w:t>
      </w:r>
      <w:r w:rsidRPr="00DA7DC4">
        <w:rPr>
          <w:sz w:val="28"/>
          <w:szCs w:val="28"/>
        </w:rPr>
        <w:t xml:space="preserve"> Финансы и статистика</w:t>
      </w:r>
      <w:r>
        <w:rPr>
          <w:sz w:val="28"/>
          <w:szCs w:val="28"/>
        </w:rPr>
        <w:t>, 2001</w:t>
      </w:r>
      <w:r w:rsidRPr="00DA7DC4">
        <w:rPr>
          <w:sz w:val="28"/>
          <w:szCs w:val="28"/>
        </w:rPr>
        <w:t>.-464с.</w:t>
      </w:r>
    </w:p>
    <w:p w:rsidR="0053402D" w:rsidRPr="00DA7DC4" w:rsidRDefault="0053402D" w:rsidP="002D5F1C">
      <w:pPr>
        <w:pStyle w:val="ab"/>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Брызгалин А.В., Берник В.Р., и др. «Векселя и взаимозачеты»</w:t>
      </w:r>
      <w:r>
        <w:rPr>
          <w:sz w:val="28"/>
          <w:szCs w:val="28"/>
        </w:rPr>
        <w:t>.</w:t>
      </w:r>
      <w:r w:rsidRPr="00DA7DC4">
        <w:rPr>
          <w:sz w:val="28"/>
          <w:szCs w:val="28"/>
        </w:rPr>
        <w:t xml:space="preserve"> Москва – Екатеринбург, Аналитика – Пресс</w:t>
      </w:r>
      <w:r>
        <w:rPr>
          <w:sz w:val="28"/>
          <w:szCs w:val="28"/>
        </w:rPr>
        <w:t>,</w:t>
      </w:r>
      <w:r w:rsidRPr="00DA7DC4">
        <w:rPr>
          <w:sz w:val="28"/>
          <w:szCs w:val="28"/>
        </w:rPr>
        <w:t xml:space="preserve"> </w:t>
      </w:r>
      <w:r>
        <w:rPr>
          <w:sz w:val="28"/>
          <w:szCs w:val="28"/>
        </w:rPr>
        <w:t>1999</w:t>
      </w:r>
      <w:r w:rsidRPr="00DA7DC4">
        <w:rPr>
          <w:sz w:val="28"/>
          <w:szCs w:val="28"/>
        </w:rPr>
        <w:t xml:space="preserve">.-368с. </w:t>
      </w:r>
    </w:p>
    <w:p w:rsidR="0053402D" w:rsidRPr="00DA7DC4" w:rsidRDefault="0053402D" w:rsidP="002D5F1C">
      <w:pPr>
        <w:pStyle w:val="ab"/>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Едронова В.Н., Мизиковский Е.А. "Регулирование и учёт операций с векселями". М</w:t>
      </w:r>
      <w:r>
        <w:rPr>
          <w:sz w:val="28"/>
          <w:szCs w:val="28"/>
        </w:rPr>
        <w:t>.</w:t>
      </w:r>
      <w:r w:rsidRPr="00DA7DC4">
        <w:rPr>
          <w:sz w:val="28"/>
          <w:szCs w:val="28"/>
        </w:rPr>
        <w:t>:</w:t>
      </w:r>
      <w:r>
        <w:rPr>
          <w:sz w:val="28"/>
          <w:szCs w:val="28"/>
        </w:rPr>
        <w:t xml:space="preserve"> Финансы и статистика, 1996.</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"Рынок ценных бумаг: Учебник", под ред. Галанова В.А., Басова А.И. М</w:t>
      </w:r>
      <w:r>
        <w:rPr>
          <w:sz w:val="28"/>
          <w:szCs w:val="28"/>
        </w:rPr>
        <w:t>.</w:t>
      </w:r>
      <w:r w:rsidRPr="00DA7DC4">
        <w:rPr>
          <w:sz w:val="28"/>
          <w:szCs w:val="28"/>
        </w:rPr>
        <w:t>:</w:t>
      </w:r>
      <w:r>
        <w:rPr>
          <w:sz w:val="28"/>
          <w:szCs w:val="28"/>
        </w:rPr>
        <w:t xml:space="preserve"> </w:t>
      </w:r>
      <w:r w:rsidRPr="00DA7DC4">
        <w:rPr>
          <w:sz w:val="28"/>
          <w:szCs w:val="28"/>
        </w:rPr>
        <w:t xml:space="preserve">Финансы и </w:t>
      </w:r>
      <w:r>
        <w:rPr>
          <w:sz w:val="28"/>
          <w:szCs w:val="28"/>
        </w:rPr>
        <w:t>статистика, 1996.</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Фельдман А.А. "Вексельное обращение. Российская и международная практика". М</w:t>
      </w:r>
      <w:r>
        <w:rPr>
          <w:sz w:val="28"/>
          <w:szCs w:val="28"/>
        </w:rPr>
        <w:t>.</w:t>
      </w:r>
      <w:r w:rsidRPr="00DA7DC4">
        <w:rPr>
          <w:sz w:val="28"/>
          <w:szCs w:val="28"/>
        </w:rPr>
        <w:t>:</w:t>
      </w:r>
      <w:r>
        <w:rPr>
          <w:sz w:val="28"/>
          <w:szCs w:val="28"/>
        </w:rPr>
        <w:t xml:space="preserve"> ИНФРА-М, 1995.</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Виленский А.В. Вексель как денежный суррогат в российском финансовом обращении. // Проблемы прогнозирования № 4</w:t>
      </w:r>
      <w:r>
        <w:rPr>
          <w:sz w:val="28"/>
          <w:szCs w:val="28"/>
        </w:rPr>
        <w:t>, 19</w:t>
      </w:r>
      <w:r w:rsidRPr="00DA7DC4">
        <w:rPr>
          <w:sz w:val="28"/>
          <w:szCs w:val="28"/>
        </w:rPr>
        <w:t>98</w:t>
      </w:r>
      <w:r>
        <w:rPr>
          <w:sz w:val="28"/>
          <w:szCs w:val="28"/>
        </w:rPr>
        <w:t>.</w:t>
      </w:r>
    </w:p>
    <w:p w:rsidR="0053402D" w:rsidRPr="00DA7DC4" w:rsidRDefault="0053402D" w:rsidP="002D5F1C">
      <w:pPr>
        <w:numPr>
          <w:ilvl w:val="0"/>
          <w:numId w:val="18"/>
        </w:numPr>
        <w:overflowPunct w:val="0"/>
        <w:autoSpaceDE w:val="0"/>
        <w:autoSpaceDN w:val="0"/>
        <w:adjustRightInd w:val="0"/>
        <w:spacing w:line="360" w:lineRule="auto"/>
        <w:jc w:val="both"/>
        <w:textAlignment w:val="baseline"/>
        <w:rPr>
          <w:sz w:val="28"/>
          <w:szCs w:val="28"/>
        </w:rPr>
      </w:pPr>
      <w:r w:rsidRPr="00DA7DC4">
        <w:rPr>
          <w:sz w:val="28"/>
          <w:szCs w:val="28"/>
        </w:rPr>
        <w:t>Воронин Д.В. Вексельный рынок России: от состояния laisses-faire к государственному регулированию. //Банковское дело, №4, 1999.</w:t>
      </w:r>
    </w:p>
    <w:p w:rsidR="0053402D" w:rsidRPr="00DA7DC4" w:rsidRDefault="0053402D" w:rsidP="002D5F1C">
      <w:pPr>
        <w:pStyle w:val="afd"/>
        <w:numPr>
          <w:ilvl w:val="0"/>
          <w:numId w:val="18"/>
        </w:numPr>
        <w:spacing w:line="360" w:lineRule="auto"/>
        <w:jc w:val="both"/>
        <w:rPr>
          <w:rFonts w:ascii="Times New Roman" w:hAnsi="Times New Roman"/>
          <w:sz w:val="28"/>
          <w:szCs w:val="28"/>
        </w:rPr>
      </w:pPr>
      <w:r w:rsidRPr="00DA7DC4">
        <w:rPr>
          <w:rFonts w:ascii="Times New Roman" w:hAnsi="Times New Roman"/>
          <w:sz w:val="28"/>
          <w:szCs w:val="28"/>
        </w:rPr>
        <w:t>Грицун Ю.Н. «Проблемы дефицита денег и особенности вексельного кредитования»./ Финансы №12, 1997 г.</w:t>
      </w:r>
    </w:p>
    <w:p w:rsidR="0053402D" w:rsidRPr="00DA7DC4" w:rsidRDefault="0053402D" w:rsidP="002D5F1C">
      <w:pPr>
        <w:numPr>
          <w:ilvl w:val="0"/>
          <w:numId w:val="18"/>
        </w:numPr>
        <w:spacing w:line="360" w:lineRule="auto"/>
        <w:jc w:val="both"/>
        <w:rPr>
          <w:sz w:val="28"/>
          <w:szCs w:val="28"/>
        </w:rPr>
      </w:pPr>
      <w:r w:rsidRPr="00DA7DC4">
        <w:rPr>
          <w:sz w:val="28"/>
          <w:szCs w:val="28"/>
        </w:rPr>
        <w:t>Хабарова Л.П. "Учёт и налогооб</w:t>
      </w:r>
      <w:r>
        <w:rPr>
          <w:sz w:val="28"/>
          <w:szCs w:val="28"/>
        </w:rPr>
        <w:t>ложение операций с векселями". Ж</w:t>
      </w:r>
      <w:r w:rsidRPr="00DA7DC4">
        <w:rPr>
          <w:sz w:val="28"/>
          <w:szCs w:val="28"/>
        </w:rPr>
        <w:t xml:space="preserve">урнал  </w:t>
      </w:r>
      <w:r>
        <w:rPr>
          <w:sz w:val="28"/>
          <w:szCs w:val="28"/>
        </w:rPr>
        <w:t>«</w:t>
      </w:r>
      <w:r w:rsidRPr="00DA7DC4">
        <w:rPr>
          <w:sz w:val="28"/>
          <w:szCs w:val="28"/>
        </w:rPr>
        <w:t>Бухгалтерский бюллетень</w:t>
      </w:r>
      <w:r>
        <w:rPr>
          <w:sz w:val="28"/>
          <w:szCs w:val="28"/>
        </w:rPr>
        <w:t>», 1997</w:t>
      </w:r>
      <w:r w:rsidRPr="00DA7DC4">
        <w:rPr>
          <w:sz w:val="28"/>
          <w:szCs w:val="28"/>
        </w:rPr>
        <w:t xml:space="preserve">. </w:t>
      </w:r>
    </w:p>
    <w:p w:rsidR="0053402D" w:rsidRDefault="0053402D" w:rsidP="00DA7DC4">
      <w:pPr>
        <w:overflowPunct w:val="0"/>
        <w:autoSpaceDE w:val="0"/>
        <w:autoSpaceDN w:val="0"/>
        <w:adjustRightInd w:val="0"/>
        <w:ind w:left="283"/>
        <w:jc w:val="both"/>
        <w:textAlignment w:val="baseline"/>
        <w:rPr>
          <w:sz w:val="26"/>
        </w:rPr>
      </w:pPr>
    </w:p>
    <w:p w:rsidR="0053402D" w:rsidRDefault="0053402D" w:rsidP="00DE331D">
      <w:pPr>
        <w:rPr>
          <w:sz w:val="26"/>
        </w:rPr>
      </w:pPr>
    </w:p>
    <w:p w:rsidR="0053402D" w:rsidRDefault="0053402D" w:rsidP="006172F7">
      <w:pPr>
        <w:spacing w:line="360" w:lineRule="auto"/>
        <w:ind w:firstLine="709"/>
        <w:jc w:val="right"/>
        <w:rPr>
          <w:szCs w:val="28"/>
        </w:rPr>
      </w:pPr>
    </w:p>
    <w:p w:rsidR="0053402D" w:rsidRDefault="0053402D">
      <w:pPr>
        <w:rPr>
          <w:sz w:val="28"/>
          <w:szCs w:val="28"/>
        </w:rPr>
      </w:pPr>
      <w:r>
        <w:rPr>
          <w:sz w:val="28"/>
          <w:szCs w:val="28"/>
        </w:rPr>
        <w:br w:type="page"/>
      </w:r>
    </w:p>
    <w:p w:rsidR="0053402D" w:rsidRPr="008F0CF0" w:rsidRDefault="0053402D" w:rsidP="008F0CF0">
      <w:pPr>
        <w:spacing w:before="100" w:beforeAutospacing="1" w:after="100" w:afterAutospacing="1"/>
        <w:jc w:val="right"/>
      </w:pPr>
      <w:r w:rsidRPr="008F0CF0">
        <w:t>Таблица 1</w:t>
      </w:r>
    </w:p>
    <w:p w:rsidR="0053402D" w:rsidRPr="008F0CF0" w:rsidRDefault="0053402D" w:rsidP="008F0CF0">
      <w:pPr>
        <w:spacing w:before="100" w:beforeAutospacing="1" w:after="100" w:afterAutospacing="1"/>
        <w:jc w:val="center"/>
      </w:pPr>
      <w:r w:rsidRPr="008F0CF0">
        <w:rPr>
          <w:b/>
          <w:bCs/>
        </w:rPr>
        <w:t>Основные формы векселей и их краткая характеристика</w:t>
      </w:r>
      <w:r w:rsidRPr="008F0CF0">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479"/>
        <w:gridCol w:w="7249"/>
      </w:tblGrid>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jc w:val="center"/>
            </w:pPr>
            <w:r w:rsidRPr="008F0CF0">
              <w:rPr>
                <w:b/>
                <w:bCs/>
              </w:rPr>
              <w:t>Форма векселя</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jc w:val="center"/>
            </w:pPr>
            <w:r w:rsidRPr="008F0CF0">
              <w:rPr>
                <w:b/>
                <w:bCs/>
              </w:rPr>
              <w:t>Основная характеристика</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Товарный (коммерческий)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Выписывается в результате сделки по коммерческому кредиту</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Финансовый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Выписывается при предоставлении ссуды в денежной форме</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Банковский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Выполняет роль депозитного сертификата</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 xml:space="preserve">Бланковый </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Покупатель акцептует пустой формуляр векселя, которые заполняется впоследствии продавцом</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Дружеский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Выписывается с целью последующего учета в банке от имени реально существующего предприятия</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Бронзовый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Выписывается с целью последующего учета в банке от имени несуществующих предприятий</w:t>
            </w:r>
          </w:p>
        </w:tc>
      </w:tr>
      <w:tr w:rsidR="0053402D" w:rsidRPr="008F0CF0">
        <w:trPr>
          <w:tblCellSpacing w:w="0" w:type="dxa"/>
        </w:trPr>
        <w:tc>
          <w:tcPr>
            <w:tcW w:w="0" w:type="auto"/>
            <w:tcBorders>
              <w:top w:val="outset" w:sz="6" w:space="0" w:color="auto"/>
              <w:bottom w:val="outset" w:sz="6" w:space="0" w:color="auto"/>
              <w:right w:val="outset" w:sz="6" w:space="0" w:color="auto"/>
            </w:tcBorders>
          </w:tcPr>
          <w:p w:rsidR="0053402D" w:rsidRPr="008F0CF0" w:rsidRDefault="0053402D" w:rsidP="008F0CF0">
            <w:pPr>
              <w:spacing w:before="100" w:beforeAutospacing="1" w:after="100" w:afterAutospacing="1"/>
            </w:pPr>
            <w:r w:rsidRPr="008F0CF0">
              <w:rPr>
                <w:i/>
                <w:iCs/>
              </w:rPr>
              <w:t>Обеспечительский</w:t>
            </w:r>
          </w:p>
        </w:tc>
        <w:tc>
          <w:tcPr>
            <w:tcW w:w="0" w:type="auto"/>
            <w:tcBorders>
              <w:top w:val="outset" w:sz="6" w:space="0" w:color="auto"/>
              <w:left w:val="outset" w:sz="6" w:space="0" w:color="auto"/>
              <w:bottom w:val="outset" w:sz="6" w:space="0" w:color="auto"/>
            </w:tcBorders>
          </w:tcPr>
          <w:p w:rsidR="0053402D" w:rsidRPr="008F0CF0" w:rsidRDefault="0053402D" w:rsidP="008F0CF0">
            <w:pPr>
              <w:spacing w:before="100" w:beforeAutospacing="1" w:after="100" w:afterAutospacing="1"/>
            </w:pPr>
            <w:r w:rsidRPr="008F0CF0">
              <w:t>Выписывается для обеспечения ссуды ненадежного заемщика</w:t>
            </w:r>
          </w:p>
        </w:tc>
      </w:tr>
    </w:tbl>
    <w:p w:rsidR="0053402D" w:rsidRPr="006379DB" w:rsidRDefault="0053402D" w:rsidP="009162D4">
      <w:pPr>
        <w:widowControl w:val="0"/>
        <w:overflowPunct w:val="0"/>
        <w:autoSpaceDE w:val="0"/>
        <w:autoSpaceDN w:val="0"/>
        <w:adjustRightInd w:val="0"/>
        <w:spacing w:line="360" w:lineRule="auto"/>
        <w:ind w:left="567"/>
        <w:jc w:val="center"/>
        <w:textAlignment w:val="baseline"/>
        <w:rPr>
          <w:sz w:val="28"/>
          <w:szCs w:val="28"/>
        </w:rPr>
      </w:pPr>
      <w:bookmarkStart w:id="2" w:name="_GoBack"/>
      <w:bookmarkEnd w:id="2"/>
    </w:p>
    <w:sectPr w:rsidR="0053402D" w:rsidRPr="006379DB" w:rsidSect="00F61D66">
      <w:headerReference w:type="default" r:id="rId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2D" w:rsidRDefault="0053402D">
      <w:r>
        <w:separator/>
      </w:r>
    </w:p>
  </w:endnote>
  <w:endnote w:type="continuationSeparator" w:id="0">
    <w:p w:rsidR="0053402D" w:rsidRDefault="0053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2D" w:rsidRDefault="0053402D">
      <w:r>
        <w:separator/>
      </w:r>
    </w:p>
  </w:footnote>
  <w:footnote w:type="continuationSeparator" w:id="0">
    <w:p w:rsidR="0053402D" w:rsidRDefault="0053402D">
      <w:r>
        <w:continuationSeparator/>
      </w:r>
    </w:p>
  </w:footnote>
  <w:footnote w:id="1">
    <w:p w:rsidR="0053402D" w:rsidRPr="00CC36EB" w:rsidRDefault="0053402D" w:rsidP="00DA7DC4">
      <w:pPr>
        <w:pStyle w:val="1"/>
        <w:rPr>
          <w:rFonts w:ascii="Times New Roman" w:hAnsi="Times New Roman" w:cs="Times New Roman"/>
          <w:b w:val="0"/>
          <w:sz w:val="20"/>
          <w:szCs w:val="20"/>
        </w:rPr>
      </w:pPr>
      <w:r w:rsidRPr="00CC36EB">
        <w:rPr>
          <w:rStyle w:val="a7"/>
          <w:rFonts w:ascii="Times New Roman" w:hAnsi="Times New Roman"/>
          <w:b w:val="0"/>
          <w:sz w:val="20"/>
          <w:szCs w:val="20"/>
        </w:rPr>
        <w:footnoteRef/>
      </w:r>
      <w:r w:rsidRPr="00CC36EB">
        <w:rPr>
          <w:rFonts w:ascii="Times New Roman" w:hAnsi="Times New Roman" w:cs="Times New Roman"/>
          <w:b w:val="0"/>
          <w:sz w:val="20"/>
          <w:szCs w:val="20"/>
        </w:rPr>
        <w:t xml:space="preserve"> ГРАЖДАНСКИЙ КОДЕКС РОССИЙСКОЙ ФЕДЕРАЦИИ"</w:t>
      </w:r>
      <w:r>
        <w:rPr>
          <w:rFonts w:ascii="Times New Roman" w:hAnsi="Times New Roman" w:cs="Times New Roman"/>
          <w:b w:val="0"/>
          <w:sz w:val="20"/>
          <w:szCs w:val="20"/>
        </w:rPr>
        <w:t xml:space="preserve"> </w:t>
      </w:r>
      <w:r w:rsidRPr="00CC36EB">
        <w:rPr>
          <w:rFonts w:ascii="Times New Roman" w:hAnsi="Times New Roman" w:cs="Times New Roman"/>
          <w:b w:val="0"/>
          <w:sz w:val="20"/>
          <w:szCs w:val="20"/>
        </w:rPr>
        <w:t>Часть 1</w:t>
      </w:r>
      <w:r>
        <w:rPr>
          <w:rFonts w:ascii="Times New Roman" w:hAnsi="Times New Roman" w:cs="Times New Roman"/>
          <w:b w:val="0"/>
          <w:sz w:val="20"/>
          <w:szCs w:val="20"/>
        </w:rPr>
        <w:t xml:space="preserve">, ст.142, п.1 </w:t>
      </w:r>
      <w:r w:rsidRPr="00CC36EB">
        <w:rPr>
          <w:rFonts w:ascii="Times New Roman" w:hAnsi="Times New Roman" w:cs="Times New Roman"/>
          <w:b w:val="0"/>
          <w:sz w:val="20"/>
          <w:szCs w:val="20"/>
        </w:rPr>
        <w:t>от 30.11.1994 N 51-ФЗ</w:t>
      </w:r>
    </w:p>
    <w:p w:rsidR="0053402D" w:rsidRDefault="0053402D" w:rsidP="00DA7DC4">
      <w:pPr>
        <w:pStyle w:val="1"/>
      </w:pPr>
    </w:p>
  </w:footnote>
  <w:footnote w:id="2">
    <w:p w:rsidR="0053402D" w:rsidRDefault="0053402D">
      <w:pPr>
        <w:pStyle w:val="a5"/>
      </w:pPr>
      <w:r>
        <w:rPr>
          <w:rStyle w:val="a7"/>
        </w:rPr>
        <w:footnoteRef/>
      </w:r>
      <w:r>
        <w:t xml:space="preserve"> </w:t>
      </w:r>
      <w:r w:rsidRPr="00CC36EB">
        <w:t>ГРАЖДАНСКИЙ КОДЕКС РОССИЙСКОЙ ФЕДЕРАЦИИ" Часть 1, ст.</w:t>
      </w:r>
      <w:r>
        <w:t>143</w:t>
      </w:r>
      <w:r w:rsidRPr="00CC36EB">
        <w:t xml:space="preserve"> от 30.11.1994 N 51-ФЗ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2D" w:rsidRDefault="0053402D">
    <w:pPr>
      <w:pStyle w:val="af1"/>
      <w:jc w:val="center"/>
    </w:pPr>
    <w:r>
      <w:fldChar w:fldCharType="begin"/>
    </w:r>
    <w:r>
      <w:instrText xml:space="preserve"> PAGE   \* MERGEFORMAT </w:instrText>
    </w:r>
    <w:r>
      <w:fldChar w:fldCharType="separate"/>
    </w:r>
    <w:r w:rsidR="00527E74">
      <w:rPr>
        <w:noProof/>
      </w:rPr>
      <w:t>1</w:t>
    </w:r>
    <w:r>
      <w:fldChar w:fldCharType="end"/>
    </w:r>
  </w:p>
  <w:p w:rsidR="0053402D" w:rsidRDefault="0053402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2B643C"/>
    <w:multiLevelType w:val="singleLevel"/>
    <w:tmpl w:val="D3A4C988"/>
    <w:lvl w:ilvl="0">
      <w:start w:val="1"/>
      <w:numFmt w:val="decimal"/>
      <w:lvlText w:val="%1."/>
      <w:lvlJc w:val="left"/>
      <w:pPr>
        <w:tabs>
          <w:tab w:val="num" w:pos="360"/>
        </w:tabs>
        <w:ind w:left="360" w:hanging="360"/>
      </w:pPr>
      <w:rPr>
        <w:rFonts w:cs="Times New Roman"/>
      </w:rPr>
    </w:lvl>
  </w:abstractNum>
  <w:abstractNum w:abstractNumId="2">
    <w:nsid w:val="06481B59"/>
    <w:multiLevelType w:val="multilevel"/>
    <w:tmpl w:val="AD0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F7D0B"/>
    <w:multiLevelType w:val="singleLevel"/>
    <w:tmpl w:val="A19A25D2"/>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4">
    <w:nsid w:val="15242CC8"/>
    <w:multiLevelType w:val="hybridMultilevel"/>
    <w:tmpl w:val="71460B50"/>
    <w:lvl w:ilvl="0" w:tplc="D952E1E4">
      <w:start w:val="2"/>
      <w:numFmt w:val="decimal"/>
      <w:lvlText w:val="%1."/>
      <w:lvlJc w:val="left"/>
      <w:pPr>
        <w:ind w:left="1377" w:hanging="360"/>
      </w:pPr>
      <w:rPr>
        <w:rFonts w:cs="Times New Roman" w:hint="default"/>
      </w:rPr>
    </w:lvl>
    <w:lvl w:ilvl="1" w:tplc="04190019" w:tentative="1">
      <w:start w:val="1"/>
      <w:numFmt w:val="lowerLetter"/>
      <w:lvlText w:val="%2."/>
      <w:lvlJc w:val="left"/>
      <w:pPr>
        <w:ind w:left="2097" w:hanging="360"/>
      </w:pPr>
      <w:rPr>
        <w:rFonts w:cs="Times New Roman"/>
      </w:rPr>
    </w:lvl>
    <w:lvl w:ilvl="2" w:tplc="0419001B" w:tentative="1">
      <w:start w:val="1"/>
      <w:numFmt w:val="lowerRoman"/>
      <w:lvlText w:val="%3."/>
      <w:lvlJc w:val="right"/>
      <w:pPr>
        <w:ind w:left="2817" w:hanging="180"/>
      </w:pPr>
      <w:rPr>
        <w:rFonts w:cs="Times New Roman"/>
      </w:rPr>
    </w:lvl>
    <w:lvl w:ilvl="3" w:tplc="0419000F" w:tentative="1">
      <w:start w:val="1"/>
      <w:numFmt w:val="decimal"/>
      <w:lvlText w:val="%4."/>
      <w:lvlJc w:val="left"/>
      <w:pPr>
        <w:ind w:left="3537" w:hanging="360"/>
      </w:pPr>
      <w:rPr>
        <w:rFonts w:cs="Times New Roman"/>
      </w:rPr>
    </w:lvl>
    <w:lvl w:ilvl="4" w:tplc="04190019" w:tentative="1">
      <w:start w:val="1"/>
      <w:numFmt w:val="lowerLetter"/>
      <w:lvlText w:val="%5."/>
      <w:lvlJc w:val="left"/>
      <w:pPr>
        <w:ind w:left="4257" w:hanging="360"/>
      </w:pPr>
      <w:rPr>
        <w:rFonts w:cs="Times New Roman"/>
      </w:rPr>
    </w:lvl>
    <w:lvl w:ilvl="5" w:tplc="0419001B" w:tentative="1">
      <w:start w:val="1"/>
      <w:numFmt w:val="lowerRoman"/>
      <w:lvlText w:val="%6."/>
      <w:lvlJc w:val="right"/>
      <w:pPr>
        <w:ind w:left="4977" w:hanging="180"/>
      </w:pPr>
      <w:rPr>
        <w:rFonts w:cs="Times New Roman"/>
      </w:rPr>
    </w:lvl>
    <w:lvl w:ilvl="6" w:tplc="0419000F" w:tentative="1">
      <w:start w:val="1"/>
      <w:numFmt w:val="decimal"/>
      <w:lvlText w:val="%7."/>
      <w:lvlJc w:val="left"/>
      <w:pPr>
        <w:ind w:left="5697" w:hanging="360"/>
      </w:pPr>
      <w:rPr>
        <w:rFonts w:cs="Times New Roman"/>
      </w:rPr>
    </w:lvl>
    <w:lvl w:ilvl="7" w:tplc="04190019" w:tentative="1">
      <w:start w:val="1"/>
      <w:numFmt w:val="lowerLetter"/>
      <w:lvlText w:val="%8."/>
      <w:lvlJc w:val="left"/>
      <w:pPr>
        <w:ind w:left="6417" w:hanging="360"/>
      </w:pPr>
      <w:rPr>
        <w:rFonts w:cs="Times New Roman"/>
      </w:rPr>
    </w:lvl>
    <w:lvl w:ilvl="8" w:tplc="0419001B" w:tentative="1">
      <w:start w:val="1"/>
      <w:numFmt w:val="lowerRoman"/>
      <w:lvlText w:val="%9."/>
      <w:lvlJc w:val="right"/>
      <w:pPr>
        <w:ind w:left="7137" w:hanging="180"/>
      </w:pPr>
      <w:rPr>
        <w:rFonts w:cs="Times New Roman"/>
      </w:rPr>
    </w:lvl>
  </w:abstractNum>
  <w:abstractNum w:abstractNumId="5">
    <w:nsid w:val="1FD14CBC"/>
    <w:multiLevelType w:val="hybridMultilevel"/>
    <w:tmpl w:val="54B4EA5A"/>
    <w:lvl w:ilvl="0" w:tplc="6632041E">
      <w:start w:val="1"/>
      <w:numFmt w:val="decimal"/>
      <w:lvlText w:val="%1."/>
      <w:lvlJc w:val="left"/>
      <w:pPr>
        <w:ind w:left="2247" w:hanging="1230"/>
      </w:pPr>
      <w:rPr>
        <w:rFonts w:ascii="Calibri" w:hAnsi="Calibri" w:cs="Times New Roman" w:hint="default"/>
      </w:rPr>
    </w:lvl>
    <w:lvl w:ilvl="1" w:tplc="04190019" w:tentative="1">
      <w:start w:val="1"/>
      <w:numFmt w:val="lowerLetter"/>
      <w:lvlText w:val="%2."/>
      <w:lvlJc w:val="left"/>
      <w:pPr>
        <w:ind w:left="2097" w:hanging="360"/>
      </w:pPr>
      <w:rPr>
        <w:rFonts w:cs="Times New Roman"/>
      </w:rPr>
    </w:lvl>
    <w:lvl w:ilvl="2" w:tplc="0419001B" w:tentative="1">
      <w:start w:val="1"/>
      <w:numFmt w:val="lowerRoman"/>
      <w:lvlText w:val="%3."/>
      <w:lvlJc w:val="right"/>
      <w:pPr>
        <w:ind w:left="2817" w:hanging="180"/>
      </w:pPr>
      <w:rPr>
        <w:rFonts w:cs="Times New Roman"/>
      </w:rPr>
    </w:lvl>
    <w:lvl w:ilvl="3" w:tplc="0419000F" w:tentative="1">
      <w:start w:val="1"/>
      <w:numFmt w:val="decimal"/>
      <w:lvlText w:val="%4."/>
      <w:lvlJc w:val="left"/>
      <w:pPr>
        <w:ind w:left="3537" w:hanging="360"/>
      </w:pPr>
      <w:rPr>
        <w:rFonts w:cs="Times New Roman"/>
      </w:rPr>
    </w:lvl>
    <w:lvl w:ilvl="4" w:tplc="04190019" w:tentative="1">
      <w:start w:val="1"/>
      <w:numFmt w:val="lowerLetter"/>
      <w:lvlText w:val="%5."/>
      <w:lvlJc w:val="left"/>
      <w:pPr>
        <w:ind w:left="4257" w:hanging="360"/>
      </w:pPr>
      <w:rPr>
        <w:rFonts w:cs="Times New Roman"/>
      </w:rPr>
    </w:lvl>
    <w:lvl w:ilvl="5" w:tplc="0419001B" w:tentative="1">
      <w:start w:val="1"/>
      <w:numFmt w:val="lowerRoman"/>
      <w:lvlText w:val="%6."/>
      <w:lvlJc w:val="right"/>
      <w:pPr>
        <w:ind w:left="4977" w:hanging="180"/>
      </w:pPr>
      <w:rPr>
        <w:rFonts w:cs="Times New Roman"/>
      </w:rPr>
    </w:lvl>
    <w:lvl w:ilvl="6" w:tplc="0419000F" w:tentative="1">
      <w:start w:val="1"/>
      <w:numFmt w:val="decimal"/>
      <w:lvlText w:val="%7."/>
      <w:lvlJc w:val="left"/>
      <w:pPr>
        <w:ind w:left="5697" w:hanging="360"/>
      </w:pPr>
      <w:rPr>
        <w:rFonts w:cs="Times New Roman"/>
      </w:rPr>
    </w:lvl>
    <w:lvl w:ilvl="7" w:tplc="04190019" w:tentative="1">
      <w:start w:val="1"/>
      <w:numFmt w:val="lowerLetter"/>
      <w:lvlText w:val="%8."/>
      <w:lvlJc w:val="left"/>
      <w:pPr>
        <w:ind w:left="6417" w:hanging="360"/>
      </w:pPr>
      <w:rPr>
        <w:rFonts w:cs="Times New Roman"/>
      </w:rPr>
    </w:lvl>
    <w:lvl w:ilvl="8" w:tplc="0419001B" w:tentative="1">
      <w:start w:val="1"/>
      <w:numFmt w:val="lowerRoman"/>
      <w:lvlText w:val="%9."/>
      <w:lvlJc w:val="right"/>
      <w:pPr>
        <w:ind w:left="7137" w:hanging="180"/>
      </w:pPr>
      <w:rPr>
        <w:rFonts w:cs="Times New Roman"/>
      </w:rPr>
    </w:lvl>
  </w:abstractNum>
  <w:abstractNum w:abstractNumId="6">
    <w:nsid w:val="2A9F61D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388344E9"/>
    <w:multiLevelType w:val="hybridMultilevel"/>
    <w:tmpl w:val="C8A277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9200206"/>
    <w:multiLevelType w:val="hybridMultilevel"/>
    <w:tmpl w:val="2A3C98C0"/>
    <w:lvl w:ilvl="0" w:tplc="F866F7B2">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A2D5C3C"/>
    <w:multiLevelType w:val="hybridMultilevel"/>
    <w:tmpl w:val="CA2CA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B6681A"/>
    <w:multiLevelType w:val="singleLevel"/>
    <w:tmpl w:val="1106752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4D7B23E2"/>
    <w:multiLevelType w:val="multilevel"/>
    <w:tmpl w:val="7E9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C4A5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52B36479"/>
    <w:multiLevelType w:val="hybridMultilevel"/>
    <w:tmpl w:val="A15A9E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313514B"/>
    <w:multiLevelType w:val="hybridMultilevel"/>
    <w:tmpl w:val="16725AC6"/>
    <w:lvl w:ilvl="0" w:tplc="0B5E58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437145F"/>
    <w:multiLevelType w:val="multilevel"/>
    <w:tmpl w:val="8CC2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5C12B9"/>
    <w:multiLevelType w:val="hybridMultilevel"/>
    <w:tmpl w:val="16725AC6"/>
    <w:lvl w:ilvl="0" w:tplc="0B5E58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69762A37"/>
    <w:multiLevelType w:val="hybridMultilevel"/>
    <w:tmpl w:val="1666C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3A4F59"/>
    <w:multiLevelType w:val="hybridMultilevel"/>
    <w:tmpl w:val="16725AC6"/>
    <w:lvl w:ilvl="0" w:tplc="0B5E58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79BF6008"/>
    <w:multiLevelType w:val="multilevel"/>
    <w:tmpl w:val="B27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9"/>
  </w:num>
  <w:num w:numId="7">
    <w:abstractNumId w:val="13"/>
  </w:num>
  <w:num w:numId="8">
    <w:abstractNumId w:val="17"/>
  </w:num>
  <w:num w:numId="9">
    <w:abstractNumId w:val="11"/>
  </w:num>
  <w:num w:numId="10">
    <w:abstractNumId w:val="15"/>
  </w:num>
  <w:num w:numId="11">
    <w:abstractNumId w:val="14"/>
  </w:num>
  <w:num w:numId="12">
    <w:abstractNumId w:val="16"/>
  </w:num>
  <w:num w:numId="13">
    <w:abstractNumId w:val="2"/>
  </w:num>
  <w:num w:numId="14">
    <w:abstractNumId w:val="19"/>
  </w:num>
  <w:num w:numId="15">
    <w:abstractNumId w:val="18"/>
  </w:num>
  <w:num w:numId="16">
    <w:abstractNumId w:val="1"/>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3"/>
  </w:num>
  <w:num w:numId="19">
    <w:abstractNumId w:val="10"/>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FF2"/>
    <w:rsid w:val="00001A38"/>
    <w:rsid w:val="0000200E"/>
    <w:rsid w:val="000038C2"/>
    <w:rsid w:val="00005029"/>
    <w:rsid w:val="00010913"/>
    <w:rsid w:val="00010AB9"/>
    <w:rsid w:val="00011E0F"/>
    <w:rsid w:val="00012BA6"/>
    <w:rsid w:val="00014C1D"/>
    <w:rsid w:val="00015921"/>
    <w:rsid w:val="00015991"/>
    <w:rsid w:val="00016021"/>
    <w:rsid w:val="00017B80"/>
    <w:rsid w:val="00017F0D"/>
    <w:rsid w:val="0002194D"/>
    <w:rsid w:val="00022F3B"/>
    <w:rsid w:val="0002388F"/>
    <w:rsid w:val="000248DF"/>
    <w:rsid w:val="00026780"/>
    <w:rsid w:val="00030149"/>
    <w:rsid w:val="000323A9"/>
    <w:rsid w:val="00035721"/>
    <w:rsid w:val="000359CA"/>
    <w:rsid w:val="00036525"/>
    <w:rsid w:val="00042A81"/>
    <w:rsid w:val="00042F4C"/>
    <w:rsid w:val="0004525B"/>
    <w:rsid w:val="0004547C"/>
    <w:rsid w:val="00045AF6"/>
    <w:rsid w:val="00047673"/>
    <w:rsid w:val="00054A30"/>
    <w:rsid w:val="00055BA1"/>
    <w:rsid w:val="00060961"/>
    <w:rsid w:val="00063F84"/>
    <w:rsid w:val="0006530C"/>
    <w:rsid w:val="0006700D"/>
    <w:rsid w:val="000678D5"/>
    <w:rsid w:val="00070760"/>
    <w:rsid w:val="00072DA2"/>
    <w:rsid w:val="00074C3E"/>
    <w:rsid w:val="000756B7"/>
    <w:rsid w:val="00076EFF"/>
    <w:rsid w:val="00083169"/>
    <w:rsid w:val="0008351C"/>
    <w:rsid w:val="0008491D"/>
    <w:rsid w:val="00084BF3"/>
    <w:rsid w:val="00087B64"/>
    <w:rsid w:val="00091A78"/>
    <w:rsid w:val="00094CC6"/>
    <w:rsid w:val="00096158"/>
    <w:rsid w:val="00097AE9"/>
    <w:rsid w:val="000A0892"/>
    <w:rsid w:val="000A3973"/>
    <w:rsid w:val="000A5671"/>
    <w:rsid w:val="000A5701"/>
    <w:rsid w:val="000A71C1"/>
    <w:rsid w:val="000B018C"/>
    <w:rsid w:val="000B129D"/>
    <w:rsid w:val="000B2B05"/>
    <w:rsid w:val="000B51F3"/>
    <w:rsid w:val="000C1641"/>
    <w:rsid w:val="000C4022"/>
    <w:rsid w:val="000C4B00"/>
    <w:rsid w:val="000C5681"/>
    <w:rsid w:val="000C78AC"/>
    <w:rsid w:val="000D124F"/>
    <w:rsid w:val="000D1756"/>
    <w:rsid w:val="000D6F91"/>
    <w:rsid w:val="000E243E"/>
    <w:rsid w:val="000E6C44"/>
    <w:rsid w:val="000E738E"/>
    <w:rsid w:val="000E7714"/>
    <w:rsid w:val="000F1399"/>
    <w:rsid w:val="000F2973"/>
    <w:rsid w:val="00104D1F"/>
    <w:rsid w:val="001120D6"/>
    <w:rsid w:val="001132EB"/>
    <w:rsid w:val="0011693D"/>
    <w:rsid w:val="00116CB5"/>
    <w:rsid w:val="00124BDE"/>
    <w:rsid w:val="00124D41"/>
    <w:rsid w:val="001269C6"/>
    <w:rsid w:val="00126DE1"/>
    <w:rsid w:val="00127438"/>
    <w:rsid w:val="00127492"/>
    <w:rsid w:val="001364EC"/>
    <w:rsid w:val="0015498E"/>
    <w:rsid w:val="00156BE0"/>
    <w:rsid w:val="00157556"/>
    <w:rsid w:val="001578F0"/>
    <w:rsid w:val="00160D58"/>
    <w:rsid w:val="00163326"/>
    <w:rsid w:val="00171CE5"/>
    <w:rsid w:val="00172527"/>
    <w:rsid w:val="001761B3"/>
    <w:rsid w:val="001778E2"/>
    <w:rsid w:val="001835DA"/>
    <w:rsid w:val="00183782"/>
    <w:rsid w:val="001846AF"/>
    <w:rsid w:val="0018524F"/>
    <w:rsid w:val="0018547C"/>
    <w:rsid w:val="00187E0E"/>
    <w:rsid w:val="00197664"/>
    <w:rsid w:val="001978E0"/>
    <w:rsid w:val="001A03BF"/>
    <w:rsid w:val="001A1497"/>
    <w:rsid w:val="001A346D"/>
    <w:rsid w:val="001A3C65"/>
    <w:rsid w:val="001A3FC6"/>
    <w:rsid w:val="001A6AA4"/>
    <w:rsid w:val="001A6B0C"/>
    <w:rsid w:val="001B08B5"/>
    <w:rsid w:val="001B0EBF"/>
    <w:rsid w:val="001B5A4A"/>
    <w:rsid w:val="001C446F"/>
    <w:rsid w:val="001D13DD"/>
    <w:rsid w:val="001D1A52"/>
    <w:rsid w:val="001D1B56"/>
    <w:rsid w:val="001D37C3"/>
    <w:rsid w:val="001D4A52"/>
    <w:rsid w:val="001D5267"/>
    <w:rsid w:val="001D77E9"/>
    <w:rsid w:val="001E039F"/>
    <w:rsid w:val="001E48A5"/>
    <w:rsid w:val="001F02AC"/>
    <w:rsid w:val="001F22ED"/>
    <w:rsid w:val="001F233D"/>
    <w:rsid w:val="001F4905"/>
    <w:rsid w:val="00200495"/>
    <w:rsid w:val="00200538"/>
    <w:rsid w:val="0020141B"/>
    <w:rsid w:val="0020390A"/>
    <w:rsid w:val="00212991"/>
    <w:rsid w:val="00213B07"/>
    <w:rsid w:val="00217572"/>
    <w:rsid w:val="00217667"/>
    <w:rsid w:val="002226E9"/>
    <w:rsid w:val="0022551A"/>
    <w:rsid w:val="00233DB9"/>
    <w:rsid w:val="00235057"/>
    <w:rsid w:val="002404E6"/>
    <w:rsid w:val="00244A59"/>
    <w:rsid w:val="00246327"/>
    <w:rsid w:val="00246F77"/>
    <w:rsid w:val="00252116"/>
    <w:rsid w:val="00274746"/>
    <w:rsid w:val="00275AB4"/>
    <w:rsid w:val="00275EA2"/>
    <w:rsid w:val="0027684F"/>
    <w:rsid w:val="00280E29"/>
    <w:rsid w:val="002827E8"/>
    <w:rsid w:val="002900E2"/>
    <w:rsid w:val="00291323"/>
    <w:rsid w:val="00292358"/>
    <w:rsid w:val="002A0AEC"/>
    <w:rsid w:val="002A0B97"/>
    <w:rsid w:val="002A1296"/>
    <w:rsid w:val="002A4BCB"/>
    <w:rsid w:val="002A7397"/>
    <w:rsid w:val="002A73BB"/>
    <w:rsid w:val="002A7BAA"/>
    <w:rsid w:val="002A7D74"/>
    <w:rsid w:val="002B0283"/>
    <w:rsid w:val="002B0A42"/>
    <w:rsid w:val="002B0C45"/>
    <w:rsid w:val="002B0FC6"/>
    <w:rsid w:val="002B17F1"/>
    <w:rsid w:val="002B28DD"/>
    <w:rsid w:val="002B3491"/>
    <w:rsid w:val="002B6BB3"/>
    <w:rsid w:val="002B6ED4"/>
    <w:rsid w:val="002B7676"/>
    <w:rsid w:val="002C41E4"/>
    <w:rsid w:val="002C4C8B"/>
    <w:rsid w:val="002C4DF1"/>
    <w:rsid w:val="002C6A55"/>
    <w:rsid w:val="002D3D73"/>
    <w:rsid w:val="002D5763"/>
    <w:rsid w:val="002D5D59"/>
    <w:rsid w:val="002D5DA2"/>
    <w:rsid w:val="002D5F1C"/>
    <w:rsid w:val="002D5F6F"/>
    <w:rsid w:val="002E3BE4"/>
    <w:rsid w:val="002E4D33"/>
    <w:rsid w:val="002E4E89"/>
    <w:rsid w:val="002E5AD8"/>
    <w:rsid w:val="002E75BD"/>
    <w:rsid w:val="002F00E9"/>
    <w:rsid w:val="002F6188"/>
    <w:rsid w:val="002F6917"/>
    <w:rsid w:val="002F7AED"/>
    <w:rsid w:val="00301432"/>
    <w:rsid w:val="00303955"/>
    <w:rsid w:val="00304562"/>
    <w:rsid w:val="00306BD5"/>
    <w:rsid w:val="003070DB"/>
    <w:rsid w:val="00312A18"/>
    <w:rsid w:val="00320931"/>
    <w:rsid w:val="0032122F"/>
    <w:rsid w:val="00322124"/>
    <w:rsid w:val="00324CE5"/>
    <w:rsid w:val="00325D76"/>
    <w:rsid w:val="00325DDA"/>
    <w:rsid w:val="003309AD"/>
    <w:rsid w:val="00330D09"/>
    <w:rsid w:val="00331888"/>
    <w:rsid w:val="00333050"/>
    <w:rsid w:val="003336CE"/>
    <w:rsid w:val="00340ED0"/>
    <w:rsid w:val="00341B3E"/>
    <w:rsid w:val="003420CE"/>
    <w:rsid w:val="00343B01"/>
    <w:rsid w:val="00343FDE"/>
    <w:rsid w:val="00345B87"/>
    <w:rsid w:val="003523EE"/>
    <w:rsid w:val="00352FF2"/>
    <w:rsid w:val="0036098F"/>
    <w:rsid w:val="0036214E"/>
    <w:rsid w:val="003634D0"/>
    <w:rsid w:val="00365919"/>
    <w:rsid w:val="003661C6"/>
    <w:rsid w:val="0037136A"/>
    <w:rsid w:val="00372023"/>
    <w:rsid w:val="00372ACF"/>
    <w:rsid w:val="003743D2"/>
    <w:rsid w:val="00374A0F"/>
    <w:rsid w:val="003839AE"/>
    <w:rsid w:val="0039053F"/>
    <w:rsid w:val="003919CD"/>
    <w:rsid w:val="003923A6"/>
    <w:rsid w:val="00393829"/>
    <w:rsid w:val="00395881"/>
    <w:rsid w:val="003959EC"/>
    <w:rsid w:val="003969E2"/>
    <w:rsid w:val="00396D56"/>
    <w:rsid w:val="003A0C6C"/>
    <w:rsid w:val="003A16E0"/>
    <w:rsid w:val="003A45ED"/>
    <w:rsid w:val="003A6A9D"/>
    <w:rsid w:val="003A78B0"/>
    <w:rsid w:val="003A7AAF"/>
    <w:rsid w:val="003B1634"/>
    <w:rsid w:val="003B19EF"/>
    <w:rsid w:val="003B1CB9"/>
    <w:rsid w:val="003B266D"/>
    <w:rsid w:val="003B7DEE"/>
    <w:rsid w:val="003C2BFF"/>
    <w:rsid w:val="003C6FAD"/>
    <w:rsid w:val="003D2E44"/>
    <w:rsid w:val="003D390A"/>
    <w:rsid w:val="003D3C27"/>
    <w:rsid w:val="003D55A2"/>
    <w:rsid w:val="003D6940"/>
    <w:rsid w:val="003E278E"/>
    <w:rsid w:val="003E5484"/>
    <w:rsid w:val="003E6398"/>
    <w:rsid w:val="003E6F48"/>
    <w:rsid w:val="003F297D"/>
    <w:rsid w:val="003F3F68"/>
    <w:rsid w:val="003F5519"/>
    <w:rsid w:val="003F6B58"/>
    <w:rsid w:val="003F6C4B"/>
    <w:rsid w:val="003F6FB5"/>
    <w:rsid w:val="004042AA"/>
    <w:rsid w:val="00405398"/>
    <w:rsid w:val="0041114B"/>
    <w:rsid w:val="004112A4"/>
    <w:rsid w:val="00412EE9"/>
    <w:rsid w:val="00414CB4"/>
    <w:rsid w:val="0041580C"/>
    <w:rsid w:val="004169A2"/>
    <w:rsid w:val="00416A23"/>
    <w:rsid w:val="00417403"/>
    <w:rsid w:val="00417D5F"/>
    <w:rsid w:val="00417D91"/>
    <w:rsid w:val="0042031A"/>
    <w:rsid w:val="00424F60"/>
    <w:rsid w:val="00425F05"/>
    <w:rsid w:val="004279EE"/>
    <w:rsid w:val="0043154B"/>
    <w:rsid w:val="004335FA"/>
    <w:rsid w:val="00434FBC"/>
    <w:rsid w:val="0044117D"/>
    <w:rsid w:val="00441966"/>
    <w:rsid w:val="0044271F"/>
    <w:rsid w:val="00442C98"/>
    <w:rsid w:val="004430F4"/>
    <w:rsid w:val="004454BB"/>
    <w:rsid w:val="00446D45"/>
    <w:rsid w:val="00451EB5"/>
    <w:rsid w:val="004525DE"/>
    <w:rsid w:val="0045753E"/>
    <w:rsid w:val="00457864"/>
    <w:rsid w:val="004600EA"/>
    <w:rsid w:val="004604DD"/>
    <w:rsid w:val="004616F3"/>
    <w:rsid w:val="00461D58"/>
    <w:rsid w:val="004636A2"/>
    <w:rsid w:val="004639BA"/>
    <w:rsid w:val="00473174"/>
    <w:rsid w:val="00473882"/>
    <w:rsid w:val="00473A78"/>
    <w:rsid w:val="004748DE"/>
    <w:rsid w:val="00474986"/>
    <w:rsid w:val="00474EA1"/>
    <w:rsid w:val="00476512"/>
    <w:rsid w:val="004803E4"/>
    <w:rsid w:val="0048078B"/>
    <w:rsid w:val="004825F8"/>
    <w:rsid w:val="0048600C"/>
    <w:rsid w:val="00487B3C"/>
    <w:rsid w:val="004903D0"/>
    <w:rsid w:val="00492C18"/>
    <w:rsid w:val="00493D03"/>
    <w:rsid w:val="00496877"/>
    <w:rsid w:val="00496B02"/>
    <w:rsid w:val="00496FC7"/>
    <w:rsid w:val="004A023E"/>
    <w:rsid w:val="004A2297"/>
    <w:rsid w:val="004A2798"/>
    <w:rsid w:val="004A3711"/>
    <w:rsid w:val="004A3E58"/>
    <w:rsid w:val="004B02F7"/>
    <w:rsid w:val="004B6DEA"/>
    <w:rsid w:val="004B7426"/>
    <w:rsid w:val="004C011C"/>
    <w:rsid w:val="004C061C"/>
    <w:rsid w:val="004C173A"/>
    <w:rsid w:val="004C1A8C"/>
    <w:rsid w:val="004C3946"/>
    <w:rsid w:val="004C48FB"/>
    <w:rsid w:val="004C74DF"/>
    <w:rsid w:val="004D08BF"/>
    <w:rsid w:val="004D09D4"/>
    <w:rsid w:val="004D26D1"/>
    <w:rsid w:val="004D2DED"/>
    <w:rsid w:val="004D44D9"/>
    <w:rsid w:val="004D4FB6"/>
    <w:rsid w:val="004E06EB"/>
    <w:rsid w:val="004E0CD3"/>
    <w:rsid w:val="004E21D6"/>
    <w:rsid w:val="004E2DF5"/>
    <w:rsid w:val="004E6AE7"/>
    <w:rsid w:val="004F1DF3"/>
    <w:rsid w:val="004F2D37"/>
    <w:rsid w:val="004F3896"/>
    <w:rsid w:val="004F4732"/>
    <w:rsid w:val="004F48CB"/>
    <w:rsid w:val="004F4D4F"/>
    <w:rsid w:val="004F79E5"/>
    <w:rsid w:val="004F7A30"/>
    <w:rsid w:val="005012E8"/>
    <w:rsid w:val="00510B72"/>
    <w:rsid w:val="00510DAB"/>
    <w:rsid w:val="00513F3D"/>
    <w:rsid w:val="00514B03"/>
    <w:rsid w:val="00516614"/>
    <w:rsid w:val="005212EC"/>
    <w:rsid w:val="00521DC8"/>
    <w:rsid w:val="0052260B"/>
    <w:rsid w:val="00522BE5"/>
    <w:rsid w:val="005250EA"/>
    <w:rsid w:val="00527E74"/>
    <w:rsid w:val="005305E1"/>
    <w:rsid w:val="00530EEA"/>
    <w:rsid w:val="00531791"/>
    <w:rsid w:val="00531B21"/>
    <w:rsid w:val="00533CBC"/>
    <w:rsid w:val="0053402D"/>
    <w:rsid w:val="00537847"/>
    <w:rsid w:val="0054252D"/>
    <w:rsid w:val="005440AE"/>
    <w:rsid w:val="00551922"/>
    <w:rsid w:val="005529B4"/>
    <w:rsid w:val="0055701A"/>
    <w:rsid w:val="00557B1A"/>
    <w:rsid w:val="0056128B"/>
    <w:rsid w:val="00574DE4"/>
    <w:rsid w:val="005766E3"/>
    <w:rsid w:val="00580E13"/>
    <w:rsid w:val="0058479C"/>
    <w:rsid w:val="005847C4"/>
    <w:rsid w:val="005866CA"/>
    <w:rsid w:val="005901E2"/>
    <w:rsid w:val="00591A64"/>
    <w:rsid w:val="00591D3B"/>
    <w:rsid w:val="00592ADA"/>
    <w:rsid w:val="00595AE7"/>
    <w:rsid w:val="00596564"/>
    <w:rsid w:val="0059704B"/>
    <w:rsid w:val="00597EC8"/>
    <w:rsid w:val="005A1F13"/>
    <w:rsid w:val="005A20AA"/>
    <w:rsid w:val="005A5C89"/>
    <w:rsid w:val="005B2412"/>
    <w:rsid w:val="005B3AB5"/>
    <w:rsid w:val="005B5487"/>
    <w:rsid w:val="005C3388"/>
    <w:rsid w:val="005C3B8E"/>
    <w:rsid w:val="005C41A3"/>
    <w:rsid w:val="005C5126"/>
    <w:rsid w:val="005C5D2A"/>
    <w:rsid w:val="005C662A"/>
    <w:rsid w:val="005C7CE4"/>
    <w:rsid w:val="005D2C39"/>
    <w:rsid w:val="005D5DC3"/>
    <w:rsid w:val="005D7ADC"/>
    <w:rsid w:val="005E032A"/>
    <w:rsid w:val="005E1DDF"/>
    <w:rsid w:val="005E3F34"/>
    <w:rsid w:val="005E4D11"/>
    <w:rsid w:val="005E51C7"/>
    <w:rsid w:val="005E7309"/>
    <w:rsid w:val="005F0E7B"/>
    <w:rsid w:val="005F2095"/>
    <w:rsid w:val="005F3238"/>
    <w:rsid w:val="005F4593"/>
    <w:rsid w:val="00600BD3"/>
    <w:rsid w:val="00603DA1"/>
    <w:rsid w:val="00606D37"/>
    <w:rsid w:val="006079C3"/>
    <w:rsid w:val="006105EA"/>
    <w:rsid w:val="00610AF2"/>
    <w:rsid w:val="00610BA0"/>
    <w:rsid w:val="00610DDE"/>
    <w:rsid w:val="00612044"/>
    <w:rsid w:val="006120C9"/>
    <w:rsid w:val="00612E09"/>
    <w:rsid w:val="00614029"/>
    <w:rsid w:val="006172F7"/>
    <w:rsid w:val="00617EB4"/>
    <w:rsid w:val="006231D0"/>
    <w:rsid w:val="0062397B"/>
    <w:rsid w:val="00624EA2"/>
    <w:rsid w:val="00624FD8"/>
    <w:rsid w:val="006327AE"/>
    <w:rsid w:val="0063317F"/>
    <w:rsid w:val="00633D32"/>
    <w:rsid w:val="00636E32"/>
    <w:rsid w:val="00636FF5"/>
    <w:rsid w:val="00637112"/>
    <w:rsid w:val="006379DB"/>
    <w:rsid w:val="00637BB1"/>
    <w:rsid w:val="00637FCE"/>
    <w:rsid w:val="00641500"/>
    <w:rsid w:val="0064570C"/>
    <w:rsid w:val="006477AE"/>
    <w:rsid w:val="00650354"/>
    <w:rsid w:val="00650E3E"/>
    <w:rsid w:val="00652BCD"/>
    <w:rsid w:val="006546AD"/>
    <w:rsid w:val="00655B87"/>
    <w:rsid w:val="00660F6E"/>
    <w:rsid w:val="00661E87"/>
    <w:rsid w:val="00662A98"/>
    <w:rsid w:val="00663B97"/>
    <w:rsid w:val="00664353"/>
    <w:rsid w:val="00664E23"/>
    <w:rsid w:val="0067007F"/>
    <w:rsid w:val="00671D44"/>
    <w:rsid w:val="0067235D"/>
    <w:rsid w:val="006736D6"/>
    <w:rsid w:val="00675CB5"/>
    <w:rsid w:val="00681CC4"/>
    <w:rsid w:val="00682E85"/>
    <w:rsid w:val="006857C8"/>
    <w:rsid w:val="00685AEB"/>
    <w:rsid w:val="00685B5D"/>
    <w:rsid w:val="00686880"/>
    <w:rsid w:val="006876D5"/>
    <w:rsid w:val="00695BAA"/>
    <w:rsid w:val="00695D66"/>
    <w:rsid w:val="006967E5"/>
    <w:rsid w:val="0069691C"/>
    <w:rsid w:val="006A3D04"/>
    <w:rsid w:val="006A50EF"/>
    <w:rsid w:val="006A52AD"/>
    <w:rsid w:val="006A7D74"/>
    <w:rsid w:val="006B013B"/>
    <w:rsid w:val="006B47C5"/>
    <w:rsid w:val="006B5E70"/>
    <w:rsid w:val="006B71D1"/>
    <w:rsid w:val="006C0F90"/>
    <w:rsid w:val="006C23AA"/>
    <w:rsid w:val="006D2800"/>
    <w:rsid w:val="006D3B95"/>
    <w:rsid w:val="006D4C89"/>
    <w:rsid w:val="006D4E3B"/>
    <w:rsid w:val="006D4E46"/>
    <w:rsid w:val="006D6F77"/>
    <w:rsid w:val="006D6FF2"/>
    <w:rsid w:val="006D7199"/>
    <w:rsid w:val="006D73B1"/>
    <w:rsid w:val="006D79C4"/>
    <w:rsid w:val="006E22F2"/>
    <w:rsid w:val="006E28DE"/>
    <w:rsid w:val="006E2BD5"/>
    <w:rsid w:val="006E4F4B"/>
    <w:rsid w:val="006E5043"/>
    <w:rsid w:val="006F0B2D"/>
    <w:rsid w:val="006F1FB4"/>
    <w:rsid w:val="006F4480"/>
    <w:rsid w:val="006F67A3"/>
    <w:rsid w:val="00703923"/>
    <w:rsid w:val="007067A8"/>
    <w:rsid w:val="00710F1F"/>
    <w:rsid w:val="00710F61"/>
    <w:rsid w:val="00712686"/>
    <w:rsid w:val="00713275"/>
    <w:rsid w:val="00714F72"/>
    <w:rsid w:val="007153F9"/>
    <w:rsid w:val="00716FEC"/>
    <w:rsid w:val="00717C36"/>
    <w:rsid w:val="00721488"/>
    <w:rsid w:val="00722883"/>
    <w:rsid w:val="00722AA4"/>
    <w:rsid w:val="007231C1"/>
    <w:rsid w:val="00726AC5"/>
    <w:rsid w:val="00732C53"/>
    <w:rsid w:val="00733452"/>
    <w:rsid w:val="00733B3E"/>
    <w:rsid w:val="00735A2A"/>
    <w:rsid w:val="0074057D"/>
    <w:rsid w:val="0074348D"/>
    <w:rsid w:val="00743D6C"/>
    <w:rsid w:val="00745844"/>
    <w:rsid w:val="00747001"/>
    <w:rsid w:val="007524BD"/>
    <w:rsid w:val="007528D6"/>
    <w:rsid w:val="00753CC8"/>
    <w:rsid w:val="00754FEF"/>
    <w:rsid w:val="0075633D"/>
    <w:rsid w:val="0076084B"/>
    <w:rsid w:val="00760A90"/>
    <w:rsid w:val="00764CA0"/>
    <w:rsid w:val="0076586E"/>
    <w:rsid w:val="00765AB6"/>
    <w:rsid w:val="00765F3B"/>
    <w:rsid w:val="00776123"/>
    <w:rsid w:val="00777B27"/>
    <w:rsid w:val="0078096A"/>
    <w:rsid w:val="007809D7"/>
    <w:rsid w:val="007834E4"/>
    <w:rsid w:val="00784820"/>
    <w:rsid w:val="00787E8B"/>
    <w:rsid w:val="0079253E"/>
    <w:rsid w:val="00794497"/>
    <w:rsid w:val="0079545C"/>
    <w:rsid w:val="00795E3D"/>
    <w:rsid w:val="007A2C77"/>
    <w:rsid w:val="007A3C0D"/>
    <w:rsid w:val="007A5DD1"/>
    <w:rsid w:val="007A692F"/>
    <w:rsid w:val="007A6DA5"/>
    <w:rsid w:val="007B0607"/>
    <w:rsid w:val="007B0A5B"/>
    <w:rsid w:val="007B1E27"/>
    <w:rsid w:val="007B2133"/>
    <w:rsid w:val="007B39BF"/>
    <w:rsid w:val="007B3F65"/>
    <w:rsid w:val="007C0BD8"/>
    <w:rsid w:val="007C6183"/>
    <w:rsid w:val="007D2F5E"/>
    <w:rsid w:val="007D5993"/>
    <w:rsid w:val="007D7CC7"/>
    <w:rsid w:val="007D7E1C"/>
    <w:rsid w:val="007E061F"/>
    <w:rsid w:val="007E2EA8"/>
    <w:rsid w:val="007E3000"/>
    <w:rsid w:val="007E3406"/>
    <w:rsid w:val="007E3E55"/>
    <w:rsid w:val="007E4FB4"/>
    <w:rsid w:val="007E6660"/>
    <w:rsid w:val="007F2BD0"/>
    <w:rsid w:val="007F3D3E"/>
    <w:rsid w:val="007F4E02"/>
    <w:rsid w:val="0080007E"/>
    <w:rsid w:val="008037C0"/>
    <w:rsid w:val="00806AF6"/>
    <w:rsid w:val="00807110"/>
    <w:rsid w:val="00811876"/>
    <w:rsid w:val="008162A9"/>
    <w:rsid w:val="0081774B"/>
    <w:rsid w:val="00817E62"/>
    <w:rsid w:val="0082554F"/>
    <w:rsid w:val="008264F7"/>
    <w:rsid w:val="008322CB"/>
    <w:rsid w:val="00832C21"/>
    <w:rsid w:val="00835BA2"/>
    <w:rsid w:val="00840693"/>
    <w:rsid w:val="00840C00"/>
    <w:rsid w:val="00842028"/>
    <w:rsid w:val="00846056"/>
    <w:rsid w:val="008500F4"/>
    <w:rsid w:val="00852E7C"/>
    <w:rsid w:val="008616D8"/>
    <w:rsid w:val="00861A7A"/>
    <w:rsid w:val="00862D79"/>
    <w:rsid w:val="00870E9B"/>
    <w:rsid w:val="00871455"/>
    <w:rsid w:val="008715B1"/>
    <w:rsid w:val="00871FD9"/>
    <w:rsid w:val="00880BFF"/>
    <w:rsid w:val="00883F1D"/>
    <w:rsid w:val="00892520"/>
    <w:rsid w:val="00893924"/>
    <w:rsid w:val="0089551B"/>
    <w:rsid w:val="008A3820"/>
    <w:rsid w:val="008A4647"/>
    <w:rsid w:val="008A585C"/>
    <w:rsid w:val="008A6061"/>
    <w:rsid w:val="008A606E"/>
    <w:rsid w:val="008A617E"/>
    <w:rsid w:val="008A6F72"/>
    <w:rsid w:val="008A71C4"/>
    <w:rsid w:val="008A7DE5"/>
    <w:rsid w:val="008B2A7C"/>
    <w:rsid w:val="008B2C3C"/>
    <w:rsid w:val="008B3D38"/>
    <w:rsid w:val="008B4DA8"/>
    <w:rsid w:val="008B6B04"/>
    <w:rsid w:val="008B7A33"/>
    <w:rsid w:val="008C0DA8"/>
    <w:rsid w:val="008C21AA"/>
    <w:rsid w:val="008C4000"/>
    <w:rsid w:val="008C5B7E"/>
    <w:rsid w:val="008C62C3"/>
    <w:rsid w:val="008D2A83"/>
    <w:rsid w:val="008D347F"/>
    <w:rsid w:val="008D3D8B"/>
    <w:rsid w:val="008E0C40"/>
    <w:rsid w:val="008E1AF7"/>
    <w:rsid w:val="008E4CEA"/>
    <w:rsid w:val="008E7EC1"/>
    <w:rsid w:val="008F0CF0"/>
    <w:rsid w:val="008F101D"/>
    <w:rsid w:val="008F1C56"/>
    <w:rsid w:val="008F2192"/>
    <w:rsid w:val="008F26CD"/>
    <w:rsid w:val="008F69B8"/>
    <w:rsid w:val="008F7652"/>
    <w:rsid w:val="00900272"/>
    <w:rsid w:val="009003DD"/>
    <w:rsid w:val="00902099"/>
    <w:rsid w:val="00902362"/>
    <w:rsid w:val="00906722"/>
    <w:rsid w:val="00907CDC"/>
    <w:rsid w:val="009126EA"/>
    <w:rsid w:val="009162D4"/>
    <w:rsid w:val="00916A38"/>
    <w:rsid w:val="0093190D"/>
    <w:rsid w:val="00936CAF"/>
    <w:rsid w:val="009372A5"/>
    <w:rsid w:val="009419CA"/>
    <w:rsid w:val="00945E6B"/>
    <w:rsid w:val="009477C1"/>
    <w:rsid w:val="00950742"/>
    <w:rsid w:val="00953CE0"/>
    <w:rsid w:val="009550ED"/>
    <w:rsid w:val="009555C5"/>
    <w:rsid w:val="009556CD"/>
    <w:rsid w:val="009564F8"/>
    <w:rsid w:val="00956F56"/>
    <w:rsid w:val="009572E8"/>
    <w:rsid w:val="00961059"/>
    <w:rsid w:val="00961A51"/>
    <w:rsid w:val="00962920"/>
    <w:rsid w:val="00964131"/>
    <w:rsid w:val="00965EA0"/>
    <w:rsid w:val="00966A91"/>
    <w:rsid w:val="009702E0"/>
    <w:rsid w:val="00970C4E"/>
    <w:rsid w:val="009717DF"/>
    <w:rsid w:val="00974D88"/>
    <w:rsid w:val="00980C7D"/>
    <w:rsid w:val="009826D4"/>
    <w:rsid w:val="00982D9D"/>
    <w:rsid w:val="00983A67"/>
    <w:rsid w:val="00983C09"/>
    <w:rsid w:val="00984AD6"/>
    <w:rsid w:val="00985767"/>
    <w:rsid w:val="00990E29"/>
    <w:rsid w:val="00991461"/>
    <w:rsid w:val="00995791"/>
    <w:rsid w:val="0099630D"/>
    <w:rsid w:val="00997B1E"/>
    <w:rsid w:val="009A2014"/>
    <w:rsid w:val="009A2D4F"/>
    <w:rsid w:val="009A3AC9"/>
    <w:rsid w:val="009A48F1"/>
    <w:rsid w:val="009A5B95"/>
    <w:rsid w:val="009A7111"/>
    <w:rsid w:val="009A74A2"/>
    <w:rsid w:val="009A765C"/>
    <w:rsid w:val="009A7E27"/>
    <w:rsid w:val="009B0B43"/>
    <w:rsid w:val="009B184B"/>
    <w:rsid w:val="009B3559"/>
    <w:rsid w:val="009B395D"/>
    <w:rsid w:val="009B5517"/>
    <w:rsid w:val="009C0F0D"/>
    <w:rsid w:val="009C4023"/>
    <w:rsid w:val="009C7EB3"/>
    <w:rsid w:val="009D04AB"/>
    <w:rsid w:val="009D074E"/>
    <w:rsid w:val="009D0FA7"/>
    <w:rsid w:val="009D10C3"/>
    <w:rsid w:val="009D3BB3"/>
    <w:rsid w:val="009D5A54"/>
    <w:rsid w:val="009D601D"/>
    <w:rsid w:val="009D69ED"/>
    <w:rsid w:val="009E005A"/>
    <w:rsid w:val="009E11D3"/>
    <w:rsid w:val="009E35F5"/>
    <w:rsid w:val="009E41FE"/>
    <w:rsid w:val="009E76E2"/>
    <w:rsid w:val="009E793D"/>
    <w:rsid w:val="009F01C0"/>
    <w:rsid w:val="009F2431"/>
    <w:rsid w:val="009F2BB9"/>
    <w:rsid w:val="009F50D8"/>
    <w:rsid w:val="009F5AD2"/>
    <w:rsid w:val="00A02D9A"/>
    <w:rsid w:val="00A04E82"/>
    <w:rsid w:val="00A05D21"/>
    <w:rsid w:val="00A06E42"/>
    <w:rsid w:val="00A139D0"/>
    <w:rsid w:val="00A15535"/>
    <w:rsid w:val="00A17B5C"/>
    <w:rsid w:val="00A21628"/>
    <w:rsid w:val="00A22DC7"/>
    <w:rsid w:val="00A27BBD"/>
    <w:rsid w:val="00A41CBA"/>
    <w:rsid w:val="00A42439"/>
    <w:rsid w:val="00A429F3"/>
    <w:rsid w:val="00A44AD5"/>
    <w:rsid w:val="00A46EA8"/>
    <w:rsid w:val="00A47543"/>
    <w:rsid w:val="00A47F32"/>
    <w:rsid w:val="00A47F88"/>
    <w:rsid w:val="00A50AB2"/>
    <w:rsid w:val="00A52274"/>
    <w:rsid w:val="00A55DC2"/>
    <w:rsid w:val="00A56658"/>
    <w:rsid w:val="00A63704"/>
    <w:rsid w:val="00A64699"/>
    <w:rsid w:val="00A749EB"/>
    <w:rsid w:val="00A74EB9"/>
    <w:rsid w:val="00A74F15"/>
    <w:rsid w:val="00A7503E"/>
    <w:rsid w:val="00A774DD"/>
    <w:rsid w:val="00A81F8B"/>
    <w:rsid w:val="00A84915"/>
    <w:rsid w:val="00A84CBD"/>
    <w:rsid w:val="00A85670"/>
    <w:rsid w:val="00A92328"/>
    <w:rsid w:val="00A93A18"/>
    <w:rsid w:val="00A93BE2"/>
    <w:rsid w:val="00A95C35"/>
    <w:rsid w:val="00AA05DB"/>
    <w:rsid w:val="00AA083D"/>
    <w:rsid w:val="00AA1D3E"/>
    <w:rsid w:val="00AA3045"/>
    <w:rsid w:val="00AA31F6"/>
    <w:rsid w:val="00AA3223"/>
    <w:rsid w:val="00AA52D3"/>
    <w:rsid w:val="00AA5BD1"/>
    <w:rsid w:val="00AA5E42"/>
    <w:rsid w:val="00AA7207"/>
    <w:rsid w:val="00AB03CE"/>
    <w:rsid w:val="00AB0985"/>
    <w:rsid w:val="00AB0D47"/>
    <w:rsid w:val="00AB21FC"/>
    <w:rsid w:val="00AB2973"/>
    <w:rsid w:val="00AB44EC"/>
    <w:rsid w:val="00AB48AB"/>
    <w:rsid w:val="00AB5306"/>
    <w:rsid w:val="00AB59FA"/>
    <w:rsid w:val="00AC022C"/>
    <w:rsid w:val="00AC37F1"/>
    <w:rsid w:val="00AC4F4A"/>
    <w:rsid w:val="00AC5514"/>
    <w:rsid w:val="00AE0D72"/>
    <w:rsid w:val="00AE6001"/>
    <w:rsid w:val="00AE600C"/>
    <w:rsid w:val="00AE60A7"/>
    <w:rsid w:val="00AE639C"/>
    <w:rsid w:val="00AE6CEC"/>
    <w:rsid w:val="00AE75FE"/>
    <w:rsid w:val="00AF1548"/>
    <w:rsid w:val="00AF4286"/>
    <w:rsid w:val="00AF60B5"/>
    <w:rsid w:val="00AF64B4"/>
    <w:rsid w:val="00AF67F7"/>
    <w:rsid w:val="00B00AE8"/>
    <w:rsid w:val="00B013E8"/>
    <w:rsid w:val="00B01A3E"/>
    <w:rsid w:val="00B0589B"/>
    <w:rsid w:val="00B05A58"/>
    <w:rsid w:val="00B1133B"/>
    <w:rsid w:val="00B11E92"/>
    <w:rsid w:val="00B12A42"/>
    <w:rsid w:val="00B13548"/>
    <w:rsid w:val="00B13B81"/>
    <w:rsid w:val="00B215C9"/>
    <w:rsid w:val="00B24F66"/>
    <w:rsid w:val="00B2607F"/>
    <w:rsid w:val="00B264BB"/>
    <w:rsid w:val="00B30FEC"/>
    <w:rsid w:val="00B33642"/>
    <w:rsid w:val="00B37D7F"/>
    <w:rsid w:val="00B41F1C"/>
    <w:rsid w:val="00B45870"/>
    <w:rsid w:val="00B458E3"/>
    <w:rsid w:val="00B4752B"/>
    <w:rsid w:val="00B47F9D"/>
    <w:rsid w:val="00B52C2F"/>
    <w:rsid w:val="00B53747"/>
    <w:rsid w:val="00B54691"/>
    <w:rsid w:val="00B56D3A"/>
    <w:rsid w:val="00B579E6"/>
    <w:rsid w:val="00B6680B"/>
    <w:rsid w:val="00B70680"/>
    <w:rsid w:val="00B74FD6"/>
    <w:rsid w:val="00B75246"/>
    <w:rsid w:val="00B779A5"/>
    <w:rsid w:val="00B83667"/>
    <w:rsid w:val="00B85E9C"/>
    <w:rsid w:val="00B87935"/>
    <w:rsid w:val="00B95AE7"/>
    <w:rsid w:val="00BA34F5"/>
    <w:rsid w:val="00BA4365"/>
    <w:rsid w:val="00BB187A"/>
    <w:rsid w:val="00BB258D"/>
    <w:rsid w:val="00BB49CA"/>
    <w:rsid w:val="00BB6159"/>
    <w:rsid w:val="00BC498C"/>
    <w:rsid w:val="00BC552E"/>
    <w:rsid w:val="00BC55D8"/>
    <w:rsid w:val="00BC5833"/>
    <w:rsid w:val="00BC6601"/>
    <w:rsid w:val="00BD2C15"/>
    <w:rsid w:val="00BE0A68"/>
    <w:rsid w:val="00BE168F"/>
    <w:rsid w:val="00BE179A"/>
    <w:rsid w:val="00BE18F4"/>
    <w:rsid w:val="00BE2E5B"/>
    <w:rsid w:val="00BE6CBB"/>
    <w:rsid w:val="00BE7111"/>
    <w:rsid w:val="00BF4E23"/>
    <w:rsid w:val="00C00F48"/>
    <w:rsid w:val="00C01C1D"/>
    <w:rsid w:val="00C04AE1"/>
    <w:rsid w:val="00C075C8"/>
    <w:rsid w:val="00C14A69"/>
    <w:rsid w:val="00C14C0B"/>
    <w:rsid w:val="00C16535"/>
    <w:rsid w:val="00C22D1E"/>
    <w:rsid w:val="00C25389"/>
    <w:rsid w:val="00C2583F"/>
    <w:rsid w:val="00C3085E"/>
    <w:rsid w:val="00C31611"/>
    <w:rsid w:val="00C33332"/>
    <w:rsid w:val="00C338E2"/>
    <w:rsid w:val="00C34A1E"/>
    <w:rsid w:val="00C34A6B"/>
    <w:rsid w:val="00C36D3F"/>
    <w:rsid w:val="00C435A6"/>
    <w:rsid w:val="00C43CA3"/>
    <w:rsid w:val="00C527BD"/>
    <w:rsid w:val="00C54B71"/>
    <w:rsid w:val="00C56A4B"/>
    <w:rsid w:val="00C57C64"/>
    <w:rsid w:val="00C605EC"/>
    <w:rsid w:val="00C61342"/>
    <w:rsid w:val="00C6138E"/>
    <w:rsid w:val="00C62558"/>
    <w:rsid w:val="00C629B9"/>
    <w:rsid w:val="00C6694E"/>
    <w:rsid w:val="00C71610"/>
    <w:rsid w:val="00C71638"/>
    <w:rsid w:val="00C73BF4"/>
    <w:rsid w:val="00C74AD9"/>
    <w:rsid w:val="00C7621A"/>
    <w:rsid w:val="00C76D23"/>
    <w:rsid w:val="00C8023E"/>
    <w:rsid w:val="00C80E91"/>
    <w:rsid w:val="00C82BF8"/>
    <w:rsid w:val="00C83F07"/>
    <w:rsid w:val="00C85906"/>
    <w:rsid w:val="00C8712F"/>
    <w:rsid w:val="00C910E7"/>
    <w:rsid w:val="00C93F6F"/>
    <w:rsid w:val="00C94015"/>
    <w:rsid w:val="00C967B1"/>
    <w:rsid w:val="00CA0623"/>
    <w:rsid w:val="00CA1206"/>
    <w:rsid w:val="00CA2B76"/>
    <w:rsid w:val="00CA7BB1"/>
    <w:rsid w:val="00CB1146"/>
    <w:rsid w:val="00CB386A"/>
    <w:rsid w:val="00CB58B1"/>
    <w:rsid w:val="00CC02FA"/>
    <w:rsid w:val="00CC0D42"/>
    <w:rsid w:val="00CC2C7B"/>
    <w:rsid w:val="00CC36EB"/>
    <w:rsid w:val="00CC540E"/>
    <w:rsid w:val="00CC579E"/>
    <w:rsid w:val="00CC68AA"/>
    <w:rsid w:val="00CC6C57"/>
    <w:rsid w:val="00CC7D54"/>
    <w:rsid w:val="00CD0955"/>
    <w:rsid w:val="00CD1DE2"/>
    <w:rsid w:val="00CD3DFF"/>
    <w:rsid w:val="00CD4B0B"/>
    <w:rsid w:val="00CD62EB"/>
    <w:rsid w:val="00CE06A5"/>
    <w:rsid w:val="00CE1467"/>
    <w:rsid w:val="00CE2D43"/>
    <w:rsid w:val="00CE6B7D"/>
    <w:rsid w:val="00CF01C9"/>
    <w:rsid w:val="00CF035E"/>
    <w:rsid w:val="00CF155A"/>
    <w:rsid w:val="00CF44FB"/>
    <w:rsid w:val="00CF467B"/>
    <w:rsid w:val="00CF4F30"/>
    <w:rsid w:val="00CF5AC1"/>
    <w:rsid w:val="00D007C0"/>
    <w:rsid w:val="00D01D45"/>
    <w:rsid w:val="00D02BB5"/>
    <w:rsid w:val="00D03927"/>
    <w:rsid w:val="00D04771"/>
    <w:rsid w:val="00D109B7"/>
    <w:rsid w:val="00D10A9B"/>
    <w:rsid w:val="00D117CE"/>
    <w:rsid w:val="00D12F70"/>
    <w:rsid w:val="00D13F91"/>
    <w:rsid w:val="00D15850"/>
    <w:rsid w:val="00D208C5"/>
    <w:rsid w:val="00D20C2D"/>
    <w:rsid w:val="00D21798"/>
    <w:rsid w:val="00D2270C"/>
    <w:rsid w:val="00D317D0"/>
    <w:rsid w:val="00D331E5"/>
    <w:rsid w:val="00D354CD"/>
    <w:rsid w:val="00D357B6"/>
    <w:rsid w:val="00D36BDC"/>
    <w:rsid w:val="00D4050C"/>
    <w:rsid w:val="00D40D79"/>
    <w:rsid w:val="00D43323"/>
    <w:rsid w:val="00D50D49"/>
    <w:rsid w:val="00D510BA"/>
    <w:rsid w:val="00D512B5"/>
    <w:rsid w:val="00D51D7E"/>
    <w:rsid w:val="00D52331"/>
    <w:rsid w:val="00D531EF"/>
    <w:rsid w:val="00D563A7"/>
    <w:rsid w:val="00D56F9F"/>
    <w:rsid w:val="00D612E4"/>
    <w:rsid w:val="00D61348"/>
    <w:rsid w:val="00D61533"/>
    <w:rsid w:val="00D63247"/>
    <w:rsid w:val="00D642E2"/>
    <w:rsid w:val="00D64464"/>
    <w:rsid w:val="00D6491F"/>
    <w:rsid w:val="00D7055D"/>
    <w:rsid w:val="00D718BA"/>
    <w:rsid w:val="00D72166"/>
    <w:rsid w:val="00D747B4"/>
    <w:rsid w:val="00D75199"/>
    <w:rsid w:val="00D769EA"/>
    <w:rsid w:val="00D82C2B"/>
    <w:rsid w:val="00D833A8"/>
    <w:rsid w:val="00D845AB"/>
    <w:rsid w:val="00D84922"/>
    <w:rsid w:val="00D87ABB"/>
    <w:rsid w:val="00D90532"/>
    <w:rsid w:val="00D90919"/>
    <w:rsid w:val="00D917EC"/>
    <w:rsid w:val="00D92298"/>
    <w:rsid w:val="00D9530D"/>
    <w:rsid w:val="00D95FEF"/>
    <w:rsid w:val="00D9710D"/>
    <w:rsid w:val="00D97C57"/>
    <w:rsid w:val="00DA362E"/>
    <w:rsid w:val="00DA3A42"/>
    <w:rsid w:val="00DA48CB"/>
    <w:rsid w:val="00DA4F33"/>
    <w:rsid w:val="00DA5616"/>
    <w:rsid w:val="00DA7DC4"/>
    <w:rsid w:val="00DB03C7"/>
    <w:rsid w:val="00DB2521"/>
    <w:rsid w:val="00DB335A"/>
    <w:rsid w:val="00DB617E"/>
    <w:rsid w:val="00DC1E25"/>
    <w:rsid w:val="00DC4385"/>
    <w:rsid w:val="00DC7138"/>
    <w:rsid w:val="00DD04D8"/>
    <w:rsid w:val="00DD11C5"/>
    <w:rsid w:val="00DD1DD5"/>
    <w:rsid w:val="00DD2978"/>
    <w:rsid w:val="00DD3978"/>
    <w:rsid w:val="00DD5D53"/>
    <w:rsid w:val="00DD63EB"/>
    <w:rsid w:val="00DE0CFC"/>
    <w:rsid w:val="00DE331D"/>
    <w:rsid w:val="00DE50CE"/>
    <w:rsid w:val="00DF07F3"/>
    <w:rsid w:val="00DF432B"/>
    <w:rsid w:val="00DF4B49"/>
    <w:rsid w:val="00DF4DB9"/>
    <w:rsid w:val="00DF5D76"/>
    <w:rsid w:val="00DF612F"/>
    <w:rsid w:val="00E048DB"/>
    <w:rsid w:val="00E05B46"/>
    <w:rsid w:val="00E0661F"/>
    <w:rsid w:val="00E06CDC"/>
    <w:rsid w:val="00E07260"/>
    <w:rsid w:val="00E11C17"/>
    <w:rsid w:val="00E1283E"/>
    <w:rsid w:val="00E12F71"/>
    <w:rsid w:val="00E14828"/>
    <w:rsid w:val="00E1765E"/>
    <w:rsid w:val="00E206E7"/>
    <w:rsid w:val="00E213BB"/>
    <w:rsid w:val="00E21CFB"/>
    <w:rsid w:val="00E2231C"/>
    <w:rsid w:val="00E22CBF"/>
    <w:rsid w:val="00E25BB0"/>
    <w:rsid w:val="00E26397"/>
    <w:rsid w:val="00E26F63"/>
    <w:rsid w:val="00E3006C"/>
    <w:rsid w:val="00E302AB"/>
    <w:rsid w:val="00E309AF"/>
    <w:rsid w:val="00E30ADA"/>
    <w:rsid w:val="00E3160F"/>
    <w:rsid w:val="00E35DE8"/>
    <w:rsid w:val="00E42E39"/>
    <w:rsid w:val="00E458BB"/>
    <w:rsid w:val="00E524EB"/>
    <w:rsid w:val="00E5369B"/>
    <w:rsid w:val="00E544D2"/>
    <w:rsid w:val="00E6185F"/>
    <w:rsid w:val="00E631D8"/>
    <w:rsid w:val="00E64392"/>
    <w:rsid w:val="00E657B9"/>
    <w:rsid w:val="00E66685"/>
    <w:rsid w:val="00E67FB1"/>
    <w:rsid w:val="00E7113B"/>
    <w:rsid w:val="00E73321"/>
    <w:rsid w:val="00E73A19"/>
    <w:rsid w:val="00E75B50"/>
    <w:rsid w:val="00E769C5"/>
    <w:rsid w:val="00E808A7"/>
    <w:rsid w:val="00E85589"/>
    <w:rsid w:val="00E85F77"/>
    <w:rsid w:val="00E86200"/>
    <w:rsid w:val="00E900A4"/>
    <w:rsid w:val="00E904F6"/>
    <w:rsid w:val="00E90668"/>
    <w:rsid w:val="00E9273D"/>
    <w:rsid w:val="00E94175"/>
    <w:rsid w:val="00E95D29"/>
    <w:rsid w:val="00EA01B4"/>
    <w:rsid w:val="00EA0302"/>
    <w:rsid w:val="00EA0734"/>
    <w:rsid w:val="00EA1F5E"/>
    <w:rsid w:val="00EA26E9"/>
    <w:rsid w:val="00EB038C"/>
    <w:rsid w:val="00EB2010"/>
    <w:rsid w:val="00EB295E"/>
    <w:rsid w:val="00EB3040"/>
    <w:rsid w:val="00EB36F3"/>
    <w:rsid w:val="00EB4F3D"/>
    <w:rsid w:val="00EC2044"/>
    <w:rsid w:val="00EC237E"/>
    <w:rsid w:val="00EC734D"/>
    <w:rsid w:val="00ED2348"/>
    <w:rsid w:val="00ED53E8"/>
    <w:rsid w:val="00ED6776"/>
    <w:rsid w:val="00EE1C2E"/>
    <w:rsid w:val="00EE3A1A"/>
    <w:rsid w:val="00EE6961"/>
    <w:rsid w:val="00EE7439"/>
    <w:rsid w:val="00EF3E36"/>
    <w:rsid w:val="00EF42FE"/>
    <w:rsid w:val="00EF6A97"/>
    <w:rsid w:val="00EF6DF6"/>
    <w:rsid w:val="00EF75BA"/>
    <w:rsid w:val="00F01C8B"/>
    <w:rsid w:val="00F0252C"/>
    <w:rsid w:val="00F05CA5"/>
    <w:rsid w:val="00F069A5"/>
    <w:rsid w:val="00F114A9"/>
    <w:rsid w:val="00F16E3F"/>
    <w:rsid w:val="00F21696"/>
    <w:rsid w:val="00F21B7E"/>
    <w:rsid w:val="00F21F08"/>
    <w:rsid w:val="00F2531C"/>
    <w:rsid w:val="00F306B9"/>
    <w:rsid w:val="00F3561D"/>
    <w:rsid w:val="00F364F2"/>
    <w:rsid w:val="00F36599"/>
    <w:rsid w:val="00F418D9"/>
    <w:rsid w:val="00F4369A"/>
    <w:rsid w:val="00F45734"/>
    <w:rsid w:val="00F548F2"/>
    <w:rsid w:val="00F55D32"/>
    <w:rsid w:val="00F611B6"/>
    <w:rsid w:val="00F61394"/>
    <w:rsid w:val="00F61D66"/>
    <w:rsid w:val="00F636F6"/>
    <w:rsid w:val="00F6594A"/>
    <w:rsid w:val="00F667EF"/>
    <w:rsid w:val="00F70D4E"/>
    <w:rsid w:val="00F70F36"/>
    <w:rsid w:val="00F71361"/>
    <w:rsid w:val="00F713B6"/>
    <w:rsid w:val="00F7366C"/>
    <w:rsid w:val="00F74BF3"/>
    <w:rsid w:val="00F75B0A"/>
    <w:rsid w:val="00F77F0F"/>
    <w:rsid w:val="00F80AAB"/>
    <w:rsid w:val="00F822ED"/>
    <w:rsid w:val="00F82580"/>
    <w:rsid w:val="00F855FD"/>
    <w:rsid w:val="00F91747"/>
    <w:rsid w:val="00F93F69"/>
    <w:rsid w:val="00F94E6C"/>
    <w:rsid w:val="00F97294"/>
    <w:rsid w:val="00F97F00"/>
    <w:rsid w:val="00FA0397"/>
    <w:rsid w:val="00FA0646"/>
    <w:rsid w:val="00FA0AD5"/>
    <w:rsid w:val="00FA188B"/>
    <w:rsid w:val="00FA1975"/>
    <w:rsid w:val="00FA27E4"/>
    <w:rsid w:val="00FA36FC"/>
    <w:rsid w:val="00FA4B46"/>
    <w:rsid w:val="00FA75DD"/>
    <w:rsid w:val="00FB47D9"/>
    <w:rsid w:val="00FB5091"/>
    <w:rsid w:val="00FB5CD6"/>
    <w:rsid w:val="00FB6CF8"/>
    <w:rsid w:val="00FC0289"/>
    <w:rsid w:val="00FC0C60"/>
    <w:rsid w:val="00FC15D7"/>
    <w:rsid w:val="00FC4781"/>
    <w:rsid w:val="00FC56E6"/>
    <w:rsid w:val="00FC74CB"/>
    <w:rsid w:val="00FC7F6D"/>
    <w:rsid w:val="00FD0FDF"/>
    <w:rsid w:val="00FD2018"/>
    <w:rsid w:val="00FD30B7"/>
    <w:rsid w:val="00FD3410"/>
    <w:rsid w:val="00FD3EB1"/>
    <w:rsid w:val="00FD60DD"/>
    <w:rsid w:val="00FD64C2"/>
    <w:rsid w:val="00FE3029"/>
    <w:rsid w:val="00FE3A8C"/>
    <w:rsid w:val="00FE430E"/>
    <w:rsid w:val="00FE4DD1"/>
    <w:rsid w:val="00FE60F9"/>
    <w:rsid w:val="00FE6119"/>
    <w:rsid w:val="00FE7335"/>
    <w:rsid w:val="00FF124E"/>
    <w:rsid w:val="00FF5985"/>
    <w:rsid w:val="00FF5AB4"/>
    <w:rsid w:val="00FF7D78"/>
    <w:rsid w:val="00FF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DF19E-6919-4CFD-936F-97237B5D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qFormat="1"/>
    <w:lsdException w:name="Title" w:locked="1" w:qFormat="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3E"/>
    <w:rPr>
      <w:sz w:val="24"/>
      <w:szCs w:val="24"/>
    </w:rPr>
  </w:style>
  <w:style w:type="paragraph" w:styleId="1">
    <w:name w:val="heading 1"/>
    <w:basedOn w:val="a"/>
    <w:next w:val="a"/>
    <w:qFormat/>
    <w:rsid w:val="00352F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4B49"/>
    <w:pPr>
      <w:keepNext/>
      <w:spacing w:before="240" w:after="60"/>
      <w:outlineLvl w:val="1"/>
    </w:pPr>
    <w:rPr>
      <w:rFonts w:ascii="Cambria" w:hAnsi="Cambria"/>
      <w:b/>
      <w:bCs/>
      <w:i/>
      <w:iCs/>
      <w:sz w:val="28"/>
      <w:szCs w:val="28"/>
    </w:rPr>
  </w:style>
  <w:style w:type="paragraph" w:styleId="3">
    <w:name w:val="heading 3"/>
    <w:basedOn w:val="a"/>
    <w:next w:val="a"/>
    <w:link w:val="30"/>
    <w:qFormat/>
    <w:rsid w:val="00324CE5"/>
    <w:pPr>
      <w:keepNext/>
      <w:spacing w:before="240" w:after="60"/>
      <w:outlineLvl w:val="2"/>
    </w:pPr>
    <w:rPr>
      <w:rFonts w:ascii="Arial" w:hAnsi="Arial" w:cs="Arial"/>
      <w:b/>
      <w:bCs/>
      <w:sz w:val="26"/>
      <w:szCs w:val="26"/>
    </w:rPr>
  </w:style>
  <w:style w:type="paragraph" w:styleId="4">
    <w:name w:val="heading 4"/>
    <w:basedOn w:val="a"/>
    <w:next w:val="a"/>
    <w:qFormat/>
    <w:rsid w:val="005212E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DF4B49"/>
    <w:rPr>
      <w:rFonts w:ascii="Cambria" w:hAnsi="Cambria" w:cs="Times New Roman"/>
      <w:b/>
      <w:bCs/>
      <w:i/>
      <w:iCs/>
      <w:sz w:val="28"/>
      <w:szCs w:val="28"/>
    </w:rPr>
  </w:style>
  <w:style w:type="character" w:customStyle="1" w:styleId="30">
    <w:name w:val="Заголовок 3 Знак"/>
    <w:basedOn w:val="a0"/>
    <w:link w:val="3"/>
    <w:locked/>
    <w:rsid w:val="00324CE5"/>
    <w:rPr>
      <w:rFonts w:ascii="Arial" w:hAnsi="Arial" w:cs="Arial"/>
      <w:b/>
      <w:bCs/>
      <w:sz w:val="26"/>
      <w:szCs w:val="26"/>
    </w:rPr>
  </w:style>
  <w:style w:type="paragraph" w:styleId="a3">
    <w:name w:val="Document Map"/>
    <w:basedOn w:val="a"/>
    <w:semiHidden/>
    <w:rsid w:val="00352FF2"/>
    <w:pPr>
      <w:shd w:val="clear" w:color="auto" w:fill="000080"/>
    </w:pPr>
    <w:rPr>
      <w:rFonts w:ascii="Tahoma" w:hAnsi="Tahoma" w:cs="Tahoma"/>
      <w:sz w:val="20"/>
      <w:szCs w:val="20"/>
    </w:rPr>
  </w:style>
  <w:style w:type="paragraph" w:styleId="a4">
    <w:name w:val="Body Text"/>
    <w:basedOn w:val="a"/>
    <w:rsid w:val="00365919"/>
    <w:pPr>
      <w:spacing w:line="360" w:lineRule="auto"/>
      <w:jc w:val="center"/>
    </w:pPr>
    <w:rPr>
      <w:sz w:val="28"/>
      <w:szCs w:val="20"/>
      <w:u w:val="single"/>
    </w:rPr>
  </w:style>
  <w:style w:type="paragraph" w:styleId="a5">
    <w:name w:val="footnote text"/>
    <w:basedOn w:val="a"/>
    <w:link w:val="a6"/>
    <w:rsid w:val="00365919"/>
    <w:rPr>
      <w:sz w:val="20"/>
      <w:szCs w:val="20"/>
    </w:rPr>
  </w:style>
  <w:style w:type="character" w:customStyle="1" w:styleId="a6">
    <w:name w:val="Текст виноски Знак"/>
    <w:basedOn w:val="a0"/>
    <w:link w:val="a5"/>
    <w:locked/>
    <w:rsid w:val="00846056"/>
    <w:rPr>
      <w:rFonts w:cs="Times New Roman"/>
    </w:rPr>
  </w:style>
  <w:style w:type="character" w:styleId="a7">
    <w:name w:val="footnote reference"/>
    <w:basedOn w:val="a0"/>
    <w:rsid w:val="00365919"/>
    <w:rPr>
      <w:rFonts w:cs="Times New Roman"/>
      <w:vertAlign w:val="superscript"/>
    </w:rPr>
  </w:style>
  <w:style w:type="character" w:styleId="a8">
    <w:name w:val="Hyperlink"/>
    <w:basedOn w:val="a0"/>
    <w:rsid w:val="006736D6"/>
    <w:rPr>
      <w:rFonts w:cs="Times New Roman"/>
      <w:color w:val="273D94"/>
      <w:u w:val="single"/>
    </w:rPr>
  </w:style>
  <w:style w:type="paragraph" w:styleId="a9">
    <w:name w:val="Normal (Web)"/>
    <w:basedOn w:val="a"/>
    <w:rsid w:val="006736D6"/>
    <w:pPr>
      <w:spacing w:before="30"/>
    </w:pPr>
  </w:style>
  <w:style w:type="paragraph" w:customStyle="1" w:styleId="artname">
    <w:name w:val="artname"/>
    <w:basedOn w:val="a"/>
    <w:rsid w:val="006736D6"/>
    <w:pPr>
      <w:spacing w:before="30"/>
    </w:pPr>
    <w:rPr>
      <w:b/>
      <w:bCs/>
      <w:color w:val="035678"/>
      <w:sz w:val="17"/>
      <w:szCs w:val="17"/>
    </w:rPr>
  </w:style>
  <w:style w:type="paragraph" w:customStyle="1" w:styleId="artrubauthor">
    <w:name w:val="artrubauthor"/>
    <w:basedOn w:val="a"/>
    <w:rsid w:val="006736D6"/>
    <w:pPr>
      <w:spacing w:before="30"/>
    </w:pPr>
    <w:rPr>
      <w:color w:val="517C93"/>
      <w:sz w:val="9"/>
      <w:szCs w:val="9"/>
    </w:rPr>
  </w:style>
  <w:style w:type="character" w:styleId="aa">
    <w:name w:val="Strong"/>
    <w:basedOn w:val="a0"/>
    <w:qFormat/>
    <w:rsid w:val="006736D6"/>
    <w:rPr>
      <w:rFonts w:cs="Times New Roman"/>
      <w:b/>
      <w:bCs/>
    </w:rPr>
  </w:style>
  <w:style w:type="paragraph" w:styleId="ab">
    <w:name w:val="Body Text Indent"/>
    <w:basedOn w:val="a"/>
    <w:rsid w:val="000C4B00"/>
    <w:pPr>
      <w:spacing w:after="120"/>
      <w:ind w:left="283"/>
    </w:pPr>
  </w:style>
  <w:style w:type="paragraph" w:styleId="21">
    <w:name w:val="Body Text 2"/>
    <w:basedOn w:val="a"/>
    <w:rsid w:val="000C4B00"/>
    <w:pPr>
      <w:spacing w:after="120" w:line="480" w:lineRule="auto"/>
    </w:pPr>
  </w:style>
  <w:style w:type="paragraph" w:styleId="ac">
    <w:name w:val="Title"/>
    <w:basedOn w:val="a"/>
    <w:qFormat/>
    <w:rsid w:val="005305E1"/>
    <w:pPr>
      <w:spacing w:before="240" w:after="60"/>
      <w:jc w:val="center"/>
      <w:outlineLvl w:val="0"/>
    </w:pPr>
    <w:rPr>
      <w:rFonts w:ascii="Arial" w:hAnsi="Arial" w:cs="Arial"/>
      <w:b/>
      <w:bCs/>
      <w:kern w:val="28"/>
      <w:sz w:val="32"/>
      <w:szCs w:val="32"/>
    </w:rPr>
  </w:style>
  <w:style w:type="paragraph" w:styleId="31">
    <w:name w:val="Body Text 3"/>
    <w:basedOn w:val="a"/>
    <w:rsid w:val="00EC237E"/>
    <w:pPr>
      <w:spacing w:after="120"/>
    </w:pPr>
    <w:rPr>
      <w:sz w:val="16"/>
      <w:szCs w:val="16"/>
    </w:rPr>
  </w:style>
  <w:style w:type="paragraph" w:styleId="22">
    <w:name w:val="Body Text Indent 2"/>
    <w:basedOn w:val="a"/>
    <w:rsid w:val="003E6398"/>
    <w:pPr>
      <w:spacing w:after="120" w:line="480" w:lineRule="auto"/>
      <w:ind w:left="283"/>
    </w:pPr>
  </w:style>
  <w:style w:type="paragraph" w:styleId="ad">
    <w:name w:val="endnote text"/>
    <w:basedOn w:val="a"/>
    <w:link w:val="ae"/>
    <w:rsid w:val="00EF42FE"/>
    <w:rPr>
      <w:sz w:val="20"/>
      <w:szCs w:val="20"/>
    </w:rPr>
  </w:style>
  <w:style w:type="character" w:customStyle="1" w:styleId="ae">
    <w:name w:val="Текст кінцевої виноски Знак"/>
    <w:basedOn w:val="a0"/>
    <w:link w:val="ad"/>
    <w:locked/>
    <w:rsid w:val="00EF42FE"/>
    <w:rPr>
      <w:rFonts w:cs="Times New Roman"/>
    </w:rPr>
  </w:style>
  <w:style w:type="character" w:styleId="af">
    <w:name w:val="endnote reference"/>
    <w:basedOn w:val="a0"/>
    <w:rsid w:val="00EF42FE"/>
    <w:rPr>
      <w:rFonts w:cs="Times New Roman"/>
      <w:vertAlign w:val="superscript"/>
    </w:rPr>
  </w:style>
  <w:style w:type="paragraph" w:styleId="HTML">
    <w:name w:val="HTML Preformatted"/>
    <w:basedOn w:val="a"/>
    <w:link w:val="HTML0"/>
    <w:rsid w:val="0098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984AD6"/>
    <w:rPr>
      <w:rFonts w:ascii="Courier New" w:hAnsi="Courier New" w:cs="Courier New"/>
    </w:rPr>
  </w:style>
  <w:style w:type="character" w:styleId="af0">
    <w:name w:val="Emphasis"/>
    <w:basedOn w:val="a0"/>
    <w:qFormat/>
    <w:rsid w:val="008715B1"/>
    <w:rPr>
      <w:rFonts w:cs="Times New Roman"/>
      <w:i/>
      <w:iCs/>
    </w:rPr>
  </w:style>
  <w:style w:type="paragraph" w:styleId="af1">
    <w:name w:val="header"/>
    <w:basedOn w:val="a"/>
    <w:link w:val="af2"/>
    <w:rsid w:val="006105EA"/>
    <w:pPr>
      <w:tabs>
        <w:tab w:val="center" w:pos="4677"/>
        <w:tab w:val="right" w:pos="9355"/>
      </w:tabs>
    </w:pPr>
  </w:style>
  <w:style w:type="character" w:customStyle="1" w:styleId="af2">
    <w:name w:val="Верхній колонтитул Знак"/>
    <w:basedOn w:val="a0"/>
    <w:link w:val="af1"/>
    <w:locked/>
    <w:rsid w:val="006105EA"/>
    <w:rPr>
      <w:rFonts w:cs="Times New Roman"/>
      <w:sz w:val="24"/>
      <w:szCs w:val="24"/>
    </w:rPr>
  </w:style>
  <w:style w:type="paragraph" w:styleId="af3">
    <w:name w:val="footer"/>
    <w:basedOn w:val="a"/>
    <w:link w:val="af4"/>
    <w:rsid w:val="006105EA"/>
    <w:pPr>
      <w:tabs>
        <w:tab w:val="center" w:pos="4677"/>
        <w:tab w:val="right" w:pos="9355"/>
      </w:tabs>
    </w:pPr>
  </w:style>
  <w:style w:type="character" w:customStyle="1" w:styleId="af4">
    <w:name w:val="Нижній колонтитул Знак"/>
    <w:basedOn w:val="a0"/>
    <w:link w:val="af3"/>
    <w:locked/>
    <w:rsid w:val="006105EA"/>
    <w:rPr>
      <w:rFonts w:cs="Times New Roman"/>
      <w:sz w:val="24"/>
      <w:szCs w:val="24"/>
    </w:rPr>
  </w:style>
  <w:style w:type="paragraph" w:customStyle="1" w:styleId="text-1">
    <w:name w:val="text-1"/>
    <w:basedOn w:val="a"/>
    <w:rsid w:val="00212991"/>
    <w:pPr>
      <w:spacing w:before="100" w:beforeAutospacing="1" w:after="100" w:afterAutospacing="1"/>
    </w:pPr>
  </w:style>
  <w:style w:type="paragraph" w:customStyle="1" w:styleId="10">
    <w:name w:val="Обычный1"/>
    <w:link w:val="Normal"/>
    <w:rsid w:val="005E51C7"/>
    <w:pPr>
      <w:spacing w:before="100" w:after="100"/>
    </w:pPr>
    <w:rPr>
      <w:sz w:val="24"/>
    </w:rPr>
  </w:style>
  <w:style w:type="paragraph" w:customStyle="1" w:styleId="lcol">
    <w:name w:val="lcol"/>
    <w:basedOn w:val="a"/>
    <w:rsid w:val="00324CE5"/>
    <w:pPr>
      <w:spacing w:before="100" w:beforeAutospacing="1" w:after="100" w:afterAutospacing="1"/>
    </w:pPr>
  </w:style>
  <w:style w:type="paragraph" w:customStyle="1" w:styleId="body">
    <w:name w:val="body"/>
    <w:basedOn w:val="a"/>
    <w:rsid w:val="00324CE5"/>
    <w:pPr>
      <w:spacing w:before="100" w:beforeAutospacing="1" w:after="100" w:afterAutospacing="1"/>
    </w:pPr>
  </w:style>
  <w:style w:type="paragraph" w:styleId="32">
    <w:name w:val="Body Text Indent 3"/>
    <w:basedOn w:val="a"/>
    <w:link w:val="33"/>
    <w:rsid w:val="00D512B5"/>
    <w:pPr>
      <w:spacing w:after="120"/>
      <w:ind w:left="283"/>
    </w:pPr>
    <w:rPr>
      <w:sz w:val="16"/>
      <w:szCs w:val="16"/>
    </w:rPr>
  </w:style>
  <w:style w:type="character" w:customStyle="1" w:styleId="33">
    <w:name w:val="Основний текст з відступом 3 Знак"/>
    <w:basedOn w:val="a0"/>
    <w:link w:val="32"/>
    <w:locked/>
    <w:rsid w:val="00D512B5"/>
    <w:rPr>
      <w:rFonts w:cs="Times New Roman"/>
      <w:sz w:val="16"/>
      <w:szCs w:val="16"/>
    </w:rPr>
  </w:style>
  <w:style w:type="paragraph" w:customStyle="1" w:styleId="FR3">
    <w:name w:val="FR3"/>
    <w:rsid w:val="006477AE"/>
    <w:pPr>
      <w:widowControl w:val="0"/>
    </w:pPr>
    <w:rPr>
      <w:rFonts w:ascii="Arial" w:hAnsi="Arial"/>
      <w:b/>
      <w:sz w:val="12"/>
    </w:rPr>
  </w:style>
  <w:style w:type="paragraph" w:styleId="af5">
    <w:name w:val="Subtitle"/>
    <w:basedOn w:val="a"/>
    <w:next w:val="a"/>
    <w:link w:val="af6"/>
    <w:qFormat/>
    <w:rsid w:val="00664353"/>
    <w:pPr>
      <w:spacing w:after="60"/>
      <w:jc w:val="center"/>
      <w:outlineLvl w:val="1"/>
    </w:pPr>
    <w:rPr>
      <w:rFonts w:ascii="Cambria" w:hAnsi="Cambria"/>
    </w:rPr>
  </w:style>
  <w:style w:type="character" w:customStyle="1" w:styleId="af6">
    <w:name w:val="Підзаголовок Знак"/>
    <w:basedOn w:val="a0"/>
    <w:link w:val="af5"/>
    <w:locked/>
    <w:rsid w:val="00664353"/>
    <w:rPr>
      <w:rFonts w:ascii="Cambria" w:hAnsi="Cambria" w:cs="Times New Roman"/>
      <w:sz w:val="24"/>
      <w:szCs w:val="24"/>
    </w:rPr>
  </w:style>
  <w:style w:type="paragraph" w:styleId="af7">
    <w:name w:val="caption"/>
    <w:basedOn w:val="a"/>
    <w:next w:val="a"/>
    <w:qFormat/>
    <w:rsid w:val="00FA0397"/>
    <w:rPr>
      <w:rFonts w:ascii="AGOpus" w:hAnsi="AGOpus"/>
      <w:i/>
      <w:iCs/>
      <w:sz w:val="20"/>
      <w:szCs w:val="20"/>
      <w:lang w:eastAsia="en-US"/>
    </w:rPr>
  </w:style>
  <w:style w:type="paragraph" w:customStyle="1" w:styleId="main">
    <w:name w:val="main"/>
    <w:basedOn w:val="a"/>
    <w:rsid w:val="000D6F91"/>
    <w:pPr>
      <w:spacing w:before="100" w:line="300" w:lineRule="atLeast"/>
      <w:jc w:val="both"/>
    </w:pPr>
    <w:rPr>
      <w:rFonts w:ascii="Arial" w:hAnsi="Arial" w:cs="Arial"/>
      <w:color w:val="000000"/>
    </w:rPr>
  </w:style>
  <w:style w:type="character" w:customStyle="1" w:styleId="da">
    <w:name w:val="da"/>
    <w:basedOn w:val="a0"/>
    <w:rsid w:val="001E48A5"/>
    <w:rPr>
      <w:rFonts w:cs="Times New Roman"/>
    </w:rPr>
  </w:style>
  <w:style w:type="character" w:customStyle="1" w:styleId="text1">
    <w:name w:val="text1"/>
    <w:basedOn w:val="a0"/>
    <w:rsid w:val="00C57C64"/>
    <w:rPr>
      <w:rFonts w:ascii="Arial" w:hAnsi="Arial" w:cs="Arial"/>
      <w:sz w:val="17"/>
      <w:szCs w:val="17"/>
    </w:rPr>
  </w:style>
  <w:style w:type="character" w:customStyle="1" w:styleId="titlered2">
    <w:name w:val="title_red2"/>
    <w:basedOn w:val="a0"/>
    <w:rsid w:val="00C57C64"/>
    <w:rPr>
      <w:rFonts w:ascii="Arial" w:hAnsi="Arial" w:cs="Arial"/>
      <w:b/>
      <w:bCs/>
      <w:color w:val="990000"/>
      <w:sz w:val="21"/>
      <w:szCs w:val="21"/>
    </w:rPr>
  </w:style>
  <w:style w:type="character" w:customStyle="1" w:styleId="mw-headline">
    <w:name w:val="mw-headline"/>
    <w:basedOn w:val="a0"/>
    <w:rsid w:val="006D4C89"/>
    <w:rPr>
      <w:rFonts w:cs="Times New Roman"/>
    </w:rPr>
  </w:style>
  <w:style w:type="character" w:customStyle="1" w:styleId="editsection">
    <w:name w:val="editsection"/>
    <w:basedOn w:val="a0"/>
    <w:rsid w:val="006D4C89"/>
    <w:rPr>
      <w:rFonts w:cs="Times New Roman"/>
    </w:rPr>
  </w:style>
  <w:style w:type="paragraph" w:customStyle="1" w:styleId="p2">
    <w:name w:val="p2"/>
    <w:basedOn w:val="a"/>
    <w:rsid w:val="00DC4385"/>
    <w:pPr>
      <w:spacing w:before="100" w:beforeAutospacing="1" w:after="100" w:afterAutospacing="1"/>
    </w:pPr>
  </w:style>
  <w:style w:type="paragraph" w:styleId="af8">
    <w:name w:val="List"/>
    <w:basedOn w:val="a"/>
    <w:rsid w:val="004C48FB"/>
    <w:pPr>
      <w:ind w:left="283" w:hanging="283"/>
    </w:pPr>
    <w:rPr>
      <w:sz w:val="20"/>
      <w:szCs w:val="20"/>
    </w:rPr>
  </w:style>
  <w:style w:type="character" w:styleId="af9">
    <w:name w:val="FollowedHyperlink"/>
    <w:basedOn w:val="a0"/>
    <w:rsid w:val="00E66685"/>
    <w:rPr>
      <w:rFonts w:cs="Times New Roman"/>
      <w:color w:val="800080"/>
      <w:u w:val="single"/>
    </w:rPr>
  </w:style>
  <w:style w:type="character" w:customStyle="1" w:styleId="Normal">
    <w:name w:val="Normal Знак"/>
    <w:basedOn w:val="a0"/>
    <w:link w:val="10"/>
    <w:locked/>
    <w:rsid w:val="007F3D3E"/>
    <w:rPr>
      <w:rFonts w:cs="Times New Roman"/>
      <w:snapToGrid w:val="0"/>
      <w:sz w:val="24"/>
      <w:lang w:val="ru-RU" w:eastAsia="ru-RU" w:bidi="ar-SA"/>
    </w:rPr>
  </w:style>
  <w:style w:type="paragraph" w:customStyle="1" w:styleId="14">
    <w:name w:val="14"/>
    <w:basedOn w:val="a"/>
    <w:link w:val="140"/>
    <w:rsid w:val="007F3D3E"/>
    <w:pPr>
      <w:spacing w:line="360" w:lineRule="auto"/>
      <w:ind w:firstLine="567"/>
      <w:jc w:val="both"/>
    </w:pPr>
  </w:style>
  <w:style w:type="character" w:customStyle="1" w:styleId="140">
    <w:name w:val="14 Знак"/>
    <w:basedOn w:val="a0"/>
    <w:link w:val="14"/>
    <w:locked/>
    <w:rsid w:val="007F3D3E"/>
    <w:rPr>
      <w:rFonts w:cs="Times New Roman"/>
      <w:sz w:val="24"/>
      <w:szCs w:val="24"/>
      <w:lang w:val="ru-RU" w:eastAsia="ru-RU" w:bidi="ar-SA"/>
    </w:rPr>
  </w:style>
  <w:style w:type="paragraph" w:customStyle="1" w:styleId="afa">
    <w:name w:val="Îáû÷íûé"/>
    <w:rsid w:val="00BF4E23"/>
    <w:rPr>
      <w:sz w:val="24"/>
    </w:rPr>
  </w:style>
  <w:style w:type="paragraph" w:styleId="afb">
    <w:name w:val="Balloon Text"/>
    <w:basedOn w:val="a"/>
    <w:link w:val="afc"/>
    <w:rsid w:val="006172F7"/>
    <w:rPr>
      <w:rFonts w:ascii="Tahoma" w:hAnsi="Tahoma" w:cs="Tahoma"/>
      <w:sz w:val="16"/>
      <w:szCs w:val="16"/>
    </w:rPr>
  </w:style>
  <w:style w:type="character" w:customStyle="1" w:styleId="afc">
    <w:name w:val="Текст у виносці Знак"/>
    <w:basedOn w:val="a0"/>
    <w:link w:val="afb"/>
    <w:locked/>
    <w:rsid w:val="006172F7"/>
    <w:rPr>
      <w:rFonts w:ascii="Tahoma" w:hAnsi="Tahoma" w:cs="Tahoma"/>
      <w:sz w:val="16"/>
      <w:szCs w:val="16"/>
    </w:rPr>
  </w:style>
  <w:style w:type="paragraph" w:customStyle="1" w:styleId="23">
    <w:name w:val="Обычный2"/>
    <w:rsid w:val="00274746"/>
    <w:pPr>
      <w:widowControl w:val="0"/>
      <w:spacing w:line="260" w:lineRule="auto"/>
      <w:ind w:firstLine="600"/>
      <w:jc w:val="both"/>
    </w:pPr>
    <w:rPr>
      <w:sz w:val="18"/>
    </w:rPr>
  </w:style>
  <w:style w:type="paragraph" w:customStyle="1" w:styleId="11">
    <w:name w:val="Абзац списку1"/>
    <w:basedOn w:val="a"/>
    <w:rsid w:val="005F3238"/>
    <w:pPr>
      <w:ind w:left="720"/>
      <w:contextualSpacing/>
    </w:pPr>
  </w:style>
  <w:style w:type="paragraph" w:customStyle="1" w:styleId="34">
    <w:name w:val="Обычный3"/>
    <w:rsid w:val="00AC022C"/>
    <w:pPr>
      <w:widowControl w:val="0"/>
      <w:spacing w:line="260" w:lineRule="auto"/>
      <w:ind w:firstLine="600"/>
      <w:jc w:val="both"/>
    </w:pPr>
    <w:rPr>
      <w:sz w:val="18"/>
    </w:rPr>
  </w:style>
  <w:style w:type="character" w:customStyle="1" w:styleId="toctoggle">
    <w:name w:val="toctoggle"/>
    <w:basedOn w:val="a0"/>
    <w:rsid w:val="003D390A"/>
    <w:rPr>
      <w:rFonts w:cs="Times New Roman"/>
    </w:rPr>
  </w:style>
  <w:style w:type="character" w:customStyle="1" w:styleId="tocnumber">
    <w:name w:val="tocnumber"/>
    <w:basedOn w:val="a0"/>
    <w:rsid w:val="003D390A"/>
    <w:rPr>
      <w:rFonts w:cs="Times New Roman"/>
    </w:rPr>
  </w:style>
  <w:style w:type="character" w:customStyle="1" w:styleId="toctext">
    <w:name w:val="toctext"/>
    <w:basedOn w:val="a0"/>
    <w:rsid w:val="003D390A"/>
    <w:rPr>
      <w:rFonts w:cs="Times New Roman"/>
    </w:rPr>
  </w:style>
  <w:style w:type="paragraph" w:customStyle="1" w:styleId="afd">
    <w:name w:val="текст сноски"/>
    <w:basedOn w:val="a"/>
    <w:rsid w:val="00DE331D"/>
    <w:rPr>
      <w:rFonts w:ascii="Arial" w:hAnsi="Arial"/>
      <w:sz w:val="20"/>
      <w:szCs w:val="20"/>
    </w:rPr>
  </w:style>
  <w:style w:type="numbering" w:styleId="111111">
    <w:name w:val="Outline List 2"/>
    <w:basedOn w:val="a2"/>
    <w:rsid w:val="00882D3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6">
                  <w:marLeft w:val="-3346"/>
                  <w:marRight w:val="0"/>
                  <w:marTop w:val="0"/>
                  <w:marBottom w:val="0"/>
                  <w:divBdr>
                    <w:top w:val="none" w:sz="0" w:space="0" w:color="auto"/>
                    <w:left w:val="none" w:sz="0" w:space="0" w:color="auto"/>
                    <w:bottom w:val="none" w:sz="0" w:space="0" w:color="auto"/>
                    <w:right w:val="none" w:sz="0" w:space="0" w:color="auto"/>
                  </w:divBdr>
                  <w:divsChild>
                    <w:div w:id="43">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24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63">
                      <w:marLeft w:val="91"/>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44">
          <w:marLeft w:val="41"/>
          <w:marRight w:val="41"/>
          <w:marTop w:val="41"/>
          <w:marBottom w:val="41"/>
          <w:divBdr>
            <w:top w:val="single" w:sz="4" w:space="5" w:color="C5C8D0"/>
            <w:left w:val="single" w:sz="4" w:space="5" w:color="C5C8D0"/>
            <w:bottom w:val="single" w:sz="4" w:space="5" w:color="C5C8D0"/>
            <w:right w:val="single" w:sz="4" w:space="5"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23250</CharactersWithSpaces>
  <SharedDoc>false</SharedDoc>
  <HLinks>
    <vt:vector size="450" baseType="variant">
      <vt:variant>
        <vt:i4>5439563</vt:i4>
      </vt:variant>
      <vt:variant>
        <vt:i4>222</vt:i4>
      </vt:variant>
      <vt:variant>
        <vt:i4>0</vt:i4>
      </vt:variant>
      <vt:variant>
        <vt:i4>5</vt:i4>
      </vt:variant>
      <vt:variant>
        <vt:lpwstr>http://ru.wikipedia.org/wiki/%D0%91%D0%B0%D0%BD%D0%BA</vt:lpwstr>
      </vt:variant>
      <vt:variant>
        <vt:lpwstr/>
      </vt:variant>
      <vt:variant>
        <vt:i4>7471194</vt:i4>
      </vt:variant>
      <vt:variant>
        <vt:i4>219</vt:i4>
      </vt:variant>
      <vt:variant>
        <vt:i4>0</vt:i4>
      </vt:variant>
      <vt:variant>
        <vt:i4>5</vt:i4>
      </vt:variant>
      <vt:variant>
        <vt:lpwstr>http://ru.wikipedia.org/wiki/%D0%9F%D0%BB%D0%B0%D1%82%D1%91%D0%B6%D0%BD%D0%BE%D0%B5_%D1%82%D1%80%D0%B5%D0%B1%D0%BE%D0%B2%D0%B0%D0%BD%D0%B8%D0%B5</vt:lpwstr>
      </vt:variant>
      <vt:variant>
        <vt:lpwstr/>
      </vt:variant>
      <vt:variant>
        <vt:i4>851995</vt:i4>
      </vt:variant>
      <vt:variant>
        <vt:i4>216</vt:i4>
      </vt:variant>
      <vt:variant>
        <vt:i4>0</vt:i4>
      </vt:variant>
      <vt:variant>
        <vt:i4>5</vt:i4>
      </vt:variant>
      <vt:variant>
        <vt:lpwstr>http://ru.wikipedia.org/wiki/%D0%A0%D0%B0%D1%81%D1%87%D1%91%D1%82%D1%8B_%D0%BF%D0%BE_%D0%B8%D0%BD%D0%BA%D0%B0%D1%81%D1%81%D0%BE</vt:lpwstr>
      </vt:variant>
      <vt:variant>
        <vt:lpwstr/>
      </vt:variant>
      <vt:variant>
        <vt:i4>8126573</vt:i4>
      </vt:variant>
      <vt:variant>
        <vt:i4>213</vt:i4>
      </vt:variant>
      <vt:variant>
        <vt:i4>0</vt:i4>
      </vt:variant>
      <vt:variant>
        <vt:i4>5</vt:i4>
      </vt:variant>
      <vt:variant>
        <vt:lpwstr>http://ru.wikipedia.org/wiki/%D0%A7%D0%B5%D0%BA</vt:lpwstr>
      </vt:variant>
      <vt:variant>
        <vt:lpwstr/>
      </vt:variant>
      <vt:variant>
        <vt:i4>5439517</vt:i4>
      </vt:variant>
      <vt:variant>
        <vt:i4>210</vt:i4>
      </vt:variant>
      <vt:variant>
        <vt:i4>0</vt:i4>
      </vt:variant>
      <vt:variant>
        <vt:i4>5</vt:i4>
      </vt:variant>
      <vt:variant>
        <vt:lpwstr>http://ru.wikipedia.org/wiki/%D0%90%D0%BA%D0%BA%D1%80%D0%B5%D0%B4%D0%B8%D1%82%D0%B8%D0%B2</vt:lpwstr>
      </vt:variant>
      <vt:variant>
        <vt:lpwstr/>
      </vt:variant>
      <vt:variant>
        <vt:i4>5242998</vt:i4>
      </vt:variant>
      <vt:variant>
        <vt:i4>207</vt:i4>
      </vt:variant>
      <vt:variant>
        <vt:i4>0</vt:i4>
      </vt:variant>
      <vt:variant>
        <vt:i4>5</vt:i4>
      </vt:variant>
      <vt:variant>
        <vt:lpwstr>http://ru.wikipedia.org/wiki/%D0%9F%D0%BB%D0%B0%D1%82%D1%91%D0%B6%D0%BD%D0%BE%D0%B5_%D0%BF%D0%BE%D1%80%D1%83%D1%87%D0%B5%D0%BD%D0%B8%D0%B5</vt:lpwstr>
      </vt:variant>
      <vt:variant>
        <vt:lpwstr/>
      </vt:variant>
      <vt:variant>
        <vt:i4>2555908</vt:i4>
      </vt:variant>
      <vt:variant>
        <vt:i4>204</vt:i4>
      </vt:variant>
      <vt:variant>
        <vt:i4>0</vt:i4>
      </vt:variant>
      <vt:variant>
        <vt:i4>5</vt:i4>
      </vt:variant>
      <vt:variant>
        <vt:lpwstr>http://ru.wikipedia.org/wiki/%D0%A6%D0%B5%D0%BD%D1%82%D1%80%D0%B0%D0%BB%D1%8C%D0%BD%D1%8B%D0%B9_%D0%B1%D0%B0%D0%BD%D0%BA</vt:lpwstr>
      </vt:variant>
      <vt:variant>
        <vt:lpwstr/>
      </vt:variant>
      <vt:variant>
        <vt:i4>5242947</vt:i4>
      </vt:variant>
      <vt:variant>
        <vt:i4>201</vt:i4>
      </vt:variant>
      <vt:variant>
        <vt:i4>0</vt:i4>
      </vt:variant>
      <vt:variant>
        <vt:i4>5</vt:i4>
      </vt:variant>
      <vt:variant>
        <vt:lpwstr>http://ru.wikipedia.org/wiki/%D0%A0%D0%BE%D1%81%D1%81%D0%B8%D1%8F</vt:lpwstr>
      </vt:variant>
      <vt:variant>
        <vt:lpwstr/>
      </vt:variant>
      <vt:variant>
        <vt:i4>5439563</vt:i4>
      </vt:variant>
      <vt:variant>
        <vt:i4>198</vt:i4>
      </vt:variant>
      <vt:variant>
        <vt:i4>0</vt:i4>
      </vt:variant>
      <vt:variant>
        <vt:i4>5</vt:i4>
      </vt:variant>
      <vt:variant>
        <vt:lpwstr>http://ru.wikipedia.org/wiki/%D0%91%D0%B0%D0%BD%D0%BA</vt:lpwstr>
      </vt:variant>
      <vt:variant>
        <vt:lpwstr/>
      </vt:variant>
      <vt:variant>
        <vt:i4>524315</vt:i4>
      </vt:variant>
      <vt:variant>
        <vt:i4>195</vt:i4>
      </vt:variant>
      <vt:variant>
        <vt:i4>0</vt:i4>
      </vt:variant>
      <vt:variant>
        <vt:i4>5</vt:i4>
      </vt:variant>
      <vt:variant>
        <vt:lpwstr>http://ru.wikipedia.org/wiki/%D0%94%D0%B5%D0%BD%D1%8C%D0%B3%D0%B8</vt:lpwstr>
      </vt:variant>
      <vt:variant>
        <vt:lpwstr/>
      </vt:variant>
      <vt:variant>
        <vt:i4>524317</vt:i4>
      </vt:variant>
      <vt:variant>
        <vt:i4>192</vt:i4>
      </vt:variant>
      <vt:variant>
        <vt:i4>0</vt:i4>
      </vt:variant>
      <vt:variant>
        <vt:i4>5</vt:i4>
      </vt:variant>
      <vt:variant>
        <vt:lpwstr>http://ru.wikipedia.org/wiki/%D0%9F%D0%BB%D0%B0%D1%82%D0%B5%D0%B6</vt:lpwstr>
      </vt:variant>
      <vt:variant>
        <vt:lpwstr/>
      </vt:variant>
      <vt:variant>
        <vt:i4>655385</vt:i4>
      </vt:variant>
      <vt:variant>
        <vt:i4>189</vt:i4>
      </vt:variant>
      <vt:variant>
        <vt:i4>0</vt:i4>
      </vt:variant>
      <vt:variant>
        <vt:i4>5</vt:i4>
      </vt:variant>
      <vt:variant>
        <vt:lpwstr>http://ru.wikipedia.org/wiki/%D0%A0%D0%B0%D1%81%D1%87%D1%91%D1%82</vt:lpwstr>
      </vt:variant>
      <vt:variant>
        <vt:lpwstr/>
      </vt:variant>
      <vt:variant>
        <vt:i4>5832739</vt:i4>
      </vt:variant>
      <vt:variant>
        <vt:i4>186</vt:i4>
      </vt:variant>
      <vt:variant>
        <vt:i4>0</vt:i4>
      </vt:variant>
      <vt:variant>
        <vt:i4>5</vt:i4>
      </vt:variant>
      <vt:variant>
        <vt:lpwstr>http://ru.wikipedia.org/wiki/%D0%94%D0%B5%D0%B1%D0%B8%D1%82%D0%BE%D0%B2%D0%B0%D1%8F_%D0%BA%D0%B0%D1%80%D1%82%D0%B0</vt:lpwstr>
      </vt:variant>
      <vt:variant>
        <vt:lpwstr/>
      </vt:variant>
      <vt:variant>
        <vt:i4>131184</vt:i4>
      </vt:variant>
      <vt:variant>
        <vt:i4>183</vt:i4>
      </vt:variant>
      <vt:variant>
        <vt:i4>0</vt:i4>
      </vt:variant>
      <vt:variant>
        <vt:i4>5</vt:i4>
      </vt:variant>
      <vt:variant>
        <vt:lpwstr>http://ru.wikipedia.org/wiki/%D0%9A%D1%80%D0%B5%D0%B4%D0%B8%D1%82%D0%BD%D0%B0%D1%8F_%D0%BA%D0%B0%D1%80%D1%82%D0%B0</vt:lpwstr>
      </vt:variant>
      <vt:variant>
        <vt:lpwstr/>
      </vt:variant>
      <vt:variant>
        <vt:i4>3014668</vt:i4>
      </vt:variant>
      <vt:variant>
        <vt:i4>180</vt:i4>
      </vt:variant>
      <vt:variant>
        <vt:i4>0</vt:i4>
      </vt:variant>
      <vt:variant>
        <vt:i4>5</vt:i4>
      </vt:variant>
      <vt:variant>
        <vt:lpwstr>http://ru.wikipedia.org/wiki/%D0%91%D0%B0%D0%BD%D0%BA%D0%BE%D0%B2%D1%81%D0%BA%D0%B0%D1%8F_%D0%BA%D0%B0%D1%80%D1%82%D0%B0</vt:lpwstr>
      </vt:variant>
      <vt:variant>
        <vt:lpwstr/>
      </vt:variant>
      <vt:variant>
        <vt:i4>5439517</vt:i4>
      </vt:variant>
      <vt:variant>
        <vt:i4>177</vt:i4>
      </vt:variant>
      <vt:variant>
        <vt:i4>0</vt:i4>
      </vt:variant>
      <vt:variant>
        <vt:i4>5</vt:i4>
      </vt:variant>
      <vt:variant>
        <vt:lpwstr>http://ru.wikipedia.org/wiki/%D0%90%D0%BA%D0%BA%D1%80%D0%B5%D0%B4%D0%B8%D1%82%D0%B8%D0%B2</vt:lpwstr>
      </vt:variant>
      <vt:variant>
        <vt:lpwstr/>
      </vt:variant>
      <vt:variant>
        <vt:i4>2359407</vt:i4>
      </vt:variant>
      <vt:variant>
        <vt:i4>174</vt:i4>
      </vt:variant>
      <vt:variant>
        <vt:i4>0</vt:i4>
      </vt:variant>
      <vt:variant>
        <vt:i4>5</vt:i4>
      </vt:variant>
      <vt:variant>
        <vt:lpwstr>http://ru.wikipedia.org/wiki/%D0%92%D0%B5%D0%BA%D1%81%D0%B5%D0%BB%D1%8C</vt:lpwstr>
      </vt:variant>
      <vt:variant>
        <vt:lpwstr/>
      </vt:variant>
      <vt:variant>
        <vt:i4>8126573</vt:i4>
      </vt:variant>
      <vt:variant>
        <vt:i4>171</vt:i4>
      </vt:variant>
      <vt:variant>
        <vt:i4>0</vt:i4>
      </vt:variant>
      <vt:variant>
        <vt:i4>5</vt:i4>
      </vt:variant>
      <vt:variant>
        <vt:lpwstr>http://ru.wikipedia.org/wiki/%D0%A7%D0%B5%D0%BA</vt:lpwstr>
      </vt:variant>
      <vt:variant>
        <vt:lpwstr/>
      </vt:variant>
      <vt:variant>
        <vt:i4>5570593</vt:i4>
      </vt:variant>
      <vt:variant>
        <vt:i4>168</vt:i4>
      </vt:variant>
      <vt:variant>
        <vt:i4>0</vt:i4>
      </vt:variant>
      <vt:variant>
        <vt:i4>5</vt:i4>
      </vt:variant>
      <vt:variant>
        <vt:lpwstr>http://ru.wikipedia.org/wiki/%D0%A6%D0%B5%D0%BD%D0%BD%D1%8B%D0%B5_%D0%B1%D1%83%D0%BC%D0%B0%D0%B3%D0%B8</vt:lpwstr>
      </vt:variant>
      <vt:variant>
        <vt:lpwstr/>
      </vt:variant>
      <vt:variant>
        <vt:i4>6094880</vt:i4>
      </vt:variant>
      <vt:variant>
        <vt:i4>165</vt:i4>
      </vt:variant>
      <vt:variant>
        <vt:i4>0</vt:i4>
      </vt:variant>
      <vt:variant>
        <vt:i4>5</vt:i4>
      </vt:variant>
      <vt:variant>
        <vt:lpwstr>http://ru.wikipedia.org/wiki/%D0%91%D0%B5%D0%B7%D0%BD%D0%B0%D0%BB%D0%B8%D1%87%D0%BD%D1%8B%D0%B5_%D1%80%D0%B0%D1%81%D1%87%D1%91%D1%82%D1%8B</vt:lpwstr>
      </vt:variant>
      <vt:variant>
        <vt:lpwstr/>
      </vt:variant>
      <vt:variant>
        <vt:i4>5439563</vt:i4>
      </vt:variant>
      <vt:variant>
        <vt:i4>162</vt:i4>
      </vt:variant>
      <vt:variant>
        <vt:i4>0</vt:i4>
      </vt:variant>
      <vt:variant>
        <vt:i4>5</vt:i4>
      </vt:variant>
      <vt:variant>
        <vt:lpwstr>http://ru.wikipedia.org/wiki/%D0%9C%D0%BE%D0%BD%D0%B5%D1%82%D1%8B</vt:lpwstr>
      </vt:variant>
      <vt:variant>
        <vt:lpwstr/>
      </vt:variant>
      <vt:variant>
        <vt:i4>5439513</vt:i4>
      </vt:variant>
      <vt:variant>
        <vt:i4>159</vt:i4>
      </vt:variant>
      <vt:variant>
        <vt:i4>0</vt:i4>
      </vt:variant>
      <vt:variant>
        <vt:i4>5</vt:i4>
      </vt:variant>
      <vt:variant>
        <vt:lpwstr>http://ru.wikipedia.org/wiki/%D0%91%D0%B0%D0%BD%D0%BA%D0%BD%D0%BE%D1%82%D1%8B</vt:lpwstr>
      </vt:variant>
      <vt:variant>
        <vt:lpwstr/>
      </vt:variant>
      <vt:variant>
        <vt:i4>65663</vt:i4>
      </vt:variant>
      <vt:variant>
        <vt:i4>156</vt:i4>
      </vt:variant>
      <vt:variant>
        <vt:i4>0</vt:i4>
      </vt:variant>
      <vt:variant>
        <vt:i4>5</vt:i4>
      </vt:variant>
      <vt:variant>
        <vt:lpwstr>http://ru.wikipedia.org/wiki/%D0%9D%D0%B0%D0%BB%D0%B8%D1%87%D0%BD%D1%8B%D0%B5_%D0%B4%D0%B5%D0%BD%D1%8C%D0%B3%D0%B8</vt:lpwstr>
      </vt:variant>
      <vt:variant>
        <vt:lpwstr/>
      </vt:variant>
      <vt:variant>
        <vt:i4>8126572</vt:i4>
      </vt:variant>
      <vt:variant>
        <vt:i4>153</vt:i4>
      </vt:variant>
      <vt:variant>
        <vt:i4>0</vt:i4>
      </vt:variant>
      <vt:variant>
        <vt:i4>5</vt:i4>
      </vt:variant>
      <vt:variant>
        <vt:lpwstr>http://ru.wikipedia.org/wiki/%D0%A0%D0%B0%D1%81%D1%81%D1%80%D0%BE%D1%87%D0%BA%D0%B0</vt:lpwstr>
      </vt:variant>
      <vt:variant>
        <vt:lpwstr/>
      </vt:variant>
      <vt:variant>
        <vt:i4>7864407</vt:i4>
      </vt:variant>
      <vt:variant>
        <vt:i4>150</vt:i4>
      </vt:variant>
      <vt:variant>
        <vt:i4>0</vt:i4>
      </vt:variant>
      <vt:variant>
        <vt:i4>5</vt:i4>
      </vt:variant>
      <vt:variant>
        <vt:lpwstr>http://ru.wikipedia.org/wiki/%D0%9E%D1%82%D1%81%D1%80%D0%BE%D1%87%D0%BA%D0%B0_%D0%BF%D0%BB%D0%B0%D1%82%D0%B5%D0%B6%D0%B0</vt:lpwstr>
      </vt:variant>
      <vt:variant>
        <vt:lpwstr/>
      </vt:variant>
      <vt:variant>
        <vt:i4>7012415</vt:i4>
      </vt:variant>
      <vt:variant>
        <vt:i4>147</vt:i4>
      </vt:variant>
      <vt:variant>
        <vt:i4>0</vt:i4>
      </vt:variant>
      <vt:variant>
        <vt:i4>5</vt:i4>
      </vt:variant>
      <vt:variant>
        <vt:lpwstr>http://ru.wikipedia.org/w/index.php?title=%D0%92%D0%B7%D0%BD%D0%BE%D1%81&amp;action=edit&amp;redlink=1</vt:lpwstr>
      </vt:variant>
      <vt:variant>
        <vt:lpwstr/>
      </vt:variant>
      <vt:variant>
        <vt:i4>786533</vt:i4>
      </vt:variant>
      <vt:variant>
        <vt:i4>144</vt:i4>
      </vt:variant>
      <vt:variant>
        <vt:i4>0</vt:i4>
      </vt:variant>
      <vt:variant>
        <vt:i4>5</vt:i4>
      </vt:variant>
      <vt:variant>
        <vt:lpwstr>http://ru.wikipedia.org/w/index.php?title=%D0%9F%D1%80%D0%BE%D1%84%D1%81%D0%BE%D1%8E%D0%B7%D0%BD%D1%8B%D0%B9_%D0%B2%D0%B7%D0%BD%D0%BE%D1%81&amp;action=edit&amp;redlink=1</vt:lpwstr>
      </vt:variant>
      <vt:variant>
        <vt:lpwstr/>
      </vt:variant>
      <vt:variant>
        <vt:i4>2490442</vt:i4>
      </vt:variant>
      <vt:variant>
        <vt:i4>141</vt:i4>
      </vt:variant>
      <vt:variant>
        <vt:i4>0</vt:i4>
      </vt:variant>
      <vt:variant>
        <vt:i4>5</vt:i4>
      </vt:variant>
      <vt:variant>
        <vt:lpwstr>http://ru.wikipedia.org/w/index.php?title=%D0%A7%D0%BB%D0%B5%D0%BD%D1%81%D0%BA%D0%B8%D0%B9_%D0%B2%D0%B7%D0%BD%D0%BE%D1%81&amp;action=edit&amp;redlink=1</vt:lpwstr>
      </vt:variant>
      <vt:variant>
        <vt:lpwstr/>
      </vt:variant>
      <vt:variant>
        <vt:i4>786558</vt:i4>
      </vt:variant>
      <vt:variant>
        <vt:i4>138</vt:i4>
      </vt:variant>
      <vt:variant>
        <vt:i4>0</vt:i4>
      </vt:variant>
      <vt:variant>
        <vt:i4>5</vt:i4>
      </vt:variant>
      <vt:variant>
        <vt:lpwstr>http://ru.wikipedia.org/wiki/%D0%A1%D1%82%D1%80%D0%B0%D1%85%D0%BE%D0%B2%D0%BE%D0%B9_%D0%B2%D0%B7%D0%BD%D0%BE%D1%81</vt:lpwstr>
      </vt:variant>
      <vt:variant>
        <vt:lpwstr/>
      </vt:variant>
      <vt:variant>
        <vt:i4>8126565</vt:i4>
      </vt:variant>
      <vt:variant>
        <vt:i4>135</vt:i4>
      </vt:variant>
      <vt:variant>
        <vt:i4>0</vt:i4>
      </vt:variant>
      <vt:variant>
        <vt:i4>5</vt:i4>
      </vt:variant>
      <vt:variant>
        <vt:lpwstr>http://ru.wikipedia.org/wiki/%D0%A1%D0%B0%D0%BD%D0%BA%D1%86%D0%B8%D1%8F</vt:lpwstr>
      </vt:variant>
      <vt:variant>
        <vt:lpwstr/>
      </vt:variant>
      <vt:variant>
        <vt:i4>524313</vt:i4>
      </vt:variant>
      <vt:variant>
        <vt:i4>132</vt:i4>
      </vt:variant>
      <vt:variant>
        <vt:i4>0</vt:i4>
      </vt:variant>
      <vt:variant>
        <vt:i4>5</vt:i4>
      </vt:variant>
      <vt:variant>
        <vt:lpwstr>http://ru.wikipedia.org/wiki/%D0%9F%D0%B5%D0%BD%D1%8F</vt:lpwstr>
      </vt:variant>
      <vt:variant>
        <vt:lpwstr/>
      </vt:variant>
      <vt:variant>
        <vt:i4>2556005</vt:i4>
      </vt:variant>
      <vt:variant>
        <vt:i4>129</vt:i4>
      </vt:variant>
      <vt:variant>
        <vt:i4>0</vt:i4>
      </vt:variant>
      <vt:variant>
        <vt:i4>5</vt:i4>
      </vt:variant>
      <vt:variant>
        <vt:lpwstr>http://ru.wikipedia.org/wiki/%D0%A8%D1%82%D1%80%D0%B0%D1%84</vt:lpwstr>
      </vt:variant>
      <vt:variant>
        <vt:lpwstr/>
      </vt:variant>
      <vt:variant>
        <vt:i4>8192083</vt:i4>
      </vt:variant>
      <vt:variant>
        <vt:i4>126</vt:i4>
      </vt:variant>
      <vt:variant>
        <vt:i4>0</vt:i4>
      </vt:variant>
      <vt:variant>
        <vt:i4>5</vt:i4>
      </vt:variant>
      <vt:variant>
        <vt:lpwstr>http://ru.wikipedia.org/wiki/%D0%A0%D0%BE%D1%81%D1%81%D0%B8%D0%B9%D1%81%D0%BA%D0%B0%D1%8F_%D0%A4%D0%B5%D0%B4%D0%B5%D1%80%D0%B0%D1%86%D0%B8%D1%8F</vt:lpwstr>
      </vt:variant>
      <vt:variant>
        <vt:lpwstr/>
      </vt:variant>
      <vt:variant>
        <vt:i4>5439519</vt:i4>
      </vt:variant>
      <vt:variant>
        <vt:i4>123</vt:i4>
      </vt:variant>
      <vt:variant>
        <vt:i4>0</vt:i4>
      </vt:variant>
      <vt:variant>
        <vt:i4>5</vt:i4>
      </vt:variant>
      <vt:variant>
        <vt:lpwstr>http://ru.wikipedia.org/wiki/%D0%97%D0%B0%D0%BA%D0%BE%D0%BD%D0%BE%D0%B4%D0%B0%D1%82%D0%B5%D0%BB%D1%8C%D1%81%D1%82%D0%B2%D0%BE</vt:lpwstr>
      </vt:variant>
      <vt:variant>
        <vt:lpwstr/>
      </vt:variant>
      <vt:variant>
        <vt:i4>2949217</vt:i4>
      </vt:variant>
      <vt:variant>
        <vt:i4>120</vt:i4>
      </vt:variant>
      <vt:variant>
        <vt:i4>0</vt:i4>
      </vt:variant>
      <vt:variant>
        <vt:i4>5</vt:i4>
      </vt:variant>
      <vt:variant>
        <vt:lpwstr>http://ru.wikipedia.org/wiki/%D0%93%D0%BE%D1%81%D1%83%D0%B4%D0%B0%D1%80%D1%81%D1%82%D0%B2%D0%B5%D0%BD%D0%BD%D1%8B%D0%B9_%D0%B2%D0%BD%D0%B5%D0%B1%D1%8E%D0%B4%D0%B6%D0%B5%D1%82%D0%BD%D1%8B%D0%B9_%D1%84%D0%BE%D0%BD%D0%B4</vt:lpwstr>
      </vt:variant>
      <vt:variant>
        <vt:lpwstr/>
      </vt:variant>
      <vt:variant>
        <vt:i4>8192083</vt:i4>
      </vt:variant>
      <vt:variant>
        <vt:i4>117</vt:i4>
      </vt:variant>
      <vt:variant>
        <vt:i4>0</vt:i4>
      </vt:variant>
      <vt:variant>
        <vt:i4>5</vt:i4>
      </vt:variant>
      <vt:variant>
        <vt:lpwstr>http://ru.wikipedia.org/wiki/%D0%91%D1%8E%D0%B4%D0%B6%D0%B5%D1%82%D0%BD%D0%B0%D1%8F_%D1%81%D0%B8%D1%81%D1%82%D0%B5%D0%BC%D0%B0_%D0%A0%D0%BE%D1%81%D1%81%D0%B8%D0%B9%D1%81%D0%BA%D0%BE%D0%B9_%D0%A4%D0%B5%D0%B4%D0%B5%D1%80%D0%B0%D1%86%D0%B8%D0%B8</vt:lpwstr>
      </vt:variant>
      <vt:variant>
        <vt:lpwstr/>
      </vt:variant>
      <vt:variant>
        <vt:i4>5439565</vt:i4>
      </vt:variant>
      <vt:variant>
        <vt:i4>114</vt:i4>
      </vt:variant>
      <vt:variant>
        <vt:i4>0</vt:i4>
      </vt:variant>
      <vt:variant>
        <vt:i4>5</vt:i4>
      </vt:variant>
      <vt:variant>
        <vt:lpwstr>http://ru.wikipedia.org/wiki/%D0%91%D1%8E%D0%B4%D0%B6%D0%B5%D1%82</vt:lpwstr>
      </vt:variant>
      <vt:variant>
        <vt:lpwstr/>
      </vt:variant>
      <vt:variant>
        <vt:i4>7012415</vt:i4>
      </vt:variant>
      <vt:variant>
        <vt:i4>111</vt:i4>
      </vt:variant>
      <vt:variant>
        <vt:i4>0</vt:i4>
      </vt:variant>
      <vt:variant>
        <vt:i4>5</vt:i4>
      </vt:variant>
      <vt:variant>
        <vt:lpwstr>http://ru.wikipedia.org/w/index.php?title=%D0%92%D0%B7%D0%BD%D0%BE%D1%81&amp;action=edit&amp;redlink=1</vt:lpwstr>
      </vt:variant>
      <vt:variant>
        <vt:lpwstr/>
      </vt:variant>
      <vt:variant>
        <vt:i4>655481</vt:i4>
      </vt:variant>
      <vt:variant>
        <vt:i4>108</vt:i4>
      </vt:variant>
      <vt:variant>
        <vt:i4>0</vt:i4>
      </vt:variant>
      <vt:variant>
        <vt:i4>5</vt:i4>
      </vt:variant>
      <vt:variant>
        <vt:lpwstr>http://ru.wikipedia.org/wiki/%D0%A1%D0%B1%D0%BE%D1%80_(%D1%8D%D0%BA%D0%BE%D0%BD%D0%BE%D0%BC%D0%B8%D0%BA%D0%B0)</vt:lpwstr>
      </vt:variant>
      <vt:variant>
        <vt:lpwstr/>
      </vt:variant>
      <vt:variant>
        <vt:i4>2359356</vt:i4>
      </vt:variant>
      <vt:variant>
        <vt:i4>105</vt:i4>
      </vt:variant>
      <vt:variant>
        <vt:i4>0</vt:i4>
      </vt:variant>
      <vt:variant>
        <vt:i4>5</vt:i4>
      </vt:variant>
      <vt:variant>
        <vt:lpwstr>http://ru.wikipedia.org/wiki/%D0%9D%D0%B0%D0%BB%D0%BE%D0%B3</vt:lpwstr>
      </vt:variant>
      <vt:variant>
        <vt:lpwstr/>
      </vt:variant>
      <vt:variant>
        <vt:i4>7667798</vt:i4>
      </vt:variant>
      <vt:variant>
        <vt:i4>102</vt:i4>
      </vt:variant>
      <vt:variant>
        <vt:i4>0</vt:i4>
      </vt:variant>
      <vt:variant>
        <vt:i4>5</vt:i4>
      </vt:variant>
      <vt:variant>
        <vt:lpwstr>http://ru.wikipedia.org/wiki/%D0%AD%D0%BB%D0%B5%D0%BA%D1%82%D1%80%D0%BE%D0%BD%D0%BD%D1%8B%D0%B5_%D0%B4%D0%B5%D0%BD%D1%8C%D0%B3%D0%B8</vt:lpwstr>
      </vt:variant>
      <vt:variant>
        <vt:lpwstr/>
      </vt:variant>
      <vt:variant>
        <vt:i4>5373997</vt:i4>
      </vt:variant>
      <vt:variant>
        <vt:i4>99</vt:i4>
      </vt:variant>
      <vt:variant>
        <vt:i4>0</vt:i4>
      </vt:variant>
      <vt:variant>
        <vt:i4>5</vt:i4>
      </vt:variant>
      <vt:variant>
        <vt:lpwstr>http://ru.wikipedia.org/wiki/%D0%91%D0%B0%D0%BD%D0%BA%D0%BE%D0%B2%D1%81%D0%BA%D0%B8%D0%B9_%D1%81%D1%87%D1%91%D1%82</vt:lpwstr>
      </vt:variant>
      <vt:variant>
        <vt:lpwstr/>
      </vt:variant>
      <vt:variant>
        <vt:i4>5439563</vt:i4>
      </vt:variant>
      <vt:variant>
        <vt:i4>96</vt:i4>
      </vt:variant>
      <vt:variant>
        <vt:i4>0</vt:i4>
      </vt:variant>
      <vt:variant>
        <vt:i4>5</vt:i4>
      </vt:variant>
      <vt:variant>
        <vt:lpwstr>http://ru.wikipedia.org/wiki/%D0%91%D0%B0%D0%BD%D0%BA</vt:lpwstr>
      </vt:variant>
      <vt:variant>
        <vt:lpwstr/>
      </vt:variant>
      <vt:variant>
        <vt:i4>524364</vt:i4>
      </vt:variant>
      <vt:variant>
        <vt:i4>93</vt:i4>
      </vt:variant>
      <vt:variant>
        <vt:i4>0</vt:i4>
      </vt:variant>
      <vt:variant>
        <vt:i4>5</vt:i4>
      </vt:variant>
      <vt:variant>
        <vt:lpwstr>http://ru.wikipedia.org/wiki/%D0%9F%D0%BE%D0%BA%D1%83%D0%BF%D0%B0%D1%82%D0%B5%D0%BB%D1%8C</vt:lpwstr>
      </vt:variant>
      <vt:variant>
        <vt:lpwstr/>
      </vt:variant>
      <vt:variant>
        <vt:i4>5439518</vt:i4>
      </vt:variant>
      <vt:variant>
        <vt:i4>90</vt:i4>
      </vt:variant>
      <vt:variant>
        <vt:i4>0</vt:i4>
      </vt:variant>
      <vt:variant>
        <vt:i4>5</vt:i4>
      </vt:variant>
      <vt:variant>
        <vt:lpwstr>http://ru.wikipedia.org/wiki/%D0%9F%D1%80%D0%BE%D0%B4%D0%B0%D0%B2%D0%B5%D1%86</vt:lpwstr>
      </vt:variant>
      <vt:variant>
        <vt:lpwstr/>
      </vt:variant>
      <vt:variant>
        <vt:i4>7995483</vt:i4>
      </vt:variant>
      <vt:variant>
        <vt:i4>87</vt:i4>
      </vt:variant>
      <vt:variant>
        <vt:i4>0</vt:i4>
      </vt:variant>
      <vt:variant>
        <vt:i4>5</vt:i4>
      </vt:variant>
      <vt:variant>
        <vt:lpwstr>http://ru.wikipedia.org/wiki/%D0%91%D0%B5%D0%B7%D0%BD%D0%B0%D0%BB%D0%B8%D1%87%D0%BD%D1%8B%D0%B9_%D0%BF%D0%BB%D0%B0%D1%82%D1%91%D0%B6</vt:lpwstr>
      </vt:variant>
      <vt:variant>
        <vt:lpwstr/>
      </vt:variant>
      <vt:variant>
        <vt:i4>2359394</vt:i4>
      </vt:variant>
      <vt:variant>
        <vt:i4>84</vt:i4>
      </vt:variant>
      <vt:variant>
        <vt:i4>0</vt:i4>
      </vt:variant>
      <vt:variant>
        <vt:i4>5</vt:i4>
      </vt:variant>
      <vt:variant>
        <vt:lpwstr>http://ru.wikipedia.org/wiki/%D0%98%D0%BD%D0%BA%D0%B0%D1%81%D1%81%D0%BE</vt:lpwstr>
      </vt:variant>
      <vt:variant>
        <vt:lpwstr/>
      </vt:variant>
      <vt:variant>
        <vt:i4>5439517</vt:i4>
      </vt:variant>
      <vt:variant>
        <vt:i4>81</vt:i4>
      </vt:variant>
      <vt:variant>
        <vt:i4>0</vt:i4>
      </vt:variant>
      <vt:variant>
        <vt:i4>5</vt:i4>
      </vt:variant>
      <vt:variant>
        <vt:lpwstr>http://ru.wikipedia.org/wiki/%D0%90%D0%BA%D0%BA%D1%80%D0%B5%D0%B4%D0%B8%D1%82%D0%B8%D0%B2</vt:lpwstr>
      </vt:variant>
      <vt:variant>
        <vt:lpwstr/>
      </vt:variant>
      <vt:variant>
        <vt:i4>2293851</vt:i4>
      </vt:variant>
      <vt:variant>
        <vt:i4>78</vt:i4>
      </vt:variant>
      <vt:variant>
        <vt:i4>0</vt:i4>
      </vt:variant>
      <vt:variant>
        <vt:i4>5</vt:i4>
      </vt:variant>
      <vt:variant>
        <vt:lpwstr>http://ru.wikipedia.org/wiki/%D0%94%D0%B5%D0%BD%D0%B5%D0%B6%D0%BD%D1%8B%D0%B9_%D0%BF%D0%B5%D1%80%D0%B5%D0%B2%D0%BE%D0%B4</vt:lpwstr>
      </vt:variant>
      <vt:variant>
        <vt:lpwstr/>
      </vt:variant>
      <vt:variant>
        <vt:i4>8126573</vt:i4>
      </vt:variant>
      <vt:variant>
        <vt:i4>75</vt:i4>
      </vt:variant>
      <vt:variant>
        <vt:i4>0</vt:i4>
      </vt:variant>
      <vt:variant>
        <vt:i4>5</vt:i4>
      </vt:variant>
      <vt:variant>
        <vt:lpwstr>http://ru.wikipedia.org/wiki/%D0%A7%D0%B5%D0%BA</vt:lpwstr>
      </vt:variant>
      <vt:variant>
        <vt:lpwstr/>
      </vt:variant>
      <vt:variant>
        <vt:i4>2555988</vt:i4>
      </vt:variant>
      <vt:variant>
        <vt:i4>72</vt:i4>
      </vt:variant>
      <vt:variant>
        <vt:i4>0</vt:i4>
      </vt:variant>
      <vt:variant>
        <vt:i4>5</vt:i4>
      </vt:variant>
      <vt:variant>
        <vt:lpwstr>http://ru.wikipedia.org/wiki/%D0%9C%D0%B5%D0%B6%D0%B4%D1%83%D0%BD%D0%B0%D1%80%D0%BE%D0%B4%D0%BD%D0%B0%D1%8F_%D1%82%D0%BE%D1%80%D0%B3%D0%BE%D0%B2%D0%BB%D1%8F</vt:lpwstr>
      </vt:variant>
      <vt:variant>
        <vt:lpwstr/>
      </vt:variant>
      <vt:variant>
        <vt:i4>852091</vt:i4>
      </vt:variant>
      <vt:variant>
        <vt:i4>69</vt:i4>
      </vt:variant>
      <vt:variant>
        <vt:i4>0</vt:i4>
      </vt:variant>
      <vt:variant>
        <vt:i4>5</vt:i4>
      </vt:variant>
      <vt:variant>
        <vt:lpwstr>http://ru.wikipedia.org/wiki/%D0%9C%D0%B8%D0%BD%D0%B8%D1%81%D1%82%D0%B5%D1%80%D1%81%D1%82%D0%B2%D0%BE_%D1%84%D0%B8%D0%BD%D0%B0%D0%BD%D1%81%D0%BE%D0%B2</vt:lpwstr>
      </vt:variant>
      <vt:variant>
        <vt:lpwstr/>
      </vt:variant>
      <vt:variant>
        <vt:i4>2555908</vt:i4>
      </vt:variant>
      <vt:variant>
        <vt:i4>66</vt:i4>
      </vt:variant>
      <vt:variant>
        <vt:i4>0</vt:i4>
      </vt:variant>
      <vt:variant>
        <vt:i4>5</vt:i4>
      </vt:variant>
      <vt:variant>
        <vt:lpwstr>http://ru.wikipedia.org/wiki/%D0%A6%D0%B5%D0%BD%D1%82%D1%80%D0%B0%D0%BB%D1%8C%D0%BD%D1%8B%D0%B9_%D0%B1%D0%B0%D0%BD%D0%BA</vt:lpwstr>
      </vt:variant>
      <vt:variant>
        <vt:lpwstr/>
      </vt:variant>
      <vt:variant>
        <vt:i4>8323134</vt:i4>
      </vt:variant>
      <vt:variant>
        <vt:i4>63</vt:i4>
      </vt:variant>
      <vt:variant>
        <vt:i4>0</vt:i4>
      </vt:variant>
      <vt:variant>
        <vt:i4>5</vt:i4>
      </vt:variant>
      <vt:variant>
        <vt:lpwstr>http://ru.wikipedia.org/wiki/%D0%93%D0%BE%D1%81%D1%83%D0%B4%D0%B0%D1%80%D1%81%D1%82%D0%B2%D0%BE</vt:lpwstr>
      </vt:variant>
      <vt:variant>
        <vt:lpwstr/>
      </vt:variant>
      <vt:variant>
        <vt:i4>7929870</vt:i4>
      </vt:variant>
      <vt:variant>
        <vt:i4>60</vt:i4>
      </vt:variant>
      <vt:variant>
        <vt:i4>0</vt:i4>
      </vt:variant>
      <vt:variant>
        <vt:i4>5</vt:i4>
      </vt:variant>
      <vt:variant>
        <vt:lpwstr>http://ru.wikipedia.org/wiki/%D0%A4%D0%B8%D0%BD%D0%B0%D0%BD%D1%81%D0%BE%D0%B2%D0%B0%D1%8F_%D1%81%D0%B8%D1%81%D1%82%D0%B5%D0%BC%D0%B0</vt:lpwstr>
      </vt:variant>
      <vt:variant>
        <vt:lpwstr/>
      </vt:variant>
      <vt:variant>
        <vt:i4>720974</vt:i4>
      </vt:variant>
      <vt:variant>
        <vt:i4>57</vt:i4>
      </vt:variant>
      <vt:variant>
        <vt:i4>0</vt:i4>
      </vt:variant>
      <vt:variant>
        <vt:i4>5</vt:i4>
      </vt:variant>
      <vt:variant>
        <vt:lpwstr>http://ru.wikipedia.org/wiki/%D0%A3%D1%81%D0%BB%D1%83%D0%B3%D0%B8</vt:lpwstr>
      </vt:variant>
      <vt:variant>
        <vt:lpwstr/>
      </vt:variant>
      <vt:variant>
        <vt:i4>2555962</vt:i4>
      </vt:variant>
      <vt:variant>
        <vt:i4>54</vt:i4>
      </vt:variant>
      <vt:variant>
        <vt:i4>0</vt:i4>
      </vt:variant>
      <vt:variant>
        <vt:i4>5</vt:i4>
      </vt:variant>
      <vt:variant>
        <vt:lpwstr>http://ru.wikipedia.org/wiki/%D0%A2%D0%BE%D0%B2%D0%B0%D1%80</vt:lpwstr>
      </vt:variant>
      <vt:variant>
        <vt:lpwstr/>
      </vt:variant>
      <vt:variant>
        <vt:i4>8323121</vt:i4>
      </vt:variant>
      <vt:variant>
        <vt:i4>51</vt:i4>
      </vt:variant>
      <vt:variant>
        <vt:i4>0</vt:i4>
      </vt:variant>
      <vt:variant>
        <vt:i4>5</vt:i4>
      </vt:variant>
      <vt:variant>
        <vt:lpwstr>http://ru.wikipedia.org/wiki/%D0%9F%D0%BE%D1%81%D0%BE%D0%B1%D0%B8%D0%B5</vt:lpwstr>
      </vt:variant>
      <vt:variant>
        <vt:lpwstr/>
      </vt:variant>
      <vt:variant>
        <vt:i4>5439504</vt:i4>
      </vt:variant>
      <vt:variant>
        <vt:i4>48</vt:i4>
      </vt:variant>
      <vt:variant>
        <vt:i4>0</vt:i4>
      </vt:variant>
      <vt:variant>
        <vt:i4>5</vt:i4>
      </vt:variant>
      <vt:variant>
        <vt:lpwstr>http://ru.wikipedia.org/wiki/%D0%9F%D0%B5%D0%BD%D1%81%D0%B8%D1%8F</vt:lpwstr>
      </vt:variant>
      <vt:variant>
        <vt:lpwstr/>
      </vt:variant>
      <vt:variant>
        <vt:i4>8126575</vt:i4>
      </vt:variant>
      <vt:variant>
        <vt:i4>45</vt:i4>
      </vt:variant>
      <vt:variant>
        <vt:i4>0</vt:i4>
      </vt:variant>
      <vt:variant>
        <vt:i4>5</vt:i4>
      </vt:variant>
      <vt:variant>
        <vt:lpwstr>http://ru.wikipedia.org/wiki/%D0%A1%D1%82%D0%B8%D0%BF%D0%B5%D0%BD%D0%B4%D0%B8%D1%8F</vt:lpwstr>
      </vt:variant>
      <vt:variant>
        <vt:lpwstr/>
      </vt:variant>
      <vt:variant>
        <vt:i4>2097233</vt:i4>
      </vt:variant>
      <vt:variant>
        <vt:i4>42</vt:i4>
      </vt:variant>
      <vt:variant>
        <vt:i4>0</vt:i4>
      </vt:variant>
      <vt:variant>
        <vt:i4>5</vt:i4>
      </vt:variant>
      <vt:variant>
        <vt:lpwstr>http://ru.wikipedia.org/wiki/%D0%97%D0%B0%D1%80%D0%B0%D0%B1%D0%BE%D1%82%D0%BD%D0%B0%D1%8F_%D0%BF%D0%BB%D0%B0%D1%82%D0%B0</vt:lpwstr>
      </vt:variant>
      <vt:variant>
        <vt:lpwstr/>
      </vt:variant>
      <vt:variant>
        <vt:i4>8323124</vt:i4>
      </vt:variant>
      <vt:variant>
        <vt:i4>39</vt:i4>
      </vt:variant>
      <vt:variant>
        <vt:i4>0</vt:i4>
      </vt:variant>
      <vt:variant>
        <vt:i4>5</vt:i4>
      </vt:variant>
      <vt:variant>
        <vt:lpwstr>http://ru.wikipedia.org/wiki/%D0%9D%D0%B0%D1%81%D0%B5%D0%BB%D0%B5%D0%BD%D0%B8%D0%B5</vt:lpwstr>
      </vt:variant>
      <vt:variant>
        <vt:lpwstr/>
      </vt:variant>
      <vt:variant>
        <vt:i4>720964</vt:i4>
      </vt:variant>
      <vt:variant>
        <vt:i4>36</vt:i4>
      </vt:variant>
      <vt:variant>
        <vt:i4>0</vt:i4>
      </vt:variant>
      <vt:variant>
        <vt:i4>5</vt:i4>
      </vt:variant>
      <vt:variant>
        <vt:lpwstr>http://ru.wikipedia.org/wiki/%D0%A3%D1%87%D1%80%D0%B5%D0%B6%D0%B4%D0%B5%D0%BD%D0%B8%D0%B5</vt:lpwstr>
      </vt:variant>
      <vt:variant>
        <vt:lpwstr/>
      </vt:variant>
      <vt:variant>
        <vt:i4>8323180</vt:i4>
      </vt:variant>
      <vt:variant>
        <vt:i4>33</vt:i4>
      </vt:variant>
      <vt:variant>
        <vt:i4>0</vt:i4>
      </vt:variant>
      <vt:variant>
        <vt:i4>5</vt:i4>
      </vt:variant>
      <vt:variant>
        <vt:lpwstr>http://ru.wikipedia.org/wiki/%D0%9E%D1%80%D0%B3%D0%B0%D0%BD%D0%B8%D0%B7%D0%B0%D1%86%D0%B8%D1%8F</vt:lpwstr>
      </vt:variant>
      <vt:variant>
        <vt:lpwstr/>
      </vt:variant>
      <vt:variant>
        <vt:i4>2359354</vt:i4>
      </vt:variant>
      <vt:variant>
        <vt:i4>30</vt:i4>
      </vt:variant>
      <vt:variant>
        <vt:i4>0</vt:i4>
      </vt:variant>
      <vt:variant>
        <vt:i4>5</vt:i4>
      </vt:variant>
      <vt:variant>
        <vt:lpwstr>http://ru.wikipedia.org/wiki/%D0%9F%D1%80%D0%B5%D0%B4%D0%BF%D1%80%D0%B8%D1%8F%D1%82%D0%B8%D0%B5</vt:lpwstr>
      </vt:variant>
      <vt:variant>
        <vt:lpwstr/>
      </vt:variant>
      <vt:variant>
        <vt:i4>8257536</vt:i4>
      </vt:variant>
      <vt:variant>
        <vt:i4>27</vt:i4>
      </vt:variant>
      <vt:variant>
        <vt:i4>0</vt:i4>
      </vt:variant>
      <vt:variant>
        <vt:i4>5</vt:i4>
      </vt:variant>
      <vt:variant>
        <vt:lpwstr>http://ru.wikipedia.org/wiki/%D0%91%D0%B5%D0%B7%D0%BD%D0%B0%D0%BB%D0%B8%D1%87%D0%BD%D1%8B%D0%B9_%D1%80%D0%B0%D1%81%D1%87%D1%91%D1%82</vt:lpwstr>
      </vt:variant>
      <vt:variant>
        <vt:lpwstr/>
      </vt:variant>
      <vt:variant>
        <vt:i4>7405655</vt:i4>
      </vt:variant>
      <vt:variant>
        <vt:i4>24</vt:i4>
      </vt:variant>
      <vt:variant>
        <vt:i4>0</vt:i4>
      </vt:variant>
      <vt:variant>
        <vt:i4>5</vt:i4>
      </vt:variant>
      <vt:variant>
        <vt:lpwstr>http://ru.wikipedia.org/wiki/%D0%AE%D1%80%D0%B8%D0%B4%D0%B8%D1%87%D0%B5%D1%81%D0%BA%D0%BE%D0%B5_%D0%BB%D0%B8%D1%86%D0%BE</vt:lpwstr>
      </vt:variant>
      <vt:variant>
        <vt:lpwstr/>
      </vt:variant>
      <vt:variant>
        <vt:i4>6094964</vt:i4>
      </vt:variant>
      <vt:variant>
        <vt:i4>21</vt:i4>
      </vt:variant>
      <vt:variant>
        <vt:i4>0</vt:i4>
      </vt:variant>
      <vt:variant>
        <vt:i4>5</vt:i4>
      </vt:variant>
      <vt:variant>
        <vt:lpwstr>http://ru.wikipedia.org/wiki/%D0%A4%D0%B8%D0%B7%D0%B8%D1%87%D0%B5%D1%81%D0%BA%D0%BE%D0%B5_%D0%BB%D0%B8%D1%86%D0%BE</vt:lpwstr>
      </vt:variant>
      <vt:variant>
        <vt:lpwstr/>
      </vt:variant>
      <vt:variant>
        <vt:i4>65663</vt:i4>
      </vt:variant>
      <vt:variant>
        <vt:i4>18</vt:i4>
      </vt:variant>
      <vt:variant>
        <vt:i4>0</vt:i4>
      </vt:variant>
      <vt:variant>
        <vt:i4>5</vt:i4>
      </vt:variant>
      <vt:variant>
        <vt:lpwstr>http://ru.wikipedia.org/wiki/%D0%9D%D0%B0%D0%BB%D0%B8%D1%87%D0%BD%D1%8B%D0%B5_%D0%B4%D0%B5%D0%BD%D1%8C%D0%B3%D0%B8</vt:lpwstr>
      </vt:variant>
      <vt:variant>
        <vt:lpwstr/>
      </vt:variant>
      <vt:variant>
        <vt:i4>6094964</vt:i4>
      </vt:variant>
      <vt:variant>
        <vt:i4>15</vt:i4>
      </vt:variant>
      <vt:variant>
        <vt:i4>0</vt:i4>
      </vt:variant>
      <vt:variant>
        <vt:i4>5</vt:i4>
      </vt:variant>
      <vt:variant>
        <vt:lpwstr>http://ru.wikipedia.org/wiki/%D0%A4%D0%B8%D0%B7%D0%B8%D1%87%D0%B5%D1%81%D0%BA%D0%BE%D0%B5_%D0%BB%D0%B8%D1%86%D0%BE</vt:lpwstr>
      </vt:variant>
      <vt:variant>
        <vt:lpwstr/>
      </vt:variant>
      <vt:variant>
        <vt:i4>7405655</vt:i4>
      </vt:variant>
      <vt:variant>
        <vt:i4>12</vt:i4>
      </vt:variant>
      <vt:variant>
        <vt:i4>0</vt:i4>
      </vt:variant>
      <vt:variant>
        <vt:i4>5</vt:i4>
      </vt:variant>
      <vt:variant>
        <vt:lpwstr>http://ru.wikipedia.org/wiki/%D0%AE%D1%80%D0%B8%D0%B4%D0%B8%D1%87%D0%B5%D1%81%D0%BA%D0%BE%D0%B5_%D0%BB%D0%B8%D1%86%D0%BE</vt:lpwstr>
      </vt:variant>
      <vt:variant>
        <vt:lpwstr/>
      </vt:variant>
      <vt:variant>
        <vt:i4>8323134</vt:i4>
      </vt:variant>
      <vt:variant>
        <vt:i4>9</vt:i4>
      </vt:variant>
      <vt:variant>
        <vt:i4>0</vt:i4>
      </vt:variant>
      <vt:variant>
        <vt:i4>5</vt:i4>
      </vt:variant>
      <vt:variant>
        <vt:lpwstr>http://ru.wikipedia.org/wiki/%D0%93%D0%BE%D1%81%D1%83%D0%B4%D0%B0%D1%80%D1%81%D1%82%D0%B2%D0%BE</vt:lpwstr>
      </vt:variant>
      <vt:variant>
        <vt:lpwstr/>
      </vt:variant>
      <vt:variant>
        <vt:i4>2556009</vt:i4>
      </vt:variant>
      <vt:variant>
        <vt:i4>6</vt:i4>
      </vt:variant>
      <vt:variant>
        <vt:i4>0</vt:i4>
      </vt:variant>
      <vt:variant>
        <vt:i4>5</vt:i4>
      </vt:variant>
      <vt:variant>
        <vt:lpwstr>http://ru.wikipedia.org/wiki/%D0%A1%D1%83%D0%B1%D1%8A%D0%B5%D0%BA%D1%82</vt:lpwstr>
      </vt:variant>
      <vt:variant>
        <vt:lpwstr/>
      </vt:variant>
      <vt:variant>
        <vt:i4>524315</vt:i4>
      </vt:variant>
      <vt:variant>
        <vt:i4>3</vt:i4>
      </vt:variant>
      <vt:variant>
        <vt:i4>0</vt:i4>
      </vt:variant>
      <vt:variant>
        <vt:i4>5</vt:i4>
      </vt:variant>
      <vt:variant>
        <vt:lpwstr>http://ru.wikipedia.org/wiki/%D0%94%D0%B5%D0%BD%D1%8C%D0%B3%D0%B8</vt:lpwstr>
      </vt:variant>
      <vt:variant>
        <vt:lpwstr/>
      </vt:variant>
      <vt:variant>
        <vt:i4>7536701</vt:i4>
      </vt:variant>
      <vt:variant>
        <vt:i4>0</vt:i4>
      </vt:variant>
      <vt:variant>
        <vt:i4>0</vt:i4>
      </vt:variant>
      <vt:variant>
        <vt:i4>5</vt:i4>
      </vt:variant>
      <vt:variant>
        <vt:lpwstr>http://ru.wiktionary.org/wiki/%D0%BD%D0%B0%D1%82%D1%83%D1%80%D0%B0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NATALY</dc:creator>
  <cp:keywords/>
  <dc:description/>
  <cp:lastModifiedBy>Irina</cp:lastModifiedBy>
  <cp:revision>2</cp:revision>
  <dcterms:created xsi:type="dcterms:W3CDTF">2014-08-15T16:25:00Z</dcterms:created>
  <dcterms:modified xsi:type="dcterms:W3CDTF">2014-08-15T16:25:00Z</dcterms:modified>
</cp:coreProperties>
</file>