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5F" w:rsidRPr="00AD0AC2" w:rsidRDefault="0077065F" w:rsidP="00301699">
      <w:pPr>
        <w:pStyle w:val="11"/>
        <w:rPr>
          <w:lang w:val="ru-RU"/>
        </w:rPr>
      </w:pPr>
      <w:r w:rsidRPr="00301699">
        <w:t>План</w:t>
      </w:r>
    </w:p>
    <w:p w:rsidR="00301699" w:rsidRPr="003F2D0A" w:rsidRDefault="00301699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301699" w:rsidRPr="003F2D0A" w:rsidRDefault="00301699" w:rsidP="00301699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>1. Кавітація в турбінах і вибір відмітки робочого колеса. Допустима висота</w:t>
      </w:r>
      <w:r w:rsidRPr="003F2D0A">
        <w:rPr>
          <w:color w:val="000000"/>
          <w:sz w:val="28"/>
          <w:lang w:val="ru-RU"/>
        </w:rPr>
        <w:t xml:space="preserve"> </w:t>
      </w:r>
      <w:r w:rsidRPr="003F2D0A">
        <w:rPr>
          <w:color w:val="000000"/>
          <w:sz w:val="28"/>
        </w:rPr>
        <w:t>відсмоктування. Регулювання гідротурбін. Види турбінних камер, їх призначення. Конструктивні особливості відсмоктувальних труб</w:t>
      </w:r>
    </w:p>
    <w:p w:rsidR="00301699" w:rsidRPr="003F2D0A" w:rsidRDefault="00301699" w:rsidP="00301699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>1.1 Кавітація в гідротурбінах і вибір відмітки робочого колеса</w:t>
      </w:r>
    </w:p>
    <w:p w:rsidR="00301699" w:rsidRPr="003F2D0A" w:rsidRDefault="00301699" w:rsidP="00301699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>1.2 Допустима висота відсмоктування</w:t>
      </w:r>
    </w:p>
    <w:p w:rsidR="00301699" w:rsidRPr="003F2D0A" w:rsidRDefault="00301699" w:rsidP="00301699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>1.3 Турбінні камери ГЕС</w:t>
      </w:r>
    </w:p>
    <w:p w:rsidR="00301699" w:rsidRPr="003F2D0A" w:rsidRDefault="00301699" w:rsidP="00301699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>1.4 Відсмоктувальні труби ГЕС</w:t>
      </w:r>
    </w:p>
    <w:p w:rsidR="00301699" w:rsidRPr="003F2D0A" w:rsidRDefault="00301699" w:rsidP="00301699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>1.5 Регулювання гідротурбін</w:t>
      </w:r>
    </w:p>
    <w:p w:rsidR="00301699" w:rsidRPr="003F2D0A" w:rsidRDefault="00301699" w:rsidP="00301699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>2. Конструкція основних вузлів гідрогенераторів. Підбір гідрогенераторів і визначення їх основних розмірів. Компонування гідроагрегатів. Трансформатори. Вантажопідйомні механізми. Допоміжне обладнання ГЕС</w:t>
      </w:r>
    </w:p>
    <w:p w:rsidR="00301699" w:rsidRPr="003F2D0A" w:rsidRDefault="00301699" w:rsidP="00301699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>2.1 Гідрогенератори ГЕС</w:t>
      </w:r>
    </w:p>
    <w:p w:rsidR="00301699" w:rsidRPr="003F2D0A" w:rsidRDefault="00301699" w:rsidP="00301699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>2.2 Підбір гідрогенераторів</w:t>
      </w:r>
    </w:p>
    <w:p w:rsidR="00301699" w:rsidRPr="003F2D0A" w:rsidRDefault="00301699" w:rsidP="00301699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>2.3 Компонування гідроагрегатів</w:t>
      </w:r>
    </w:p>
    <w:p w:rsidR="00301699" w:rsidRPr="003F2D0A" w:rsidRDefault="00301699" w:rsidP="00301699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>2.4 Трансформатори ГЕС</w:t>
      </w:r>
    </w:p>
    <w:p w:rsidR="00301699" w:rsidRPr="003F2D0A" w:rsidRDefault="00301699" w:rsidP="00301699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>2.5 Механічне та допоміжне обладнання ГЕС, вантажопідйомні механізми</w:t>
      </w:r>
    </w:p>
    <w:p w:rsidR="00301699" w:rsidRPr="003F2D0A" w:rsidRDefault="00AD0AC2" w:rsidP="00301699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>Список рекомендованої літератури</w:t>
      </w:r>
    </w:p>
    <w:p w:rsidR="00301699" w:rsidRPr="003F2D0A" w:rsidRDefault="00301699" w:rsidP="00301699">
      <w:pPr>
        <w:suppressAutoHyphens/>
        <w:spacing w:line="360" w:lineRule="auto"/>
        <w:rPr>
          <w:color w:val="000000"/>
          <w:sz w:val="28"/>
        </w:rPr>
      </w:pPr>
    </w:p>
    <w:p w:rsidR="0077065F" w:rsidRPr="003F2D0A" w:rsidRDefault="0077065F" w:rsidP="00301699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3F2D0A">
        <w:rPr>
          <w:color w:val="000000"/>
          <w:sz w:val="28"/>
        </w:rPr>
        <w:br w:type="page"/>
      </w:r>
      <w:bookmarkStart w:id="0" w:name="_Toc280533627"/>
      <w:r w:rsidRPr="003F2D0A">
        <w:rPr>
          <w:b/>
          <w:color w:val="000000"/>
          <w:sz w:val="28"/>
        </w:rPr>
        <w:t>1.</w:t>
      </w:r>
      <w:r w:rsidR="00301699" w:rsidRPr="003F2D0A">
        <w:rPr>
          <w:b/>
          <w:color w:val="000000"/>
          <w:sz w:val="28"/>
          <w:lang w:val="ru-RU"/>
        </w:rPr>
        <w:t xml:space="preserve"> </w:t>
      </w:r>
      <w:r w:rsidRPr="003F2D0A">
        <w:rPr>
          <w:b/>
          <w:color w:val="000000"/>
          <w:sz w:val="28"/>
        </w:rPr>
        <w:t>Кавітація в турбінах і вибір відмітки робочого колеса. Допустима висота відсмоктування. Регулювання гідротурбін. Види турбінних камер, їх призначення. Конструктивні особливості відсмоктувальних труб</w:t>
      </w:r>
      <w:bookmarkEnd w:id="0"/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7065F" w:rsidP="00301699">
      <w:pPr>
        <w:pStyle w:val="1"/>
        <w:spacing w:before="0" w:beforeAutospacing="0" w:after="0" w:afterAutospacing="0" w:line="360" w:lineRule="auto"/>
        <w:ind w:firstLine="709"/>
        <w:rPr>
          <w:rFonts w:cs="Times New Roman"/>
          <w:color w:val="000000"/>
          <w:kern w:val="0"/>
        </w:rPr>
      </w:pPr>
      <w:bookmarkStart w:id="1" w:name="_Toc280533628"/>
      <w:r w:rsidRPr="003F2D0A">
        <w:rPr>
          <w:rFonts w:cs="Times New Roman"/>
          <w:color w:val="000000"/>
        </w:rPr>
        <w:t>1.</w:t>
      </w:r>
      <w:r w:rsidRPr="003F2D0A">
        <w:rPr>
          <w:rFonts w:cs="Times New Roman"/>
          <w:color w:val="000000"/>
          <w:kern w:val="0"/>
        </w:rPr>
        <w:t>1 Кавітація в гідротурбінах і вибір відмітки робочого колеса</w:t>
      </w:r>
      <w:bookmarkEnd w:id="1"/>
    </w:p>
    <w:p w:rsidR="00301699" w:rsidRPr="003F2D0A" w:rsidRDefault="00301699" w:rsidP="0030169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 xml:space="preserve">Кавітація - </w:t>
      </w:r>
      <w:r w:rsidRPr="003F2D0A">
        <w:rPr>
          <w:color w:val="000000"/>
          <w:sz w:val="28"/>
        </w:rPr>
        <w:t>це динамічний процес, що характеризується місцевим розривом суцільності потоку рідини з утворенням паро-газових пустот і наступним їх змиканням.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Значна кавітація призводить до падіння к.к.д. турбін, пульсації тиску у потоці і шкідливих вібрацій всього гідроагрегату. Наслідком кавітації є </w:t>
      </w:r>
      <w:r w:rsidRPr="003F2D0A">
        <w:rPr>
          <w:i/>
          <w:color w:val="000000"/>
          <w:sz w:val="28"/>
        </w:rPr>
        <w:t>кавітаційна ерозія,</w:t>
      </w:r>
      <w:r w:rsidRPr="003F2D0A">
        <w:rPr>
          <w:color w:val="000000"/>
          <w:sz w:val="28"/>
        </w:rPr>
        <w:t xml:space="preserve"> яка розрушує проточну частину турбіни.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Кавітація погіршує енергетичні і експлуатаційні характеристики гідромашин, що не допустимо при нормальній їх роботі. Виникає вона внаслідок зменшення тиску в рідині. Кавітація не виникатиме, коли у всіх точках проточного тракту тиск ра,і буде більший, ніж тиск насиченої водяної пари рвп:</w:t>
      </w:r>
    </w:p>
    <w:p w:rsidR="00301699" w:rsidRPr="003F2D0A" w:rsidRDefault="00301699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ра,і</w:t>
      </w:r>
      <w:r w:rsidRPr="003F2D0A">
        <w:rPr>
          <w:color w:val="000000"/>
          <w:sz w:val="28"/>
          <w:lang w:val="ru-RU"/>
        </w:rPr>
        <w:t>&gt;</w:t>
      </w:r>
      <w:r w:rsidRPr="003F2D0A">
        <w:rPr>
          <w:color w:val="000000"/>
          <w:sz w:val="28"/>
        </w:rPr>
        <w:t>рвп.</w:t>
      </w:r>
    </w:p>
    <w:p w:rsidR="00301699" w:rsidRPr="003F2D0A" w:rsidRDefault="00301699" w:rsidP="00301699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2D0A">
        <w:rPr>
          <w:b/>
          <w:color w:val="000000"/>
          <w:sz w:val="28"/>
        </w:rPr>
        <w:t>Коефіцієнт кавітації (</w:t>
      </w:r>
      <w:r w:rsidRPr="003F2D0A">
        <w:rPr>
          <w:b/>
          <w:color w:val="000000"/>
          <w:sz w:val="28"/>
          <w:szCs w:val="28"/>
        </w:rPr>
        <w:sym w:font="Symbol" w:char="F073"/>
      </w:r>
      <w:r w:rsidRPr="003F2D0A">
        <w:rPr>
          <w:b/>
          <w:color w:val="000000"/>
          <w:sz w:val="28"/>
        </w:rPr>
        <w:t xml:space="preserve">) </w:t>
      </w:r>
      <w:r w:rsidRPr="003F2D0A">
        <w:rPr>
          <w:color w:val="000000"/>
          <w:sz w:val="28"/>
        </w:rPr>
        <w:t>показує, яку частину напору турбіни становить динамічне розрідження у проточному тракті:</w:t>
      </w:r>
    </w:p>
    <w:p w:rsidR="00301699" w:rsidRPr="003F2D0A" w:rsidRDefault="00301699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7065F" w:rsidRPr="003F2D0A" w:rsidRDefault="00125E3B" w:rsidP="0030169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3.75pt">
            <v:imagedata r:id="rId5" o:title=""/>
          </v:shape>
        </w:pict>
      </w:r>
    </w:p>
    <w:p w:rsidR="00301699" w:rsidRPr="003F2D0A" w:rsidRDefault="00301699" w:rsidP="00301699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де В - барометричний тиск, м;</w:t>
      </w: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lang w:val="en-US"/>
        </w:rPr>
        <w:t>Hs</w:t>
      </w:r>
      <w:r w:rsidRPr="003F2D0A">
        <w:rPr>
          <w:color w:val="000000"/>
          <w:sz w:val="28"/>
        </w:rPr>
        <w:t xml:space="preserve"> - висота відсмоктування (висота розміщення робочого колеса відносно рівня нижнього б’єфу), м;</w:t>
      </w: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lang w:val="en-US"/>
        </w:rPr>
        <w:t>Hd</w:t>
      </w:r>
      <w:r w:rsidRPr="003F2D0A">
        <w:rPr>
          <w:color w:val="000000"/>
          <w:sz w:val="28"/>
          <w:lang w:val="ru-RU"/>
        </w:rPr>
        <w:t xml:space="preserve"> </w:t>
      </w:r>
      <w:r w:rsidRPr="003F2D0A">
        <w:rPr>
          <w:color w:val="000000"/>
          <w:sz w:val="28"/>
        </w:rPr>
        <w:t>- напір, який відповідає тиску водяної пари при певній температурі, м;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lang w:val="en-US"/>
        </w:rPr>
        <w:t>H</w:t>
      </w:r>
      <w:r w:rsidRPr="003F2D0A">
        <w:rPr>
          <w:color w:val="000000"/>
          <w:sz w:val="28"/>
        </w:rPr>
        <w:t xml:space="preserve"> - напір на установці, м.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>Висотне розміщення турбіни, або відмітка робочого колеса (</w:t>
      </w:r>
      <w:r w:rsidRPr="003F2D0A">
        <w:rPr>
          <w:b/>
          <w:color w:val="000000"/>
          <w:sz w:val="28"/>
          <w:szCs w:val="28"/>
        </w:rPr>
        <w:sym w:font="Symbol" w:char="F0D1"/>
      </w:r>
      <w:r w:rsidRPr="003F2D0A">
        <w:rPr>
          <w:b/>
          <w:color w:val="000000"/>
          <w:sz w:val="28"/>
        </w:rPr>
        <w:t>РК)</w:t>
      </w:r>
      <w:r w:rsidRPr="003F2D0A">
        <w:rPr>
          <w:color w:val="000000"/>
          <w:sz w:val="28"/>
        </w:rPr>
        <w:t xml:space="preserve"> характеризується допустимою висотою відсмоктування (</w:t>
      </w:r>
      <w:r w:rsidRPr="003F2D0A">
        <w:rPr>
          <w:color w:val="000000"/>
          <w:sz w:val="28"/>
          <w:lang w:val="en-US"/>
        </w:rPr>
        <w:t>Hs</w:t>
      </w:r>
      <w:r w:rsidRPr="003F2D0A">
        <w:rPr>
          <w:color w:val="000000"/>
          <w:sz w:val="28"/>
        </w:rPr>
        <w:t>) за умови безкавітаційної роботи при усіх можливих режимах в межах робочої зони на головній універсальній характеристиці. Визначається вона за залежностями:</w:t>
      </w:r>
    </w:p>
    <w:p w:rsidR="00301699" w:rsidRPr="003F2D0A" w:rsidRDefault="00301699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2D0A">
        <w:rPr>
          <w:color w:val="000000"/>
          <w:sz w:val="28"/>
          <w:szCs w:val="28"/>
        </w:rPr>
        <w:sym w:font="Symbol" w:char="F0D1"/>
      </w:r>
      <w:r w:rsidRPr="003F2D0A">
        <w:rPr>
          <w:color w:val="000000"/>
          <w:sz w:val="28"/>
        </w:rPr>
        <w:t>РК=</w:t>
      </w:r>
      <w:r w:rsidRPr="003F2D0A">
        <w:rPr>
          <w:color w:val="000000"/>
          <w:sz w:val="28"/>
          <w:szCs w:val="28"/>
        </w:rPr>
        <w:sym w:font="Symbol" w:char="F0D1"/>
      </w:r>
      <w:r w:rsidRPr="003F2D0A">
        <w:rPr>
          <w:color w:val="000000"/>
          <w:sz w:val="28"/>
        </w:rPr>
        <w:t>НБ+</w:t>
      </w:r>
      <w:r w:rsidRPr="003F2D0A">
        <w:rPr>
          <w:color w:val="000000"/>
          <w:sz w:val="28"/>
          <w:lang w:val="en-US"/>
        </w:rPr>
        <w:t>Hs</w:t>
      </w:r>
      <w:r w:rsidRPr="003F2D0A">
        <w:rPr>
          <w:color w:val="000000"/>
          <w:sz w:val="28"/>
          <w:lang w:val="ru-RU"/>
        </w:rPr>
        <w:t>,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2D0A">
        <w:rPr>
          <w:color w:val="000000"/>
          <w:sz w:val="28"/>
          <w:szCs w:val="28"/>
        </w:rPr>
        <w:sym w:font="Symbol" w:char="F0D1"/>
      </w:r>
      <w:r w:rsidRPr="003F2D0A">
        <w:rPr>
          <w:color w:val="000000"/>
          <w:sz w:val="28"/>
          <w:lang w:val="en-US"/>
        </w:rPr>
        <w:t>PKK</w:t>
      </w:r>
      <w:r w:rsidRPr="003F2D0A">
        <w:rPr>
          <w:color w:val="000000"/>
          <w:sz w:val="28"/>
          <w:lang w:val="ru-RU"/>
        </w:rPr>
        <w:t>=</w:t>
      </w:r>
      <w:r w:rsidRPr="003F2D0A">
        <w:rPr>
          <w:color w:val="000000"/>
          <w:sz w:val="28"/>
          <w:szCs w:val="28"/>
        </w:rPr>
        <w:sym w:font="Symbol" w:char="F0D1"/>
      </w:r>
      <w:r w:rsidRPr="003F2D0A">
        <w:rPr>
          <w:color w:val="000000"/>
          <w:sz w:val="28"/>
        </w:rPr>
        <w:t>+</w:t>
      </w:r>
      <w:r w:rsidRPr="003F2D0A">
        <w:rPr>
          <w:color w:val="000000"/>
          <w:sz w:val="28"/>
          <w:lang w:val="en-US"/>
        </w:rPr>
        <w:t>HKs</w:t>
      </w:r>
      <w:r w:rsidRPr="003F2D0A">
        <w:rPr>
          <w:color w:val="000000"/>
          <w:sz w:val="28"/>
          <w:lang w:val="ru-RU"/>
        </w:rPr>
        <w:t>,</w:t>
      </w:r>
    </w:p>
    <w:p w:rsidR="00301699" w:rsidRPr="003F2D0A" w:rsidRDefault="00301699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де НК</w:t>
      </w:r>
      <w:r w:rsidRPr="003F2D0A">
        <w:rPr>
          <w:color w:val="000000"/>
          <w:sz w:val="28"/>
          <w:lang w:val="en-US"/>
        </w:rPr>
        <w:t>s</w:t>
      </w:r>
      <w:r w:rsidRPr="003F2D0A">
        <w:rPr>
          <w:color w:val="000000"/>
          <w:sz w:val="28"/>
        </w:rPr>
        <w:t xml:space="preserve"> - конструктивна допустима висота відсмоктування, м.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2D0A">
        <w:rPr>
          <w:b/>
          <w:color w:val="000000"/>
          <w:sz w:val="28"/>
        </w:rPr>
        <w:t>Конструктивна допустима висота відсмоктування</w:t>
      </w:r>
      <w:r w:rsidRPr="003F2D0A">
        <w:rPr>
          <w:color w:val="000000"/>
          <w:sz w:val="28"/>
        </w:rPr>
        <w:t xml:space="preserve"> залежить від геометричних розмірів та робочих характеристик робочого колеса турбіни і визначається за залежностями:</w:t>
      </w:r>
    </w:p>
    <w:p w:rsidR="00301699" w:rsidRPr="003F2D0A" w:rsidRDefault="00301699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i/>
          <w:color w:val="000000"/>
          <w:sz w:val="28"/>
        </w:rPr>
        <w:t xml:space="preserve">для РО і діагональних турбін: </w:t>
      </w:r>
      <w:r w:rsidR="00125E3B">
        <w:rPr>
          <w:color w:val="000000"/>
          <w:sz w:val="28"/>
        </w:rPr>
        <w:pict>
          <v:shape id="_x0000_i1026" type="#_x0000_t75" style="width:86.25pt;height:33.75pt">
            <v:imagedata r:id="rId6" o:title=""/>
          </v:shape>
        </w:pic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3F2D0A">
        <w:rPr>
          <w:i/>
          <w:color w:val="000000"/>
          <w:sz w:val="28"/>
        </w:rPr>
        <w:t xml:space="preserve">для вертикальних ПЛ-турбін: </w:t>
      </w:r>
      <w:r w:rsidR="00125E3B">
        <w:rPr>
          <w:i/>
          <w:color w:val="000000"/>
          <w:sz w:val="28"/>
        </w:rPr>
        <w:pict>
          <v:shape id="_x0000_i1027" type="#_x0000_t75" style="width:111pt;height:33.75pt">
            <v:imagedata r:id="rId7" o:title=""/>
          </v:shape>
        </w:pic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i/>
          <w:color w:val="000000"/>
          <w:sz w:val="28"/>
        </w:rPr>
        <w:t>для горизонтальних капсульних агрегатів:</w:t>
      </w:r>
      <w:r w:rsidRPr="003F2D0A">
        <w:rPr>
          <w:color w:val="000000"/>
          <w:sz w:val="28"/>
        </w:rPr>
        <w:t xml:space="preserve"> </w:t>
      </w:r>
      <w:r w:rsidR="00125E3B">
        <w:rPr>
          <w:color w:val="000000"/>
          <w:sz w:val="28"/>
        </w:rPr>
        <w:pict>
          <v:shape id="_x0000_i1028" type="#_x0000_t75" style="width:90.75pt;height:33.75pt">
            <v:imagedata r:id="rId8" o:title=""/>
          </v:shape>
        </w:pict>
      </w:r>
    </w:p>
    <w:p w:rsidR="00301699" w:rsidRPr="003F2D0A" w:rsidRDefault="00301699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де </w:t>
      </w:r>
      <w:r w:rsidRPr="003F2D0A">
        <w:rPr>
          <w:color w:val="000000"/>
          <w:sz w:val="28"/>
          <w:lang w:val="en-US"/>
        </w:rPr>
        <w:t>b</w:t>
      </w:r>
      <w:r w:rsidRPr="003F2D0A">
        <w:rPr>
          <w:color w:val="000000"/>
          <w:sz w:val="28"/>
          <w:lang w:val="ru-RU"/>
        </w:rPr>
        <w:t xml:space="preserve">0 </w:t>
      </w:r>
      <w:r w:rsidRPr="003F2D0A">
        <w:rPr>
          <w:color w:val="000000"/>
          <w:sz w:val="28"/>
        </w:rPr>
        <w:t>- висота направляючого апарату, м;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lang w:val="en-US"/>
        </w:rPr>
        <w:t>h</w:t>
      </w:r>
      <w:r w:rsidRPr="003F2D0A">
        <w:rPr>
          <w:color w:val="000000"/>
          <w:sz w:val="28"/>
          <w:lang w:val="ru-RU"/>
        </w:rPr>
        <w:t xml:space="preserve">1 - </w:t>
      </w:r>
      <w:r w:rsidRPr="003F2D0A">
        <w:rPr>
          <w:color w:val="000000"/>
          <w:sz w:val="28"/>
        </w:rPr>
        <w:t>висота камери робочого колеса турбіни, м.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7065F" w:rsidP="00301699">
      <w:pPr>
        <w:pStyle w:val="1"/>
        <w:spacing w:before="0" w:beforeAutospacing="0" w:after="0" w:afterAutospacing="0" w:line="360" w:lineRule="auto"/>
        <w:ind w:firstLine="709"/>
        <w:rPr>
          <w:rFonts w:cs="Times New Roman"/>
          <w:color w:val="000000"/>
          <w:kern w:val="0"/>
        </w:rPr>
      </w:pPr>
      <w:bookmarkStart w:id="2" w:name="_Toc280533629"/>
      <w:r w:rsidRPr="003F2D0A">
        <w:rPr>
          <w:rFonts w:cs="Times New Roman"/>
          <w:color w:val="000000"/>
          <w:lang w:val="ru-RU"/>
        </w:rPr>
        <w:t>1.</w:t>
      </w:r>
      <w:r w:rsidRPr="003F2D0A">
        <w:rPr>
          <w:rFonts w:cs="Times New Roman"/>
          <w:color w:val="000000"/>
          <w:kern w:val="0"/>
        </w:rPr>
        <w:t>2 Допустима висота відсмоктування</w:t>
      </w:r>
      <w:bookmarkEnd w:id="2"/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Щоб у проточному тракті турбіни не виникала кавітація, необхідно обмежувати висоту відсмоктування:</w:t>
      </w:r>
    </w:p>
    <w:p w:rsidR="0077065F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br w:type="page"/>
      </w:r>
      <w:r w:rsidR="00125E3B">
        <w:rPr>
          <w:color w:val="000000"/>
          <w:sz w:val="28"/>
        </w:rPr>
        <w:pict>
          <v:shape id="_x0000_i1029" type="#_x0000_t75" style="width:231.75pt;height:45pt" fillcolor="window">
            <v:imagedata r:id="rId9" o:title=""/>
          </v:shape>
        </w:pict>
      </w:r>
    </w:p>
    <w:p w:rsidR="007309E7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де </w:t>
      </w:r>
      <w:r w:rsidRPr="003F2D0A">
        <w:rPr>
          <w:color w:val="000000"/>
          <w:sz w:val="28"/>
          <w:szCs w:val="28"/>
        </w:rPr>
        <w:sym w:font="Symbol" w:char="F0D1"/>
      </w:r>
      <w:r w:rsidRPr="003F2D0A">
        <w:rPr>
          <w:color w:val="000000"/>
          <w:sz w:val="28"/>
        </w:rPr>
        <w:t xml:space="preserve"> - абсолютна відмітка розташування турбіни над рівнем моря, м;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lang w:val="en-US"/>
        </w:rPr>
        <w:t>k</w:t>
      </w:r>
      <w:r w:rsidRPr="003F2D0A">
        <w:rPr>
          <w:color w:val="000000"/>
          <w:sz w:val="28"/>
        </w:rPr>
        <w:t xml:space="preserve"> – коефіцієнт запасу, </w:t>
      </w:r>
      <w:r w:rsidRPr="003F2D0A">
        <w:rPr>
          <w:color w:val="000000"/>
          <w:sz w:val="28"/>
          <w:lang w:val="en-US"/>
        </w:rPr>
        <w:t>k</w:t>
      </w:r>
      <w:r w:rsidRPr="003F2D0A">
        <w:rPr>
          <w:color w:val="000000"/>
          <w:sz w:val="28"/>
        </w:rPr>
        <w:t>=1,05...1,1.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F2D0A">
        <w:rPr>
          <w:b/>
          <w:color w:val="000000"/>
          <w:sz w:val="28"/>
        </w:rPr>
        <w:t>Інші методи боротьби із кавітацією такі:</w:t>
      </w:r>
    </w:p>
    <w:p w:rsidR="0077065F" w:rsidRPr="003F2D0A" w:rsidRDefault="0077065F" w:rsidP="00301699">
      <w:pPr>
        <w:numPr>
          <w:ilvl w:val="0"/>
          <w:numId w:val="4"/>
        </w:numPr>
        <w:tabs>
          <w:tab w:val="clear" w:pos="1714"/>
          <w:tab w:val="num" w:pos="85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виготовлення турбіни із нержавіючої сталі або захист її деталей шаром нержавіючої сталі;</w:t>
      </w:r>
    </w:p>
    <w:p w:rsidR="0077065F" w:rsidRPr="003F2D0A" w:rsidRDefault="0077065F" w:rsidP="00301699">
      <w:pPr>
        <w:numPr>
          <w:ilvl w:val="0"/>
          <w:numId w:val="4"/>
        </w:numPr>
        <w:tabs>
          <w:tab w:val="clear" w:pos="1714"/>
          <w:tab w:val="num" w:pos="85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вибір правильної форми робочого колеса;</w:t>
      </w:r>
    </w:p>
    <w:p w:rsidR="0077065F" w:rsidRPr="003F2D0A" w:rsidRDefault="0077065F" w:rsidP="00301699">
      <w:pPr>
        <w:numPr>
          <w:ilvl w:val="0"/>
          <w:numId w:val="4"/>
        </w:numPr>
        <w:tabs>
          <w:tab w:val="clear" w:pos="1714"/>
          <w:tab w:val="num" w:pos="85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вибір правильного режиму експлуатації;</w:t>
      </w:r>
    </w:p>
    <w:p w:rsidR="0077065F" w:rsidRPr="003F2D0A" w:rsidRDefault="0077065F" w:rsidP="00301699">
      <w:pPr>
        <w:numPr>
          <w:ilvl w:val="0"/>
          <w:numId w:val="4"/>
        </w:numPr>
        <w:tabs>
          <w:tab w:val="clear" w:pos="1714"/>
          <w:tab w:val="num" w:pos="85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додаткове заглиблення турбіни;</w:t>
      </w:r>
    </w:p>
    <w:p w:rsidR="0077065F" w:rsidRPr="003F2D0A" w:rsidRDefault="0077065F" w:rsidP="00301699">
      <w:pPr>
        <w:numPr>
          <w:ilvl w:val="0"/>
          <w:numId w:val="4"/>
        </w:numPr>
        <w:tabs>
          <w:tab w:val="clear" w:pos="1714"/>
          <w:tab w:val="num" w:pos="85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подача повітря у зони кавітації (аерація потоку).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7065F" w:rsidRPr="003F2D0A" w:rsidRDefault="0077065F" w:rsidP="007309E7">
      <w:pPr>
        <w:pStyle w:val="1"/>
        <w:spacing w:before="0" w:beforeAutospacing="0" w:after="0" w:afterAutospacing="0" w:line="360" w:lineRule="auto"/>
        <w:ind w:firstLine="709"/>
        <w:rPr>
          <w:rFonts w:cs="Times New Roman"/>
          <w:color w:val="000000"/>
          <w:kern w:val="0"/>
        </w:rPr>
      </w:pPr>
      <w:bookmarkStart w:id="3" w:name="_Toc280533630"/>
      <w:r w:rsidRPr="003F2D0A">
        <w:rPr>
          <w:rFonts w:cs="Times New Roman"/>
          <w:color w:val="000000"/>
          <w:lang w:val="ru-RU"/>
        </w:rPr>
        <w:t>1.</w:t>
      </w:r>
      <w:r w:rsidRPr="003F2D0A">
        <w:rPr>
          <w:rFonts w:cs="Times New Roman"/>
          <w:color w:val="000000"/>
          <w:kern w:val="0"/>
        </w:rPr>
        <w:t>3 Турбінні камери ГЕС</w:t>
      </w:r>
      <w:bookmarkEnd w:id="3"/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2D0A">
        <w:rPr>
          <w:b/>
          <w:color w:val="000000"/>
          <w:sz w:val="28"/>
        </w:rPr>
        <w:t>Турбінні камери призначені</w:t>
      </w:r>
      <w:r w:rsidRPr="003F2D0A">
        <w:rPr>
          <w:color w:val="000000"/>
          <w:sz w:val="28"/>
        </w:rPr>
        <w:t xml:space="preserve"> для підводу води від водоприймача ГЕС до направляючого апарату турбіни. До них висуваються наступні </w:t>
      </w:r>
      <w:r w:rsidRPr="003F2D0A">
        <w:rPr>
          <w:b/>
          <w:color w:val="000000"/>
          <w:sz w:val="28"/>
        </w:rPr>
        <w:t>вимоги</w:t>
      </w:r>
      <w:r w:rsidRPr="003F2D0A">
        <w:rPr>
          <w:color w:val="000000"/>
          <w:sz w:val="28"/>
        </w:rPr>
        <w:t>:</w:t>
      </w:r>
    </w:p>
    <w:p w:rsidR="0077065F" w:rsidRPr="003F2D0A" w:rsidRDefault="0077065F" w:rsidP="0030169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рівномірне по всьому периметру постачання водою направляючого апарату;</w:t>
      </w:r>
    </w:p>
    <w:p w:rsidR="0077065F" w:rsidRPr="003F2D0A" w:rsidRDefault="0077065F" w:rsidP="0030169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гідравлічні втрати у самій камері, у статорі і при вході потоку у направляючий апарат повинні бути мінімальними;</w:t>
      </w:r>
    </w:p>
    <w:p w:rsidR="0077065F" w:rsidRPr="003F2D0A" w:rsidRDefault="0077065F" w:rsidP="0030169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форма і розміри турбінної камери повинні відповідати умовам компонування блоку будівлі ГЕС.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Турбінні камери бувають чотирьох видів: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 xml:space="preserve">- спіральні: </w:t>
      </w:r>
      <w:r w:rsidRPr="003F2D0A">
        <w:rPr>
          <w:color w:val="000000"/>
          <w:sz w:val="28"/>
        </w:rPr>
        <w:t>бетонні або залізобетонні (при Н=4...80 м) і металеві (при Н=40...700 м), які використовуються практично для всіх типів турбін;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 xml:space="preserve">- прямоточні </w:t>
      </w:r>
      <w:r w:rsidRPr="003F2D0A">
        <w:rPr>
          <w:color w:val="000000"/>
          <w:sz w:val="28"/>
        </w:rPr>
        <w:t>- використовуються для осьових направляючих апаратів (капсульних гідроагрегатів);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>- відкриті безнапірні</w:t>
      </w:r>
      <w:r w:rsidRPr="003F2D0A">
        <w:rPr>
          <w:color w:val="000000"/>
          <w:sz w:val="28"/>
        </w:rPr>
        <w:t xml:space="preserve"> - для малих низьконапірних турбін (</w:t>
      </w:r>
      <w:r w:rsidRPr="003F2D0A">
        <w:rPr>
          <w:color w:val="000000"/>
          <w:sz w:val="28"/>
          <w:lang w:val="en-US"/>
        </w:rPr>
        <w:t>D</w:t>
      </w:r>
      <w:r w:rsidRPr="003F2D0A">
        <w:rPr>
          <w:color w:val="000000"/>
          <w:sz w:val="28"/>
          <w:lang w:val="ru-RU"/>
        </w:rPr>
        <w:t xml:space="preserve">1&lt;160 </w:t>
      </w:r>
      <w:r w:rsidRPr="003F2D0A">
        <w:rPr>
          <w:color w:val="000000"/>
          <w:sz w:val="28"/>
        </w:rPr>
        <w:t>см і Н до 6,0 м);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>- кожухові</w:t>
      </w:r>
      <w:r w:rsidRPr="003F2D0A">
        <w:rPr>
          <w:color w:val="000000"/>
          <w:sz w:val="28"/>
        </w:rPr>
        <w:t xml:space="preserve"> - для горизонтальних малих турбін (</w:t>
      </w:r>
      <w:r w:rsidRPr="003F2D0A">
        <w:rPr>
          <w:color w:val="000000"/>
          <w:sz w:val="28"/>
          <w:lang w:val="en-US"/>
        </w:rPr>
        <w:t>D</w:t>
      </w:r>
      <w:r w:rsidRPr="003F2D0A">
        <w:rPr>
          <w:color w:val="000000"/>
          <w:sz w:val="28"/>
          <w:lang w:val="ru-RU"/>
        </w:rPr>
        <w:t>1&lt;10</w:t>
      </w:r>
      <w:r w:rsidRPr="003F2D0A">
        <w:rPr>
          <w:color w:val="000000"/>
          <w:sz w:val="28"/>
        </w:rPr>
        <w:t>0 см,</w:t>
      </w:r>
      <w:r w:rsidRPr="003F2D0A">
        <w:rPr>
          <w:color w:val="000000"/>
          <w:sz w:val="28"/>
          <w:lang w:val="ru-RU"/>
        </w:rPr>
        <w:t xml:space="preserve"> </w:t>
      </w:r>
      <w:r w:rsidRPr="003F2D0A">
        <w:rPr>
          <w:color w:val="000000"/>
          <w:sz w:val="28"/>
        </w:rPr>
        <w:t>Н</w:t>
      </w:r>
      <w:r w:rsidRPr="003F2D0A">
        <w:rPr>
          <w:color w:val="000000"/>
          <w:sz w:val="28"/>
          <w:lang w:val="ru-RU"/>
        </w:rPr>
        <w:t>&lt;</w:t>
      </w:r>
      <w:r w:rsidRPr="003F2D0A">
        <w:rPr>
          <w:color w:val="000000"/>
          <w:sz w:val="28"/>
        </w:rPr>
        <w:t>25,0 м).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>Металеві спіральні камери</w:t>
      </w:r>
      <w:r w:rsidRPr="003F2D0A">
        <w:rPr>
          <w:color w:val="000000"/>
          <w:sz w:val="28"/>
        </w:rPr>
        <w:t xml:space="preserve"> мають кут обхвату </w:t>
      </w:r>
      <w:r w:rsidRPr="003F2D0A">
        <w:rPr>
          <w:color w:val="000000"/>
          <w:sz w:val="28"/>
          <w:szCs w:val="28"/>
        </w:rPr>
        <w:sym w:font="Symbol" w:char="F06A"/>
      </w:r>
      <w:r w:rsidRPr="003F2D0A">
        <w:rPr>
          <w:color w:val="000000"/>
          <w:sz w:val="28"/>
        </w:rPr>
        <w:t>0=340...3500, поперечний переріз має круглу форму. Ближче до кінця турбінної камери із зменшенням витрати площа поперечного перерізу зменшується 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>Бетонні та залізобетонні турбінні камери</w:t>
      </w:r>
      <w:r w:rsidRPr="003F2D0A">
        <w:rPr>
          <w:color w:val="000000"/>
          <w:sz w:val="28"/>
        </w:rPr>
        <w:t xml:space="preserve"> мають менші кути обхвату </w:t>
      </w:r>
      <w:r w:rsidRPr="003F2D0A">
        <w:rPr>
          <w:color w:val="000000"/>
          <w:sz w:val="28"/>
          <w:szCs w:val="28"/>
        </w:rPr>
        <w:sym w:font="Symbol" w:char="F06A"/>
      </w:r>
      <w:r w:rsidRPr="003F2D0A">
        <w:rPr>
          <w:color w:val="000000"/>
          <w:sz w:val="28"/>
        </w:rPr>
        <w:t>0=180...2700, виконуються трапецієвидного типу і можуть бути такого виду: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а) розвинені вниз із постійною відміткою стелі;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б) розвинені вверх із постійною відміткою підлоги;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в) таврові із перемінними відмітками стелі та підлоги.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При напорах Н</w:t>
      </w:r>
      <w:r w:rsidRPr="003F2D0A">
        <w:rPr>
          <w:color w:val="000000"/>
          <w:sz w:val="28"/>
          <w:lang w:val="ru-RU"/>
        </w:rPr>
        <w:t>&gt;</w:t>
      </w:r>
      <w:r w:rsidRPr="003F2D0A">
        <w:rPr>
          <w:color w:val="000000"/>
          <w:sz w:val="28"/>
        </w:rPr>
        <w:t>50 м, у бетонних та залізобетонних камерах виконують сталеве лицювання стінок. В основному воно служить протифільтраційним заходом. Товщина сталевих листів коливається в межах 10...16 мм.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Вихідним положенням для розрахунків турбінних камер є рівномірний розподіл витрати у статор і направляючий апарат по його периметру.</w:t>
      </w:r>
    </w:p>
    <w:p w:rsidR="0077065F" w:rsidRPr="003F2D0A" w:rsidRDefault="0077065F" w:rsidP="00301699">
      <w:pPr>
        <w:pStyle w:val="21"/>
        <w:rPr>
          <w:color w:val="000000"/>
        </w:rPr>
      </w:pPr>
      <w:r w:rsidRPr="003F2D0A">
        <w:rPr>
          <w:color w:val="000000"/>
        </w:rPr>
        <w:t xml:space="preserve">Витрата у </w:t>
      </w:r>
      <w:r w:rsidRPr="003F2D0A">
        <w:rPr>
          <w:color w:val="000000"/>
          <w:szCs w:val="28"/>
        </w:rPr>
        <w:sym w:font="Symbol" w:char="F06A"/>
      </w:r>
      <w:r w:rsidRPr="003F2D0A">
        <w:rPr>
          <w:color w:val="000000"/>
        </w:rPr>
        <w:t>-му перерізі турбінної камери визначається за залежністю:</w:t>
      </w:r>
    </w:p>
    <w:p w:rsidR="007309E7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7065F" w:rsidRPr="003F2D0A" w:rsidRDefault="00125E3B" w:rsidP="0030169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99pt;height:45pt" fillcolor="window">
            <v:imagedata r:id="rId10" o:title=""/>
          </v:shape>
        </w:pict>
      </w:r>
      <w:r w:rsidR="0077065F" w:rsidRPr="003F2D0A">
        <w:rPr>
          <w:color w:val="000000"/>
          <w:sz w:val="28"/>
          <w:lang w:val="ru-RU"/>
        </w:rPr>
        <w:t xml:space="preserve"> [</w:t>
      </w:r>
      <w:r w:rsidR="0077065F" w:rsidRPr="003F2D0A">
        <w:rPr>
          <w:color w:val="000000"/>
          <w:sz w:val="28"/>
        </w:rPr>
        <w:t>м3/с</w:t>
      </w:r>
      <w:r w:rsidR="0077065F" w:rsidRPr="003F2D0A">
        <w:rPr>
          <w:color w:val="000000"/>
          <w:sz w:val="28"/>
          <w:lang w:val="ru-RU"/>
        </w:rPr>
        <w:t>]</w:t>
      </w:r>
      <w:r w:rsidR="0077065F" w:rsidRPr="003F2D0A">
        <w:rPr>
          <w:color w:val="000000"/>
          <w:sz w:val="28"/>
        </w:rPr>
        <w:t>,</w:t>
      </w:r>
    </w:p>
    <w:p w:rsidR="007309E7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а площа поперечного перерізу </w:t>
      </w:r>
      <w:r w:rsidRPr="003F2D0A">
        <w:rPr>
          <w:color w:val="000000"/>
          <w:sz w:val="28"/>
          <w:szCs w:val="28"/>
        </w:rPr>
        <w:sym w:font="Symbol" w:char="F06A"/>
      </w:r>
      <w:r w:rsidRPr="003F2D0A">
        <w:rPr>
          <w:color w:val="000000"/>
          <w:sz w:val="28"/>
        </w:rPr>
        <w:t>-ї ділянки рівна:</w:t>
      </w:r>
    </w:p>
    <w:p w:rsidR="007309E7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7065F" w:rsidRPr="003F2D0A" w:rsidRDefault="00125E3B" w:rsidP="0030169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1" type="#_x0000_t75" style="width:165.75pt;height:44.25pt">
            <v:imagedata r:id="rId11" o:title=""/>
          </v:shape>
        </w:pict>
      </w:r>
      <w:r w:rsidR="0077065F" w:rsidRPr="003F2D0A">
        <w:rPr>
          <w:color w:val="000000"/>
          <w:sz w:val="28"/>
        </w:rPr>
        <w:t xml:space="preserve"> </w:t>
      </w:r>
      <w:r w:rsidR="0077065F" w:rsidRPr="003F2D0A">
        <w:rPr>
          <w:color w:val="000000"/>
          <w:sz w:val="28"/>
          <w:lang w:val="ru-RU"/>
        </w:rPr>
        <w:t>[</w:t>
      </w:r>
      <w:r w:rsidR="0077065F" w:rsidRPr="003F2D0A">
        <w:rPr>
          <w:color w:val="000000"/>
          <w:sz w:val="28"/>
        </w:rPr>
        <w:t>м2</w:t>
      </w:r>
      <w:r w:rsidR="0077065F" w:rsidRPr="003F2D0A">
        <w:rPr>
          <w:color w:val="000000"/>
          <w:sz w:val="28"/>
          <w:lang w:val="ru-RU"/>
        </w:rPr>
        <w:t>]</w:t>
      </w:r>
      <w:r w:rsidR="0077065F" w:rsidRPr="003F2D0A">
        <w:rPr>
          <w:color w:val="000000"/>
          <w:sz w:val="28"/>
        </w:rPr>
        <w:t>,</w:t>
      </w:r>
    </w:p>
    <w:p w:rsidR="007309E7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де </w:t>
      </w:r>
      <w:r w:rsidRPr="003F2D0A">
        <w:rPr>
          <w:color w:val="000000"/>
          <w:sz w:val="28"/>
          <w:lang w:val="en-US"/>
        </w:rPr>
        <w:t>Q</w:t>
      </w:r>
      <w:r w:rsidRPr="003F2D0A">
        <w:rPr>
          <w:color w:val="000000"/>
          <w:sz w:val="28"/>
        </w:rPr>
        <w:t>агр</w:t>
      </w:r>
      <w:r w:rsidRPr="003F2D0A">
        <w:rPr>
          <w:color w:val="000000"/>
          <w:sz w:val="28"/>
          <w:lang w:val="ru-RU"/>
        </w:rPr>
        <w:t xml:space="preserve"> - </w:t>
      </w:r>
      <w:r w:rsidRPr="003F2D0A">
        <w:rPr>
          <w:color w:val="000000"/>
          <w:sz w:val="28"/>
        </w:rPr>
        <w:t>витрата гідротурбіни, м3/с;</w:t>
      </w: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szCs w:val="28"/>
        </w:rPr>
        <w:sym w:font="Symbol" w:char="F06A"/>
      </w:r>
      <w:r w:rsidRPr="003F2D0A">
        <w:rPr>
          <w:color w:val="000000"/>
          <w:sz w:val="28"/>
        </w:rPr>
        <w:t xml:space="preserve"> - кут повороту турбінної камери;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szCs w:val="28"/>
        </w:rPr>
        <w:sym w:font="Symbol" w:char="F06E"/>
      </w:r>
      <w:r w:rsidRPr="003F2D0A">
        <w:rPr>
          <w:color w:val="000000"/>
          <w:sz w:val="28"/>
        </w:rPr>
        <w:t>сп.вх.</w:t>
      </w:r>
      <w:r w:rsidRPr="003F2D0A">
        <w:rPr>
          <w:color w:val="000000"/>
          <w:sz w:val="28"/>
          <w:lang w:val="ru-RU"/>
        </w:rPr>
        <w:t xml:space="preserve"> - </w:t>
      </w:r>
      <w:r w:rsidRPr="003F2D0A">
        <w:rPr>
          <w:color w:val="000000"/>
          <w:sz w:val="28"/>
        </w:rPr>
        <w:t>початкова швидкість у спіральній камері, м/с.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309E7" w:rsidP="007309E7">
      <w:pPr>
        <w:pStyle w:val="1"/>
        <w:spacing w:before="0" w:beforeAutospacing="0" w:after="0" w:afterAutospacing="0" w:line="360" w:lineRule="auto"/>
        <w:ind w:firstLine="709"/>
        <w:rPr>
          <w:rFonts w:cs="Times New Roman"/>
          <w:color w:val="000000"/>
          <w:kern w:val="0"/>
        </w:rPr>
      </w:pPr>
      <w:bookmarkStart w:id="4" w:name="_Toc280533631"/>
      <w:r w:rsidRPr="003F2D0A">
        <w:rPr>
          <w:rFonts w:cs="Times New Roman"/>
          <w:color w:val="000000"/>
        </w:rPr>
        <w:br w:type="page"/>
      </w:r>
      <w:r w:rsidR="0077065F" w:rsidRPr="003F2D0A">
        <w:rPr>
          <w:rFonts w:cs="Times New Roman"/>
          <w:color w:val="000000"/>
        </w:rPr>
        <w:t>1.</w:t>
      </w:r>
      <w:r w:rsidR="0077065F" w:rsidRPr="003F2D0A">
        <w:rPr>
          <w:rFonts w:cs="Times New Roman"/>
          <w:color w:val="000000"/>
          <w:kern w:val="0"/>
        </w:rPr>
        <w:t>4 Відсмоктувальні труби ГЕС</w:t>
      </w:r>
      <w:bookmarkEnd w:id="4"/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Форма і розміри </w:t>
      </w:r>
      <w:r w:rsidRPr="003F2D0A">
        <w:rPr>
          <w:b/>
          <w:color w:val="000000"/>
          <w:sz w:val="28"/>
        </w:rPr>
        <w:t>відсмоктувуальних труб</w:t>
      </w:r>
      <w:r w:rsidRPr="003F2D0A">
        <w:rPr>
          <w:color w:val="000000"/>
          <w:sz w:val="28"/>
        </w:rPr>
        <w:t xml:space="preserve"> визначають габаритні розміри підводної частини будівлі ГЕС з реактивними турбінами, а також відмітку закладання основи фундаменту.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Відсмоктувальні труби повинні забезпечувати:</w:t>
      </w:r>
    </w:p>
    <w:p w:rsidR="0077065F" w:rsidRPr="003F2D0A" w:rsidRDefault="0077065F" w:rsidP="003016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перетворення кінетичної енергії, яка виходить із лопатевої системи гідроагрегата потоку в енергію тиску;</w:t>
      </w:r>
    </w:p>
    <w:p w:rsidR="0077065F" w:rsidRPr="003F2D0A" w:rsidRDefault="0077065F" w:rsidP="003016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повне використання перепаду рівнів між верхнім і нижнім б’єфами ГЕС при розташуванні робочого колеса вище рівня води у відвідному каналі;</w:t>
      </w:r>
    </w:p>
    <w:p w:rsidR="0077065F" w:rsidRPr="003F2D0A" w:rsidRDefault="0077065F" w:rsidP="003016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ефективні умови відводу води від гідромашини у відвідний канал ГЕС.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Існує два види відсмоктувальних труб: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>- прямоосні конічні,</w:t>
      </w:r>
      <w:r w:rsidRPr="003F2D0A">
        <w:rPr>
          <w:color w:val="000000"/>
          <w:sz w:val="28"/>
        </w:rPr>
        <w:t xml:space="preserve"> які використовуються для малих турбін і горизонтальних капсульних агрегатів;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>- труби із вигнутим коліном,</w:t>
      </w:r>
      <w:r w:rsidRPr="003F2D0A">
        <w:rPr>
          <w:color w:val="000000"/>
          <w:sz w:val="28"/>
        </w:rPr>
        <w:t xml:space="preserve"> що складаються із конуса круглого поперечного перерізу, коліна, яке переходить із круглого у прямокутний переріз, і відвідного дифузора прямокутного, постійно зростаючого перерізу.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Вихідний переріз відсмоктувальної труби повинен бути заглиблений під мінімальний рівень нижнього б’єфу не менше, ніж на 0,5 м і закінчуватися колектором із радіусом заокруглення не меншим, ніж 0,03</w:t>
      </w:r>
      <w:r w:rsidRPr="003F2D0A">
        <w:rPr>
          <w:color w:val="000000"/>
          <w:sz w:val="28"/>
          <w:lang w:val="en-US"/>
        </w:rPr>
        <w:t>D</w:t>
      </w:r>
      <w:r w:rsidRPr="003F2D0A">
        <w:rPr>
          <w:color w:val="000000"/>
          <w:sz w:val="28"/>
        </w:rPr>
        <w:t>1.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Основними габаритними розмірами відсмоктувальної труби є висота h,</w:t>
      </w:r>
      <w:r w:rsidRPr="003F2D0A">
        <w:rPr>
          <w:color w:val="000000"/>
          <w:sz w:val="28"/>
          <w:lang w:val="ru-RU"/>
        </w:rPr>
        <w:t xml:space="preserve"> </w:t>
      </w:r>
      <w:r w:rsidRPr="003F2D0A">
        <w:rPr>
          <w:color w:val="000000"/>
          <w:sz w:val="28"/>
        </w:rPr>
        <w:t xml:space="preserve">довжина </w:t>
      </w:r>
      <w:r w:rsidRPr="003F2D0A">
        <w:rPr>
          <w:color w:val="000000"/>
          <w:sz w:val="28"/>
          <w:lang w:val="en-US"/>
        </w:rPr>
        <w:t>L</w:t>
      </w:r>
      <w:r w:rsidRPr="003F2D0A">
        <w:rPr>
          <w:color w:val="000000"/>
          <w:sz w:val="28"/>
          <w:lang w:val="ru-RU"/>
        </w:rPr>
        <w:t xml:space="preserve"> </w:t>
      </w:r>
      <w:r w:rsidRPr="003F2D0A">
        <w:rPr>
          <w:color w:val="000000"/>
          <w:sz w:val="28"/>
        </w:rPr>
        <w:t>і ширина дифузора на виході</w:t>
      </w:r>
      <w:r w:rsidRPr="003F2D0A">
        <w:rPr>
          <w:color w:val="000000"/>
          <w:sz w:val="28"/>
          <w:lang w:val="ru-RU"/>
        </w:rPr>
        <w:t xml:space="preserve"> </w:t>
      </w:r>
      <w:r w:rsidRPr="003F2D0A">
        <w:rPr>
          <w:color w:val="000000"/>
          <w:sz w:val="28"/>
          <w:lang w:val="en-US"/>
        </w:rPr>
        <w:t>B</w:t>
      </w:r>
      <w:r w:rsidRPr="003F2D0A">
        <w:rPr>
          <w:color w:val="000000"/>
          <w:sz w:val="28"/>
          <w:lang w:val="ru-RU"/>
        </w:rPr>
        <w:t>5</w:t>
      </w:r>
      <w:r w:rsidRPr="003F2D0A">
        <w:rPr>
          <w:color w:val="000000"/>
          <w:sz w:val="28"/>
        </w:rPr>
        <w:t>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F2D0A">
        <w:rPr>
          <w:b/>
          <w:color w:val="000000"/>
          <w:sz w:val="28"/>
        </w:rPr>
        <w:t>Вимоги до проектування:</w:t>
      </w:r>
    </w:p>
    <w:p w:rsidR="0077065F" w:rsidRPr="003F2D0A" w:rsidRDefault="0077065F" w:rsidP="0030169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дифузор повинен бути симетричним осі блоку, тому коліно часто влаштовується асиметричним;</w:t>
      </w:r>
    </w:p>
    <w:p w:rsidR="0077065F" w:rsidRPr="003F2D0A" w:rsidRDefault="0077065F" w:rsidP="0030169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при ширині дифузора на виході В5</w:t>
      </w:r>
      <w:r w:rsidRPr="003F2D0A">
        <w:rPr>
          <w:color w:val="000000"/>
          <w:sz w:val="28"/>
          <w:lang w:val="ru-RU"/>
        </w:rPr>
        <w:t>&gt;</w:t>
      </w:r>
      <w:r w:rsidRPr="003F2D0A">
        <w:rPr>
          <w:color w:val="000000"/>
          <w:sz w:val="28"/>
        </w:rPr>
        <w:t>10...12 м влаштовуються 1-2 проміжні бички товщиною 1,8...2,5 м;</w:t>
      </w:r>
    </w:p>
    <w:p w:rsidR="0077065F" w:rsidRPr="003F2D0A" w:rsidRDefault="0077065F" w:rsidP="0030169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в руслових ГЕС розмір В5 збільшується до ширини спіральної камери і проміжний бичок проектується наскрізним;</w:t>
      </w:r>
    </w:p>
    <w:p w:rsidR="0077065F" w:rsidRPr="003F2D0A" w:rsidRDefault="0077065F" w:rsidP="0030169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якщо мінімальне затоплення вихідної частини дифузора не забезпечується, конструктивно необхідно збільшити висоту конуса;</w:t>
      </w:r>
    </w:p>
    <w:p w:rsidR="0077065F" w:rsidRPr="003F2D0A" w:rsidRDefault="0077065F" w:rsidP="0030169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якщо затоплення дуже велике, дифузор рекомендується робити із зворотнім похилом до 130;</w:t>
      </w:r>
    </w:p>
    <w:p w:rsidR="0077065F" w:rsidRPr="003F2D0A" w:rsidRDefault="0077065F" w:rsidP="0030169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в межах дифузора влаштовуються пази ремонтного і аварійно-ремонтного затворів відсмоктувальної труби.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7065F" w:rsidP="007309E7">
      <w:pPr>
        <w:pStyle w:val="1"/>
        <w:spacing w:before="0" w:beforeAutospacing="0" w:after="0" w:afterAutospacing="0" w:line="360" w:lineRule="auto"/>
        <w:ind w:firstLine="709"/>
        <w:rPr>
          <w:rFonts w:cs="Times New Roman"/>
          <w:color w:val="000000"/>
          <w:kern w:val="0"/>
        </w:rPr>
      </w:pPr>
      <w:bookmarkStart w:id="5" w:name="_Toc280533632"/>
      <w:r w:rsidRPr="003F2D0A">
        <w:rPr>
          <w:rFonts w:cs="Times New Roman"/>
          <w:color w:val="000000"/>
        </w:rPr>
        <w:t>1.</w:t>
      </w:r>
      <w:r w:rsidRPr="003F2D0A">
        <w:rPr>
          <w:rFonts w:cs="Times New Roman"/>
          <w:color w:val="000000"/>
          <w:kern w:val="0"/>
        </w:rPr>
        <w:t>5 Регулювання гідротурбін</w:t>
      </w:r>
      <w:bookmarkEnd w:id="5"/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Потужність ГЕС рівна сумі потужностей працюючих агрегатів:</w:t>
      </w:r>
    </w:p>
    <w:p w:rsidR="007309E7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lang w:val="en-US"/>
        </w:rPr>
        <w:t>N</w:t>
      </w:r>
      <w:r w:rsidRPr="003F2D0A">
        <w:rPr>
          <w:color w:val="000000"/>
          <w:sz w:val="28"/>
        </w:rPr>
        <w:t>ГЕС=</w:t>
      </w:r>
      <w:r w:rsidRPr="003F2D0A">
        <w:rPr>
          <w:color w:val="000000"/>
          <w:sz w:val="28"/>
          <w:szCs w:val="28"/>
        </w:rPr>
        <w:sym w:font="Symbol" w:char="F0E5"/>
      </w:r>
      <w:r w:rsidRPr="003F2D0A">
        <w:rPr>
          <w:color w:val="000000"/>
          <w:sz w:val="28"/>
          <w:lang w:val="en-US"/>
        </w:rPr>
        <w:t>Na</w:t>
      </w:r>
      <w:r w:rsidRPr="003F2D0A">
        <w:rPr>
          <w:color w:val="000000"/>
          <w:sz w:val="28"/>
          <w:lang w:val="ru-RU"/>
        </w:rPr>
        <w:t>=</w:t>
      </w:r>
      <w:r w:rsidRPr="003F2D0A">
        <w:rPr>
          <w:color w:val="000000"/>
          <w:sz w:val="28"/>
          <w:szCs w:val="28"/>
        </w:rPr>
        <w:sym w:font="Symbol" w:char="F0E5"/>
      </w:r>
      <w:r w:rsidRPr="003F2D0A">
        <w:rPr>
          <w:color w:val="000000"/>
          <w:sz w:val="28"/>
          <w:lang w:val="en-US"/>
        </w:rPr>
        <w:t>N</w:t>
      </w:r>
      <w:r w:rsidRPr="003F2D0A">
        <w:rPr>
          <w:color w:val="000000"/>
          <w:sz w:val="28"/>
        </w:rPr>
        <w:t>то</w:t>
      </w:r>
      <w:r w:rsidRPr="003F2D0A">
        <w:rPr>
          <w:color w:val="000000"/>
          <w:sz w:val="28"/>
          <w:szCs w:val="28"/>
        </w:rPr>
        <w:sym w:font="Symbol" w:char="F068"/>
      </w:r>
      <w:r w:rsidRPr="003F2D0A">
        <w:rPr>
          <w:color w:val="000000"/>
          <w:sz w:val="28"/>
        </w:rPr>
        <w:t>г.</w:t>
      </w:r>
    </w:p>
    <w:p w:rsidR="007309E7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При цьому розподіл навантаження між окремими агрегатами може бути різний. Оптимальним розподілом навантаження є таке, при якому сумарна витрата всіх турбін мінімальна, або середній к.к.д. має найбільше значення.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>Система автоматичного регулювання (САР)</w:t>
      </w:r>
      <w:r w:rsidRPr="003F2D0A">
        <w:rPr>
          <w:color w:val="000000"/>
          <w:sz w:val="28"/>
        </w:rPr>
        <w:t xml:space="preserve"> підтримує постійну частоту обертів агрегату (частоту струму у мережі) при зміні навантаження у ній. </w:t>
      </w:r>
      <w:r w:rsidRPr="003F2D0A">
        <w:rPr>
          <w:b/>
          <w:color w:val="000000"/>
          <w:sz w:val="28"/>
        </w:rPr>
        <w:t>Основними елементами САР</w:t>
      </w:r>
      <w:r w:rsidRPr="003F2D0A">
        <w:rPr>
          <w:color w:val="000000"/>
          <w:sz w:val="28"/>
        </w:rPr>
        <w:t xml:space="preserve"> є </w:t>
      </w:r>
      <w:r w:rsidRPr="003F2D0A">
        <w:rPr>
          <w:i/>
          <w:color w:val="000000"/>
          <w:sz w:val="28"/>
        </w:rPr>
        <w:t>автоматичний регулятор швидкості</w:t>
      </w:r>
      <w:r w:rsidRPr="003F2D0A">
        <w:rPr>
          <w:color w:val="000000"/>
          <w:sz w:val="28"/>
        </w:rPr>
        <w:t xml:space="preserve">, який складається із колонки управління і маслонапірної установки та силові механізми – </w:t>
      </w:r>
      <w:r w:rsidRPr="003F2D0A">
        <w:rPr>
          <w:i/>
          <w:color w:val="000000"/>
          <w:sz w:val="28"/>
        </w:rPr>
        <w:t>серводвигуни</w:t>
      </w:r>
      <w:r w:rsidRPr="003F2D0A">
        <w:rPr>
          <w:color w:val="000000"/>
          <w:sz w:val="28"/>
        </w:rPr>
        <w:t xml:space="preserve">. </w:t>
      </w:r>
      <w:r w:rsidRPr="003F2D0A">
        <w:rPr>
          <w:b/>
          <w:color w:val="000000"/>
          <w:sz w:val="28"/>
        </w:rPr>
        <w:t>Маслонапірна установка</w:t>
      </w:r>
      <w:r w:rsidRPr="003F2D0A">
        <w:rPr>
          <w:color w:val="000000"/>
          <w:sz w:val="28"/>
        </w:rPr>
        <w:t xml:space="preserve"> складається із масло-повітряного котла, масляних насосів і зливного бачка і забезпечує роботу систем регулювання та керування агрегатом.</w:t>
      </w:r>
    </w:p>
    <w:p w:rsidR="0077065F" w:rsidRPr="003F2D0A" w:rsidRDefault="0077065F" w:rsidP="00301699">
      <w:pPr>
        <w:pStyle w:val="21"/>
        <w:rPr>
          <w:color w:val="000000"/>
        </w:rPr>
      </w:pPr>
      <w:r w:rsidRPr="003F2D0A">
        <w:rPr>
          <w:color w:val="000000"/>
        </w:rPr>
        <w:t>Об’єм котла маслонапірної установки визначається за залежністю:</w:t>
      </w:r>
    </w:p>
    <w:p w:rsidR="007309E7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lang w:val="en-US"/>
        </w:rPr>
        <w:t>WK</w:t>
      </w:r>
      <w:r w:rsidRPr="003F2D0A">
        <w:rPr>
          <w:color w:val="000000"/>
          <w:sz w:val="28"/>
        </w:rPr>
        <w:t>=(20...25)</w:t>
      </w:r>
      <w:r w:rsidRPr="003F2D0A">
        <w:rPr>
          <w:color w:val="000000"/>
          <w:sz w:val="28"/>
          <w:lang w:val="en-US"/>
        </w:rPr>
        <w:t>WCHA</w:t>
      </w:r>
      <w:r w:rsidRPr="003F2D0A">
        <w:rPr>
          <w:color w:val="000000"/>
          <w:sz w:val="28"/>
        </w:rPr>
        <w:t>+(3...4)</w:t>
      </w:r>
      <w:r w:rsidRPr="003F2D0A">
        <w:rPr>
          <w:color w:val="000000"/>
          <w:sz w:val="28"/>
          <w:lang w:val="en-US"/>
        </w:rPr>
        <w:t>WCPK</w:t>
      </w:r>
      <w:r w:rsidRPr="003F2D0A">
        <w:rPr>
          <w:color w:val="000000"/>
          <w:sz w:val="28"/>
        </w:rPr>
        <w:t>+3</w:t>
      </w:r>
      <w:r w:rsidRPr="003F2D0A">
        <w:rPr>
          <w:color w:val="000000"/>
          <w:sz w:val="28"/>
          <w:lang w:val="en-US"/>
        </w:rPr>
        <w:t>W</w:t>
      </w:r>
      <w:r w:rsidRPr="003F2D0A">
        <w:rPr>
          <w:color w:val="000000"/>
          <w:sz w:val="28"/>
        </w:rPr>
        <w:t>затв+(9...10)</w:t>
      </w:r>
      <w:r w:rsidRPr="003F2D0A">
        <w:rPr>
          <w:color w:val="000000"/>
          <w:sz w:val="28"/>
          <w:lang w:val="en-US"/>
        </w:rPr>
        <w:t>WXB</w:t>
      </w:r>
      <w:r w:rsidRPr="003F2D0A">
        <w:rPr>
          <w:color w:val="000000"/>
          <w:sz w:val="28"/>
        </w:rPr>
        <w:t>, м3,</w:t>
      </w:r>
    </w:p>
    <w:p w:rsidR="007309E7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де </w:t>
      </w:r>
      <w:r w:rsidRPr="003F2D0A">
        <w:rPr>
          <w:color w:val="000000"/>
          <w:sz w:val="28"/>
          <w:lang w:val="en-US"/>
        </w:rPr>
        <w:t>WCHA</w:t>
      </w:r>
      <w:r w:rsidRPr="003F2D0A">
        <w:rPr>
          <w:color w:val="000000"/>
          <w:sz w:val="28"/>
          <w:lang w:val="ru-RU"/>
        </w:rPr>
        <w:t xml:space="preserve"> – </w:t>
      </w:r>
      <w:r w:rsidRPr="003F2D0A">
        <w:rPr>
          <w:color w:val="000000"/>
          <w:sz w:val="28"/>
        </w:rPr>
        <w:t>об’єм двигунів направляючого апарату, м3;</w:t>
      </w: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lang w:val="en-US"/>
        </w:rPr>
        <w:t>WCPK</w:t>
      </w:r>
      <w:r w:rsidRPr="003F2D0A">
        <w:rPr>
          <w:color w:val="000000"/>
          <w:sz w:val="28"/>
          <w:lang w:val="ru-RU"/>
        </w:rPr>
        <w:t xml:space="preserve"> – </w:t>
      </w:r>
      <w:r w:rsidRPr="003F2D0A">
        <w:rPr>
          <w:color w:val="000000"/>
          <w:sz w:val="28"/>
        </w:rPr>
        <w:t>об’єм робочого колеса (для ПЛ-турбіни), м3;</w:t>
      </w: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2D0A">
        <w:rPr>
          <w:color w:val="000000"/>
          <w:sz w:val="28"/>
          <w:lang w:val="en-US"/>
        </w:rPr>
        <w:t>W</w:t>
      </w:r>
      <w:r w:rsidRPr="003F2D0A">
        <w:rPr>
          <w:color w:val="000000"/>
          <w:sz w:val="28"/>
          <w:lang w:val="ru-RU"/>
        </w:rPr>
        <w:t xml:space="preserve">затв – </w:t>
      </w:r>
      <w:r w:rsidRPr="003F2D0A">
        <w:rPr>
          <w:color w:val="000000"/>
          <w:sz w:val="28"/>
        </w:rPr>
        <w:t>об’єм дискових і шарових затворів, м3;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lang w:val="en-US"/>
        </w:rPr>
        <w:t>WXB</w:t>
      </w:r>
      <w:r w:rsidRPr="003F2D0A">
        <w:rPr>
          <w:color w:val="000000"/>
          <w:sz w:val="28"/>
          <w:lang w:val="ru-RU"/>
        </w:rPr>
        <w:t xml:space="preserve"> – </w:t>
      </w:r>
      <w:r w:rsidRPr="003F2D0A">
        <w:rPr>
          <w:color w:val="000000"/>
          <w:sz w:val="28"/>
        </w:rPr>
        <w:t>об’єм холостих випусків, м3.</w:t>
      </w:r>
    </w:p>
    <w:p w:rsidR="007309E7" w:rsidRPr="003F2D0A" w:rsidRDefault="007309E7" w:rsidP="00301699">
      <w:pPr>
        <w:pStyle w:val="1"/>
        <w:spacing w:before="0" w:beforeAutospacing="0" w:after="0" w:afterAutospacing="0" w:line="360" w:lineRule="auto"/>
        <w:ind w:firstLine="709"/>
        <w:jc w:val="both"/>
        <w:rPr>
          <w:rFonts w:cs="Times New Roman"/>
          <w:color w:val="000000"/>
          <w:lang w:val="ru-RU"/>
        </w:rPr>
      </w:pPr>
      <w:bookmarkStart w:id="6" w:name="_Toc280533633"/>
    </w:p>
    <w:p w:rsidR="0077065F" w:rsidRPr="003F2D0A" w:rsidRDefault="007309E7" w:rsidP="007309E7">
      <w:pPr>
        <w:pStyle w:val="1"/>
        <w:spacing w:before="0" w:beforeAutospacing="0" w:after="0" w:afterAutospacing="0" w:line="360" w:lineRule="auto"/>
        <w:ind w:firstLine="709"/>
        <w:rPr>
          <w:rFonts w:cs="Times New Roman"/>
          <w:color w:val="000000"/>
          <w:kern w:val="0"/>
        </w:rPr>
      </w:pPr>
      <w:r w:rsidRPr="003F2D0A">
        <w:rPr>
          <w:rFonts w:cs="Times New Roman"/>
          <w:color w:val="000000"/>
          <w:lang w:val="ru-RU"/>
        </w:rPr>
        <w:br w:type="page"/>
      </w:r>
      <w:r w:rsidR="0077065F" w:rsidRPr="003F2D0A">
        <w:rPr>
          <w:rFonts w:cs="Times New Roman"/>
          <w:color w:val="000000"/>
        </w:rPr>
        <w:t>2</w:t>
      </w:r>
      <w:r w:rsidR="0077065F" w:rsidRPr="003F2D0A">
        <w:rPr>
          <w:rFonts w:cs="Times New Roman"/>
          <w:color w:val="000000"/>
          <w:kern w:val="0"/>
        </w:rPr>
        <w:t>. Конструкція основних вузлів гідрогенераторів. Підбір гідрогенераторів і визначення їх основних розмірів. Компонування гідроагрегатів. Трансформатори. Вантажопідйомні механізми. Допоміжне обладнання ГЕС</w:t>
      </w:r>
      <w:bookmarkEnd w:id="6"/>
    </w:p>
    <w:p w:rsidR="0077065F" w:rsidRPr="003F2D0A" w:rsidRDefault="0077065F" w:rsidP="007309E7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7065F" w:rsidRPr="003F2D0A" w:rsidRDefault="0077065F" w:rsidP="007309E7">
      <w:pPr>
        <w:pStyle w:val="1"/>
        <w:spacing w:before="0" w:beforeAutospacing="0" w:after="0" w:afterAutospacing="0" w:line="360" w:lineRule="auto"/>
        <w:ind w:firstLine="709"/>
        <w:rPr>
          <w:rFonts w:cs="Times New Roman"/>
          <w:color w:val="000000"/>
          <w:kern w:val="0"/>
        </w:rPr>
      </w:pPr>
      <w:bookmarkStart w:id="7" w:name="_Toc280533634"/>
      <w:r w:rsidRPr="003F2D0A">
        <w:rPr>
          <w:rFonts w:cs="Times New Roman"/>
          <w:color w:val="000000"/>
        </w:rPr>
        <w:t>2</w:t>
      </w:r>
      <w:r w:rsidRPr="003F2D0A">
        <w:rPr>
          <w:rFonts w:cs="Times New Roman"/>
          <w:color w:val="000000"/>
          <w:kern w:val="0"/>
        </w:rPr>
        <w:t>.1 Гідрогенератори ГЕС</w:t>
      </w:r>
      <w:bookmarkEnd w:id="7"/>
    </w:p>
    <w:p w:rsidR="007309E7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Машини, які перетворюють механічну енергію обертів турбіни в електричну, називаються </w:t>
      </w:r>
      <w:r w:rsidRPr="003F2D0A">
        <w:rPr>
          <w:b/>
          <w:color w:val="000000"/>
          <w:sz w:val="28"/>
        </w:rPr>
        <w:t xml:space="preserve">гідрогенераторами. </w:t>
      </w:r>
      <w:r w:rsidRPr="003F2D0A">
        <w:rPr>
          <w:color w:val="000000"/>
          <w:sz w:val="28"/>
        </w:rPr>
        <w:t>На ГЕС, як правило, встановлюються синхронні генератори трифазного струму вертикального виконання</w:t>
      </w:r>
    </w:p>
    <w:p w:rsidR="00301699" w:rsidRPr="003F2D0A" w:rsidRDefault="0077065F" w:rsidP="00301699">
      <w:pPr>
        <w:pStyle w:val="4"/>
        <w:keepNext w:val="0"/>
        <w:rPr>
          <w:color w:val="000000"/>
        </w:rPr>
      </w:pPr>
      <w:r w:rsidRPr="003F2D0A">
        <w:rPr>
          <w:color w:val="000000"/>
        </w:rPr>
        <w:t>Основними елементами гідрогенератора є нерухома частина</w:t>
      </w:r>
      <w:r w:rsidRPr="003F2D0A">
        <w:rPr>
          <w:i/>
          <w:color w:val="000000"/>
        </w:rPr>
        <w:t xml:space="preserve"> – статор</w:t>
      </w:r>
      <w:r w:rsidRPr="003F2D0A">
        <w:rPr>
          <w:color w:val="000000"/>
        </w:rPr>
        <w:t xml:space="preserve"> та </w:t>
      </w:r>
      <w:r w:rsidRPr="003F2D0A">
        <w:rPr>
          <w:i/>
          <w:color w:val="000000"/>
        </w:rPr>
        <w:t>ротор,</w:t>
      </w:r>
      <w:r w:rsidRPr="003F2D0A">
        <w:rPr>
          <w:color w:val="000000"/>
        </w:rPr>
        <w:t xml:space="preserve"> який приводиться в обертовий рух робочим колесом турбіни, закріпленим на одному валу із ним. На роторі закріплюються полюси генератора. Вал генератора жорстко з’єднаний із валом турбіни.</w:t>
      </w:r>
    </w:p>
    <w:p w:rsidR="0077065F" w:rsidRPr="003F2D0A" w:rsidRDefault="0077065F" w:rsidP="00301699">
      <w:pPr>
        <w:pStyle w:val="4"/>
        <w:keepNext w:val="0"/>
        <w:rPr>
          <w:i/>
          <w:color w:val="000000"/>
        </w:rPr>
      </w:pPr>
      <w:r w:rsidRPr="003F2D0A">
        <w:rPr>
          <w:color w:val="000000"/>
        </w:rPr>
        <w:t xml:space="preserve">Електричний струм знімається із статора. Активна сталь статора разом із полюсами ротора створює </w:t>
      </w:r>
      <w:r w:rsidRPr="003F2D0A">
        <w:rPr>
          <w:i/>
          <w:color w:val="000000"/>
        </w:rPr>
        <w:t>магнітну систему.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Генератори – це досить досконалі машини, які мають коефіцієнт корисної дії </w:t>
      </w:r>
      <w:r w:rsidRPr="003F2D0A">
        <w:rPr>
          <w:color w:val="000000"/>
          <w:sz w:val="28"/>
          <w:szCs w:val="28"/>
        </w:rPr>
        <w:sym w:font="Symbol" w:char="F068"/>
      </w:r>
      <w:r w:rsidRPr="003F2D0A">
        <w:rPr>
          <w:color w:val="000000"/>
          <w:sz w:val="28"/>
        </w:rPr>
        <w:t>г=96...98,4 %.</w:t>
      </w:r>
    </w:p>
    <w:p w:rsidR="00301699" w:rsidRPr="003F2D0A" w:rsidRDefault="0077065F" w:rsidP="00301699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3F2D0A">
        <w:rPr>
          <w:color w:val="000000"/>
          <w:sz w:val="28"/>
        </w:rPr>
        <w:t>В залежності від параметрів і умов роботи, вертикальні генератори виконують трьох типі</w:t>
      </w:r>
      <w:r w:rsidRPr="003F2D0A">
        <w:rPr>
          <w:i/>
          <w:color w:val="000000"/>
          <w:sz w:val="28"/>
        </w:rPr>
        <w:t>в: підвісного, зонтичного і з опорою на кришку турбіни.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 xml:space="preserve">Основні системи та пристрої генератора </w:t>
      </w:r>
      <w:r w:rsidRPr="003F2D0A">
        <w:rPr>
          <w:color w:val="000000"/>
          <w:sz w:val="28"/>
        </w:rPr>
        <w:t>такі: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i/>
          <w:color w:val="000000"/>
          <w:sz w:val="28"/>
        </w:rPr>
        <w:t>- система збудження –</w:t>
      </w:r>
      <w:r w:rsidRPr="003F2D0A">
        <w:rPr>
          <w:color w:val="000000"/>
          <w:sz w:val="28"/>
        </w:rPr>
        <w:t xml:space="preserve"> призначена для живлення постійним струмом обмоток ротора, які створюють необхідне магнітне поле;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i/>
          <w:color w:val="000000"/>
          <w:sz w:val="28"/>
        </w:rPr>
        <w:t>- гальмівна система –</w:t>
      </w:r>
      <w:r w:rsidRPr="003F2D0A">
        <w:rPr>
          <w:color w:val="000000"/>
          <w:sz w:val="28"/>
        </w:rPr>
        <w:t xml:space="preserve"> призначена для зменшення часу роботи з пониженою частотою обертів при зупинці агрегатів;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i/>
          <w:color w:val="000000"/>
          <w:sz w:val="28"/>
        </w:rPr>
        <w:t>- система охолодження</w:t>
      </w:r>
      <w:r w:rsidRPr="003F2D0A">
        <w:rPr>
          <w:color w:val="000000"/>
          <w:sz w:val="28"/>
        </w:rPr>
        <w:t xml:space="preserve"> (буває повітряна, форсована і водяна);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i/>
          <w:color w:val="000000"/>
          <w:sz w:val="28"/>
        </w:rPr>
        <w:t>- система контролю захисту управління -</w:t>
      </w:r>
      <w:r w:rsidRPr="003F2D0A">
        <w:rPr>
          <w:color w:val="000000"/>
          <w:sz w:val="28"/>
        </w:rPr>
        <w:t xml:space="preserve"> для повної автоматизації роботи гідроагрегатів і сигналізації про порушення умов нормальної роботи;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3F2D0A">
        <w:rPr>
          <w:i/>
          <w:color w:val="000000"/>
          <w:sz w:val="28"/>
        </w:rPr>
        <w:t>- протипожежні пристрої;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i/>
          <w:color w:val="000000"/>
          <w:sz w:val="28"/>
        </w:rPr>
        <w:t>- система для відтиснення води –</w:t>
      </w:r>
      <w:r w:rsidRPr="003F2D0A">
        <w:rPr>
          <w:color w:val="000000"/>
          <w:sz w:val="28"/>
        </w:rPr>
        <w:t xml:space="preserve"> для видалення води з турбіни і верхнього конусу відсмоктувальної труби.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7065F" w:rsidP="007309E7">
      <w:pPr>
        <w:pStyle w:val="1"/>
        <w:spacing w:before="0" w:beforeAutospacing="0" w:after="0" w:afterAutospacing="0" w:line="360" w:lineRule="auto"/>
        <w:ind w:firstLine="709"/>
        <w:rPr>
          <w:rFonts w:cs="Times New Roman"/>
          <w:color w:val="000000"/>
          <w:kern w:val="0"/>
        </w:rPr>
      </w:pPr>
      <w:bookmarkStart w:id="8" w:name="_Toc280533635"/>
      <w:r w:rsidRPr="003F2D0A">
        <w:rPr>
          <w:rFonts w:cs="Times New Roman"/>
          <w:color w:val="000000"/>
        </w:rPr>
        <w:t>2</w:t>
      </w:r>
      <w:r w:rsidRPr="003F2D0A">
        <w:rPr>
          <w:rFonts w:cs="Times New Roman"/>
          <w:color w:val="000000"/>
          <w:kern w:val="0"/>
        </w:rPr>
        <w:t>.2 Підбір гідрогенераторів</w:t>
      </w:r>
      <w:bookmarkEnd w:id="8"/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>Основними розмірами гідрогенератора є</w:t>
      </w:r>
      <w:r w:rsidRPr="003F2D0A">
        <w:rPr>
          <w:color w:val="000000"/>
          <w:sz w:val="28"/>
        </w:rPr>
        <w:t xml:space="preserve">: діаметр розточки статора </w:t>
      </w:r>
      <w:r w:rsidRPr="003F2D0A">
        <w:rPr>
          <w:color w:val="000000"/>
          <w:sz w:val="28"/>
          <w:lang w:val="en-US"/>
        </w:rPr>
        <w:t>Di</w:t>
      </w:r>
      <w:r w:rsidRPr="003F2D0A">
        <w:rPr>
          <w:color w:val="000000"/>
          <w:sz w:val="28"/>
        </w:rPr>
        <w:t xml:space="preserve">, довжина активної сталі </w:t>
      </w:r>
      <w:r w:rsidRPr="003F2D0A">
        <w:rPr>
          <w:color w:val="000000"/>
          <w:sz w:val="28"/>
          <w:lang w:val="en-US"/>
        </w:rPr>
        <w:t>la</w:t>
      </w:r>
      <w:r w:rsidRPr="003F2D0A">
        <w:rPr>
          <w:color w:val="000000"/>
          <w:sz w:val="28"/>
        </w:rPr>
        <w:t xml:space="preserve">, діаметр активної сталі </w:t>
      </w:r>
      <w:r w:rsidRPr="003F2D0A">
        <w:rPr>
          <w:color w:val="000000"/>
          <w:sz w:val="28"/>
          <w:lang w:val="en-US"/>
        </w:rPr>
        <w:t>Da</w:t>
      </w:r>
      <w:r w:rsidRPr="003F2D0A">
        <w:rPr>
          <w:color w:val="000000"/>
          <w:sz w:val="28"/>
        </w:rPr>
        <w:t xml:space="preserve">, число полюсів </w:t>
      </w:r>
      <w:r w:rsidRPr="003F2D0A">
        <w:rPr>
          <w:color w:val="000000"/>
          <w:sz w:val="28"/>
          <w:lang w:val="en-US"/>
        </w:rPr>
        <w:t>p</w:t>
      </w:r>
      <w:r w:rsidRPr="003F2D0A">
        <w:rPr>
          <w:color w:val="000000"/>
          <w:sz w:val="28"/>
        </w:rPr>
        <w:t>.</w:t>
      </w:r>
    </w:p>
    <w:p w:rsidR="007309E7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3F2D0A">
        <w:rPr>
          <w:color w:val="000000"/>
          <w:sz w:val="28"/>
        </w:rPr>
        <w:t xml:space="preserve">Гідрогенератори ГЕС випускають, в основному, таких марок: </w:t>
      </w:r>
    </w:p>
    <w:p w:rsidR="007309E7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309E7" w:rsidRPr="003F2D0A" w:rsidRDefault="00125E3B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pict>
          <v:shape id="_x0000_i1032" type="#_x0000_t75" style="width:104.25pt;height:36.75pt" fillcolor="window">
            <v:imagedata r:id="rId12" o:title=""/>
          </v:shape>
        </w:pict>
      </w:r>
      <w:r w:rsidR="0077065F" w:rsidRPr="003F2D0A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33" type="#_x0000_t75" style="width:117.75pt;height:36.75pt" fillcolor="window">
            <v:imagedata r:id="rId13" o:title=""/>
          </v:shape>
        </w:pict>
      </w:r>
      <w:r w:rsidR="0077065F" w:rsidRPr="003F2D0A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34" type="#_x0000_t75" style="width:126pt;height:36.75pt" fillcolor="window">
            <v:imagedata r:id="rId14" o:title=""/>
          </v:shape>
        </w:pict>
      </w:r>
      <w:r w:rsidR="0077065F" w:rsidRPr="003F2D0A">
        <w:rPr>
          <w:color w:val="000000"/>
          <w:sz w:val="28"/>
        </w:rPr>
        <w:t xml:space="preserve"> </w:t>
      </w:r>
    </w:p>
    <w:p w:rsidR="007309E7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де букви, використані при маркуванні означають: С – синхронний, В – вертикальний, Г – горизонтальний, Ф – форсоване охолодження, К – капсульне виконання, В (остання літера) – вертикальне виконання капсульних агрегатів.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i/>
          <w:color w:val="000000"/>
          <w:sz w:val="28"/>
        </w:rPr>
        <w:t>Повна потужність генератора</w:t>
      </w:r>
      <w:r w:rsidRPr="003F2D0A">
        <w:rPr>
          <w:color w:val="000000"/>
          <w:sz w:val="28"/>
        </w:rPr>
        <w:t xml:space="preserve"> визначається за залежністю:</w:t>
      </w:r>
    </w:p>
    <w:p w:rsidR="007309E7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7065F" w:rsidRPr="003F2D0A" w:rsidRDefault="00125E3B" w:rsidP="0030169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5" type="#_x0000_t75" style="width:81pt;height:48.75pt" fillcolor="window">
            <v:imagedata r:id="rId15" o:title=""/>
          </v:shape>
        </w:pict>
      </w:r>
    </w:p>
    <w:p w:rsidR="007309E7" w:rsidRPr="003F2D0A" w:rsidRDefault="007309E7" w:rsidP="00301699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де </w:t>
      </w:r>
      <w:r w:rsidRPr="003F2D0A">
        <w:rPr>
          <w:color w:val="000000"/>
          <w:sz w:val="28"/>
          <w:lang w:val="en-US"/>
        </w:rPr>
        <w:t>N</w:t>
      </w:r>
      <w:r w:rsidRPr="003F2D0A">
        <w:rPr>
          <w:color w:val="000000"/>
          <w:sz w:val="28"/>
        </w:rPr>
        <w:t>Г – потужність генератора, МВт;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lang w:val="en-US"/>
        </w:rPr>
        <w:t>cos</w:t>
      </w:r>
      <w:r w:rsidRPr="003F2D0A">
        <w:rPr>
          <w:color w:val="000000"/>
          <w:sz w:val="28"/>
          <w:lang w:val="ru-RU"/>
        </w:rPr>
        <w:t xml:space="preserve"> </w:t>
      </w:r>
      <w:r w:rsidRPr="003F2D0A">
        <w:rPr>
          <w:color w:val="000000"/>
          <w:sz w:val="28"/>
          <w:szCs w:val="28"/>
          <w:lang w:val="en-US"/>
        </w:rPr>
        <w:sym w:font="Symbol" w:char="F06A"/>
      </w:r>
      <w:r w:rsidRPr="003F2D0A">
        <w:rPr>
          <w:color w:val="000000"/>
          <w:sz w:val="28"/>
          <w:lang w:val="ru-RU"/>
        </w:rPr>
        <w:t xml:space="preserve"> - </w:t>
      </w:r>
      <w:r w:rsidRPr="003F2D0A">
        <w:rPr>
          <w:color w:val="000000"/>
          <w:sz w:val="28"/>
        </w:rPr>
        <w:t>коефіцієнт потужності (</w:t>
      </w:r>
      <w:r w:rsidRPr="003F2D0A">
        <w:rPr>
          <w:color w:val="000000"/>
          <w:sz w:val="28"/>
          <w:lang w:val="en-US"/>
        </w:rPr>
        <w:t>cos</w:t>
      </w:r>
      <w:r w:rsidRPr="003F2D0A">
        <w:rPr>
          <w:color w:val="000000"/>
          <w:sz w:val="28"/>
          <w:lang w:val="ru-RU"/>
        </w:rPr>
        <w:t xml:space="preserve"> </w:t>
      </w:r>
      <w:r w:rsidRPr="003F2D0A">
        <w:rPr>
          <w:color w:val="000000"/>
          <w:sz w:val="28"/>
          <w:szCs w:val="28"/>
          <w:lang w:val="en-US"/>
        </w:rPr>
        <w:sym w:font="Symbol" w:char="F06A"/>
      </w:r>
      <w:r w:rsidRPr="003F2D0A">
        <w:rPr>
          <w:color w:val="000000"/>
          <w:sz w:val="28"/>
        </w:rPr>
        <w:t>=0,8...0,9).</w:t>
      </w:r>
    </w:p>
    <w:p w:rsidR="00301699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i/>
          <w:color w:val="000000"/>
        </w:rPr>
        <w:t>Діаметр розточки статора</w:t>
      </w:r>
      <w:r w:rsidRPr="003F2D0A">
        <w:rPr>
          <w:color w:val="000000"/>
        </w:rPr>
        <w:t xml:space="preserve"> (</w:t>
      </w:r>
      <w:r w:rsidRPr="003F2D0A">
        <w:rPr>
          <w:color w:val="000000"/>
          <w:lang w:val="en-US"/>
        </w:rPr>
        <w:t>Di</w:t>
      </w:r>
      <w:r w:rsidRPr="003F2D0A">
        <w:rPr>
          <w:color w:val="000000"/>
        </w:rPr>
        <w:t>, м) визначаємо за залежністю:</w:t>
      </w:r>
    </w:p>
    <w:p w:rsidR="007309E7" w:rsidRPr="003F2D0A" w:rsidRDefault="007309E7" w:rsidP="00301699">
      <w:pPr>
        <w:pStyle w:val="a3"/>
        <w:jc w:val="both"/>
        <w:rPr>
          <w:color w:val="000000"/>
          <w:lang w:val="ru-RU"/>
        </w:rPr>
      </w:pPr>
    </w:p>
    <w:p w:rsidR="0077065F" w:rsidRPr="003F2D0A" w:rsidRDefault="00125E3B" w:rsidP="00301699">
      <w:pPr>
        <w:pStyle w:val="a3"/>
        <w:jc w:val="both"/>
        <w:rPr>
          <w:color w:val="000000"/>
        </w:rPr>
      </w:pPr>
      <w:r>
        <w:rPr>
          <w:color w:val="000000"/>
        </w:rPr>
        <w:pict>
          <v:shape id="_x0000_i1036" type="#_x0000_t75" style="width:69pt;height:33.75pt" fillcolor="window">
            <v:imagedata r:id="rId16" o:title=""/>
          </v:shape>
        </w:pict>
      </w:r>
    </w:p>
    <w:p w:rsidR="007309E7" w:rsidRPr="003F2D0A" w:rsidRDefault="007309E7" w:rsidP="00301699">
      <w:pPr>
        <w:pStyle w:val="a3"/>
        <w:jc w:val="both"/>
        <w:rPr>
          <w:color w:val="000000"/>
          <w:lang w:val="en-US"/>
        </w:rPr>
      </w:pPr>
    </w:p>
    <w:p w:rsidR="00301699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 xml:space="preserve">де </w:t>
      </w:r>
      <w:r w:rsidRPr="003F2D0A">
        <w:rPr>
          <w:color w:val="000000"/>
          <w:lang w:val="en-US"/>
        </w:rPr>
        <w:t>n</w:t>
      </w:r>
      <w:r w:rsidRPr="003F2D0A">
        <w:rPr>
          <w:color w:val="000000"/>
          <w:lang w:val="ru-RU"/>
        </w:rPr>
        <w:t>0 –</w:t>
      </w:r>
      <w:r w:rsidRPr="003F2D0A">
        <w:rPr>
          <w:color w:val="000000"/>
        </w:rPr>
        <w:t xml:space="preserve"> синхронна частота обертів агрегату, об/хв;</w:t>
      </w: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 xml:space="preserve">К – коефіцієнт, що визначається механічною міцністю ротора при допустимій кільцевій розгінній швидкості </w:t>
      </w:r>
      <w:r w:rsidRPr="003F2D0A">
        <w:rPr>
          <w:color w:val="000000"/>
          <w:lang w:val="en-US"/>
        </w:rPr>
        <w:t>u</w:t>
      </w:r>
      <w:r w:rsidRPr="003F2D0A">
        <w:rPr>
          <w:color w:val="000000"/>
        </w:rPr>
        <w:t>розг</w:t>
      </w:r>
      <w:r w:rsidRPr="003F2D0A">
        <w:rPr>
          <w:color w:val="000000"/>
          <w:szCs w:val="28"/>
          <w:lang w:val="en-US"/>
        </w:rPr>
        <w:sym w:font="Symbol" w:char="F0A3"/>
      </w:r>
      <w:r w:rsidRPr="003F2D0A">
        <w:rPr>
          <w:color w:val="000000"/>
          <w:lang w:val="en-US"/>
        </w:rPr>
        <w:t>u</w:t>
      </w:r>
      <w:r w:rsidRPr="003F2D0A">
        <w:rPr>
          <w:color w:val="000000"/>
        </w:rPr>
        <w:t>доп.</w:t>
      </w:r>
    </w:p>
    <w:p w:rsidR="00301699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 xml:space="preserve">Для дискових роторів </w:t>
      </w:r>
      <w:r w:rsidRPr="003F2D0A">
        <w:rPr>
          <w:color w:val="000000"/>
          <w:lang w:val="en-US"/>
        </w:rPr>
        <w:t>u</w:t>
      </w:r>
      <w:r w:rsidRPr="003F2D0A">
        <w:rPr>
          <w:color w:val="000000"/>
          <w:lang w:val="ru-RU"/>
        </w:rPr>
        <w:t xml:space="preserve">доп=180…185 м/с. </w:t>
      </w:r>
      <w:r w:rsidRPr="003F2D0A">
        <w:rPr>
          <w:color w:val="000000"/>
        </w:rPr>
        <w:t xml:space="preserve">Коефіцієнт К у формулі рекомендується приймати у межах К=1750...2300. Отримане значення </w:t>
      </w:r>
      <w:r w:rsidRPr="003F2D0A">
        <w:rPr>
          <w:color w:val="000000"/>
          <w:lang w:val="en-US"/>
        </w:rPr>
        <w:t>Di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</w:rPr>
        <w:t>необхідно заокруглити до стандартного.</w:t>
      </w: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i/>
          <w:color w:val="000000"/>
        </w:rPr>
        <w:t>Діаметр активної сталі</w:t>
      </w:r>
      <w:r w:rsidRPr="003F2D0A">
        <w:rPr>
          <w:color w:val="000000"/>
        </w:rPr>
        <w:t xml:space="preserve"> (</w:t>
      </w:r>
      <w:r w:rsidRPr="003F2D0A">
        <w:rPr>
          <w:color w:val="000000"/>
          <w:lang w:val="en-US"/>
        </w:rPr>
        <w:t>D</w:t>
      </w:r>
      <w:r w:rsidRPr="003F2D0A">
        <w:rPr>
          <w:color w:val="000000"/>
        </w:rPr>
        <w:t>а) пов’язаний із діаметром розточки статора співвідношенням:</w:t>
      </w:r>
    </w:p>
    <w:p w:rsidR="007309E7" w:rsidRPr="003F2D0A" w:rsidRDefault="007309E7" w:rsidP="00301699">
      <w:pPr>
        <w:pStyle w:val="a3"/>
        <w:jc w:val="both"/>
        <w:rPr>
          <w:color w:val="000000"/>
          <w:lang w:val="ru-RU"/>
        </w:rPr>
      </w:pP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  <w:lang w:val="en-US"/>
        </w:rPr>
        <w:t>D</w:t>
      </w:r>
      <w:r w:rsidRPr="003F2D0A">
        <w:rPr>
          <w:color w:val="000000"/>
        </w:rPr>
        <w:t>а=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  <w:lang w:val="en-US"/>
        </w:rPr>
        <w:t>D</w:t>
      </w:r>
      <w:r w:rsidRPr="003F2D0A">
        <w:rPr>
          <w:color w:val="000000"/>
        </w:rPr>
        <w:t>і + а,</w:t>
      </w:r>
    </w:p>
    <w:p w:rsidR="007309E7" w:rsidRPr="003F2D0A" w:rsidRDefault="007309E7" w:rsidP="00301699">
      <w:pPr>
        <w:pStyle w:val="a3"/>
        <w:jc w:val="both"/>
        <w:rPr>
          <w:color w:val="000000"/>
          <w:lang w:val="ru-RU"/>
        </w:rPr>
      </w:pP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>де запас а=50...90 см для вертикальних гідромашин і а=30...40 см для горизонтальних, у тому числі і для капсульних агрегатів.</w:t>
      </w: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i/>
          <w:color w:val="000000"/>
        </w:rPr>
        <w:t xml:space="preserve">Довжина активної сталі </w:t>
      </w:r>
      <w:r w:rsidRPr="003F2D0A">
        <w:rPr>
          <w:color w:val="000000"/>
        </w:rPr>
        <w:t>1а визначається за залежністю, яка пов’язує геометричні і енергетичні параметри гідрогенератора:</w:t>
      </w:r>
    </w:p>
    <w:p w:rsidR="007309E7" w:rsidRPr="003F2D0A" w:rsidRDefault="007309E7" w:rsidP="00301699">
      <w:pPr>
        <w:pStyle w:val="a3"/>
        <w:jc w:val="both"/>
        <w:rPr>
          <w:color w:val="000000"/>
          <w:lang w:val="ru-RU"/>
        </w:rPr>
      </w:pPr>
    </w:p>
    <w:p w:rsidR="0077065F" w:rsidRPr="003F2D0A" w:rsidRDefault="00125E3B" w:rsidP="00301699">
      <w:pPr>
        <w:pStyle w:val="a3"/>
        <w:jc w:val="both"/>
        <w:rPr>
          <w:color w:val="000000"/>
        </w:rPr>
      </w:pPr>
      <w:r>
        <w:rPr>
          <w:color w:val="000000"/>
        </w:rPr>
        <w:pict>
          <v:shape id="_x0000_i1037" type="#_x0000_t75" style="width:165pt;height:48.75pt" fillcolor="window">
            <v:imagedata r:id="rId17" o:title=""/>
          </v:shape>
        </w:pict>
      </w:r>
    </w:p>
    <w:p w:rsidR="007309E7" w:rsidRPr="003F2D0A" w:rsidRDefault="007309E7" w:rsidP="00301699">
      <w:pPr>
        <w:pStyle w:val="a3"/>
        <w:jc w:val="both"/>
        <w:rPr>
          <w:color w:val="000000"/>
          <w:lang w:val="en-US"/>
        </w:rPr>
      </w:pPr>
    </w:p>
    <w:p w:rsidR="00301699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 xml:space="preserve">де </w:t>
      </w:r>
      <w:r w:rsidRPr="003F2D0A">
        <w:rPr>
          <w:color w:val="000000"/>
          <w:lang w:val="en-US"/>
        </w:rPr>
        <w:t>S</w:t>
      </w:r>
      <w:r w:rsidRPr="003F2D0A">
        <w:rPr>
          <w:color w:val="000000"/>
          <w:lang w:val="ru-RU"/>
        </w:rPr>
        <w:t xml:space="preserve">г </w:t>
      </w:r>
      <w:r w:rsidRPr="003F2D0A">
        <w:rPr>
          <w:color w:val="000000"/>
          <w:lang w:val="en-US"/>
        </w:rPr>
        <w:t>i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  <w:lang w:val="en-US"/>
        </w:rPr>
        <w:t>N</w:t>
      </w:r>
      <w:r w:rsidRPr="003F2D0A">
        <w:rPr>
          <w:color w:val="000000"/>
          <w:lang w:val="ru-RU"/>
        </w:rPr>
        <w:t>г</w:t>
      </w:r>
      <w:r w:rsidRPr="003F2D0A">
        <w:rPr>
          <w:color w:val="000000"/>
        </w:rPr>
        <w:t xml:space="preserve"> – повна і активна потужності машини, відповідно кВА і кВт;</w:t>
      </w: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 xml:space="preserve">С – коефіцієнт використання активних матеріалів, </w:t>
      </w:r>
      <w:r w:rsidR="00125E3B">
        <w:rPr>
          <w:color w:val="000000"/>
        </w:rPr>
        <w:pict>
          <v:shape id="_x0000_i1038" type="#_x0000_t75" style="width:53.25pt;height:36pt" fillcolor="window">
            <v:imagedata r:id="rId18" o:title=""/>
          </v:shape>
        </w:pict>
      </w:r>
      <w:r w:rsidRPr="003F2D0A">
        <w:rPr>
          <w:color w:val="000000"/>
        </w:rPr>
        <w:t>.</w:t>
      </w: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>Таким чином</w:t>
      </w:r>
    </w:p>
    <w:p w:rsidR="007309E7" w:rsidRPr="003F2D0A" w:rsidRDefault="007309E7" w:rsidP="00301699">
      <w:pPr>
        <w:pStyle w:val="a3"/>
        <w:jc w:val="both"/>
        <w:rPr>
          <w:color w:val="000000"/>
          <w:lang w:val="en-US"/>
        </w:rPr>
      </w:pPr>
    </w:p>
    <w:p w:rsidR="0077065F" w:rsidRPr="003F2D0A" w:rsidRDefault="00125E3B" w:rsidP="00301699">
      <w:pPr>
        <w:pStyle w:val="a3"/>
        <w:jc w:val="both"/>
        <w:rPr>
          <w:color w:val="000000"/>
        </w:rPr>
      </w:pPr>
      <w:r>
        <w:rPr>
          <w:color w:val="000000"/>
        </w:rPr>
        <w:pict>
          <v:shape id="_x0000_i1039" type="#_x0000_t75" style="width:198pt;height:56.25pt" fillcolor="window">
            <v:imagedata r:id="rId19" o:title=""/>
          </v:shape>
        </w:pict>
      </w:r>
    </w:p>
    <w:p w:rsidR="007309E7" w:rsidRPr="003F2D0A" w:rsidRDefault="007309E7" w:rsidP="00301699">
      <w:pPr>
        <w:pStyle w:val="a3"/>
        <w:jc w:val="both"/>
        <w:rPr>
          <w:color w:val="000000"/>
          <w:lang w:val="en-US"/>
        </w:rPr>
      </w:pPr>
    </w:p>
    <w:p w:rsidR="0077065F" w:rsidRPr="003F2D0A" w:rsidRDefault="0077065F" w:rsidP="00301699">
      <w:pPr>
        <w:pStyle w:val="a3"/>
        <w:jc w:val="both"/>
        <w:rPr>
          <w:color w:val="000000"/>
          <w:lang w:val="ru-RU"/>
        </w:rPr>
      </w:pPr>
      <w:r w:rsidRPr="003F2D0A">
        <w:rPr>
          <w:color w:val="000000"/>
        </w:rPr>
        <w:t xml:space="preserve">При </w:t>
      </w:r>
      <w:r w:rsidRPr="003F2D0A">
        <w:rPr>
          <w:i/>
          <w:color w:val="000000"/>
        </w:rPr>
        <w:t xml:space="preserve">використанні аналогів, </w:t>
      </w:r>
      <w:r w:rsidRPr="003F2D0A">
        <w:rPr>
          <w:color w:val="000000"/>
        </w:rPr>
        <w:t xml:space="preserve">у яких необхідні параметри не співпадають, довжина активної сталі 1а.необ. може бути визначена з умови електричної подібності машин (при однакових С, </w:t>
      </w:r>
      <w:r w:rsidRPr="003F2D0A">
        <w:rPr>
          <w:color w:val="000000"/>
          <w:lang w:val="en-US"/>
        </w:rPr>
        <w:t>Di</w:t>
      </w:r>
      <w:r w:rsidRPr="003F2D0A">
        <w:rPr>
          <w:color w:val="000000"/>
          <w:lang w:val="ru-RU"/>
        </w:rPr>
        <w:t xml:space="preserve">, </w:t>
      </w:r>
      <w:r w:rsidRPr="003F2D0A">
        <w:rPr>
          <w:color w:val="000000"/>
          <w:lang w:val="en-US"/>
        </w:rPr>
        <w:t>cos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  <w:szCs w:val="28"/>
          <w:lang w:val="en-US"/>
        </w:rPr>
        <w:sym w:font="Symbol" w:char="F06A"/>
      </w:r>
      <w:r w:rsidRPr="003F2D0A">
        <w:rPr>
          <w:color w:val="000000"/>
          <w:lang w:val="ru-RU"/>
        </w:rPr>
        <w:t>):</w:t>
      </w:r>
    </w:p>
    <w:p w:rsidR="0077065F" w:rsidRPr="003F2D0A" w:rsidRDefault="007309E7" w:rsidP="00301699">
      <w:pPr>
        <w:pStyle w:val="a3"/>
        <w:jc w:val="both"/>
        <w:rPr>
          <w:color w:val="000000"/>
          <w:lang w:val="en-US"/>
        </w:rPr>
      </w:pPr>
      <w:r w:rsidRPr="003F2D0A">
        <w:rPr>
          <w:color w:val="000000"/>
          <w:lang w:val="ru-RU"/>
        </w:rPr>
        <w:br w:type="page"/>
      </w:r>
      <w:r w:rsidR="00125E3B">
        <w:rPr>
          <w:color w:val="000000"/>
          <w:lang w:val="en-US"/>
        </w:rPr>
        <w:pict>
          <v:shape id="_x0000_i1040" type="#_x0000_t75" style="width:180pt;height:49.5pt" fillcolor="window">
            <v:imagedata r:id="rId20" o:title=""/>
          </v:shape>
        </w:pict>
      </w:r>
    </w:p>
    <w:p w:rsidR="007309E7" w:rsidRPr="003F2D0A" w:rsidRDefault="007309E7" w:rsidP="00301699">
      <w:pPr>
        <w:pStyle w:val="a3"/>
        <w:jc w:val="both"/>
        <w:rPr>
          <w:color w:val="000000"/>
          <w:lang w:val="en-US"/>
        </w:rPr>
      </w:pP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 xml:space="preserve">де індекс </w:t>
      </w:r>
      <w:r w:rsidRPr="003F2D0A">
        <w:rPr>
          <w:i/>
          <w:color w:val="000000"/>
        </w:rPr>
        <w:t>“необ.”</w:t>
      </w:r>
      <w:r w:rsidRPr="003F2D0A">
        <w:rPr>
          <w:color w:val="000000"/>
        </w:rPr>
        <w:t xml:space="preserve"> означає необхідні параметри електричної машини, індекс </w:t>
      </w:r>
      <w:r w:rsidRPr="003F2D0A">
        <w:rPr>
          <w:i/>
          <w:color w:val="000000"/>
        </w:rPr>
        <w:t>“ан.”</w:t>
      </w:r>
      <w:r w:rsidRPr="003F2D0A">
        <w:rPr>
          <w:color w:val="000000"/>
        </w:rPr>
        <w:t xml:space="preserve"> – параметри машини-аналога.</w:t>
      </w: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 xml:space="preserve">Після визначення параметрів </w:t>
      </w:r>
      <w:r w:rsidRPr="003F2D0A">
        <w:rPr>
          <w:color w:val="000000"/>
          <w:lang w:val="en-US"/>
        </w:rPr>
        <w:t>la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  <w:lang w:val="en-US"/>
        </w:rPr>
        <w:t>i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  <w:lang w:val="en-US"/>
        </w:rPr>
        <w:t>Di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</w:rPr>
        <w:t xml:space="preserve">уточнюємо тип конструкції електричної машини: при </w:t>
      </w:r>
      <w:r w:rsidR="00125E3B">
        <w:rPr>
          <w:color w:val="000000"/>
        </w:rPr>
        <w:pict>
          <v:shape id="_x0000_i1041" type="#_x0000_t75" style="width:66pt;height:30.75pt" fillcolor="window">
            <v:imagedata r:id="rId21" o:title=""/>
          </v:shape>
        </w:pict>
      </w:r>
      <w:r w:rsidRPr="003F2D0A">
        <w:rPr>
          <w:color w:val="000000"/>
        </w:rPr>
        <w:t xml:space="preserve"> рекомендується генератор підвісного виконання, при </w:t>
      </w:r>
      <w:r w:rsidR="00125E3B">
        <w:rPr>
          <w:color w:val="000000"/>
        </w:rPr>
        <w:pict>
          <v:shape id="_x0000_i1042" type="#_x0000_t75" style="width:57.75pt;height:30.75pt" fillcolor="window">
            <v:imagedata r:id="rId22" o:title=""/>
          </v:shape>
        </w:pict>
      </w:r>
      <w:r w:rsidRPr="003F2D0A">
        <w:rPr>
          <w:color w:val="000000"/>
        </w:rPr>
        <w:t xml:space="preserve"> - зонтичного. При </w:t>
      </w:r>
      <w:r w:rsidR="00125E3B">
        <w:rPr>
          <w:color w:val="000000"/>
        </w:rPr>
        <w:pict>
          <v:shape id="_x0000_i1043" type="#_x0000_t75" style="width:116.25pt;height:33pt" fillcolor="window">
            <v:imagedata r:id="rId23" o:title=""/>
          </v:shape>
        </w:pict>
      </w:r>
      <w:r w:rsidRPr="003F2D0A">
        <w:rPr>
          <w:color w:val="000000"/>
        </w:rPr>
        <w:t xml:space="preserve"> і </w:t>
      </w:r>
      <w:r w:rsidRPr="003F2D0A">
        <w:rPr>
          <w:color w:val="000000"/>
          <w:lang w:val="en-US"/>
        </w:rPr>
        <w:t>n</w:t>
      </w:r>
      <w:r w:rsidRPr="003F2D0A">
        <w:rPr>
          <w:color w:val="000000"/>
          <w:lang w:val="ru-RU"/>
        </w:rPr>
        <w:t>0&gt;400</w:t>
      </w:r>
      <w:r w:rsidRPr="003F2D0A">
        <w:rPr>
          <w:color w:val="000000"/>
          <w:szCs w:val="28"/>
          <w:lang w:val="en-US"/>
        </w:rPr>
        <w:sym w:font="Symbol" w:char="F0B8"/>
      </w:r>
      <w:r w:rsidRPr="003F2D0A">
        <w:rPr>
          <w:color w:val="000000"/>
          <w:lang w:val="ru-RU"/>
        </w:rPr>
        <w:t xml:space="preserve">500 </w:t>
      </w:r>
      <w:r w:rsidRPr="003F2D0A">
        <w:rPr>
          <w:color w:val="000000"/>
        </w:rPr>
        <w:t xml:space="preserve">об/хв. приймається підвісне виконання, а при </w:t>
      </w:r>
      <w:r w:rsidRPr="003F2D0A">
        <w:rPr>
          <w:color w:val="000000"/>
          <w:lang w:val="en-US"/>
        </w:rPr>
        <w:t>n</w:t>
      </w:r>
      <w:r w:rsidRPr="003F2D0A">
        <w:rPr>
          <w:color w:val="000000"/>
          <w:lang w:val="ru-RU"/>
        </w:rPr>
        <w:t>0</w:t>
      </w:r>
      <w:r w:rsidRPr="003F2D0A">
        <w:rPr>
          <w:color w:val="000000"/>
          <w:szCs w:val="28"/>
          <w:lang w:val="en-US"/>
        </w:rPr>
        <w:sym w:font="Symbol" w:char="F0A3"/>
      </w:r>
      <w:r w:rsidRPr="003F2D0A">
        <w:rPr>
          <w:color w:val="000000"/>
          <w:lang w:val="ru-RU"/>
        </w:rPr>
        <w:t>400</w:t>
      </w:r>
      <w:r w:rsidRPr="003F2D0A">
        <w:rPr>
          <w:color w:val="000000"/>
          <w:szCs w:val="28"/>
          <w:lang w:val="en-US"/>
        </w:rPr>
        <w:sym w:font="Symbol" w:char="F0B8"/>
      </w:r>
      <w:r w:rsidRPr="003F2D0A">
        <w:rPr>
          <w:color w:val="000000"/>
          <w:lang w:val="ru-RU"/>
        </w:rPr>
        <w:t xml:space="preserve">500 </w:t>
      </w:r>
      <w:r w:rsidRPr="003F2D0A">
        <w:rPr>
          <w:color w:val="000000"/>
        </w:rPr>
        <w:t>об/хв – зонтичне.</w:t>
      </w: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>Кількість полюсів генератора р=2П визначається із співвідношення:</w:t>
      </w:r>
    </w:p>
    <w:p w:rsidR="007309E7" w:rsidRPr="003F2D0A" w:rsidRDefault="007309E7" w:rsidP="00301699">
      <w:pPr>
        <w:pStyle w:val="a3"/>
        <w:jc w:val="both"/>
        <w:rPr>
          <w:color w:val="000000"/>
          <w:lang w:val="ru-RU"/>
        </w:rPr>
      </w:pPr>
    </w:p>
    <w:p w:rsidR="0077065F" w:rsidRPr="003F2D0A" w:rsidRDefault="00125E3B" w:rsidP="00301699">
      <w:pPr>
        <w:pStyle w:val="a3"/>
        <w:jc w:val="both"/>
        <w:rPr>
          <w:color w:val="000000"/>
        </w:rPr>
      </w:pPr>
      <w:r>
        <w:rPr>
          <w:color w:val="000000"/>
        </w:rPr>
        <w:pict>
          <v:shape id="_x0000_i1044" type="#_x0000_t75" style="width:114.75pt;height:45.75pt" fillcolor="window">
            <v:imagedata r:id="rId24" o:title=""/>
          </v:shape>
        </w:pict>
      </w:r>
    </w:p>
    <w:p w:rsidR="007309E7" w:rsidRPr="003F2D0A" w:rsidRDefault="007309E7" w:rsidP="00301699">
      <w:pPr>
        <w:pStyle w:val="a3"/>
        <w:jc w:val="both"/>
        <w:rPr>
          <w:color w:val="000000"/>
          <w:lang w:val="en-US"/>
        </w:rPr>
      </w:pPr>
    </w:p>
    <w:p w:rsidR="00301699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>де П – “пара полюсів”;</w:t>
      </w: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i/>
          <w:color w:val="000000"/>
          <w:lang w:val="en-US"/>
        </w:rPr>
        <w:t>f</w:t>
      </w:r>
      <w:r w:rsidRPr="003F2D0A">
        <w:rPr>
          <w:i/>
          <w:color w:val="000000"/>
          <w:lang w:val="ru-RU"/>
        </w:rPr>
        <w:t xml:space="preserve"> </w:t>
      </w:r>
      <w:r w:rsidRPr="003F2D0A">
        <w:rPr>
          <w:color w:val="000000"/>
          <w:lang w:val="ru-RU"/>
        </w:rPr>
        <w:t xml:space="preserve">– </w:t>
      </w:r>
      <w:r w:rsidRPr="003F2D0A">
        <w:rPr>
          <w:color w:val="000000"/>
        </w:rPr>
        <w:t>частота струму в енергосистемі, Гц.</w:t>
      </w:r>
    </w:p>
    <w:p w:rsidR="0077065F" w:rsidRPr="003F2D0A" w:rsidRDefault="0077065F" w:rsidP="00301699">
      <w:pPr>
        <w:pStyle w:val="a3"/>
        <w:jc w:val="both"/>
        <w:rPr>
          <w:color w:val="000000"/>
          <w:lang w:val="ru-RU"/>
        </w:rPr>
      </w:pPr>
      <w:r w:rsidRPr="003F2D0A">
        <w:rPr>
          <w:color w:val="000000"/>
        </w:rPr>
        <w:t xml:space="preserve">В Україні прийнята частота </w:t>
      </w:r>
      <w:r w:rsidRPr="003F2D0A">
        <w:rPr>
          <w:i/>
          <w:color w:val="000000"/>
          <w:lang w:val="en-US"/>
        </w:rPr>
        <w:t>f</w:t>
      </w:r>
      <w:r w:rsidRPr="003F2D0A">
        <w:rPr>
          <w:color w:val="000000"/>
        </w:rPr>
        <w:t>=50 Гц. Кількість полюсів приймається парною, а при великій кількості – кратна чотирьом, і узгоджується із допустимим питомим навантаженням на один полюс і розмірами дуги ободу ротора</w:t>
      </w:r>
      <w:r w:rsidRPr="003F2D0A">
        <w:rPr>
          <w:color w:val="000000"/>
          <w:lang w:val="ru-RU"/>
        </w:rPr>
        <w:t>.</w:t>
      </w: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 xml:space="preserve">Крім того, при проектуванні ГЕС визначаються такі параметри генератора, як маховий момент </w:t>
      </w:r>
      <w:r w:rsidRPr="003F2D0A">
        <w:rPr>
          <w:color w:val="000000"/>
          <w:lang w:val="ru-RU"/>
        </w:rPr>
        <w:t>(</w:t>
      </w:r>
      <w:r w:rsidRPr="003F2D0A">
        <w:rPr>
          <w:color w:val="000000"/>
          <w:lang w:val="en-US"/>
        </w:rPr>
        <w:t>GD</w:t>
      </w:r>
      <w:r w:rsidRPr="003F2D0A">
        <w:rPr>
          <w:color w:val="000000"/>
          <w:lang w:val="ru-RU"/>
        </w:rPr>
        <w:t xml:space="preserve">2, </w:t>
      </w:r>
      <w:r w:rsidRPr="003F2D0A">
        <w:rPr>
          <w:color w:val="000000"/>
        </w:rPr>
        <w:t>т·м2), маса ротора</w:t>
      </w:r>
      <w:r w:rsidRPr="003F2D0A">
        <w:rPr>
          <w:color w:val="000000"/>
          <w:lang w:val="ru-RU"/>
        </w:rPr>
        <w:t xml:space="preserve"> (</w:t>
      </w:r>
      <w:r w:rsidRPr="003F2D0A">
        <w:rPr>
          <w:color w:val="000000"/>
          <w:lang w:val="en-US"/>
        </w:rPr>
        <w:t>Gp</w:t>
      </w:r>
      <w:r w:rsidRPr="003F2D0A">
        <w:rPr>
          <w:color w:val="000000"/>
          <w:lang w:val="ru-RU"/>
        </w:rPr>
        <w:t xml:space="preserve">, </w:t>
      </w:r>
      <w:r w:rsidRPr="003F2D0A">
        <w:rPr>
          <w:color w:val="000000"/>
        </w:rPr>
        <w:t>т), загальна маса</w:t>
      </w:r>
      <w:r w:rsidRPr="003F2D0A">
        <w:rPr>
          <w:color w:val="000000"/>
          <w:lang w:val="ru-RU"/>
        </w:rPr>
        <w:t xml:space="preserve"> (</w:t>
      </w:r>
      <w:r w:rsidRPr="003F2D0A">
        <w:rPr>
          <w:color w:val="000000"/>
          <w:lang w:val="en-US"/>
        </w:rPr>
        <w:t>G</w:t>
      </w:r>
      <w:r w:rsidRPr="003F2D0A">
        <w:rPr>
          <w:color w:val="000000"/>
          <w:lang w:val="ru-RU"/>
        </w:rPr>
        <w:t xml:space="preserve">0, </w:t>
      </w:r>
      <w:r w:rsidRPr="003F2D0A">
        <w:rPr>
          <w:color w:val="000000"/>
        </w:rPr>
        <w:t>т), постійна механічної інерції агрегату (Та, с):</w:t>
      </w:r>
    </w:p>
    <w:p w:rsidR="007309E7" w:rsidRPr="003F2D0A" w:rsidRDefault="007309E7" w:rsidP="00301699">
      <w:pPr>
        <w:pStyle w:val="a3"/>
        <w:jc w:val="both"/>
        <w:rPr>
          <w:color w:val="000000"/>
          <w:lang w:val="ru-RU"/>
        </w:rPr>
      </w:pPr>
    </w:p>
    <w:p w:rsidR="0077065F" w:rsidRPr="003F2D0A" w:rsidRDefault="00125E3B" w:rsidP="00301699">
      <w:pPr>
        <w:pStyle w:val="a3"/>
        <w:jc w:val="both"/>
        <w:rPr>
          <w:color w:val="000000"/>
        </w:rPr>
      </w:pPr>
      <w:r>
        <w:rPr>
          <w:color w:val="000000"/>
        </w:rPr>
        <w:pict>
          <v:shape id="_x0000_i1045" type="#_x0000_t75" style="width:96pt;height:23.25pt" fillcolor="window">
            <v:imagedata r:id="rId25" o:title=""/>
          </v:shape>
        </w:pict>
      </w:r>
    </w:p>
    <w:p w:rsidR="007309E7" w:rsidRPr="003F2D0A" w:rsidRDefault="007309E7" w:rsidP="00301699">
      <w:pPr>
        <w:pStyle w:val="a3"/>
        <w:jc w:val="both"/>
        <w:rPr>
          <w:color w:val="000000"/>
          <w:lang w:val="en-US"/>
        </w:rPr>
      </w:pPr>
    </w:p>
    <w:p w:rsidR="0077065F" w:rsidRPr="003F2D0A" w:rsidRDefault="0077065F" w:rsidP="00301699">
      <w:pPr>
        <w:pStyle w:val="a3"/>
        <w:jc w:val="both"/>
        <w:rPr>
          <w:color w:val="000000"/>
          <w:lang w:val="ru-RU"/>
        </w:rPr>
      </w:pPr>
      <w:r w:rsidRPr="003F2D0A">
        <w:rPr>
          <w:color w:val="000000"/>
        </w:rPr>
        <w:t>при повітряному охолодженні: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  <w:lang w:val="en-US"/>
        </w:rPr>
        <w:t>G</w:t>
      </w:r>
      <w:r w:rsidRPr="003F2D0A">
        <w:rPr>
          <w:color w:val="000000"/>
          <w:lang w:val="ru-RU"/>
        </w:rPr>
        <w:t>0=</w:t>
      </w:r>
      <w:r w:rsidRPr="003F2D0A">
        <w:rPr>
          <w:color w:val="000000"/>
          <w:szCs w:val="28"/>
          <w:lang w:val="en-US"/>
        </w:rPr>
        <w:sym w:font="Symbol" w:char="F079"/>
      </w:r>
      <w:r w:rsidRPr="003F2D0A">
        <w:rPr>
          <w:color w:val="000000"/>
          <w:lang w:val="en-US"/>
        </w:rPr>
        <w:t>laDi</w:t>
      </w:r>
      <w:r w:rsidRPr="003F2D0A">
        <w:rPr>
          <w:color w:val="000000"/>
          <w:lang w:val="ru-RU"/>
        </w:rPr>
        <w:t>,</w:t>
      </w:r>
    </w:p>
    <w:p w:rsidR="0077065F" w:rsidRPr="003F2D0A" w:rsidRDefault="007309E7" w:rsidP="00301699">
      <w:pPr>
        <w:pStyle w:val="a3"/>
        <w:jc w:val="both"/>
        <w:rPr>
          <w:color w:val="000000"/>
          <w:lang w:val="ru-RU"/>
        </w:rPr>
      </w:pPr>
      <w:r w:rsidRPr="003F2D0A">
        <w:rPr>
          <w:color w:val="000000"/>
          <w:lang w:val="ru-RU"/>
        </w:rPr>
        <w:br w:type="page"/>
      </w:r>
      <w:r w:rsidR="0077065F" w:rsidRPr="003F2D0A">
        <w:rPr>
          <w:color w:val="000000"/>
          <w:lang w:val="en-US"/>
        </w:rPr>
        <w:t>Gp</w:t>
      </w:r>
      <w:r w:rsidR="0077065F" w:rsidRPr="003F2D0A">
        <w:rPr>
          <w:color w:val="000000"/>
          <w:szCs w:val="28"/>
          <w:lang w:val="en-US"/>
        </w:rPr>
        <w:sym w:font="Symbol" w:char="F0BB"/>
      </w:r>
      <w:r w:rsidR="0077065F" w:rsidRPr="003F2D0A">
        <w:rPr>
          <w:color w:val="000000"/>
          <w:lang w:val="ru-RU"/>
        </w:rPr>
        <w:t>(0,5...0,55)</w:t>
      </w:r>
      <w:r w:rsidR="0077065F" w:rsidRPr="003F2D0A">
        <w:rPr>
          <w:color w:val="000000"/>
          <w:lang w:val="en-US"/>
        </w:rPr>
        <w:t>G</w:t>
      </w:r>
      <w:r w:rsidR="0077065F" w:rsidRPr="003F2D0A">
        <w:rPr>
          <w:color w:val="000000"/>
          <w:lang w:val="ru-RU"/>
        </w:rPr>
        <w:t xml:space="preserve">0, </w:t>
      </w:r>
      <w:r w:rsidR="00125E3B">
        <w:rPr>
          <w:color w:val="000000"/>
          <w:lang w:val="en-US"/>
        </w:rPr>
        <w:pict>
          <v:shape id="_x0000_i1046" type="#_x0000_t75" style="width:99pt;height:45pt" fillcolor="window">
            <v:imagedata r:id="rId26" o:title=""/>
          </v:shape>
        </w:pict>
      </w:r>
    </w:p>
    <w:p w:rsidR="007309E7" w:rsidRPr="003F2D0A" w:rsidRDefault="007309E7" w:rsidP="00301699">
      <w:pPr>
        <w:pStyle w:val="a3"/>
        <w:jc w:val="both"/>
        <w:rPr>
          <w:color w:val="000000"/>
          <w:lang w:val="ru-RU"/>
        </w:rPr>
      </w:pPr>
    </w:p>
    <w:p w:rsidR="0077065F" w:rsidRPr="003F2D0A" w:rsidRDefault="0077065F" w:rsidP="00301699">
      <w:pPr>
        <w:pStyle w:val="a3"/>
        <w:jc w:val="both"/>
        <w:rPr>
          <w:color w:val="000000"/>
          <w:lang w:val="ru-RU"/>
        </w:rPr>
      </w:pPr>
      <w:r w:rsidRPr="003F2D0A">
        <w:rPr>
          <w:color w:val="000000"/>
        </w:rPr>
        <w:t>В залежностях приймаються такі позначення: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  <w:lang w:val="en-US"/>
        </w:rPr>
        <w:t>j</w:t>
      </w:r>
      <w:r w:rsidRPr="003F2D0A">
        <w:rPr>
          <w:color w:val="000000"/>
          <w:lang w:val="ru-RU"/>
        </w:rPr>
        <w:t xml:space="preserve">=4,9...5,1 </w:t>
      </w:r>
      <w:r w:rsidRPr="003F2D0A">
        <w:rPr>
          <w:color w:val="000000"/>
        </w:rPr>
        <w:t xml:space="preserve">– коефіцієнт для вертикальних агрегатів, для горизонтальних і капсульних </w:t>
      </w:r>
      <w:r w:rsidRPr="003F2D0A">
        <w:rPr>
          <w:color w:val="000000"/>
          <w:lang w:val="en-US"/>
        </w:rPr>
        <w:t>j</w:t>
      </w:r>
      <w:r w:rsidRPr="003F2D0A">
        <w:rPr>
          <w:color w:val="000000"/>
          <w:lang w:val="ru-RU"/>
        </w:rPr>
        <w:t xml:space="preserve">=2,6...2,8; </w:t>
      </w:r>
      <w:r w:rsidRPr="003F2D0A">
        <w:rPr>
          <w:color w:val="000000"/>
          <w:szCs w:val="28"/>
          <w:lang w:val="en-US"/>
        </w:rPr>
        <w:sym w:font="Symbol" w:char="F079"/>
      </w:r>
      <w:r w:rsidRPr="003F2D0A">
        <w:rPr>
          <w:color w:val="000000"/>
        </w:rPr>
        <w:t xml:space="preserve">=44...50 і </w:t>
      </w:r>
      <w:r w:rsidRPr="003F2D0A">
        <w:rPr>
          <w:color w:val="000000"/>
          <w:szCs w:val="28"/>
          <w:lang w:val="en-US"/>
        </w:rPr>
        <w:sym w:font="Symbol" w:char="F079"/>
      </w:r>
      <w:r w:rsidRPr="003F2D0A">
        <w:rPr>
          <w:color w:val="000000"/>
        </w:rPr>
        <w:t>=48...58 - коефіцієнти відповідно для зонтичних і підвісних генераторів.</w:t>
      </w: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 xml:space="preserve">Інші позначення пояснено раніше у тексті, причому </w:t>
      </w:r>
      <w:r w:rsidRPr="003F2D0A">
        <w:rPr>
          <w:color w:val="000000"/>
          <w:lang w:val="en-US"/>
        </w:rPr>
        <w:t>la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  <w:lang w:val="en-US"/>
        </w:rPr>
        <w:t>i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  <w:lang w:val="en-US"/>
        </w:rPr>
        <w:t>Di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</w:rPr>
        <w:t xml:space="preserve">у рівняння підставляються у метрах, активна потужність електромашини </w:t>
      </w:r>
      <w:r w:rsidRPr="003F2D0A">
        <w:rPr>
          <w:color w:val="000000"/>
          <w:lang w:val="en-US"/>
        </w:rPr>
        <w:t>N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</w:rPr>
        <w:t xml:space="preserve">у кВт, повна потужність </w:t>
      </w:r>
      <w:r w:rsidRPr="003F2D0A">
        <w:rPr>
          <w:color w:val="000000"/>
          <w:lang w:val="en-US"/>
        </w:rPr>
        <w:t>S</w:t>
      </w:r>
      <w:r w:rsidRPr="003F2D0A">
        <w:rPr>
          <w:color w:val="000000"/>
          <w:lang w:val="ru-RU"/>
        </w:rPr>
        <w:t xml:space="preserve"> – </w:t>
      </w:r>
      <w:r w:rsidRPr="003F2D0A">
        <w:rPr>
          <w:color w:val="000000"/>
        </w:rPr>
        <w:t xml:space="preserve">у кВА. Значення Та повинне бути більшим необхідного із умов гарантій регулювання. При невиконанні цієї вимоги потрібно відкоригувати значення </w:t>
      </w:r>
      <w:r w:rsidRPr="003F2D0A">
        <w:rPr>
          <w:color w:val="000000"/>
          <w:lang w:val="en-US"/>
        </w:rPr>
        <w:t>la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  <w:lang w:val="en-US"/>
        </w:rPr>
        <w:t>i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  <w:lang w:val="en-US"/>
        </w:rPr>
        <w:t>Di</w:t>
      </w:r>
      <w:r w:rsidRPr="003F2D0A">
        <w:rPr>
          <w:color w:val="000000"/>
        </w:rPr>
        <w:t>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7065F" w:rsidP="00BC7532">
      <w:pPr>
        <w:pStyle w:val="1"/>
        <w:spacing w:before="0" w:beforeAutospacing="0" w:after="0" w:afterAutospacing="0" w:line="360" w:lineRule="auto"/>
        <w:ind w:firstLine="709"/>
        <w:rPr>
          <w:rFonts w:cs="Times New Roman"/>
          <w:color w:val="000000"/>
        </w:rPr>
      </w:pPr>
      <w:bookmarkStart w:id="9" w:name="_Toc280533636"/>
      <w:r w:rsidRPr="003F2D0A">
        <w:rPr>
          <w:rFonts w:cs="Times New Roman"/>
          <w:color w:val="000000"/>
        </w:rPr>
        <w:t>2</w:t>
      </w:r>
      <w:r w:rsidRPr="003F2D0A">
        <w:rPr>
          <w:rFonts w:cs="Times New Roman"/>
          <w:color w:val="000000"/>
          <w:kern w:val="0"/>
        </w:rPr>
        <w:t>.3 Компонування гідроагрегатів</w:t>
      </w:r>
      <w:bookmarkEnd w:id="9"/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>Найбільш вагомими факторами в компонуванні гідроагрегатів є тип турбіни і розміщення осі гідроагрегата (вертикальне або горизонтальне). Вибір того чи іншого варіанту повинен обґрунтовуватися техніко-економічним розрахунком.</w:t>
      </w: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>У вертикальних гідроагрегатів ГЕС</w:t>
      </w:r>
      <w:r w:rsidRPr="003F2D0A">
        <w:rPr>
          <w:color w:val="000000"/>
          <w:sz w:val="28"/>
        </w:rPr>
        <w:t xml:space="preserve"> генератор завжди розміщується над турбіною. Робоче колесо і ротор генератора жорстко закріплені на окремих валах, з’єднаних між собою. Вертикальне положення гідроагрегатів забезпечується підп’ятниками та радіальними опорами.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>Горизонтальні агрегати</w:t>
      </w:r>
      <w:r w:rsidRPr="003F2D0A">
        <w:rPr>
          <w:color w:val="000000"/>
          <w:sz w:val="28"/>
        </w:rPr>
        <w:t xml:space="preserve"> використовуються у випадку застосування горизонтальних капсульних або прямоточних агрегатів 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При застосуванні </w:t>
      </w:r>
      <w:r w:rsidRPr="003F2D0A">
        <w:rPr>
          <w:b/>
          <w:color w:val="000000"/>
          <w:sz w:val="28"/>
        </w:rPr>
        <w:t>ковшових турбін</w:t>
      </w:r>
      <w:r w:rsidRPr="003F2D0A">
        <w:rPr>
          <w:color w:val="000000"/>
          <w:sz w:val="28"/>
        </w:rPr>
        <w:t xml:space="preserve"> при потужності агрегату до 120 МВт застосовується вертикальне компонування із 6</w:t>
      </w:r>
      <w:r w:rsidRPr="003F2D0A">
        <w:rPr>
          <w:color w:val="000000"/>
          <w:sz w:val="28"/>
          <w:szCs w:val="28"/>
        </w:rPr>
        <w:sym w:font="Symbol" w:char="F0B8"/>
      </w:r>
      <w:r w:rsidRPr="003F2D0A">
        <w:rPr>
          <w:color w:val="000000"/>
          <w:sz w:val="28"/>
        </w:rPr>
        <w:t>7 соплами, які подають воду до ковшової турбіни, а при потужності агрегату меншій 120 МВт застосовується вертикальне компонування із 2</w:t>
      </w:r>
      <w:r w:rsidRPr="003F2D0A">
        <w:rPr>
          <w:color w:val="000000"/>
          <w:sz w:val="28"/>
          <w:szCs w:val="28"/>
        </w:rPr>
        <w:sym w:font="Symbol" w:char="F0B8"/>
      </w:r>
      <w:r w:rsidRPr="003F2D0A">
        <w:rPr>
          <w:color w:val="000000"/>
          <w:sz w:val="28"/>
        </w:rPr>
        <w:t>4 соплами, або горизонтальне із 1</w:t>
      </w:r>
      <w:r w:rsidRPr="003F2D0A">
        <w:rPr>
          <w:color w:val="000000"/>
          <w:sz w:val="28"/>
          <w:szCs w:val="28"/>
        </w:rPr>
        <w:sym w:font="Symbol" w:char="F0B8"/>
      </w:r>
      <w:r w:rsidRPr="003F2D0A">
        <w:rPr>
          <w:color w:val="000000"/>
          <w:sz w:val="28"/>
        </w:rPr>
        <w:t>2 соплами.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7065F" w:rsidP="00BC7532">
      <w:pPr>
        <w:pStyle w:val="1"/>
        <w:spacing w:before="0" w:beforeAutospacing="0" w:after="0" w:afterAutospacing="0" w:line="360" w:lineRule="auto"/>
        <w:ind w:firstLine="709"/>
        <w:rPr>
          <w:rFonts w:cs="Times New Roman"/>
          <w:color w:val="000000"/>
        </w:rPr>
      </w:pPr>
      <w:bookmarkStart w:id="10" w:name="_Toc280533637"/>
      <w:r w:rsidRPr="003F2D0A">
        <w:rPr>
          <w:rFonts w:cs="Times New Roman"/>
          <w:color w:val="000000"/>
        </w:rPr>
        <w:t>2</w:t>
      </w:r>
      <w:r w:rsidRPr="003F2D0A">
        <w:rPr>
          <w:rFonts w:cs="Times New Roman"/>
          <w:color w:val="000000"/>
          <w:kern w:val="0"/>
        </w:rPr>
        <w:t>.4 Трансформатори ГЕС</w:t>
      </w:r>
      <w:bookmarkEnd w:id="10"/>
    </w:p>
    <w:p w:rsidR="00BC7532" w:rsidRPr="003F2D0A" w:rsidRDefault="00BC7532" w:rsidP="0030169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01699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2D0A">
        <w:rPr>
          <w:color w:val="000000"/>
          <w:sz w:val="28"/>
          <w:szCs w:val="28"/>
        </w:rPr>
        <w:t xml:space="preserve">Для передачі енергії від ГЕС в енергосистему, напруга, що надходить від генератора, з метою зменшення її втрат у ЛЕП, повинна бути збільшена. Електричні апарати, які перетворюють електричний струм однієї напруги у іншу, називаються </w:t>
      </w:r>
      <w:r w:rsidRPr="003F2D0A">
        <w:rPr>
          <w:b/>
          <w:color w:val="000000"/>
          <w:sz w:val="28"/>
          <w:szCs w:val="28"/>
        </w:rPr>
        <w:t>трансформаторами</w:t>
      </w:r>
      <w:r w:rsidRPr="003F2D0A">
        <w:rPr>
          <w:color w:val="000000"/>
          <w:sz w:val="28"/>
          <w:szCs w:val="28"/>
        </w:rPr>
        <w:t>.</w:t>
      </w: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>На ГЕС в основному використовуються підвищувальні трансформатори (трифазові або група однофазових). Трансформатори потрібно розташовувати якомога ближче до гідроагрегатів біля машинної зали ГЕС: при русловому компонуванні – зі сторони нижнього б’єфу, при пригреблевому – між машинною залою і греблею на спеціальному майданчику.</w:t>
      </w: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>Від трансформаторів електричний струм поступає на підвищуючу підстанцію до розподільчих пристроїв (відкритих /ВРП/ або закритих /ЗРП/), звідти – на лінію електропередач високої напруги, і далі – до споживачів.</w:t>
      </w: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 xml:space="preserve">При маркуванні трансформаторів використовуються такі </w:t>
      </w:r>
      <w:r w:rsidRPr="003F2D0A">
        <w:rPr>
          <w:i/>
          <w:color w:val="000000"/>
        </w:rPr>
        <w:t>літерні позначення:</w:t>
      </w:r>
      <w:r w:rsidRPr="003F2D0A">
        <w:rPr>
          <w:color w:val="000000"/>
        </w:rPr>
        <w:t xml:space="preserve"> А – автотрансформатор, О – однофазовий, Т – трифазовий, М – із масляним охолодженням, Д – із охолодженням дуттям повітря, Ц – примусова циркуляція масла через охолоджувач, Ф – форсоване охолодження, Т (в середині марки) – триобмотковий, С – сухий, Г – грозотривкий, Т (остання літера марки) – тропічне виконання.</w:t>
      </w:r>
    </w:p>
    <w:p w:rsidR="0077065F" w:rsidRPr="003F2D0A" w:rsidRDefault="0077065F" w:rsidP="00301699">
      <w:pPr>
        <w:pStyle w:val="a3"/>
        <w:jc w:val="both"/>
        <w:rPr>
          <w:color w:val="000000"/>
          <w:lang w:val="ru-RU"/>
        </w:rPr>
      </w:pPr>
      <w:r w:rsidRPr="003F2D0A">
        <w:rPr>
          <w:color w:val="000000"/>
        </w:rPr>
        <w:t xml:space="preserve">Наприклад, марка АТДЦТГ 240000/330 розшифровується, як: автотрансформатор трифазовий, з примусовою циркуляцією повітря і масла через охолоджувач, триобмотковий, грозотривкий, потужністю </w:t>
      </w:r>
      <w:r w:rsidRPr="003F2D0A">
        <w:rPr>
          <w:color w:val="000000"/>
          <w:lang w:val="ru-RU"/>
        </w:rPr>
        <w:t>240 тис. кВт із напругою на виході 330 кВ.</w:t>
      </w:r>
    </w:p>
    <w:p w:rsidR="0077065F" w:rsidRPr="003F2D0A" w:rsidRDefault="0077065F" w:rsidP="00301699">
      <w:pPr>
        <w:pStyle w:val="a3"/>
        <w:jc w:val="both"/>
        <w:rPr>
          <w:color w:val="000000"/>
          <w:lang w:val="ru-RU"/>
        </w:rPr>
      </w:pPr>
      <w:r w:rsidRPr="003F2D0A">
        <w:rPr>
          <w:i/>
          <w:color w:val="000000"/>
          <w:lang w:val="ru-RU"/>
        </w:rPr>
        <w:t>При великих потужностях агрегатів</w:t>
      </w:r>
      <w:r w:rsidRPr="003F2D0A">
        <w:rPr>
          <w:color w:val="000000"/>
          <w:lang w:val="ru-RU"/>
        </w:rPr>
        <w:t xml:space="preserve"> (</w:t>
      </w:r>
      <w:r w:rsidRPr="003F2D0A">
        <w:rPr>
          <w:color w:val="000000"/>
          <w:lang w:val="en-US"/>
        </w:rPr>
        <w:t>Na</w:t>
      </w:r>
      <w:r w:rsidRPr="003F2D0A">
        <w:rPr>
          <w:color w:val="000000"/>
          <w:lang w:val="ru-RU"/>
        </w:rPr>
        <w:t xml:space="preserve">&gt;200 </w:t>
      </w:r>
      <w:r w:rsidRPr="003F2D0A">
        <w:rPr>
          <w:color w:val="000000"/>
          <w:lang w:val="en-US"/>
        </w:rPr>
        <w:t>MB</w:t>
      </w:r>
      <w:r w:rsidRPr="003F2D0A">
        <w:rPr>
          <w:color w:val="000000"/>
        </w:rPr>
        <w:t xml:space="preserve">т) </w:t>
      </w:r>
      <w:r w:rsidRPr="003F2D0A">
        <w:rPr>
          <w:color w:val="000000"/>
          <w:lang w:val="ru-RU"/>
        </w:rPr>
        <w:t>використовується з'єднання електричної схеми одного генератора з одним трансформатором і з одним виводом високої напруги (1Г-1Т-1В), або з'єднання одного генератора з одним трансформатором і з двома виводами високої напруги (1Г-1Т-2В).</w:t>
      </w:r>
    </w:p>
    <w:p w:rsidR="0077065F" w:rsidRPr="003F2D0A" w:rsidRDefault="0077065F" w:rsidP="00301699">
      <w:pPr>
        <w:pStyle w:val="a3"/>
        <w:jc w:val="both"/>
        <w:rPr>
          <w:color w:val="000000"/>
          <w:lang w:val="ru-RU"/>
        </w:rPr>
      </w:pPr>
      <w:r w:rsidRPr="003F2D0A">
        <w:rPr>
          <w:i/>
          <w:color w:val="000000"/>
          <w:lang w:val="ru-RU"/>
        </w:rPr>
        <w:t>При необхідності отримання різних напруг на виводах:</w:t>
      </w:r>
      <w:r w:rsidRPr="003F2D0A">
        <w:rPr>
          <w:color w:val="000000"/>
          <w:lang w:val="ru-RU"/>
        </w:rPr>
        <w:t xml:space="preserve"> 1Г-2Т-2В.</w:t>
      </w:r>
    </w:p>
    <w:p w:rsidR="0077065F" w:rsidRPr="003F2D0A" w:rsidRDefault="0077065F" w:rsidP="00301699">
      <w:pPr>
        <w:pStyle w:val="a3"/>
        <w:jc w:val="both"/>
        <w:rPr>
          <w:color w:val="000000"/>
          <w:lang w:val="ru-RU"/>
        </w:rPr>
      </w:pPr>
      <w:r w:rsidRPr="003F2D0A">
        <w:rPr>
          <w:i/>
          <w:color w:val="000000"/>
          <w:lang w:val="ru-RU"/>
        </w:rPr>
        <w:t xml:space="preserve">При кількості агрегатів </w:t>
      </w:r>
      <w:r w:rsidRPr="003F2D0A">
        <w:rPr>
          <w:i/>
          <w:color w:val="000000"/>
          <w:lang w:val="en-US"/>
        </w:rPr>
        <w:t>Za</w:t>
      </w:r>
      <w:r w:rsidRPr="003F2D0A">
        <w:rPr>
          <w:i/>
          <w:color w:val="000000"/>
          <w:lang w:val="ru-RU"/>
        </w:rPr>
        <w:t xml:space="preserve">&gt;10 </w:t>
      </w:r>
      <w:r w:rsidRPr="003F2D0A">
        <w:rPr>
          <w:i/>
          <w:color w:val="000000"/>
        </w:rPr>
        <w:t xml:space="preserve">і потужності агрегатів </w:t>
      </w:r>
      <w:r w:rsidRPr="003F2D0A">
        <w:rPr>
          <w:i/>
          <w:color w:val="000000"/>
          <w:lang w:val="ru-RU"/>
        </w:rPr>
        <w:t>60&lt;</w:t>
      </w:r>
      <w:r w:rsidRPr="003F2D0A">
        <w:rPr>
          <w:i/>
          <w:color w:val="000000"/>
          <w:lang w:val="en-US"/>
        </w:rPr>
        <w:t>Na</w:t>
      </w:r>
      <w:r w:rsidRPr="003F2D0A">
        <w:rPr>
          <w:i/>
          <w:color w:val="000000"/>
          <w:lang w:val="ru-RU"/>
        </w:rPr>
        <w:t xml:space="preserve">&lt;150 </w:t>
      </w:r>
      <w:r w:rsidRPr="003F2D0A">
        <w:rPr>
          <w:i/>
          <w:color w:val="000000"/>
          <w:lang w:val="en-US"/>
        </w:rPr>
        <w:t>MB</w:t>
      </w:r>
      <w:r w:rsidRPr="003F2D0A">
        <w:rPr>
          <w:i/>
          <w:color w:val="000000"/>
        </w:rPr>
        <w:t xml:space="preserve">т </w:t>
      </w:r>
      <w:r w:rsidRPr="003F2D0A">
        <w:rPr>
          <w:color w:val="000000"/>
        </w:rPr>
        <w:t xml:space="preserve">– спарений блок </w:t>
      </w:r>
      <w:r w:rsidRPr="003F2D0A">
        <w:rPr>
          <w:color w:val="000000"/>
          <w:lang w:val="ru-RU"/>
        </w:rPr>
        <w:t>2Г-2Т-1В.</w:t>
      </w:r>
    </w:p>
    <w:p w:rsidR="0077065F" w:rsidRPr="003F2D0A" w:rsidRDefault="0077065F" w:rsidP="00301699">
      <w:pPr>
        <w:pStyle w:val="a3"/>
        <w:jc w:val="both"/>
        <w:rPr>
          <w:color w:val="000000"/>
          <w:lang w:val="ru-RU"/>
        </w:rPr>
      </w:pPr>
      <w:r w:rsidRPr="003F2D0A">
        <w:rPr>
          <w:i/>
          <w:color w:val="000000"/>
          <w:lang w:val="ru-RU"/>
        </w:rPr>
        <w:t xml:space="preserve">При кількості агрегатів </w:t>
      </w:r>
      <w:r w:rsidRPr="003F2D0A">
        <w:rPr>
          <w:i/>
          <w:color w:val="000000"/>
          <w:lang w:val="en-US"/>
        </w:rPr>
        <w:t>Za</w:t>
      </w:r>
      <w:r w:rsidRPr="003F2D0A">
        <w:rPr>
          <w:i/>
          <w:color w:val="000000"/>
          <w:lang w:val="ru-RU"/>
        </w:rPr>
        <w:t xml:space="preserve">&gt;10 </w:t>
      </w:r>
      <w:r w:rsidRPr="003F2D0A">
        <w:rPr>
          <w:i/>
          <w:color w:val="000000"/>
        </w:rPr>
        <w:t xml:space="preserve">і потужності агрегатів </w:t>
      </w:r>
      <w:r w:rsidRPr="003F2D0A">
        <w:rPr>
          <w:i/>
          <w:color w:val="000000"/>
          <w:lang w:val="en-US"/>
        </w:rPr>
        <w:t>Na</w:t>
      </w:r>
      <w:r w:rsidRPr="003F2D0A">
        <w:rPr>
          <w:i/>
          <w:color w:val="000000"/>
          <w:lang w:val="ru-RU"/>
        </w:rPr>
        <w:t xml:space="preserve">&lt;60 </w:t>
      </w:r>
      <w:r w:rsidRPr="003F2D0A">
        <w:rPr>
          <w:i/>
          <w:color w:val="000000"/>
          <w:lang w:val="en-US"/>
        </w:rPr>
        <w:t>MB</w:t>
      </w:r>
      <w:r w:rsidRPr="003F2D0A">
        <w:rPr>
          <w:i/>
          <w:color w:val="000000"/>
        </w:rPr>
        <w:t>т –</w:t>
      </w:r>
      <w:r w:rsidRPr="003F2D0A">
        <w:rPr>
          <w:color w:val="000000"/>
        </w:rPr>
        <w:t xml:space="preserve"> збільшений блок </w:t>
      </w:r>
      <w:r w:rsidRPr="003F2D0A">
        <w:rPr>
          <w:color w:val="000000"/>
          <w:lang w:val="ru-RU"/>
        </w:rPr>
        <w:t>2Г-1Т-1В.</w:t>
      </w:r>
    </w:p>
    <w:p w:rsidR="0077065F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>Підбираються трансформатори по каталогах за необхідною потужністю (</w:t>
      </w:r>
      <w:r w:rsidRPr="003F2D0A">
        <w:rPr>
          <w:color w:val="000000"/>
          <w:lang w:val="en-US"/>
        </w:rPr>
        <w:t>S</w:t>
      </w:r>
      <w:r w:rsidRPr="003F2D0A">
        <w:rPr>
          <w:i/>
          <w:color w:val="000000"/>
        </w:rPr>
        <w:t>тр</w:t>
      </w:r>
      <w:r w:rsidRPr="003F2D0A">
        <w:rPr>
          <w:color w:val="000000"/>
        </w:rPr>
        <w:t>) і високою напругою (</w:t>
      </w:r>
      <w:r w:rsidRPr="003F2D0A">
        <w:rPr>
          <w:color w:val="000000"/>
          <w:lang w:val="en-US"/>
        </w:rPr>
        <w:t>U</w:t>
      </w:r>
      <w:r w:rsidRPr="003F2D0A">
        <w:rPr>
          <w:color w:val="000000"/>
        </w:rPr>
        <w:t>вн):</w:t>
      </w:r>
    </w:p>
    <w:p w:rsidR="00BC7532" w:rsidRPr="003F2D0A" w:rsidRDefault="00BC7532" w:rsidP="00301699">
      <w:pPr>
        <w:pStyle w:val="a3"/>
        <w:jc w:val="both"/>
        <w:rPr>
          <w:color w:val="000000"/>
          <w:lang w:val="en-US"/>
        </w:rPr>
      </w:pPr>
    </w:p>
    <w:p w:rsidR="0077065F" w:rsidRPr="003F2D0A" w:rsidRDefault="00125E3B" w:rsidP="00301699">
      <w:pPr>
        <w:pStyle w:val="a3"/>
        <w:jc w:val="both"/>
        <w:rPr>
          <w:color w:val="000000"/>
        </w:rPr>
      </w:pPr>
      <w:r>
        <w:rPr>
          <w:color w:val="000000"/>
        </w:rPr>
        <w:pict>
          <v:shape id="_x0000_i1047" type="#_x0000_t75" style="width:93.75pt;height:42.75pt" fillcolor="window">
            <v:imagedata r:id="rId27" o:title=""/>
          </v:shape>
        </w:pict>
      </w:r>
    </w:p>
    <w:p w:rsidR="00BC7532" w:rsidRPr="003F2D0A" w:rsidRDefault="00BC7532" w:rsidP="00301699">
      <w:pPr>
        <w:pStyle w:val="a3"/>
        <w:jc w:val="both"/>
        <w:rPr>
          <w:color w:val="000000"/>
          <w:lang w:val="en-US"/>
        </w:rPr>
      </w:pPr>
    </w:p>
    <w:p w:rsidR="00301699" w:rsidRPr="003F2D0A" w:rsidRDefault="0077065F" w:rsidP="00301699">
      <w:pPr>
        <w:pStyle w:val="a3"/>
        <w:jc w:val="both"/>
        <w:rPr>
          <w:color w:val="000000"/>
        </w:rPr>
      </w:pPr>
      <w:r w:rsidRPr="003F2D0A">
        <w:rPr>
          <w:color w:val="000000"/>
        </w:rPr>
        <w:t xml:space="preserve">де </w:t>
      </w:r>
      <w:r w:rsidRPr="003F2D0A">
        <w:rPr>
          <w:color w:val="000000"/>
          <w:lang w:val="en-US"/>
        </w:rPr>
        <w:t>z</w:t>
      </w:r>
      <w:r w:rsidRPr="003F2D0A">
        <w:rPr>
          <w:color w:val="000000"/>
          <w:lang w:val="ru-RU"/>
        </w:rPr>
        <w:t xml:space="preserve">г – </w:t>
      </w:r>
      <w:r w:rsidRPr="003F2D0A">
        <w:rPr>
          <w:color w:val="000000"/>
        </w:rPr>
        <w:t>кількість генераторів;</w:t>
      </w:r>
    </w:p>
    <w:p w:rsidR="00301699" w:rsidRPr="003F2D0A" w:rsidRDefault="0077065F" w:rsidP="00301699">
      <w:pPr>
        <w:pStyle w:val="a3"/>
        <w:jc w:val="both"/>
        <w:rPr>
          <w:color w:val="000000"/>
          <w:lang w:val="ru-RU"/>
        </w:rPr>
      </w:pPr>
      <w:r w:rsidRPr="003F2D0A">
        <w:rPr>
          <w:color w:val="000000"/>
          <w:lang w:val="en-US"/>
        </w:rPr>
        <w:t>N</w:t>
      </w:r>
      <w:r w:rsidRPr="003F2D0A">
        <w:rPr>
          <w:color w:val="000000"/>
          <w:lang w:val="ru-RU"/>
        </w:rPr>
        <w:t>го – потужність одного генератора, МВт;</w:t>
      </w:r>
    </w:p>
    <w:p w:rsidR="0077065F" w:rsidRPr="003F2D0A" w:rsidRDefault="0077065F" w:rsidP="00301699">
      <w:pPr>
        <w:pStyle w:val="a3"/>
        <w:jc w:val="both"/>
        <w:rPr>
          <w:color w:val="000000"/>
          <w:lang w:val="ru-RU"/>
        </w:rPr>
      </w:pPr>
      <w:r w:rsidRPr="003F2D0A">
        <w:rPr>
          <w:color w:val="000000"/>
          <w:lang w:val="ru-RU"/>
        </w:rPr>
        <w:t>с</w:t>
      </w:r>
      <w:r w:rsidRPr="003F2D0A">
        <w:rPr>
          <w:color w:val="000000"/>
          <w:lang w:val="en-US"/>
        </w:rPr>
        <w:t>os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  <w:szCs w:val="28"/>
          <w:lang w:val="en-US"/>
        </w:rPr>
        <w:sym w:font="Symbol" w:char="F06A"/>
      </w:r>
      <w:r w:rsidRPr="003F2D0A">
        <w:rPr>
          <w:color w:val="000000"/>
          <w:lang w:val="ru-RU"/>
        </w:rPr>
        <w:t xml:space="preserve"> - коефіцієнт потужності (для трансформаторів с</w:t>
      </w:r>
      <w:r w:rsidRPr="003F2D0A">
        <w:rPr>
          <w:color w:val="000000"/>
          <w:lang w:val="en-US"/>
        </w:rPr>
        <w:t>os</w:t>
      </w:r>
      <w:r w:rsidRPr="003F2D0A">
        <w:rPr>
          <w:color w:val="000000"/>
          <w:lang w:val="ru-RU"/>
        </w:rPr>
        <w:t xml:space="preserve"> </w:t>
      </w:r>
      <w:r w:rsidRPr="003F2D0A">
        <w:rPr>
          <w:color w:val="000000"/>
          <w:szCs w:val="28"/>
          <w:lang w:val="en-US"/>
        </w:rPr>
        <w:sym w:font="Symbol" w:char="F06A"/>
      </w:r>
      <w:r w:rsidRPr="003F2D0A">
        <w:rPr>
          <w:color w:val="000000"/>
          <w:lang w:val="ru-RU"/>
        </w:rPr>
        <w:t>=0,9).</w:t>
      </w:r>
    </w:p>
    <w:p w:rsidR="0077065F" w:rsidRPr="003F2D0A" w:rsidRDefault="0077065F" w:rsidP="00301699">
      <w:pPr>
        <w:pStyle w:val="a3"/>
        <w:jc w:val="both"/>
        <w:rPr>
          <w:color w:val="000000"/>
          <w:lang w:val="ru-RU"/>
        </w:rPr>
      </w:pPr>
      <w:r w:rsidRPr="003F2D0A">
        <w:rPr>
          <w:color w:val="000000"/>
          <w:lang w:val="ru-RU"/>
        </w:rPr>
        <w:t>Крім того, слід пам’ятати, що трансформатори допускають тимчасове перевантаження 5</w:t>
      </w:r>
      <w:r w:rsidRPr="003F2D0A">
        <w:rPr>
          <w:color w:val="000000"/>
          <w:szCs w:val="28"/>
          <w:lang w:val="en-US"/>
        </w:rPr>
        <w:sym w:font="Symbol" w:char="F0B8"/>
      </w:r>
      <w:r w:rsidRPr="003F2D0A">
        <w:rPr>
          <w:color w:val="000000"/>
          <w:lang w:val="ru-RU"/>
        </w:rPr>
        <w:t>10 %, або короткочасне аварійне до 20</w:t>
      </w:r>
      <w:r w:rsidRPr="003F2D0A">
        <w:rPr>
          <w:color w:val="000000"/>
          <w:szCs w:val="28"/>
          <w:lang w:val="en-US"/>
        </w:rPr>
        <w:sym w:font="Symbol" w:char="F0B8"/>
      </w:r>
      <w:r w:rsidRPr="003F2D0A">
        <w:rPr>
          <w:color w:val="000000"/>
          <w:lang w:val="ru-RU"/>
        </w:rPr>
        <w:t>40 % при форсованому охолодженні.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7065F" w:rsidP="00BC7532">
      <w:pPr>
        <w:pStyle w:val="1"/>
        <w:spacing w:before="0" w:beforeAutospacing="0" w:after="0" w:afterAutospacing="0" w:line="360" w:lineRule="auto"/>
        <w:ind w:firstLine="709"/>
        <w:rPr>
          <w:rFonts w:cs="Times New Roman"/>
          <w:color w:val="000000"/>
        </w:rPr>
      </w:pPr>
      <w:bookmarkStart w:id="11" w:name="_Toc280533638"/>
      <w:r w:rsidRPr="003F2D0A">
        <w:rPr>
          <w:rFonts w:cs="Times New Roman"/>
          <w:color w:val="000000"/>
        </w:rPr>
        <w:t>2</w:t>
      </w:r>
      <w:r w:rsidRPr="003F2D0A">
        <w:rPr>
          <w:rFonts w:cs="Times New Roman"/>
          <w:color w:val="000000"/>
          <w:kern w:val="0"/>
        </w:rPr>
        <w:t>.5 Механічне та допоміжне обладнання ГЕС, вантажопідйомні механізми</w:t>
      </w:r>
      <w:bookmarkEnd w:id="11"/>
    </w:p>
    <w:p w:rsidR="0077065F" w:rsidRPr="003F2D0A" w:rsidRDefault="0077065F" w:rsidP="0030169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До </w:t>
      </w:r>
      <w:r w:rsidRPr="003F2D0A">
        <w:rPr>
          <w:b/>
          <w:color w:val="000000"/>
          <w:sz w:val="28"/>
        </w:rPr>
        <w:t>механічного обладнання ГЕС</w:t>
      </w:r>
      <w:r w:rsidRPr="003F2D0A">
        <w:rPr>
          <w:color w:val="000000"/>
          <w:sz w:val="28"/>
        </w:rPr>
        <w:t xml:space="preserve"> відносять:</w:t>
      </w:r>
    </w:p>
    <w:p w:rsidR="0077065F" w:rsidRPr="003F2D0A" w:rsidRDefault="0077065F" w:rsidP="00301699">
      <w:pPr>
        <w:pStyle w:val="a3"/>
        <w:jc w:val="both"/>
        <w:rPr>
          <w:color w:val="000000"/>
          <w:lang w:val="ru-RU"/>
        </w:rPr>
      </w:pPr>
      <w:r w:rsidRPr="003F2D0A">
        <w:rPr>
          <w:color w:val="000000"/>
          <w:szCs w:val="28"/>
          <w:lang w:val="ru-RU"/>
        </w:rPr>
        <w:sym w:font="Wingdings" w:char="F0DA"/>
      </w:r>
      <w:r w:rsidRPr="003F2D0A">
        <w:rPr>
          <w:color w:val="000000"/>
          <w:lang w:val="ru-RU"/>
        </w:rPr>
        <w:t xml:space="preserve"> затвори для перекривання проточного тракту водоприймачів, водоскидів, відсмоктувальних труб;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szCs w:val="28"/>
        </w:rPr>
        <w:sym w:font="Wingdings" w:char="F0DA"/>
      </w:r>
      <w:r w:rsidRPr="003F2D0A">
        <w:rPr>
          <w:color w:val="000000"/>
          <w:sz w:val="28"/>
        </w:rPr>
        <w:t xml:space="preserve"> затвори на напірних станційних трубопроводах;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szCs w:val="28"/>
        </w:rPr>
        <w:sym w:font="Wingdings" w:char="F0DA"/>
      </w:r>
      <w:r w:rsidRPr="003F2D0A">
        <w:rPr>
          <w:color w:val="000000"/>
          <w:sz w:val="28"/>
        </w:rPr>
        <w:t xml:space="preserve"> сміттєзатримуючі решітки у водоприймачах;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szCs w:val="28"/>
        </w:rPr>
        <w:sym w:font="Wingdings" w:char="F0DA"/>
      </w:r>
      <w:r w:rsidRPr="003F2D0A">
        <w:rPr>
          <w:color w:val="000000"/>
          <w:sz w:val="28"/>
        </w:rPr>
        <w:t xml:space="preserve"> підйомно-транспортні механізми (козлові, напівкозлові і мостові крани, підвісні однорельсові тельфери та ін.);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szCs w:val="28"/>
        </w:rPr>
        <w:sym w:font="Wingdings" w:char="F0DA"/>
      </w:r>
      <w:r w:rsidRPr="003F2D0A">
        <w:rPr>
          <w:color w:val="000000"/>
          <w:sz w:val="28"/>
        </w:rPr>
        <w:t xml:space="preserve"> стаціонарні підйомні механізми (лебідки, гідропідйомники для обслуговування затворів і т.п.);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szCs w:val="28"/>
        </w:rPr>
        <w:sym w:font="Wingdings" w:char="F0DA"/>
      </w:r>
      <w:r w:rsidRPr="003F2D0A">
        <w:rPr>
          <w:color w:val="000000"/>
          <w:sz w:val="28"/>
        </w:rPr>
        <w:t xml:space="preserve"> машини і механізми для очистки сміттєзатримуючих решіток.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До </w:t>
      </w:r>
      <w:r w:rsidRPr="003F2D0A">
        <w:rPr>
          <w:b/>
          <w:color w:val="000000"/>
          <w:sz w:val="28"/>
        </w:rPr>
        <w:t>допоміжного механічного обладнання</w:t>
      </w:r>
      <w:r w:rsidRPr="003F2D0A">
        <w:rPr>
          <w:color w:val="000000"/>
          <w:sz w:val="28"/>
        </w:rPr>
        <w:t xml:space="preserve"> відносяться захватні балки, траверси, контейнери, візки, підмостки та ін.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 xml:space="preserve">Спеціальне механічне обладнання </w:t>
      </w:r>
      <w:r w:rsidRPr="003F2D0A">
        <w:rPr>
          <w:color w:val="000000"/>
          <w:sz w:val="28"/>
        </w:rPr>
        <w:t>– це пристрої, які призначені для виконання спеціальних робіт: трансформаторні візки, поворотні круги, пристрої захисту сміттєзатримуючих решіток і затворів від обмерзання та ін.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До </w:t>
      </w:r>
      <w:r w:rsidRPr="003F2D0A">
        <w:rPr>
          <w:b/>
          <w:color w:val="000000"/>
          <w:sz w:val="28"/>
        </w:rPr>
        <w:t xml:space="preserve">допоміжного обладнання </w:t>
      </w:r>
      <w:r w:rsidRPr="003F2D0A">
        <w:rPr>
          <w:color w:val="000000"/>
          <w:sz w:val="28"/>
        </w:rPr>
        <w:t>відносять: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szCs w:val="28"/>
        </w:rPr>
        <w:sym w:font="Wingdings" w:char="F0FC"/>
      </w:r>
      <w:r w:rsidRPr="003F2D0A">
        <w:rPr>
          <w:color w:val="000000"/>
          <w:sz w:val="28"/>
        </w:rPr>
        <w:t xml:space="preserve"> систему осушення (відкачки);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szCs w:val="28"/>
        </w:rPr>
        <w:sym w:font="Wingdings" w:char="F0FC"/>
      </w:r>
      <w:r w:rsidRPr="003F2D0A">
        <w:rPr>
          <w:color w:val="000000"/>
          <w:sz w:val="28"/>
        </w:rPr>
        <w:t xml:space="preserve"> систему технологічного водопостачання;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szCs w:val="28"/>
        </w:rPr>
        <w:sym w:font="Wingdings" w:char="F0FC"/>
      </w:r>
      <w:r w:rsidRPr="003F2D0A">
        <w:rPr>
          <w:color w:val="000000"/>
          <w:sz w:val="28"/>
        </w:rPr>
        <w:t xml:space="preserve"> систему водяного пожежегасіння;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szCs w:val="28"/>
        </w:rPr>
        <w:sym w:font="Wingdings" w:char="F0FC"/>
      </w:r>
      <w:r w:rsidRPr="003F2D0A">
        <w:rPr>
          <w:color w:val="000000"/>
          <w:sz w:val="28"/>
        </w:rPr>
        <w:t xml:space="preserve"> масляне господарство ГЕС;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szCs w:val="28"/>
        </w:rPr>
        <w:sym w:font="Wingdings" w:char="F0FC"/>
      </w:r>
      <w:r w:rsidRPr="003F2D0A">
        <w:rPr>
          <w:color w:val="000000"/>
          <w:sz w:val="28"/>
        </w:rPr>
        <w:t xml:space="preserve"> пневматичне господарство ГЕС;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szCs w:val="28"/>
        </w:rPr>
        <w:sym w:font="Wingdings" w:char="F0FC"/>
      </w:r>
      <w:r w:rsidRPr="003F2D0A">
        <w:rPr>
          <w:color w:val="000000"/>
          <w:sz w:val="28"/>
        </w:rPr>
        <w:t xml:space="preserve"> службові приміщення (управління, цехи, майстерні);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color w:val="000000"/>
          <w:sz w:val="28"/>
          <w:szCs w:val="28"/>
        </w:rPr>
        <w:sym w:font="Wingdings" w:char="F0FC"/>
      </w:r>
      <w:r w:rsidRPr="003F2D0A">
        <w:rPr>
          <w:color w:val="000000"/>
          <w:sz w:val="28"/>
        </w:rPr>
        <w:t xml:space="preserve"> під'їзні шляхи.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>Вантажопідйомне обладнання ГЕС</w:t>
      </w:r>
      <w:r w:rsidRPr="003F2D0A">
        <w:rPr>
          <w:color w:val="000000"/>
          <w:sz w:val="28"/>
        </w:rPr>
        <w:t xml:space="preserve"> призначене для обслуговування, монтажу і демонтажу основного та допоміжного обладнання.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>Мостові крани</w:t>
      </w:r>
      <w:r w:rsidRPr="003F2D0A">
        <w:rPr>
          <w:color w:val="000000"/>
          <w:sz w:val="28"/>
        </w:rPr>
        <w:t xml:space="preserve"> переважно використовуються у машинних залах ГЕС. Випускаються вантажопідйомністю (ВП) до 250 т (несерійні ВП 300...500 т), з нормальною (25...27 м) і збільшеною (до 32 м) висотою підйому головного крюка, і з прольотами 10...34 м.</w:t>
      </w:r>
    </w:p>
    <w:p w:rsidR="0077065F" w:rsidRPr="003F2D0A" w:rsidRDefault="0077065F" w:rsidP="00301699">
      <w:pPr>
        <w:spacing w:line="360" w:lineRule="auto"/>
        <w:ind w:firstLine="709"/>
        <w:jc w:val="both"/>
        <w:rPr>
          <w:color w:val="000000"/>
          <w:sz w:val="28"/>
        </w:rPr>
      </w:pPr>
      <w:r w:rsidRPr="003F2D0A">
        <w:rPr>
          <w:b/>
          <w:color w:val="000000"/>
          <w:sz w:val="28"/>
        </w:rPr>
        <w:t>Козлові крани</w:t>
      </w:r>
      <w:r w:rsidRPr="003F2D0A">
        <w:rPr>
          <w:color w:val="000000"/>
          <w:sz w:val="28"/>
        </w:rPr>
        <w:t xml:space="preserve"> виготовляються за індивідуальним замовленням з робочими параметрами такими ж, що й у мостових. </w:t>
      </w:r>
      <w:r w:rsidRPr="003F2D0A">
        <w:rPr>
          <w:b/>
          <w:color w:val="000000"/>
          <w:sz w:val="28"/>
        </w:rPr>
        <w:t>Вантажопідйомність крана</w:t>
      </w:r>
      <w:r w:rsidRPr="003F2D0A">
        <w:rPr>
          <w:color w:val="000000"/>
          <w:sz w:val="28"/>
        </w:rPr>
        <w:t xml:space="preserve"> визначається за масою найбільш важкої деталі гідроагрегату (як правило, це ротор генератора).</w:t>
      </w:r>
    </w:p>
    <w:p w:rsidR="00BC7532" w:rsidRPr="003F2D0A" w:rsidRDefault="00BC7532" w:rsidP="00301699">
      <w:pPr>
        <w:pStyle w:val="1"/>
        <w:spacing w:before="0" w:beforeAutospacing="0" w:after="0" w:afterAutospacing="0"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BC7532" w:rsidRPr="003F2D0A" w:rsidRDefault="0077065F" w:rsidP="00BC7532">
      <w:pPr>
        <w:pStyle w:val="1"/>
        <w:spacing w:before="0" w:beforeAutospacing="0" w:after="0" w:afterAutospacing="0" w:line="360" w:lineRule="auto"/>
        <w:ind w:firstLine="709"/>
        <w:rPr>
          <w:rFonts w:cs="Times New Roman"/>
          <w:color w:val="000000"/>
          <w:kern w:val="0"/>
          <w:lang w:val="ru-RU"/>
        </w:rPr>
      </w:pPr>
      <w:r w:rsidRPr="003F2D0A">
        <w:rPr>
          <w:rFonts w:cs="Times New Roman"/>
          <w:color w:val="000000"/>
        </w:rPr>
        <w:br w:type="page"/>
      </w:r>
      <w:bookmarkStart w:id="12" w:name="_Toc280533639"/>
      <w:r w:rsidRPr="003F2D0A">
        <w:rPr>
          <w:rFonts w:cs="Times New Roman"/>
          <w:color w:val="000000"/>
          <w:kern w:val="0"/>
        </w:rPr>
        <w:t>С</w:t>
      </w:r>
      <w:r w:rsidR="00BC7532" w:rsidRPr="003F2D0A">
        <w:rPr>
          <w:rFonts w:cs="Times New Roman"/>
          <w:color w:val="000000"/>
          <w:kern w:val="0"/>
          <w:lang w:val="ru-RU"/>
        </w:rPr>
        <w:t>писок рекомендованої літератури</w:t>
      </w:r>
      <w:bookmarkEnd w:id="12"/>
    </w:p>
    <w:p w:rsidR="00BC7532" w:rsidRPr="003F2D0A" w:rsidRDefault="00BC7532" w:rsidP="00BC7532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65F" w:rsidRPr="003F2D0A" w:rsidRDefault="0077065F" w:rsidP="00BC7532">
      <w:pPr>
        <w:suppressAutoHyphens/>
        <w:spacing w:line="360" w:lineRule="auto"/>
        <w:rPr>
          <w:color w:val="000000"/>
          <w:sz w:val="28"/>
          <w:lang w:val="ru-RU"/>
        </w:rPr>
      </w:pPr>
      <w:r w:rsidRPr="003F2D0A">
        <w:rPr>
          <w:color w:val="000000"/>
          <w:sz w:val="28"/>
        </w:rPr>
        <w:t xml:space="preserve">1. </w:t>
      </w:r>
      <w:r w:rsidRPr="003F2D0A">
        <w:rPr>
          <w:color w:val="000000"/>
          <w:sz w:val="28"/>
          <w:lang w:val="ru-RU"/>
        </w:rPr>
        <w:t>Введение в гидротехнику: Учебное пособие для вузов / А.Л.</w:t>
      </w:r>
      <w:r w:rsidR="00BC7532" w:rsidRPr="003F2D0A">
        <w:rPr>
          <w:color w:val="000000"/>
          <w:sz w:val="28"/>
          <w:lang w:val="ru-RU"/>
        </w:rPr>
        <w:t xml:space="preserve"> </w:t>
      </w:r>
      <w:r w:rsidRPr="003F2D0A">
        <w:rPr>
          <w:color w:val="000000"/>
          <w:sz w:val="28"/>
          <w:lang w:val="ru-RU"/>
        </w:rPr>
        <w:t>Можевитинов, Г.В.</w:t>
      </w:r>
      <w:r w:rsidR="00BC7532" w:rsidRPr="003F2D0A">
        <w:rPr>
          <w:color w:val="000000"/>
          <w:sz w:val="28"/>
          <w:lang w:val="ru-RU"/>
        </w:rPr>
        <w:t xml:space="preserve"> </w:t>
      </w:r>
      <w:r w:rsidRPr="003F2D0A">
        <w:rPr>
          <w:color w:val="000000"/>
          <w:sz w:val="28"/>
          <w:lang w:val="ru-RU"/>
        </w:rPr>
        <w:t>Смехов и др.- Под ред. А.Л.</w:t>
      </w:r>
      <w:r w:rsidR="00BC7532" w:rsidRPr="003F2D0A">
        <w:rPr>
          <w:color w:val="000000"/>
          <w:sz w:val="28"/>
          <w:lang w:val="ru-RU"/>
        </w:rPr>
        <w:t xml:space="preserve"> </w:t>
      </w:r>
      <w:r w:rsidRPr="003F2D0A">
        <w:rPr>
          <w:color w:val="000000"/>
          <w:sz w:val="28"/>
          <w:lang w:val="ru-RU"/>
        </w:rPr>
        <w:t>Можевитинова.- М.: Энергоатомиздат, 1984.- 232 с., ил.</w:t>
      </w:r>
    </w:p>
    <w:p w:rsidR="0077065F" w:rsidRPr="003F2D0A" w:rsidRDefault="0077065F" w:rsidP="00BC7532">
      <w:pPr>
        <w:suppressAutoHyphens/>
        <w:spacing w:line="360" w:lineRule="auto"/>
        <w:rPr>
          <w:color w:val="000000"/>
          <w:sz w:val="28"/>
          <w:lang w:val="ru-RU"/>
        </w:rPr>
      </w:pPr>
      <w:r w:rsidRPr="003F2D0A">
        <w:rPr>
          <w:color w:val="000000"/>
          <w:sz w:val="28"/>
        </w:rPr>
        <w:t xml:space="preserve">2. Непорожний П.С., Обрезков В.И. </w:t>
      </w:r>
      <w:r w:rsidRPr="003F2D0A">
        <w:rPr>
          <w:color w:val="000000"/>
          <w:sz w:val="28"/>
          <w:lang w:val="ru-RU"/>
        </w:rPr>
        <w:t>Введение в специальность: Гидроэнергетика: Учебное пособие для вузов.- М.: Энергоатомиздат, 1990.- 352 с., ил.</w:t>
      </w:r>
    </w:p>
    <w:p w:rsidR="0077065F" w:rsidRPr="003F2D0A" w:rsidRDefault="0077065F" w:rsidP="00BC7532">
      <w:pPr>
        <w:suppressAutoHyphens/>
        <w:spacing w:line="360" w:lineRule="auto"/>
        <w:rPr>
          <w:color w:val="000000"/>
          <w:sz w:val="28"/>
          <w:lang w:val="ru-RU"/>
        </w:rPr>
      </w:pPr>
      <w:r w:rsidRPr="003F2D0A">
        <w:rPr>
          <w:color w:val="000000"/>
          <w:sz w:val="28"/>
          <w:lang w:val="ru-RU"/>
        </w:rPr>
        <w:t>3. Гидроэлектрические станции / Под ред. В.Я.</w:t>
      </w:r>
      <w:r w:rsidR="00BC7532" w:rsidRPr="003F2D0A">
        <w:rPr>
          <w:color w:val="000000"/>
          <w:sz w:val="28"/>
          <w:lang w:val="ru-RU"/>
        </w:rPr>
        <w:t xml:space="preserve"> </w:t>
      </w:r>
      <w:r w:rsidRPr="003F2D0A">
        <w:rPr>
          <w:color w:val="000000"/>
          <w:sz w:val="28"/>
          <w:lang w:val="ru-RU"/>
        </w:rPr>
        <w:t>Карелина, Г.И.</w:t>
      </w:r>
      <w:r w:rsidR="00BC7532" w:rsidRPr="003F2D0A">
        <w:rPr>
          <w:color w:val="000000"/>
          <w:sz w:val="28"/>
          <w:lang w:val="ru-RU"/>
        </w:rPr>
        <w:t xml:space="preserve"> </w:t>
      </w:r>
      <w:r w:rsidRPr="003F2D0A">
        <w:rPr>
          <w:color w:val="000000"/>
          <w:sz w:val="28"/>
          <w:lang w:val="ru-RU"/>
        </w:rPr>
        <w:t>Кривченко.- М.: Энергоатомиздат, 1987.- 464 с., ил.</w:t>
      </w:r>
    </w:p>
    <w:p w:rsidR="0077065F" w:rsidRPr="003F2D0A" w:rsidRDefault="0077065F" w:rsidP="00BC7532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4. </w:t>
      </w:r>
      <w:r w:rsidRPr="003F2D0A">
        <w:rPr>
          <w:color w:val="000000"/>
          <w:sz w:val="28"/>
          <w:lang w:val="ru-RU"/>
        </w:rPr>
        <w:t>Гидроэнергетическое и вспомогательное оборудование гидроэлектростанций. Справочное руководство. / Под ред. Ю.С.Васильева и Д.С.</w:t>
      </w:r>
      <w:r w:rsidR="00BC7532" w:rsidRPr="003F2D0A">
        <w:rPr>
          <w:color w:val="000000"/>
          <w:sz w:val="28"/>
          <w:lang w:val="ru-RU"/>
        </w:rPr>
        <w:t xml:space="preserve"> </w:t>
      </w:r>
      <w:r w:rsidRPr="003F2D0A">
        <w:rPr>
          <w:color w:val="000000"/>
          <w:sz w:val="28"/>
          <w:lang w:val="ru-RU"/>
        </w:rPr>
        <w:t>Щавелева.- М.: Энергоатомиздат..- Т.1, 1988.- 400 с, ил.</w:t>
      </w:r>
    </w:p>
    <w:p w:rsidR="00F348F8" w:rsidRPr="003F2D0A" w:rsidRDefault="0077065F" w:rsidP="00BC7532">
      <w:pPr>
        <w:suppressAutoHyphens/>
        <w:spacing w:line="360" w:lineRule="auto"/>
        <w:rPr>
          <w:color w:val="000000"/>
          <w:sz w:val="28"/>
        </w:rPr>
      </w:pPr>
      <w:r w:rsidRPr="003F2D0A">
        <w:rPr>
          <w:color w:val="000000"/>
          <w:sz w:val="28"/>
        </w:rPr>
        <w:t xml:space="preserve">5. </w:t>
      </w:r>
      <w:r w:rsidRPr="003F2D0A">
        <w:rPr>
          <w:color w:val="000000"/>
          <w:sz w:val="28"/>
          <w:lang w:val="ru-RU"/>
        </w:rPr>
        <w:t>Кривченко Г.И. Гидравлические машины. Турбины и насосы.- М.: Энергоатомиздат, 1983.- 320 с, ил.</w:t>
      </w:r>
      <w:bookmarkStart w:id="13" w:name="_GoBack"/>
      <w:bookmarkEnd w:id="13"/>
    </w:p>
    <w:sectPr w:rsidR="00F348F8" w:rsidRPr="003F2D0A" w:rsidSect="00301699"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50140"/>
    <w:multiLevelType w:val="singleLevel"/>
    <w:tmpl w:val="4C1C4956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59EC0EC9"/>
    <w:multiLevelType w:val="singleLevel"/>
    <w:tmpl w:val="4C1C4956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712C016A"/>
    <w:multiLevelType w:val="singleLevel"/>
    <w:tmpl w:val="4C1C4956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7A8E6E58"/>
    <w:multiLevelType w:val="hybridMultilevel"/>
    <w:tmpl w:val="7164A620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65F"/>
    <w:rsid w:val="00002C74"/>
    <w:rsid w:val="0000665A"/>
    <w:rsid w:val="0001436F"/>
    <w:rsid w:val="000146A4"/>
    <w:rsid w:val="00025E05"/>
    <w:rsid w:val="000329B9"/>
    <w:rsid w:val="0004676F"/>
    <w:rsid w:val="000544C1"/>
    <w:rsid w:val="00087FAB"/>
    <w:rsid w:val="0009397B"/>
    <w:rsid w:val="000A719E"/>
    <w:rsid w:val="000B1851"/>
    <w:rsid w:val="000B3AFD"/>
    <w:rsid w:val="000B4C38"/>
    <w:rsid w:val="000C24DB"/>
    <w:rsid w:val="000C315B"/>
    <w:rsid w:val="000C5686"/>
    <w:rsid w:val="000D4D7F"/>
    <w:rsid w:val="000E6BCC"/>
    <w:rsid w:val="000F4BCB"/>
    <w:rsid w:val="000F505A"/>
    <w:rsid w:val="001043B1"/>
    <w:rsid w:val="0011184D"/>
    <w:rsid w:val="00124D59"/>
    <w:rsid w:val="00125E3B"/>
    <w:rsid w:val="00127F03"/>
    <w:rsid w:val="00150F20"/>
    <w:rsid w:val="00162A95"/>
    <w:rsid w:val="00173731"/>
    <w:rsid w:val="0017480D"/>
    <w:rsid w:val="001773D5"/>
    <w:rsid w:val="00181AC1"/>
    <w:rsid w:val="00185CDD"/>
    <w:rsid w:val="0019119D"/>
    <w:rsid w:val="00192536"/>
    <w:rsid w:val="001D6E43"/>
    <w:rsid w:val="001E7AD8"/>
    <w:rsid w:val="002032DC"/>
    <w:rsid w:val="002114F5"/>
    <w:rsid w:val="002126C5"/>
    <w:rsid w:val="002153D0"/>
    <w:rsid w:val="0024791E"/>
    <w:rsid w:val="002513DD"/>
    <w:rsid w:val="00252F53"/>
    <w:rsid w:val="00265082"/>
    <w:rsid w:val="00265CC3"/>
    <w:rsid w:val="00273152"/>
    <w:rsid w:val="00274D52"/>
    <w:rsid w:val="00275CFF"/>
    <w:rsid w:val="002857D6"/>
    <w:rsid w:val="002A4B7A"/>
    <w:rsid w:val="002C0D8B"/>
    <w:rsid w:val="002E618A"/>
    <w:rsid w:val="002F704B"/>
    <w:rsid w:val="00301699"/>
    <w:rsid w:val="00311430"/>
    <w:rsid w:val="00340F2F"/>
    <w:rsid w:val="003463D6"/>
    <w:rsid w:val="00365D7C"/>
    <w:rsid w:val="00385B09"/>
    <w:rsid w:val="003B4E15"/>
    <w:rsid w:val="003C0366"/>
    <w:rsid w:val="003C7428"/>
    <w:rsid w:val="003D5E56"/>
    <w:rsid w:val="003E3A9E"/>
    <w:rsid w:val="003F2D0A"/>
    <w:rsid w:val="004241C9"/>
    <w:rsid w:val="00432855"/>
    <w:rsid w:val="00473FC3"/>
    <w:rsid w:val="0047421A"/>
    <w:rsid w:val="004745CB"/>
    <w:rsid w:val="00495F94"/>
    <w:rsid w:val="004B10D1"/>
    <w:rsid w:val="004B5AF5"/>
    <w:rsid w:val="004D0542"/>
    <w:rsid w:val="004E3A25"/>
    <w:rsid w:val="004E76DF"/>
    <w:rsid w:val="0051001F"/>
    <w:rsid w:val="005222FD"/>
    <w:rsid w:val="00522E59"/>
    <w:rsid w:val="0053797F"/>
    <w:rsid w:val="00540BB0"/>
    <w:rsid w:val="0054557B"/>
    <w:rsid w:val="005548A8"/>
    <w:rsid w:val="005821BC"/>
    <w:rsid w:val="005A2632"/>
    <w:rsid w:val="005A280C"/>
    <w:rsid w:val="005A4B67"/>
    <w:rsid w:val="005B0447"/>
    <w:rsid w:val="005B1854"/>
    <w:rsid w:val="005E59F7"/>
    <w:rsid w:val="006152ED"/>
    <w:rsid w:val="00641F58"/>
    <w:rsid w:val="00645AFE"/>
    <w:rsid w:val="00654C68"/>
    <w:rsid w:val="00662831"/>
    <w:rsid w:val="00663830"/>
    <w:rsid w:val="0068290E"/>
    <w:rsid w:val="00687C09"/>
    <w:rsid w:val="006A6263"/>
    <w:rsid w:val="006A74CA"/>
    <w:rsid w:val="006B210D"/>
    <w:rsid w:val="006B4C1A"/>
    <w:rsid w:val="006C7112"/>
    <w:rsid w:val="006C7AFD"/>
    <w:rsid w:val="006D6F94"/>
    <w:rsid w:val="006E0C5D"/>
    <w:rsid w:val="006E4608"/>
    <w:rsid w:val="00710CA4"/>
    <w:rsid w:val="007309E7"/>
    <w:rsid w:val="00736B6E"/>
    <w:rsid w:val="00760734"/>
    <w:rsid w:val="007640A7"/>
    <w:rsid w:val="00767D68"/>
    <w:rsid w:val="0077065F"/>
    <w:rsid w:val="00774F27"/>
    <w:rsid w:val="00782E4F"/>
    <w:rsid w:val="00791BCB"/>
    <w:rsid w:val="007A26C0"/>
    <w:rsid w:val="007A513E"/>
    <w:rsid w:val="007A5A3C"/>
    <w:rsid w:val="007C7280"/>
    <w:rsid w:val="007D73BA"/>
    <w:rsid w:val="007E51DF"/>
    <w:rsid w:val="00800DA4"/>
    <w:rsid w:val="0080251A"/>
    <w:rsid w:val="0080411A"/>
    <w:rsid w:val="00804D4A"/>
    <w:rsid w:val="00805275"/>
    <w:rsid w:val="008103B8"/>
    <w:rsid w:val="00814849"/>
    <w:rsid w:val="008151C4"/>
    <w:rsid w:val="0082520E"/>
    <w:rsid w:val="00836B58"/>
    <w:rsid w:val="0084677B"/>
    <w:rsid w:val="00852228"/>
    <w:rsid w:val="00860EE4"/>
    <w:rsid w:val="00873C51"/>
    <w:rsid w:val="00874CF0"/>
    <w:rsid w:val="008A1F1E"/>
    <w:rsid w:val="008B1E72"/>
    <w:rsid w:val="008C2CC9"/>
    <w:rsid w:val="00900237"/>
    <w:rsid w:val="00924EC4"/>
    <w:rsid w:val="00940302"/>
    <w:rsid w:val="00940A1C"/>
    <w:rsid w:val="00966846"/>
    <w:rsid w:val="00967287"/>
    <w:rsid w:val="009815F1"/>
    <w:rsid w:val="009845FE"/>
    <w:rsid w:val="009A224C"/>
    <w:rsid w:val="009A2E31"/>
    <w:rsid w:val="009D5C77"/>
    <w:rsid w:val="009E1640"/>
    <w:rsid w:val="009F1377"/>
    <w:rsid w:val="009F22C8"/>
    <w:rsid w:val="009F3079"/>
    <w:rsid w:val="00A00E28"/>
    <w:rsid w:val="00A04BD2"/>
    <w:rsid w:val="00A1739F"/>
    <w:rsid w:val="00A32572"/>
    <w:rsid w:val="00A32AD7"/>
    <w:rsid w:val="00A430AC"/>
    <w:rsid w:val="00A53309"/>
    <w:rsid w:val="00A93F37"/>
    <w:rsid w:val="00A96C3B"/>
    <w:rsid w:val="00AA65F4"/>
    <w:rsid w:val="00AB2995"/>
    <w:rsid w:val="00AB7B24"/>
    <w:rsid w:val="00AD0AC2"/>
    <w:rsid w:val="00AE7DAF"/>
    <w:rsid w:val="00B04DF7"/>
    <w:rsid w:val="00B144DA"/>
    <w:rsid w:val="00B216CD"/>
    <w:rsid w:val="00B2734B"/>
    <w:rsid w:val="00B301D4"/>
    <w:rsid w:val="00B3373C"/>
    <w:rsid w:val="00B43ABE"/>
    <w:rsid w:val="00B57CE5"/>
    <w:rsid w:val="00B60822"/>
    <w:rsid w:val="00B654EE"/>
    <w:rsid w:val="00B715CD"/>
    <w:rsid w:val="00B768DC"/>
    <w:rsid w:val="00B849AA"/>
    <w:rsid w:val="00B948A8"/>
    <w:rsid w:val="00B94DAC"/>
    <w:rsid w:val="00B961DC"/>
    <w:rsid w:val="00BA23E1"/>
    <w:rsid w:val="00BB06A6"/>
    <w:rsid w:val="00BC7532"/>
    <w:rsid w:val="00BD4406"/>
    <w:rsid w:val="00BD624A"/>
    <w:rsid w:val="00BD75CB"/>
    <w:rsid w:val="00BF1B92"/>
    <w:rsid w:val="00BF26DC"/>
    <w:rsid w:val="00BF3686"/>
    <w:rsid w:val="00C15033"/>
    <w:rsid w:val="00C239B3"/>
    <w:rsid w:val="00C309B7"/>
    <w:rsid w:val="00C4133E"/>
    <w:rsid w:val="00C55122"/>
    <w:rsid w:val="00C90DB1"/>
    <w:rsid w:val="00CD2E2C"/>
    <w:rsid w:val="00CD62AA"/>
    <w:rsid w:val="00CD7878"/>
    <w:rsid w:val="00CF5A73"/>
    <w:rsid w:val="00D05525"/>
    <w:rsid w:val="00D14F7B"/>
    <w:rsid w:val="00D22BFB"/>
    <w:rsid w:val="00D46E94"/>
    <w:rsid w:val="00D70B18"/>
    <w:rsid w:val="00D7664C"/>
    <w:rsid w:val="00D8085B"/>
    <w:rsid w:val="00D93435"/>
    <w:rsid w:val="00D97D46"/>
    <w:rsid w:val="00DA1A4A"/>
    <w:rsid w:val="00DB797F"/>
    <w:rsid w:val="00DE046F"/>
    <w:rsid w:val="00E14B96"/>
    <w:rsid w:val="00E2045A"/>
    <w:rsid w:val="00E242DA"/>
    <w:rsid w:val="00E248E5"/>
    <w:rsid w:val="00E60719"/>
    <w:rsid w:val="00E60A50"/>
    <w:rsid w:val="00E65710"/>
    <w:rsid w:val="00E71AE3"/>
    <w:rsid w:val="00E77CB1"/>
    <w:rsid w:val="00E82B31"/>
    <w:rsid w:val="00E8317C"/>
    <w:rsid w:val="00E91B71"/>
    <w:rsid w:val="00E92312"/>
    <w:rsid w:val="00E93714"/>
    <w:rsid w:val="00E937F3"/>
    <w:rsid w:val="00EA5226"/>
    <w:rsid w:val="00EA65D8"/>
    <w:rsid w:val="00EB4D2C"/>
    <w:rsid w:val="00ED2BD5"/>
    <w:rsid w:val="00EE4537"/>
    <w:rsid w:val="00EE569E"/>
    <w:rsid w:val="00EF13E5"/>
    <w:rsid w:val="00EF7A04"/>
    <w:rsid w:val="00F010E6"/>
    <w:rsid w:val="00F0151C"/>
    <w:rsid w:val="00F30A7A"/>
    <w:rsid w:val="00F33E1B"/>
    <w:rsid w:val="00F348F8"/>
    <w:rsid w:val="00F86FEE"/>
    <w:rsid w:val="00F92F5E"/>
    <w:rsid w:val="00FA2CC1"/>
    <w:rsid w:val="00FB68C3"/>
    <w:rsid w:val="00FC34B3"/>
    <w:rsid w:val="00FC7F40"/>
    <w:rsid w:val="00FD3522"/>
    <w:rsid w:val="00FD4242"/>
    <w:rsid w:val="00FE1E14"/>
    <w:rsid w:val="00FE65B9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5A346A55-658C-486B-B564-FDCFB7FD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5F"/>
    <w:pPr>
      <w:overflowPunct w:val="0"/>
      <w:autoSpaceDE w:val="0"/>
      <w:autoSpaceDN w:val="0"/>
      <w:adjustRightInd w:val="0"/>
      <w:textAlignment w:val="baseline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96C3B"/>
    <w:pPr>
      <w:keepNext/>
      <w:spacing w:before="100" w:beforeAutospacing="1" w:after="100" w:afterAutospacing="1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6C3B"/>
    <w:pPr>
      <w:keepNext/>
      <w:spacing w:before="240" w:after="60"/>
      <w:ind w:firstLine="567"/>
      <w:jc w:val="both"/>
      <w:outlineLvl w:val="1"/>
    </w:pPr>
    <w:rPr>
      <w:rFonts w:cs="Arial"/>
      <w:b/>
      <w:bCs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77065F"/>
    <w:pPr>
      <w:keepNext/>
      <w:spacing w:line="360" w:lineRule="auto"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706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paragraph" w:styleId="a3">
    <w:name w:val="Body Text Indent"/>
    <w:basedOn w:val="a"/>
    <w:link w:val="a4"/>
    <w:uiPriority w:val="99"/>
    <w:rsid w:val="0077065F"/>
    <w:pPr>
      <w:spacing w:line="360" w:lineRule="auto"/>
      <w:ind w:firstLine="709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lang w:val="uk-UA" w:eastAsia="x-none"/>
    </w:rPr>
  </w:style>
  <w:style w:type="paragraph" w:styleId="21">
    <w:name w:val="Body Text Indent 2"/>
    <w:basedOn w:val="a"/>
    <w:link w:val="22"/>
    <w:uiPriority w:val="99"/>
    <w:rsid w:val="0077065F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rsid w:val="00301699"/>
    <w:pPr>
      <w:tabs>
        <w:tab w:val="right" w:leader="dot" w:pos="9345"/>
      </w:tabs>
      <w:spacing w:line="360" w:lineRule="auto"/>
      <w:ind w:firstLine="709"/>
      <w:jc w:val="center"/>
    </w:pPr>
    <w:rPr>
      <w:b/>
      <w:color w:val="000000"/>
      <w:sz w:val="28"/>
      <w:szCs w:val="28"/>
    </w:rPr>
  </w:style>
  <w:style w:type="character" w:styleId="a5">
    <w:name w:val="Hyperlink"/>
    <w:uiPriority w:val="99"/>
    <w:rsid w:val="007706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MoBIL GROUP</Company>
  <LinksUpToDate>false</LinksUpToDate>
  <CharactersWithSpaces>18782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dcterms:created xsi:type="dcterms:W3CDTF">2014-03-21T10:39:00Z</dcterms:created>
  <dcterms:modified xsi:type="dcterms:W3CDTF">2014-03-21T10:39:00Z</dcterms:modified>
</cp:coreProperties>
</file>