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C8" w:rsidRPr="00941CC3" w:rsidRDefault="001673C8" w:rsidP="00941CC3">
      <w:pPr>
        <w:pStyle w:val="aff0"/>
      </w:pPr>
      <w:r w:rsidRPr="00941CC3">
        <w:t>МИНИСТЕРСТВО ОБРАЗОВАНИЯ И НАУКИ РОССИЙСКОЙ ФЕДЕРАЦИИ</w:t>
      </w:r>
    </w:p>
    <w:p w:rsidR="00941CC3" w:rsidRDefault="001673C8" w:rsidP="00941CC3">
      <w:pPr>
        <w:pStyle w:val="aff0"/>
      </w:pPr>
      <w:r w:rsidRPr="00941CC3">
        <w:t>Бузулукский гуманитарно-технологический институт</w:t>
      </w:r>
    </w:p>
    <w:p w:rsidR="001673C8" w:rsidRPr="00941CC3" w:rsidRDefault="00941CC3" w:rsidP="00941CC3">
      <w:pPr>
        <w:pStyle w:val="aff0"/>
      </w:pPr>
      <w:r>
        <w:t>(</w:t>
      </w:r>
      <w:r w:rsidR="001673C8" w:rsidRPr="00941CC3">
        <w:t>филиал</w:t>
      </w:r>
      <w:r w:rsidRPr="00941CC3">
        <w:t xml:space="preserve">) </w:t>
      </w:r>
      <w:r w:rsidR="001673C8" w:rsidRPr="00941CC3">
        <w:t>государственного учреждения</w:t>
      </w:r>
    </w:p>
    <w:p w:rsidR="00941CC3" w:rsidRDefault="001B3C51" w:rsidP="00941CC3">
      <w:pPr>
        <w:pStyle w:val="aff0"/>
      </w:pPr>
      <w:r>
        <w:t>В</w:t>
      </w:r>
      <w:r w:rsidR="001673C8" w:rsidRPr="00941CC3">
        <w:t xml:space="preserve">ысшего профессионального образования </w:t>
      </w:r>
      <w:r w:rsidR="00941CC3">
        <w:t>-</w:t>
      </w:r>
    </w:p>
    <w:p w:rsidR="00941CC3" w:rsidRDefault="00941CC3" w:rsidP="00941CC3">
      <w:pPr>
        <w:pStyle w:val="aff0"/>
      </w:pPr>
      <w:r>
        <w:t>"</w:t>
      </w:r>
      <w:r w:rsidR="001673C8" w:rsidRPr="00941CC3">
        <w:t>Оренбургский государственный университет</w:t>
      </w:r>
      <w:r>
        <w:t>"</w:t>
      </w:r>
    </w:p>
    <w:p w:rsidR="001673C8" w:rsidRPr="00941CC3" w:rsidRDefault="001673C8" w:rsidP="00941CC3">
      <w:pPr>
        <w:pStyle w:val="aff0"/>
      </w:pPr>
      <w:r w:rsidRPr="00941CC3">
        <w:t>Факультет заочного обучения</w:t>
      </w:r>
    </w:p>
    <w:p w:rsidR="00941CC3" w:rsidRDefault="001673C8" w:rsidP="00941CC3">
      <w:pPr>
        <w:pStyle w:val="aff0"/>
      </w:pPr>
      <w:r w:rsidRPr="00941CC3">
        <w:t>Кафедра бухгалтерского учета</w:t>
      </w:r>
    </w:p>
    <w:p w:rsidR="001673C8" w:rsidRDefault="001673C8" w:rsidP="00941CC3">
      <w:pPr>
        <w:pStyle w:val="aff0"/>
      </w:pPr>
    </w:p>
    <w:p w:rsidR="00941CC3" w:rsidRDefault="00941CC3" w:rsidP="00941CC3">
      <w:pPr>
        <w:pStyle w:val="aff0"/>
      </w:pPr>
    </w:p>
    <w:p w:rsidR="00941CC3" w:rsidRDefault="00941CC3" w:rsidP="00941CC3">
      <w:pPr>
        <w:pStyle w:val="aff0"/>
      </w:pPr>
    </w:p>
    <w:p w:rsidR="00941CC3" w:rsidRDefault="00941CC3" w:rsidP="00941CC3">
      <w:pPr>
        <w:pStyle w:val="aff0"/>
      </w:pPr>
    </w:p>
    <w:p w:rsidR="00941CC3" w:rsidRPr="00941CC3" w:rsidRDefault="00941CC3" w:rsidP="00941CC3">
      <w:pPr>
        <w:pStyle w:val="aff0"/>
      </w:pPr>
    </w:p>
    <w:p w:rsidR="00941CC3" w:rsidRPr="00941CC3" w:rsidRDefault="001673C8" w:rsidP="00941CC3">
      <w:pPr>
        <w:pStyle w:val="aff0"/>
        <w:rPr>
          <w:b/>
          <w:bCs/>
        </w:rPr>
      </w:pPr>
      <w:r w:rsidRPr="00941CC3">
        <w:rPr>
          <w:b/>
          <w:bCs/>
        </w:rPr>
        <w:t>КОНТРОЛЬНАЯ РАБОТА</w:t>
      </w:r>
    </w:p>
    <w:p w:rsidR="00941CC3" w:rsidRDefault="001673C8" w:rsidP="00941CC3">
      <w:pPr>
        <w:pStyle w:val="aff0"/>
      </w:pPr>
      <w:r w:rsidRPr="00941CC3">
        <w:t>по дисциплине</w:t>
      </w:r>
      <w:r w:rsidR="00941CC3">
        <w:t xml:space="preserve"> "</w:t>
      </w:r>
      <w:r w:rsidRPr="00941CC3">
        <w:t>Основы аудита</w:t>
      </w:r>
      <w:r w:rsidR="00941CC3">
        <w:t>"</w:t>
      </w:r>
    </w:p>
    <w:p w:rsidR="00941CC3" w:rsidRDefault="001673C8" w:rsidP="00941CC3">
      <w:pPr>
        <w:pStyle w:val="aff0"/>
      </w:pPr>
      <w:r w:rsidRPr="00941CC3">
        <w:t>Вариант 7</w:t>
      </w:r>
    </w:p>
    <w:p w:rsidR="00941CC3" w:rsidRDefault="00941CC3" w:rsidP="00941CC3">
      <w:pPr>
        <w:pStyle w:val="aff0"/>
      </w:pPr>
    </w:p>
    <w:p w:rsidR="00941CC3" w:rsidRDefault="00941CC3" w:rsidP="00941CC3">
      <w:pPr>
        <w:pStyle w:val="aff0"/>
      </w:pPr>
    </w:p>
    <w:p w:rsidR="00941CC3" w:rsidRDefault="00941CC3" w:rsidP="00941CC3">
      <w:pPr>
        <w:pStyle w:val="aff0"/>
      </w:pPr>
    </w:p>
    <w:p w:rsidR="00941CC3" w:rsidRDefault="001673C8" w:rsidP="00941CC3">
      <w:pPr>
        <w:pStyle w:val="aff0"/>
        <w:jc w:val="left"/>
      </w:pPr>
      <w:r w:rsidRPr="00941CC3">
        <w:t>Руководитель Гранкина Г</w:t>
      </w:r>
      <w:r w:rsidR="00941CC3">
        <w:t>.П.</w:t>
      </w:r>
    </w:p>
    <w:p w:rsidR="001673C8" w:rsidRPr="00941CC3" w:rsidRDefault="001673C8" w:rsidP="00941CC3">
      <w:pPr>
        <w:pStyle w:val="aff0"/>
        <w:jc w:val="left"/>
      </w:pPr>
      <w:r w:rsidRPr="00941CC3">
        <w:t>Студент</w:t>
      </w:r>
      <w:r w:rsidR="00941CC3">
        <w:t xml:space="preserve"> (</w:t>
      </w:r>
      <w:r w:rsidRPr="00941CC3">
        <w:t>ка</w:t>
      </w:r>
      <w:r w:rsidR="00941CC3" w:rsidRPr="00941CC3">
        <w:t xml:space="preserve">) </w:t>
      </w:r>
      <w:r w:rsidRPr="00941CC3">
        <w:t>___2___ курса</w:t>
      </w:r>
    </w:p>
    <w:p w:rsidR="00941CC3" w:rsidRPr="00941CC3" w:rsidRDefault="001673C8" w:rsidP="00941CC3">
      <w:pPr>
        <w:pStyle w:val="aff0"/>
        <w:jc w:val="left"/>
      </w:pPr>
      <w:r w:rsidRPr="00941CC3">
        <w:t>__________2001___ группы</w:t>
      </w:r>
    </w:p>
    <w:p w:rsidR="00941CC3" w:rsidRDefault="001673C8" w:rsidP="00941CC3">
      <w:pPr>
        <w:pStyle w:val="aff0"/>
        <w:jc w:val="left"/>
      </w:pPr>
      <w:r w:rsidRPr="00941CC3">
        <w:t>Соколова О</w:t>
      </w:r>
      <w:r w:rsidR="00941CC3">
        <w:t>.Ю.</w:t>
      </w:r>
    </w:p>
    <w:p w:rsidR="00941CC3" w:rsidRDefault="001673C8" w:rsidP="00941CC3">
      <w:pPr>
        <w:pStyle w:val="aff0"/>
        <w:jc w:val="left"/>
      </w:pPr>
      <w:r w:rsidRPr="00941CC3">
        <w:t>Нормоконтроль ___________</w:t>
      </w:r>
    </w:p>
    <w:p w:rsidR="00941CC3" w:rsidRDefault="00941CC3" w:rsidP="00941CC3">
      <w:pPr>
        <w:pStyle w:val="aff0"/>
        <w:jc w:val="left"/>
      </w:pPr>
    </w:p>
    <w:p w:rsidR="00941CC3" w:rsidRDefault="00941CC3" w:rsidP="00941CC3">
      <w:pPr>
        <w:pStyle w:val="aff0"/>
        <w:jc w:val="left"/>
      </w:pPr>
    </w:p>
    <w:p w:rsidR="00941CC3" w:rsidRDefault="00941CC3" w:rsidP="00941CC3">
      <w:pPr>
        <w:pStyle w:val="aff0"/>
        <w:jc w:val="left"/>
      </w:pPr>
    </w:p>
    <w:p w:rsidR="00941CC3" w:rsidRDefault="00941CC3" w:rsidP="00941CC3">
      <w:pPr>
        <w:pStyle w:val="aff0"/>
      </w:pPr>
    </w:p>
    <w:p w:rsidR="00941CC3" w:rsidRPr="00941CC3" w:rsidRDefault="002C1219" w:rsidP="00941CC3">
      <w:pPr>
        <w:pStyle w:val="aff0"/>
      </w:pPr>
      <w:r w:rsidRPr="00941CC3">
        <w:t>Бузулук 2007</w:t>
      </w:r>
    </w:p>
    <w:p w:rsidR="002C1219" w:rsidRPr="00941CC3" w:rsidRDefault="00941CC3" w:rsidP="00941CC3">
      <w:pPr>
        <w:pStyle w:val="af8"/>
      </w:pPr>
      <w:r>
        <w:br w:type="page"/>
      </w:r>
      <w:r w:rsidR="002C1219" w:rsidRPr="00941CC3">
        <w:t>Содержание</w:t>
      </w:r>
    </w:p>
    <w:p w:rsidR="00941CC3" w:rsidRDefault="00941CC3" w:rsidP="00941CC3"/>
    <w:p w:rsidR="009710EA" w:rsidRDefault="009710EA">
      <w:pPr>
        <w:pStyle w:val="24"/>
        <w:rPr>
          <w:smallCaps w:val="0"/>
          <w:noProof/>
          <w:sz w:val="24"/>
          <w:szCs w:val="24"/>
        </w:rPr>
      </w:pPr>
      <w:r w:rsidRPr="00C37CF1">
        <w:rPr>
          <w:rStyle w:val="af"/>
          <w:noProof/>
        </w:rPr>
        <w:t>1. Порядок проведения аттестации на право осуществления аудиторской деятельности</w:t>
      </w:r>
    </w:p>
    <w:p w:rsidR="009710EA" w:rsidRDefault="009710EA">
      <w:pPr>
        <w:pStyle w:val="24"/>
        <w:rPr>
          <w:smallCaps w:val="0"/>
          <w:noProof/>
          <w:sz w:val="24"/>
          <w:szCs w:val="24"/>
        </w:rPr>
      </w:pPr>
      <w:r w:rsidRPr="00C37CF1">
        <w:rPr>
          <w:rStyle w:val="af"/>
          <w:noProof/>
        </w:rPr>
        <w:t>2. Независимость аудитора и аудиторской фирмы</w:t>
      </w:r>
    </w:p>
    <w:p w:rsidR="009710EA" w:rsidRDefault="009710EA">
      <w:pPr>
        <w:pStyle w:val="24"/>
        <w:rPr>
          <w:smallCaps w:val="0"/>
          <w:noProof/>
          <w:sz w:val="24"/>
          <w:szCs w:val="24"/>
        </w:rPr>
      </w:pPr>
      <w:r w:rsidRPr="00C37CF1">
        <w:rPr>
          <w:rStyle w:val="af"/>
          <w:noProof/>
        </w:rPr>
        <w:t>3. Общее понятие аудиторского риска. Виды аудиторских рисков</w:t>
      </w:r>
    </w:p>
    <w:p w:rsidR="009710EA" w:rsidRDefault="009710EA">
      <w:pPr>
        <w:pStyle w:val="24"/>
        <w:rPr>
          <w:smallCaps w:val="0"/>
          <w:noProof/>
          <w:sz w:val="24"/>
          <w:szCs w:val="24"/>
        </w:rPr>
      </w:pPr>
      <w:r w:rsidRPr="00C37CF1">
        <w:rPr>
          <w:rStyle w:val="af"/>
          <w:noProof/>
        </w:rPr>
        <w:t>3.1 Внутрихозяйственный риск</w:t>
      </w:r>
    </w:p>
    <w:p w:rsidR="009710EA" w:rsidRDefault="009710EA">
      <w:pPr>
        <w:pStyle w:val="24"/>
        <w:rPr>
          <w:smallCaps w:val="0"/>
          <w:noProof/>
          <w:sz w:val="24"/>
          <w:szCs w:val="24"/>
        </w:rPr>
      </w:pPr>
      <w:r w:rsidRPr="00C37CF1">
        <w:rPr>
          <w:rStyle w:val="af"/>
          <w:noProof/>
        </w:rPr>
        <w:t>3.2 Риск средств контроля</w:t>
      </w:r>
    </w:p>
    <w:p w:rsidR="009710EA" w:rsidRDefault="009710EA">
      <w:pPr>
        <w:pStyle w:val="24"/>
        <w:rPr>
          <w:smallCaps w:val="0"/>
          <w:noProof/>
          <w:sz w:val="24"/>
          <w:szCs w:val="24"/>
        </w:rPr>
      </w:pPr>
      <w:r w:rsidRPr="00C37CF1">
        <w:rPr>
          <w:rStyle w:val="af"/>
          <w:noProof/>
        </w:rPr>
        <w:t>3.3 Риск необнаружения</w:t>
      </w:r>
    </w:p>
    <w:p w:rsidR="009710EA" w:rsidRDefault="009710EA">
      <w:pPr>
        <w:pStyle w:val="24"/>
        <w:rPr>
          <w:smallCaps w:val="0"/>
          <w:noProof/>
          <w:sz w:val="24"/>
          <w:szCs w:val="24"/>
        </w:rPr>
      </w:pPr>
      <w:r w:rsidRPr="00C37CF1">
        <w:rPr>
          <w:rStyle w:val="af"/>
          <w:noProof/>
        </w:rPr>
        <w:t>Задачи</w:t>
      </w:r>
    </w:p>
    <w:p w:rsidR="009710EA" w:rsidRDefault="009710EA">
      <w:pPr>
        <w:pStyle w:val="24"/>
        <w:rPr>
          <w:smallCaps w:val="0"/>
          <w:noProof/>
          <w:sz w:val="24"/>
          <w:szCs w:val="24"/>
        </w:rPr>
      </w:pPr>
      <w:r w:rsidRPr="00C37CF1">
        <w:rPr>
          <w:rStyle w:val="af"/>
          <w:noProof/>
        </w:rPr>
        <w:t>Тесты</w:t>
      </w:r>
    </w:p>
    <w:p w:rsidR="009710EA" w:rsidRDefault="009710EA">
      <w:pPr>
        <w:pStyle w:val="24"/>
        <w:rPr>
          <w:smallCaps w:val="0"/>
          <w:noProof/>
          <w:sz w:val="24"/>
          <w:szCs w:val="24"/>
        </w:rPr>
      </w:pPr>
      <w:r w:rsidRPr="00C37CF1">
        <w:rPr>
          <w:rStyle w:val="af"/>
          <w:noProof/>
        </w:rPr>
        <w:t>Список использованных источников</w:t>
      </w:r>
    </w:p>
    <w:p w:rsidR="00941CC3" w:rsidRDefault="00941CC3" w:rsidP="001B3C51">
      <w:pPr>
        <w:pStyle w:val="2"/>
      </w:pPr>
      <w:r>
        <w:br w:type="page"/>
      </w:r>
      <w:bookmarkStart w:id="0" w:name="_Toc238457291"/>
      <w:r>
        <w:t xml:space="preserve">1. </w:t>
      </w:r>
      <w:r w:rsidR="001673C8" w:rsidRPr="00941CC3">
        <w:t>Порядок проведения аттестации на право осуществления аудиторской деятельности</w:t>
      </w:r>
      <w:bookmarkEnd w:id="0"/>
    </w:p>
    <w:p w:rsidR="00941CC3" w:rsidRPr="00941CC3" w:rsidRDefault="00941CC3" w:rsidP="00941CC3"/>
    <w:p w:rsidR="00941CC3" w:rsidRDefault="00AC793C" w:rsidP="00941CC3">
      <w:r w:rsidRPr="00941CC3">
        <w:t>Аттестация на право осуществления аудиторской деятельности</w:t>
      </w:r>
      <w:r w:rsidR="00941CC3">
        <w:t xml:space="preserve"> (</w:t>
      </w:r>
      <w:r w:rsidRPr="00941CC3">
        <w:t>далее</w:t>
      </w:r>
      <w:r w:rsidR="00941CC3" w:rsidRPr="00941CC3">
        <w:t xml:space="preserve"> - </w:t>
      </w:r>
      <w:r w:rsidRPr="00941CC3">
        <w:t>аттестация</w:t>
      </w:r>
      <w:r w:rsidR="00941CC3" w:rsidRPr="00941CC3">
        <w:t xml:space="preserve">) - </w:t>
      </w:r>
      <w:r w:rsidRPr="00941CC3">
        <w:t>проверка квалификации физических лиц, желающих заниматься аудиторской</w:t>
      </w:r>
      <w:r w:rsidR="00801D06" w:rsidRPr="00941CC3">
        <w:t xml:space="preserve"> деятельностью</w:t>
      </w:r>
      <w:r w:rsidR="00941CC3">
        <w:t xml:space="preserve"> (</w:t>
      </w:r>
      <w:r w:rsidR="00801D06" w:rsidRPr="00941CC3">
        <w:t>Об аудиторской деятельности</w:t>
      </w:r>
      <w:r w:rsidR="00941CC3" w:rsidRPr="00941CC3">
        <w:t xml:space="preserve">: </w:t>
      </w:r>
      <w:r w:rsidR="00801D06" w:rsidRPr="00941CC3">
        <w:t>ФЗ от 07</w:t>
      </w:r>
      <w:r w:rsidR="00941CC3">
        <w:t>.08.20</w:t>
      </w:r>
      <w:r w:rsidR="00801D06" w:rsidRPr="00941CC3">
        <w:t>01 № 119-ФЗ</w:t>
      </w:r>
      <w:r w:rsidR="00941CC3" w:rsidRPr="00941CC3">
        <w:t xml:space="preserve">. - </w:t>
      </w:r>
      <w:r w:rsidR="00801D06" w:rsidRPr="00941CC3">
        <w:t>В ред</w:t>
      </w:r>
      <w:r w:rsidR="00941CC3" w:rsidRPr="00941CC3">
        <w:t xml:space="preserve">. </w:t>
      </w:r>
      <w:r w:rsidR="00801D06" w:rsidRPr="00941CC3">
        <w:t>от 30</w:t>
      </w:r>
      <w:r w:rsidR="00941CC3">
        <w:t>.12.20</w:t>
      </w:r>
      <w:r w:rsidR="00801D06" w:rsidRPr="00941CC3">
        <w:t>01</w:t>
      </w:r>
      <w:r w:rsidR="00941CC3" w:rsidRPr="00941CC3">
        <w:t xml:space="preserve">. - </w:t>
      </w:r>
      <w:r w:rsidR="00801D06" w:rsidRPr="00941CC3">
        <w:t>Ст</w:t>
      </w:r>
      <w:r w:rsidR="00941CC3">
        <w:t>.1</w:t>
      </w:r>
      <w:r w:rsidR="00801D06" w:rsidRPr="00941CC3">
        <w:t>5</w:t>
      </w:r>
      <w:r w:rsidR="00941CC3" w:rsidRPr="00941CC3">
        <w:t xml:space="preserve">). </w:t>
      </w:r>
      <w:r w:rsidRPr="00941CC3">
        <w:t>Аттестация осуществляется в форме квалификационного экзамена</w:t>
      </w:r>
      <w:r w:rsidR="00941CC3" w:rsidRPr="00941CC3">
        <w:t xml:space="preserve">. </w:t>
      </w:r>
      <w:r w:rsidRPr="00941CC3">
        <w:t>Лицам, успешно сдавшим квалификационный экзамен, выдается квалификационный аттестат аудитора</w:t>
      </w:r>
      <w:r w:rsidR="00941CC3" w:rsidRPr="00941CC3">
        <w:t xml:space="preserve">. </w:t>
      </w:r>
      <w:r w:rsidRPr="00941CC3">
        <w:t>Квалификационный аттестат аудитора выдается без ограничения срока его действия</w:t>
      </w:r>
      <w:r w:rsidR="00941CC3" w:rsidRPr="00941CC3">
        <w:t xml:space="preserve">. </w:t>
      </w:r>
      <w:r w:rsidRPr="00941CC3">
        <w:t>Обязательными требованиями к претендентам на получение квалификационного аттестата аудитора являются</w:t>
      </w:r>
      <w:r w:rsidR="00941CC3" w:rsidRPr="00941CC3">
        <w:t>:</w:t>
      </w:r>
    </w:p>
    <w:p w:rsidR="00941CC3" w:rsidRDefault="00AC793C" w:rsidP="00941CC3">
      <w:r w:rsidRPr="00941CC3">
        <w:t>наличие документа о высшем экономическом и</w:t>
      </w:r>
      <w:r w:rsidR="00941CC3">
        <w:t xml:space="preserve"> (</w:t>
      </w:r>
      <w:r w:rsidRPr="00941CC3">
        <w:t>или</w:t>
      </w:r>
      <w:r w:rsidR="00941CC3" w:rsidRPr="00941CC3">
        <w:t xml:space="preserve">) </w:t>
      </w:r>
      <w:r w:rsidRPr="00941CC3">
        <w:t>юридическом образовании, полученном в российских учреждениях высшего профессионального образования, имеющих государственную аккредитацию, либо наличие документа о высшем экономическом и</w:t>
      </w:r>
      <w:r w:rsidR="00941CC3">
        <w:t xml:space="preserve"> (</w:t>
      </w:r>
      <w:r w:rsidRPr="00941CC3">
        <w:t>или</w:t>
      </w:r>
      <w:r w:rsidR="00941CC3" w:rsidRPr="00941CC3">
        <w:t xml:space="preserve">) </w:t>
      </w:r>
      <w:r w:rsidRPr="00941CC3">
        <w:t>юридическом образовании, полученном в образовательном учреждении иностранного государства, и свидетельства об эквивалентности указанного документа российскому документу государственного образца о высшем экономическом и</w:t>
      </w:r>
      <w:r w:rsidR="00941CC3">
        <w:t xml:space="preserve"> (</w:t>
      </w:r>
      <w:r w:rsidRPr="00941CC3">
        <w:t>или</w:t>
      </w:r>
      <w:r w:rsidR="00941CC3" w:rsidRPr="00941CC3">
        <w:t xml:space="preserve">) </w:t>
      </w:r>
      <w:r w:rsidRPr="00941CC3">
        <w:t>юридическом образовании</w:t>
      </w:r>
      <w:r w:rsidR="00941CC3" w:rsidRPr="00941CC3">
        <w:t>;</w:t>
      </w:r>
    </w:p>
    <w:p w:rsidR="00941CC3" w:rsidRDefault="00AC793C" w:rsidP="00941CC3">
      <w:r w:rsidRPr="00941CC3">
        <w:t>наличие стажа работы по экономической или юридической специальности не менее трех лет</w:t>
      </w:r>
      <w:r w:rsidR="00941CC3" w:rsidRPr="00941CC3">
        <w:t>.</w:t>
      </w:r>
    </w:p>
    <w:p w:rsidR="00941CC3" w:rsidRDefault="00AC793C" w:rsidP="00941CC3">
      <w:r w:rsidRPr="00941CC3">
        <w:t>Дополнительные требования к претендентам на получение квалификационного аттестата аудитора, а также порядок проведения аттестации на право осуществления аудиторской деятельности, перечень документов, подаваемых вместе с заявлением о допуске к аттестации, количество и типы аттестатов, программы квалификационных экзаменов и порядок их сдачи определяются уполномоченным федеральным органом</w:t>
      </w:r>
      <w:r w:rsidR="00941CC3" w:rsidRPr="00941CC3">
        <w:t>.</w:t>
      </w:r>
    </w:p>
    <w:p w:rsidR="00941CC3" w:rsidRDefault="00AC793C" w:rsidP="00941CC3">
      <w:r w:rsidRPr="00941CC3">
        <w:t>Каждый аудитор, имеющий квалификационный аттестат, обязан в течение каждого календарного года начиная с года, следующего за годом получения аттестата, проходить обучение по программам повышения квалификации, утверждаемым уполномоченным федеральным органом</w:t>
      </w:r>
      <w:r w:rsidR="00941CC3" w:rsidRPr="00941CC3">
        <w:t xml:space="preserve">. </w:t>
      </w:r>
      <w:r w:rsidRPr="00941CC3">
        <w:t>Обучение по программам повышения квалификации осуществляется лицами, имеющими лицензию на осуществление образовательной деятельности</w:t>
      </w:r>
      <w:r w:rsidR="00941CC3" w:rsidRPr="00941CC3">
        <w:t>.</w:t>
      </w:r>
    </w:p>
    <w:p w:rsidR="00941CC3" w:rsidRDefault="00AC793C" w:rsidP="00941CC3">
      <w:r w:rsidRPr="00941CC3">
        <w:rPr>
          <w:b/>
          <w:bCs/>
        </w:rPr>
        <w:t>Аттестация</w:t>
      </w:r>
      <w:r w:rsidRPr="00941CC3">
        <w:t xml:space="preserve"> осуществляется в форме квалификационного экзамена</w:t>
      </w:r>
      <w:r w:rsidR="00941CC3" w:rsidRPr="00941CC3">
        <w:t>.</w:t>
      </w:r>
    </w:p>
    <w:p w:rsidR="00941CC3" w:rsidRDefault="00AC793C" w:rsidP="00941CC3">
      <w:r w:rsidRPr="00941CC3">
        <w:t xml:space="preserve">Лицам, успешно сдавшим квалификационный экзамен, выдается </w:t>
      </w:r>
      <w:r w:rsidRPr="00941CC3">
        <w:rPr>
          <w:b/>
          <w:bCs/>
        </w:rPr>
        <w:t>квалификационный аттестат аудитора</w:t>
      </w:r>
      <w:r w:rsidR="00941CC3">
        <w:t>.</w:t>
      </w:r>
    </w:p>
    <w:p w:rsidR="00941CC3" w:rsidRDefault="00AC793C" w:rsidP="00941CC3">
      <w:r w:rsidRPr="00941CC3">
        <w:t>Сегодня аттестаты выдаются по 4-м направлениям</w:t>
      </w:r>
      <w:r w:rsidR="00941CC3">
        <w:t>:</w:t>
      </w:r>
    </w:p>
    <w:p w:rsidR="00941CC3" w:rsidRDefault="00AC793C" w:rsidP="00941CC3">
      <w:r w:rsidRPr="00941CC3">
        <w:t>1</w:t>
      </w:r>
      <w:r w:rsidR="00941CC3" w:rsidRPr="00941CC3">
        <w:t xml:space="preserve">. </w:t>
      </w:r>
      <w:r w:rsidRPr="00941CC3">
        <w:t>По общему аудиту</w:t>
      </w:r>
      <w:r w:rsidR="00941CC3">
        <w:t xml:space="preserve"> </w:t>
      </w:r>
      <w:r w:rsidRPr="00941CC3">
        <w:t>2</w:t>
      </w:r>
      <w:r w:rsidR="00941CC3" w:rsidRPr="00941CC3">
        <w:t xml:space="preserve">. </w:t>
      </w:r>
      <w:r w:rsidRPr="00941CC3">
        <w:t>По банковскому аудиту</w:t>
      </w:r>
      <w:r w:rsidR="00941CC3">
        <w:t xml:space="preserve"> </w:t>
      </w:r>
      <w:r w:rsidRPr="00941CC3">
        <w:t>3</w:t>
      </w:r>
      <w:r w:rsidR="00941CC3" w:rsidRPr="00941CC3">
        <w:t xml:space="preserve">. </w:t>
      </w:r>
      <w:r w:rsidRPr="00941CC3">
        <w:t>По аудиту страховых компаний</w:t>
      </w:r>
      <w:r w:rsidR="00941CC3">
        <w:t xml:space="preserve"> </w:t>
      </w:r>
      <w:r w:rsidRPr="00941CC3">
        <w:t>4</w:t>
      </w:r>
      <w:r w:rsidR="00941CC3" w:rsidRPr="00941CC3">
        <w:t xml:space="preserve">. </w:t>
      </w:r>
      <w:r w:rsidRPr="00941CC3">
        <w:t>По аудиту инвестиционных фондов</w:t>
      </w:r>
      <w:r w:rsidR="00941CC3" w:rsidRPr="00941CC3">
        <w:t>.</w:t>
      </w:r>
    </w:p>
    <w:p w:rsidR="00941CC3" w:rsidRDefault="00AC793C" w:rsidP="00941CC3">
      <w:r w:rsidRPr="00941CC3">
        <w:t>Дополнительные требования к претендентам на аттестацию указываются в соответствующих постановлениях Правительства/документах уполномоченного органа</w:t>
      </w:r>
      <w:r w:rsidR="00941CC3" w:rsidRPr="00941CC3">
        <w:t xml:space="preserve">. </w:t>
      </w:r>
      <w:r w:rsidRPr="00941CC3">
        <w:t>Каждый аудитор, имеющий аттестат, обязан в течение каждого календарного года, начиная с года, следующего за годом получения аттестата, проходить обучение по программам повышения квалификации, утвержденных уполномоченным федеральным органом</w:t>
      </w:r>
      <w:r w:rsidR="00941CC3">
        <w:t>.</w:t>
      </w:r>
    </w:p>
    <w:p w:rsidR="00941CC3" w:rsidRDefault="00AC793C" w:rsidP="00941CC3">
      <w:r w:rsidRPr="00941CC3">
        <w:t>Аудиторы могут заниматься предпринимательской деятельностью как штатный работник данной организации/лицо, привлекаемое аудиторской фирмой, на основании гражданско-правового договора/ПБОЮЛ</w:t>
      </w:r>
      <w:r w:rsidR="00941CC3">
        <w:t>.</w:t>
      </w:r>
    </w:p>
    <w:p w:rsidR="00941CC3" w:rsidRDefault="00AC793C" w:rsidP="00941CC3">
      <w:r w:rsidRPr="00941CC3">
        <w:t>И аудиторские фирмы, и ПБОЮЛ для аудиторских проверок должны получить лицензию</w:t>
      </w:r>
      <w:r w:rsidR="00941CC3" w:rsidRPr="00941CC3">
        <w:t xml:space="preserve">. </w:t>
      </w:r>
      <w:r w:rsidRPr="00941CC3">
        <w:t>Лицензирование аудиторской д</w:t>
      </w:r>
      <w:r w:rsidR="00AE0590" w:rsidRPr="00941CC3">
        <w:t>еятельности осуществляет Минфин</w:t>
      </w:r>
      <w:r w:rsidR="00941CC3" w:rsidRPr="00941CC3">
        <w:t>.</w:t>
      </w:r>
    </w:p>
    <w:p w:rsidR="00941CC3" w:rsidRDefault="00AC793C" w:rsidP="00941CC3">
      <w:r w:rsidRPr="00941CC3">
        <w:t>В настоящее время лицензия на осуществление аудиторской деятельности</w:t>
      </w:r>
      <w:r w:rsidR="00941CC3" w:rsidRPr="00941CC3">
        <w:t xml:space="preserve"> - </w:t>
      </w:r>
      <w:r w:rsidRPr="00941CC3">
        <w:t>единая</w:t>
      </w:r>
      <w:r w:rsidR="00941CC3">
        <w:t xml:space="preserve"> (</w:t>
      </w:r>
      <w:r w:rsidRPr="00941CC3">
        <w:t>на срок 5 лет</w:t>
      </w:r>
      <w:r w:rsidR="00941CC3" w:rsidRPr="00941CC3">
        <w:t>).</w:t>
      </w:r>
    </w:p>
    <w:p w:rsidR="00941CC3" w:rsidRDefault="00EE3577" w:rsidP="00941CC3">
      <w:r w:rsidRPr="00941CC3">
        <w:t>Организация аудиторской деятельности показывает, что нельзя применять все правила об аудиторских фирмах к аудиторам, занимающимся этим видом предпринимательства самостоятельно</w:t>
      </w:r>
      <w:r w:rsidR="00941CC3" w:rsidRPr="00941CC3">
        <w:t xml:space="preserve">. </w:t>
      </w:r>
      <w:r w:rsidRPr="00941CC3">
        <w:t>Аудитор, получивший квалификационный аттестат, вправе заниматься аудитом без получения лицензии</w:t>
      </w:r>
      <w:r w:rsidR="00941CC3" w:rsidRPr="00941CC3">
        <w:t xml:space="preserve">. </w:t>
      </w:r>
      <w:r w:rsidRPr="00941CC3">
        <w:t>Другое дело</w:t>
      </w:r>
      <w:r w:rsidR="00941CC3" w:rsidRPr="00941CC3">
        <w:t xml:space="preserve"> - </w:t>
      </w:r>
      <w:r w:rsidRPr="00941CC3">
        <w:t>аудиторская фирмы</w:t>
      </w:r>
      <w:r w:rsidR="00941CC3" w:rsidRPr="00941CC3">
        <w:t xml:space="preserve">. </w:t>
      </w:r>
      <w:r w:rsidRPr="00941CC3">
        <w:t>Она как юридическое лицо может заниматься аудиторской деятельностью только на основании лицензии</w:t>
      </w:r>
      <w:r w:rsidR="00941CC3" w:rsidRPr="00941CC3">
        <w:t xml:space="preserve">. </w:t>
      </w:r>
      <w:r w:rsidRPr="00941CC3">
        <w:t>Как коммерческая организация аудиторская фирма в учредительном договоре и</w:t>
      </w:r>
      <w:r w:rsidR="00941CC3">
        <w:t xml:space="preserve"> (</w:t>
      </w:r>
      <w:r w:rsidRPr="00941CC3">
        <w:t>или</w:t>
      </w:r>
      <w:r w:rsidR="00941CC3" w:rsidRPr="00941CC3">
        <w:t xml:space="preserve">) </w:t>
      </w:r>
      <w:r w:rsidRPr="00941CC3">
        <w:t>уставе вправе определить осуществление и иных видов предпринимательской деятельности, не запрещённой законом и не требующей лицензии на её осуществление</w:t>
      </w:r>
      <w:r w:rsidR="00941CC3" w:rsidRPr="00941CC3">
        <w:t xml:space="preserve">. </w:t>
      </w:r>
      <w:r w:rsidRPr="00941CC3">
        <w:t>Право учредителей, собственников, участников аудиторской фирмы определять её внутреннюю структуру, взаимоотношения руководителей фирмы и аудиторов по оформлению аудиторского заключения должны устанавливаться в уставе фирмы</w:t>
      </w:r>
      <w:r w:rsidR="00941CC3" w:rsidRPr="00941CC3">
        <w:t>.</w:t>
      </w:r>
    </w:p>
    <w:p w:rsidR="00941CC3" w:rsidRDefault="00941CC3" w:rsidP="00941CC3"/>
    <w:p w:rsidR="00941CC3" w:rsidRDefault="001B3C51" w:rsidP="00941CC3">
      <w:pPr>
        <w:pStyle w:val="2"/>
      </w:pPr>
      <w:r>
        <w:br w:type="page"/>
      </w:r>
      <w:bookmarkStart w:id="1" w:name="_Toc238457292"/>
      <w:r w:rsidR="001673C8" w:rsidRPr="00941CC3">
        <w:t>2</w:t>
      </w:r>
      <w:r w:rsidR="00941CC3" w:rsidRPr="00941CC3">
        <w:t xml:space="preserve">. </w:t>
      </w:r>
      <w:r w:rsidR="001673C8" w:rsidRPr="00941CC3">
        <w:t>Независимость аудитора и аудиторской фирмы</w:t>
      </w:r>
      <w:bookmarkEnd w:id="1"/>
    </w:p>
    <w:p w:rsidR="00941CC3" w:rsidRPr="00941CC3" w:rsidRDefault="00941CC3" w:rsidP="00941CC3"/>
    <w:p w:rsidR="00941CC3" w:rsidRDefault="0047124A" w:rsidP="00941CC3">
      <w:r w:rsidRPr="00941CC3">
        <w:t>Независимость аудитора</w:t>
      </w:r>
      <w:r w:rsidR="00941CC3" w:rsidRPr="00941CC3">
        <w:t xml:space="preserve"> - </w:t>
      </w:r>
      <w:r w:rsidRPr="00941CC3">
        <w:t>один из принципов аудита, заключающийся в обязательности отсутствия у аудитора при формировании его мнения финансовой, имущественной, родственной или какой-либо иной заинтересованности на проверяемом экономическом субъекте, превышающей отношения по договору на осуществление аудиторских услуг, а также какой-либо зависимости от третьей стороны, собственников или руководителей аудиторской организации, в которой аудитор работает</w:t>
      </w:r>
      <w:r w:rsidR="00941CC3" w:rsidRPr="00941CC3">
        <w:t xml:space="preserve">. </w:t>
      </w:r>
      <w:r w:rsidRPr="00941CC3">
        <w:t>Требования к аудитору в части обеспечения независимости и критерии определения того, что аудитор не является зависимым, регламентируются нормативной базой аудиторской деятельности</w:t>
      </w:r>
      <w:r w:rsidR="00941CC3" w:rsidRPr="00941CC3">
        <w:t>.</w:t>
      </w:r>
    </w:p>
    <w:p w:rsidR="00941CC3" w:rsidRDefault="0047124A" w:rsidP="00941CC3">
      <w:r w:rsidRPr="00941CC3">
        <w:t>Независимость аудиторов и аудиторских фирм является основополагающим принципом аудита</w:t>
      </w:r>
      <w:r w:rsidR="00941CC3" w:rsidRPr="00941CC3">
        <w:t>.</w:t>
      </w:r>
    </w:p>
    <w:p w:rsidR="00941CC3" w:rsidRDefault="0047124A" w:rsidP="00941CC3">
      <w:r w:rsidRPr="00941CC3">
        <w:t>Общепринято считать, что</w:t>
      </w:r>
      <w:r w:rsidR="00941CC3" w:rsidRPr="00941CC3">
        <w:t>:</w:t>
      </w:r>
    </w:p>
    <w:p w:rsidR="00941CC3" w:rsidRDefault="0047124A" w:rsidP="00941CC3">
      <w:r w:rsidRPr="00941CC3">
        <w:t>Результативность проверки прямо пропорциональна компетентности и обратно пропорциональна степени независимости проверяющего</w:t>
      </w:r>
    </w:p>
    <w:p w:rsidR="00941CC3" w:rsidRDefault="0047124A" w:rsidP="00941CC3">
      <w:r w:rsidRPr="00941CC3">
        <w:t>Абсолютная независимость</w:t>
      </w:r>
      <w:r w:rsidR="00941CC3" w:rsidRPr="00941CC3">
        <w:t xml:space="preserve"> - </w:t>
      </w:r>
      <w:r w:rsidRPr="00941CC3">
        <w:t>это идеал, который недостижим в принципе, но без стремления к достижению которого проверки вообще теряют смысл</w:t>
      </w:r>
    </w:p>
    <w:p w:rsidR="00941CC3" w:rsidRDefault="0047124A" w:rsidP="00941CC3">
      <w:r w:rsidRPr="00941CC3">
        <w:t>Стремление к достижению независимости проверяющих должно служить основой повышения объективности проверки</w:t>
      </w:r>
    </w:p>
    <w:p w:rsidR="00941CC3" w:rsidRDefault="0047124A" w:rsidP="00941CC3">
      <w:r w:rsidRPr="00941CC3">
        <w:t>При определении степени независимости аудиторов и аудиторских фирм от проверяемого экономического субъекта учитываются следующие обстоятельства</w:t>
      </w:r>
      <w:r w:rsidR="00941CC3" w:rsidRPr="00941CC3">
        <w:t>:</w:t>
      </w:r>
    </w:p>
    <w:p w:rsidR="001B3C51" w:rsidRDefault="0047124A" w:rsidP="00941CC3">
      <w:r w:rsidRPr="00941CC3">
        <w:t>1</w:t>
      </w:r>
      <w:r w:rsidR="00941CC3" w:rsidRPr="00941CC3">
        <w:t xml:space="preserve">. </w:t>
      </w:r>
      <w:r w:rsidRPr="00941CC3">
        <w:t>Финансовая и имущественная зависимость аудиторов/аудит фирм от проверяемого экономического субъекта</w:t>
      </w:r>
      <w:r w:rsidR="00941CC3">
        <w:t xml:space="preserve"> </w:t>
      </w:r>
    </w:p>
    <w:p w:rsidR="001B3C51" w:rsidRDefault="0047124A" w:rsidP="00941CC3">
      <w:r w:rsidRPr="00941CC3">
        <w:t>2</w:t>
      </w:r>
      <w:r w:rsidR="00941CC3" w:rsidRPr="00941CC3">
        <w:t xml:space="preserve">. </w:t>
      </w:r>
      <w:r w:rsidRPr="00941CC3">
        <w:t xml:space="preserve">Родственные/личные дружеские отношения руководителей, других должностных </w:t>
      </w:r>
      <w:r w:rsidR="001B3C51">
        <w:t>лиц аудиторской организации с</w:t>
      </w:r>
      <w:r w:rsidRPr="00941CC3">
        <w:t xml:space="preserve"> проверяемого экономического субъекта</w:t>
      </w:r>
      <w:r w:rsidR="00941CC3">
        <w:t xml:space="preserve"> </w:t>
      </w:r>
    </w:p>
    <w:p w:rsidR="001B3C51" w:rsidRDefault="0047124A" w:rsidP="00941CC3">
      <w:r w:rsidRPr="00941CC3">
        <w:t>3</w:t>
      </w:r>
      <w:r w:rsidR="00941CC3" w:rsidRPr="00941CC3">
        <w:t xml:space="preserve">. </w:t>
      </w:r>
      <w:r w:rsidRPr="00941CC3">
        <w:t>Участие аудитора/аудиторской организации в работах по восстановлению/ведению б/у, составлению отчетности аудируемого лица</w:t>
      </w:r>
      <w:r w:rsidR="00941CC3">
        <w:t xml:space="preserve"> </w:t>
      </w:r>
    </w:p>
    <w:p w:rsidR="001B3C51" w:rsidRDefault="0047124A" w:rsidP="00941CC3">
      <w:r w:rsidRPr="00941CC3">
        <w:t>4</w:t>
      </w:r>
      <w:r w:rsidR="00941CC3" w:rsidRPr="00941CC3">
        <w:t xml:space="preserve">. </w:t>
      </w:r>
      <w:r w:rsidRPr="00941CC3">
        <w:t>Участие аудитора/аудиторской организации в органах управления аудируемого лица его зависимых, дочерних организациях</w:t>
      </w:r>
      <w:r w:rsidR="00941CC3">
        <w:t xml:space="preserve"> </w:t>
      </w:r>
    </w:p>
    <w:p w:rsidR="00941CC3" w:rsidRDefault="0047124A" w:rsidP="00941CC3">
      <w:r w:rsidRPr="00941CC3">
        <w:t>5</w:t>
      </w:r>
      <w:r w:rsidR="00941CC3" w:rsidRPr="00941CC3">
        <w:t xml:space="preserve">. </w:t>
      </w:r>
      <w:r w:rsidRPr="00941CC3">
        <w:t>Участие руководителя/иных должностных лиц аудируемой организации в органах управления аудиторской организации</w:t>
      </w:r>
      <w:r w:rsidR="00941CC3" w:rsidRPr="00941CC3">
        <w:t>.</w:t>
      </w:r>
    </w:p>
    <w:p w:rsidR="00941CC3" w:rsidRDefault="0047124A" w:rsidP="00941CC3">
      <w:r w:rsidRPr="00941CC3">
        <w:t>Минимальные требования определены в законе, более жесткие</w:t>
      </w:r>
      <w:r w:rsidR="00941CC3" w:rsidRPr="00941CC3">
        <w:t xml:space="preserve"> - </w:t>
      </w:r>
      <w:r w:rsidRPr="00941CC3">
        <w:t>во внутренних стандартах предприятия</w:t>
      </w:r>
      <w:r w:rsidR="00941CC3" w:rsidRPr="00941CC3">
        <w:t>.</w:t>
      </w:r>
    </w:p>
    <w:p w:rsidR="00941CC3" w:rsidRDefault="0047124A" w:rsidP="00941CC3">
      <w:r w:rsidRPr="00941CC3">
        <w:t>Как правило, рассматривая независимость аудиторов и аудиторских организаций выделяют аспекты независимости</w:t>
      </w:r>
      <w:r w:rsidR="00941CC3" w:rsidRPr="00941CC3">
        <w:t>:</w:t>
      </w:r>
    </w:p>
    <w:p w:rsidR="00941CC3" w:rsidRDefault="0047124A" w:rsidP="00941CC3">
      <w:r w:rsidRPr="00941CC3">
        <w:t>Организационный</w:t>
      </w:r>
    </w:p>
    <w:p w:rsidR="00941CC3" w:rsidRDefault="0047124A" w:rsidP="00941CC3">
      <w:r w:rsidRPr="00941CC3">
        <w:t>Материально-технический</w:t>
      </w:r>
    </w:p>
    <w:p w:rsidR="00941CC3" w:rsidRDefault="0047124A" w:rsidP="00941CC3">
      <w:r w:rsidRPr="00941CC3">
        <w:t>Интеллектуальный</w:t>
      </w:r>
      <w:r w:rsidR="00941CC3" w:rsidRPr="00941CC3">
        <w:t>.</w:t>
      </w:r>
    </w:p>
    <w:p w:rsidR="00941CC3" w:rsidRDefault="0047124A" w:rsidP="00941CC3">
      <w:r w:rsidRPr="00941CC3">
        <w:rPr>
          <w:i/>
          <w:iCs/>
        </w:rPr>
        <w:t>Организационный аспект</w:t>
      </w:r>
      <w:r w:rsidR="00941CC3" w:rsidRPr="00941CC3">
        <w:t xml:space="preserve">: </w:t>
      </w:r>
      <w:r w:rsidRPr="00941CC3">
        <w:t>кроме перечисленного внимание уделяется организационно-правовой форме, составу учредителей, включая личное и семейные качества</w:t>
      </w:r>
      <w:r w:rsidR="00941CC3" w:rsidRPr="00941CC3">
        <w:t>.</w:t>
      </w:r>
    </w:p>
    <w:p w:rsidR="00941CC3" w:rsidRDefault="0047124A" w:rsidP="00941CC3">
      <w:r w:rsidRPr="00941CC3">
        <w:rPr>
          <w:i/>
          <w:iCs/>
        </w:rPr>
        <w:t>Материально-технический аспект</w:t>
      </w:r>
      <w:r w:rsidR="00941CC3" w:rsidRPr="00941CC3">
        <w:t xml:space="preserve">: </w:t>
      </w:r>
      <w:r w:rsidRPr="00941CC3">
        <w:t>основное внимание уделяют величине УК и чистых активов, качеству и достаточности основных средств и других объектов, обеспечивающих эффективную работу аудиторской организации, уровня материальной обеспеченности его сотрудников</w:t>
      </w:r>
      <w:r w:rsidR="00941CC3">
        <w:t>.</w:t>
      </w:r>
    </w:p>
    <w:p w:rsidR="00941CC3" w:rsidRDefault="0047124A" w:rsidP="00941CC3">
      <w:r w:rsidRPr="00941CC3">
        <w:t>Интеллектуальный аспект</w:t>
      </w:r>
      <w:r w:rsidR="00941CC3" w:rsidRPr="00941CC3">
        <w:t xml:space="preserve">: </w:t>
      </w:r>
      <w:r w:rsidRPr="00941CC3">
        <w:t>выделяют, обращают внимание на наличие в штате аудиторов, имеющих высшее, среднее специальное образование</w:t>
      </w:r>
      <w:r w:rsidR="00941CC3">
        <w:t xml:space="preserve"> (</w:t>
      </w:r>
      <w:r w:rsidRPr="00941CC3">
        <w:t>экономическое</w:t>
      </w:r>
      <w:r w:rsidR="00941CC3" w:rsidRPr="00941CC3">
        <w:t>),</w:t>
      </w:r>
      <w:r w:rsidRPr="00941CC3">
        <w:t xml:space="preserve"> практический стаж работы бухгалтером, юристом, ревизором не менее 10-15 лет</w:t>
      </w:r>
      <w:r w:rsidR="00941CC3" w:rsidRPr="00941CC3">
        <w:t xml:space="preserve">; </w:t>
      </w:r>
      <w:r w:rsidRPr="00941CC3">
        <w:t>наличие внутрифирменных методик и стандартов, повышения квалификации</w:t>
      </w:r>
      <w:r w:rsidR="00941CC3" w:rsidRPr="00941CC3">
        <w:t>.</w:t>
      </w:r>
    </w:p>
    <w:p w:rsidR="00941CC3" w:rsidRDefault="0047124A" w:rsidP="00941CC3">
      <w:r w:rsidRPr="00941CC3">
        <w:t>Минимальные требования к независимости определены в ст</w:t>
      </w:r>
      <w:r w:rsidR="00941CC3">
        <w:t>.1</w:t>
      </w:r>
      <w:r w:rsidRPr="00941CC3">
        <w:t>2 в законе</w:t>
      </w:r>
      <w:r w:rsidR="00941CC3">
        <w:t xml:space="preserve"> "</w:t>
      </w:r>
      <w:r w:rsidRPr="00941CC3">
        <w:t>Об аудиторской деятельности</w:t>
      </w:r>
      <w:r w:rsidR="00941CC3">
        <w:t>".</w:t>
      </w:r>
    </w:p>
    <w:p w:rsidR="00941CC3" w:rsidRDefault="0047124A" w:rsidP="00941CC3">
      <w:r w:rsidRPr="00941CC3">
        <w:t>Для аудитора осуществление аудиторской проверки запрещается, если</w:t>
      </w:r>
      <w:r w:rsidR="00941CC3">
        <w:t>:</w:t>
      </w:r>
    </w:p>
    <w:p w:rsidR="00941CC3" w:rsidRDefault="0047124A" w:rsidP="00941CC3">
      <w:r w:rsidRPr="00941CC3">
        <w:t>a</w:t>
      </w:r>
      <w:r w:rsidR="00941CC3" w:rsidRPr="00941CC3">
        <w:t xml:space="preserve">) </w:t>
      </w:r>
      <w:r w:rsidRPr="00941CC3">
        <w:t>Аудиторы являются учредителями, участниками аудируемых лиц, их руководителями, бухгалтерами и иными лицами, несущими ответственность за организацию б/у</w:t>
      </w:r>
      <w:r w:rsidR="00941CC3">
        <w:t>.</w:t>
      </w:r>
    </w:p>
    <w:p w:rsidR="0047124A" w:rsidRPr="00941CC3" w:rsidRDefault="0047124A" w:rsidP="00941CC3">
      <w:r w:rsidRPr="00941CC3">
        <w:t>b</w:t>
      </w:r>
      <w:r w:rsidR="00941CC3" w:rsidRPr="00941CC3">
        <w:t xml:space="preserve">) </w:t>
      </w:r>
      <w:r w:rsidRPr="00941CC3">
        <w:t>Аудиторы состоят в близком родстве с ними</w:t>
      </w:r>
    </w:p>
    <w:p w:rsidR="00941CC3" w:rsidRDefault="0047124A" w:rsidP="00941CC3">
      <w:r w:rsidRPr="00941CC3">
        <w:t>Для аудиторской организации осуществление аудиторской проверки запрещается, если</w:t>
      </w:r>
      <w:r w:rsidR="00941CC3" w:rsidRPr="00941CC3">
        <w:t>:</w:t>
      </w:r>
    </w:p>
    <w:p w:rsidR="00941CC3" w:rsidRDefault="0047124A" w:rsidP="00941CC3">
      <w:r w:rsidRPr="00941CC3">
        <w:t>Их руководители/иные должностные лица являются участниками, учредителями, бухгалтерами, иными должностными лицами, несущими ответственность</w:t>
      </w:r>
    </w:p>
    <w:p w:rsidR="00941CC3" w:rsidRDefault="0047124A" w:rsidP="00941CC3">
      <w:r w:rsidRPr="00941CC3">
        <w:t>Их руководители/иные должностные лица состоят в близком родстве с ними</w:t>
      </w:r>
      <w:r w:rsidR="00941CC3" w:rsidRPr="00941CC3">
        <w:t>.</w:t>
      </w:r>
    </w:p>
    <w:p w:rsidR="00941CC3" w:rsidRDefault="0047124A" w:rsidP="00941CC3">
      <w:r w:rsidRPr="00941CC3">
        <w:t>Кроме того, в ФЗ</w:t>
      </w:r>
      <w:r w:rsidR="00941CC3">
        <w:t xml:space="preserve"> "</w:t>
      </w:r>
      <w:r w:rsidRPr="00941CC3">
        <w:t>Об аудите</w:t>
      </w:r>
      <w:r w:rsidR="00941CC3">
        <w:t xml:space="preserve">" </w:t>
      </w:r>
      <w:r w:rsidRPr="00941CC3">
        <w:t>аудиторам и аудиторским организациям запрещено проводить аудиторскую проверку, если они оказывали аудируемому лицу в течение 3-х лет, предшествующих проведению проверки условий по восстановлению и ведению б/у</w:t>
      </w:r>
      <w:r w:rsidR="00941CC3" w:rsidRPr="00941CC3">
        <w:t>.</w:t>
      </w:r>
    </w:p>
    <w:p w:rsidR="00941CC3" w:rsidRDefault="00941CC3" w:rsidP="00941CC3"/>
    <w:p w:rsidR="00941CC3" w:rsidRDefault="001B3C51" w:rsidP="00941CC3">
      <w:pPr>
        <w:pStyle w:val="2"/>
      </w:pPr>
      <w:r>
        <w:br w:type="page"/>
      </w:r>
      <w:bookmarkStart w:id="2" w:name="_Toc238457293"/>
      <w:r w:rsidR="001673C8" w:rsidRPr="00941CC3">
        <w:t>3</w:t>
      </w:r>
      <w:r>
        <w:t>.</w:t>
      </w:r>
      <w:r w:rsidR="001673C8" w:rsidRPr="00941CC3">
        <w:t xml:space="preserve"> Общее понятие аудиторского риска</w:t>
      </w:r>
      <w:r w:rsidR="00941CC3" w:rsidRPr="00941CC3">
        <w:t xml:space="preserve">. </w:t>
      </w:r>
      <w:r w:rsidR="001673C8" w:rsidRPr="00941CC3">
        <w:t>Виды аудиторских рисков</w:t>
      </w:r>
      <w:bookmarkEnd w:id="2"/>
    </w:p>
    <w:p w:rsidR="00941CC3" w:rsidRPr="00941CC3" w:rsidRDefault="00941CC3" w:rsidP="00941CC3"/>
    <w:p w:rsidR="00941CC3" w:rsidRDefault="003922FD" w:rsidP="00941CC3">
      <w:r w:rsidRPr="00941CC3">
        <w:t>Аудиторский риск</w:t>
      </w:r>
      <w:r w:rsidR="00941CC3" w:rsidRPr="00941CC3">
        <w:t xml:space="preserve"> - </w:t>
      </w:r>
      <w:r w:rsidRPr="00941CC3">
        <w:t>риск, который берет на себя аудитор, давая заключение о полной достоверности данных внешней отчетности, в то время как там возможны ошибки и пропуски, не попавшие в поле зрения аудитора</w:t>
      </w:r>
      <w:r w:rsidR="00941CC3" w:rsidRPr="00941CC3">
        <w:t xml:space="preserve">. </w:t>
      </w:r>
      <w:r w:rsidRPr="00941CC3">
        <w:t>Обычно различают следующие виды рисков</w:t>
      </w:r>
      <w:r w:rsidR="00941CC3" w:rsidRPr="00941CC3">
        <w:t>:</w:t>
      </w:r>
    </w:p>
    <w:p w:rsidR="00941CC3" w:rsidRDefault="003922FD" w:rsidP="00941CC3">
      <w:r w:rsidRPr="00941CC3">
        <w:t>1</w:t>
      </w:r>
      <w:r w:rsidR="00941CC3" w:rsidRPr="00941CC3">
        <w:t xml:space="preserve">) </w:t>
      </w:r>
      <w:r w:rsidRPr="00941CC3">
        <w:t>риск профессиональной способности аудитора</w:t>
      </w:r>
      <w:r w:rsidR="00941CC3" w:rsidRPr="00941CC3">
        <w:t xml:space="preserve">. </w:t>
      </w:r>
      <w:r w:rsidRPr="00941CC3">
        <w:t>Он определяется строгим подходом к выбору проверяемой фирмы, с учетом ее репутации</w:t>
      </w:r>
      <w:r w:rsidR="00941CC3">
        <w:t xml:space="preserve"> (</w:t>
      </w:r>
      <w:r w:rsidRPr="00941CC3">
        <w:t>порядочность, честность фирмы, степень риска совершаемых операций данным банком</w:t>
      </w:r>
      <w:r w:rsidR="00941CC3" w:rsidRPr="00941CC3">
        <w:t xml:space="preserve">). </w:t>
      </w:r>
      <w:r w:rsidRPr="00941CC3">
        <w:t>Берясь за проверку той или иной фирмы, аудиторская компания прежде всего обращает внимание на ее репутацию</w:t>
      </w:r>
      <w:r w:rsidR="00941CC3" w:rsidRPr="00941CC3">
        <w:t xml:space="preserve">. </w:t>
      </w:r>
      <w:r w:rsidRPr="00941CC3">
        <w:t>Таким образом, проверка данной фирмы не должна нанести ущерб аудиторской компании и ее клиентам</w:t>
      </w:r>
      <w:r w:rsidR="00941CC3" w:rsidRPr="00941CC3">
        <w:t>;</w:t>
      </w:r>
    </w:p>
    <w:p w:rsidR="00941CC3" w:rsidRDefault="003922FD" w:rsidP="00941CC3">
      <w:r w:rsidRPr="00941CC3">
        <w:t>2</w:t>
      </w:r>
      <w:r w:rsidR="00941CC3" w:rsidRPr="00941CC3">
        <w:t xml:space="preserve">) </w:t>
      </w:r>
      <w:r w:rsidRPr="00941CC3">
        <w:t>риск ожидания клиента</w:t>
      </w:r>
      <w:r w:rsidR="00941CC3" w:rsidRPr="00941CC3">
        <w:t xml:space="preserve"> - </w:t>
      </w:r>
      <w:r w:rsidRPr="00941CC3">
        <w:t>риск не удовлетворить выводами своего клиента</w:t>
      </w:r>
      <w:r w:rsidR="00941CC3" w:rsidRPr="00941CC3">
        <w:t xml:space="preserve">. </w:t>
      </w:r>
      <w:r w:rsidRPr="00941CC3">
        <w:t>В случаях, когда клиент не доволен аудиторской проверкой, он может в дальнейшем отказаться от услуг этой аудиторской компании</w:t>
      </w:r>
      <w:r w:rsidR="00941CC3" w:rsidRPr="00941CC3">
        <w:t>;</w:t>
      </w:r>
    </w:p>
    <w:p w:rsidR="00941CC3" w:rsidRDefault="003922FD" w:rsidP="00941CC3">
      <w:r w:rsidRPr="00941CC3">
        <w:t>3</w:t>
      </w:r>
      <w:r w:rsidR="00941CC3" w:rsidRPr="00941CC3">
        <w:t xml:space="preserve">) </w:t>
      </w:r>
      <w:r w:rsidRPr="00941CC3">
        <w:t xml:space="preserve">аудиторский риск </w:t>
      </w:r>
      <w:r w:rsidR="00941CC3">
        <w:t>-</w:t>
      </w:r>
      <w:r w:rsidRPr="00941CC3">
        <w:t xml:space="preserve"> это вероятность того что аудиторское заключение может быть неверным по причинам</w:t>
      </w:r>
      <w:r w:rsidR="00941CC3" w:rsidRPr="00941CC3">
        <w:t xml:space="preserve">: </w:t>
      </w:r>
      <w:r w:rsidRPr="00941CC3">
        <w:t>бухгалтерская отчетность экономического субъекта может содержать не выявленные существенные ошибки и</w:t>
      </w:r>
      <w:r w:rsidR="00941CC3">
        <w:t xml:space="preserve"> (</w:t>
      </w:r>
      <w:r w:rsidRPr="00941CC3">
        <w:t>или</w:t>
      </w:r>
      <w:r w:rsidR="00941CC3" w:rsidRPr="00941CC3">
        <w:t xml:space="preserve">) </w:t>
      </w:r>
      <w:r w:rsidRPr="00941CC3">
        <w:t>искажения после подтверждения ее достоверности, или признать, что она содержит существенные искажения, когда на самом деле таких искажений в бухгалтерской отчетности нет</w:t>
      </w:r>
      <w:r w:rsidR="00941CC3" w:rsidRPr="00941CC3">
        <w:t>.</w:t>
      </w:r>
    </w:p>
    <w:p w:rsidR="00941CC3" w:rsidRDefault="003922FD" w:rsidP="00941CC3">
      <w:r w:rsidRPr="00941CC3">
        <w:t>Рассмотрим наиболее подробно трети</w:t>
      </w:r>
      <w:r w:rsidR="001B3C51">
        <w:t>й</w:t>
      </w:r>
      <w:r w:rsidRPr="00941CC3">
        <w:t xml:space="preserve"> вид риска </w:t>
      </w:r>
      <w:r w:rsidR="00941CC3">
        <w:t>-</w:t>
      </w:r>
      <w:r w:rsidRPr="00941CC3">
        <w:t xml:space="preserve"> аудиторский</w:t>
      </w:r>
      <w:r w:rsidR="00941CC3" w:rsidRPr="00941CC3">
        <w:t>.</w:t>
      </w:r>
    </w:p>
    <w:p w:rsidR="00941CC3" w:rsidRDefault="003922FD" w:rsidP="00941CC3">
      <w:r w:rsidRPr="00941CC3">
        <w:t>Сущность аудиторского риска состоит в том, что аудитор может допустить некоторые погрешности в своей работе</w:t>
      </w:r>
      <w:r w:rsidR="00941CC3">
        <w:t xml:space="preserve"> (</w:t>
      </w:r>
      <w:r w:rsidRPr="00941CC3">
        <w:t>осуществив тестирование контрольных моментов и другие аудиторские процедуры</w:t>
      </w:r>
      <w:r w:rsidR="00941CC3" w:rsidRPr="00941CC3">
        <w:t xml:space="preserve">) </w:t>
      </w:r>
      <w:r w:rsidRPr="00941CC3">
        <w:t>и при подведении общих итогов сделать неверные выводы</w:t>
      </w:r>
      <w:r w:rsidR="00941CC3" w:rsidRPr="00941CC3">
        <w:t xml:space="preserve">. </w:t>
      </w:r>
      <w:r w:rsidRPr="00941CC3">
        <w:t>По существу этот риск можно рассматривать как взаимодействие только факторов</w:t>
      </w:r>
      <w:r w:rsidR="00941CC3" w:rsidRPr="00941CC3">
        <w:t>:</w:t>
      </w:r>
    </w:p>
    <w:p w:rsidR="00941CC3" w:rsidRDefault="003922FD" w:rsidP="00941CC3">
      <w:r w:rsidRPr="00941CC3">
        <w:t>а</w:t>
      </w:r>
      <w:r w:rsidR="00941CC3" w:rsidRPr="00941CC3">
        <w:t xml:space="preserve">) </w:t>
      </w:r>
      <w:r w:rsidRPr="00941CC3">
        <w:t>риск наличия в бухгалтерской отчетности существенных некорректностей</w:t>
      </w:r>
      <w:r w:rsidR="00941CC3" w:rsidRPr="00941CC3">
        <w:t>;</w:t>
      </w:r>
    </w:p>
    <w:p w:rsidR="00941CC3" w:rsidRDefault="003922FD" w:rsidP="00941CC3">
      <w:r w:rsidRPr="00941CC3">
        <w:t>б</w:t>
      </w:r>
      <w:r w:rsidR="00941CC3" w:rsidRPr="00941CC3">
        <w:t xml:space="preserve">) </w:t>
      </w:r>
      <w:r w:rsidRPr="00941CC3">
        <w:t>риск того, что какие-либо из имеющихся в бухгалтерской отчетности некор</w:t>
      </w:r>
      <w:r w:rsidR="001B3C51">
        <w:t>р</w:t>
      </w:r>
      <w:r w:rsidRPr="00941CC3">
        <w:t>ектностей не будут выявлены в ходе проверки</w:t>
      </w:r>
      <w:r w:rsidR="00941CC3" w:rsidRPr="00941CC3">
        <w:t>.</w:t>
      </w:r>
    </w:p>
    <w:p w:rsidR="00941CC3" w:rsidRDefault="003922FD" w:rsidP="00941CC3">
      <w:r w:rsidRPr="00941CC3">
        <w:t>С практической точки зрения, перечисленные факторы можно раздробить на три компонента</w:t>
      </w:r>
      <w:r w:rsidR="00941CC3" w:rsidRPr="00941CC3">
        <w:t>:</w:t>
      </w:r>
    </w:p>
    <w:p w:rsidR="00941CC3" w:rsidRDefault="003922FD" w:rsidP="00941CC3">
      <w:r w:rsidRPr="00941CC3">
        <w:t>а</w:t>
      </w:r>
      <w:r w:rsidR="00941CC3" w:rsidRPr="00941CC3">
        <w:t xml:space="preserve">) </w:t>
      </w:r>
      <w:r w:rsidRPr="00941CC3">
        <w:t>внутрихозяйственный риск</w:t>
      </w:r>
      <w:r w:rsidR="00941CC3" w:rsidRPr="00941CC3">
        <w:t>;</w:t>
      </w:r>
    </w:p>
    <w:p w:rsidR="00941CC3" w:rsidRDefault="003922FD" w:rsidP="00941CC3">
      <w:r w:rsidRPr="00941CC3">
        <w:t>б</w:t>
      </w:r>
      <w:r w:rsidR="00941CC3" w:rsidRPr="00941CC3">
        <w:t xml:space="preserve">) </w:t>
      </w:r>
      <w:r w:rsidRPr="00941CC3">
        <w:t>риск средств контроля</w:t>
      </w:r>
      <w:r w:rsidR="00941CC3" w:rsidRPr="00941CC3">
        <w:t>;</w:t>
      </w:r>
    </w:p>
    <w:p w:rsidR="00941CC3" w:rsidRDefault="003922FD" w:rsidP="00941CC3">
      <w:r w:rsidRPr="00941CC3">
        <w:t>в</w:t>
      </w:r>
      <w:r w:rsidR="00941CC3" w:rsidRPr="00941CC3">
        <w:t xml:space="preserve">) </w:t>
      </w:r>
      <w:r w:rsidRPr="00941CC3">
        <w:t>риск необнаружения</w:t>
      </w:r>
      <w:r w:rsidR="00941CC3" w:rsidRPr="00941CC3">
        <w:t>.</w:t>
      </w:r>
    </w:p>
    <w:p w:rsidR="00941CC3" w:rsidRDefault="003922FD" w:rsidP="00941CC3">
      <w:r w:rsidRPr="00941CC3">
        <w:t>Аудитор обязан изучать эти риски в ходе работы, оценивать их и документировать результаты оценки</w:t>
      </w:r>
      <w:r w:rsidR="00941CC3" w:rsidRPr="00941CC3">
        <w:t xml:space="preserve">. </w:t>
      </w:r>
      <w:r w:rsidRPr="00941CC3">
        <w:t>При оценке рисков необходимо использовать не менее трех градаций</w:t>
      </w:r>
      <w:r w:rsidR="00941CC3" w:rsidRPr="00941CC3">
        <w:t xml:space="preserve">: </w:t>
      </w:r>
      <w:r w:rsidRPr="00941CC3">
        <w:t>высокий, средний</w:t>
      </w:r>
      <w:r w:rsidR="00941CC3" w:rsidRPr="00941CC3">
        <w:t xml:space="preserve">; </w:t>
      </w:r>
      <w:r w:rsidRPr="00941CC3">
        <w:t>низкий</w:t>
      </w:r>
      <w:r w:rsidR="00941CC3" w:rsidRPr="00941CC3">
        <w:t xml:space="preserve">. </w:t>
      </w:r>
      <w:r w:rsidRPr="00941CC3">
        <w:t>Аудиторские организации могут принять решение о применении в своей деятельности большего количества градаций при оценках рисков, чем три вышеупомянутые, либо об использовании для оценки рисков количественных показателей</w:t>
      </w:r>
      <w:r w:rsidR="00941CC3">
        <w:t xml:space="preserve"> (</w:t>
      </w:r>
      <w:r w:rsidRPr="00941CC3">
        <w:t>процентов или долей единицы</w:t>
      </w:r>
      <w:r w:rsidR="00941CC3" w:rsidRPr="00941CC3">
        <w:t>).</w:t>
      </w:r>
    </w:p>
    <w:p w:rsidR="001B3C51" w:rsidRDefault="001B3C51" w:rsidP="00941CC3">
      <w:bookmarkStart w:id="3" w:name="_Toc89350775"/>
      <w:bookmarkStart w:id="4" w:name="_Toc89351017"/>
    </w:p>
    <w:p w:rsidR="003922FD" w:rsidRPr="00941CC3" w:rsidRDefault="001B3C51" w:rsidP="001B3C51">
      <w:pPr>
        <w:pStyle w:val="2"/>
      </w:pPr>
      <w:bookmarkStart w:id="5" w:name="_Toc238457294"/>
      <w:r>
        <w:t xml:space="preserve">3.1 </w:t>
      </w:r>
      <w:r w:rsidR="003922FD" w:rsidRPr="00941CC3">
        <w:t>Внутрихозяйственный риск</w:t>
      </w:r>
      <w:bookmarkEnd w:id="3"/>
      <w:bookmarkEnd w:id="4"/>
      <w:bookmarkEnd w:id="5"/>
    </w:p>
    <w:p w:rsidR="001B3C51" w:rsidRDefault="001B3C51" w:rsidP="00941CC3"/>
    <w:p w:rsidR="00941CC3" w:rsidRDefault="003922FD" w:rsidP="00941CC3">
      <w:r w:rsidRPr="00941CC3">
        <w:t>Под внутрихозяйственным риском</w:t>
      </w:r>
      <w:r w:rsidR="00941CC3">
        <w:t xml:space="preserve"> (</w:t>
      </w:r>
      <w:r w:rsidRPr="00941CC3">
        <w:t>чистым риском</w:t>
      </w:r>
      <w:r w:rsidR="00941CC3" w:rsidRPr="00941CC3">
        <w:t xml:space="preserve">) </w:t>
      </w:r>
      <w:r w:rsidRPr="00941CC3">
        <w:t>понимают субъективно определяемую аудитором вероятность появления существенных искажений в данном бухгалтерском счете, статье баланса, однотипной группе хозяйственных операций, отчетности экономического субъекта в целом до того, как такие искажения будут выявлены средствами системы внутреннего контроля или при условии допущения отсутствия таких средств</w:t>
      </w:r>
      <w:r w:rsidR="00941CC3" w:rsidRPr="00941CC3">
        <w:t>.</w:t>
      </w:r>
    </w:p>
    <w:p w:rsidR="00941CC3" w:rsidRDefault="003922FD" w:rsidP="00941CC3">
      <w:r w:rsidRPr="00941CC3">
        <w:t>Внутрихозяйственный риск характеризует степень подверженности существенным нарушениям счета бухгалтерского учета, статьи баланса, однотипной группы хозяйственных операций и отчетности в целом у проверяемого экономического субъекта</w:t>
      </w:r>
      <w:r w:rsidR="00941CC3" w:rsidRPr="00941CC3">
        <w:t>.</w:t>
      </w:r>
    </w:p>
    <w:p w:rsidR="00941CC3" w:rsidRDefault="003922FD" w:rsidP="00941CC3">
      <w:r w:rsidRPr="00941CC3">
        <w:t>Этот риск во многом определяется спецификой клиента и обусловлен теми его внутренними характеристиками, а также условиями внешней среды, которые иногда и невозможно проверить средствами внутрихозяйственного контроля</w:t>
      </w:r>
      <w:r w:rsidR="00941CC3" w:rsidRPr="00941CC3">
        <w:t xml:space="preserve">. </w:t>
      </w:r>
      <w:r w:rsidRPr="00941CC3">
        <w:t>По существу это вероятность того, что хозяйственная система не может постоянно находится на оптимальной траектории своего развития</w:t>
      </w:r>
      <w:r w:rsidR="00941CC3" w:rsidRPr="00941CC3">
        <w:t xml:space="preserve">. </w:t>
      </w:r>
      <w:r w:rsidRPr="00941CC3">
        <w:t>От этого риска нельзя избавится в принципе, причем в независимости от того, примет или не примет на обслуживание данного конкретного клиента определенная аудиторская фирма</w:t>
      </w:r>
      <w:r w:rsidR="00941CC3" w:rsidRPr="00941CC3">
        <w:t xml:space="preserve">. </w:t>
      </w:r>
      <w:r w:rsidRPr="00941CC3">
        <w:t>Источником этого риска может выступать даже внешняя среда хозяйственной среды, еще до организации внутрихозяйственного контроля</w:t>
      </w:r>
      <w:r w:rsidR="00941CC3" w:rsidRPr="00941CC3">
        <w:t>.</w:t>
      </w:r>
    </w:p>
    <w:p w:rsidR="00941CC3" w:rsidRDefault="003922FD" w:rsidP="00941CC3">
      <w:r w:rsidRPr="00941CC3">
        <w:t>Аудитор должен дать оценку внутрихозяйственному риску проверяемого экономического субъекта на этапе планирования, используя свое профессиональное суждение</w:t>
      </w:r>
      <w:r w:rsidR="00941CC3" w:rsidRPr="00941CC3">
        <w:t xml:space="preserve">. </w:t>
      </w:r>
      <w:r w:rsidRPr="00941CC3">
        <w:t>При этом он должен оценить внутрихозяйственные риски в отношении отдельных статей баланса и показателей бухгалтерской отчетности, уделив особое внимание счетам бухгалтерского учета и операциям, сальдо и</w:t>
      </w:r>
      <w:r w:rsidR="00941CC3">
        <w:t xml:space="preserve"> (</w:t>
      </w:r>
      <w:r w:rsidRPr="00941CC3">
        <w:t>или</w:t>
      </w:r>
      <w:r w:rsidR="00941CC3" w:rsidRPr="00941CC3">
        <w:t xml:space="preserve">) </w:t>
      </w:r>
      <w:r w:rsidRPr="00941CC3">
        <w:t>обороты по которым превышают заданный уровень существенности</w:t>
      </w:r>
      <w:r w:rsidR="00941CC3" w:rsidRPr="00941CC3">
        <w:t>.</w:t>
      </w:r>
    </w:p>
    <w:p w:rsidR="001B3C51" w:rsidRDefault="001B3C51" w:rsidP="00941CC3">
      <w:bookmarkStart w:id="6" w:name="_Toc89350776"/>
      <w:bookmarkStart w:id="7" w:name="_Toc89351018"/>
    </w:p>
    <w:p w:rsidR="003922FD" w:rsidRPr="00941CC3" w:rsidRDefault="001B3C51" w:rsidP="001B3C51">
      <w:pPr>
        <w:pStyle w:val="2"/>
      </w:pPr>
      <w:bookmarkStart w:id="8" w:name="_Toc238457295"/>
      <w:r>
        <w:t xml:space="preserve">3.2 </w:t>
      </w:r>
      <w:r w:rsidR="003922FD" w:rsidRPr="00941CC3">
        <w:t>Риск средств контроля</w:t>
      </w:r>
      <w:bookmarkEnd w:id="6"/>
      <w:bookmarkEnd w:id="7"/>
      <w:bookmarkEnd w:id="8"/>
    </w:p>
    <w:p w:rsidR="001B3C51" w:rsidRDefault="001B3C51" w:rsidP="00941CC3"/>
    <w:p w:rsidR="00941CC3" w:rsidRDefault="003922FD" w:rsidP="00941CC3">
      <w:r w:rsidRPr="00941CC3">
        <w:t>Под риском средств контроля</w:t>
      </w:r>
      <w:r w:rsidR="00941CC3">
        <w:t xml:space="preserve"> (</w:t>
      </w:r>
      <w:r w:rsidRPr="00941CC3">
        <w:t>контрольным риском</w:t>
      </w:r>
      <w:r w:rsidR="00941CC3" w:rsidRPr="00941CC3">
        <w:t xml:space="preserve">) </w:t>
      </w:r>
      <w:r w:rsidRPr="00941CC3">
        <w:t>понимают субъективно определяемую аудитором вероятность того, что существующие на предприятии и регулярно применяемые средства системы бухгалтерского учета и системы внутреннего контроля не будут своевременно обнаруживать и исправлять нарушения, являющиеся существенными по отдельности или в совокупности, и</w:t>
      </w:r>
      <w:r w:rsidR="00941CC3">
        <w:t xml:space="preserve"> (</w:t>
      </w:r>
      <w:r w:rsidRPr="00941CC3">
        <w:t>или</w:t>
      </w:r>
      <w:r w:rsidR="00941CC3" w:rsidRPr="00941CC3">
        <w:t xml:space="preserve">) </w:t>
      </w:r>
      <w:r w:rsidRPr="00941CC3">
        <w:t>препятствовать возникновению таких нарушений</w:t>
      </w:r>
      <w:r w:rsidR="00941CC3" w:rsidRPr="00941CC3">
        <w:t>.</w:t>
      </w:r>
    </w:p>
    <w:p w:rsidR="00941CC3" w:rsidRDefault="003922FD" w:rsidP="00941CC3">
      <w:r w:rsidRPr="00941CC3">
        <w:t>Система учета и контроля, организованная у любого экономического субъекта, должна быть действенной, но одновременно достаточно дешевой</w:t>
      </w:r>
      <w:r w:rsidR="00941CC3" w:rsidRPr="00941CC3">
        <w:t xml:space="preserve">. </w:t>
      </w:r>
      <w:r w:rsidRPr="00941CC3">
        <w:t>Следовательно, изначально существует и определенный риск не предупреждения или необнаружения ошибок или других существенных некорректностей в этой системе</w:t>
      </w:r>
      <w:r w:rsidR="00941CC3" w:rsidRPr="00941CC3">
        <w:t>.</w:t>
      </w:r>
    </w:p>
    <w:p w:rsidR="00941CC3" w:rsidRDefault="003922FD" w:rsidP="00941CC3">
      <w:r w:rsidRPr="00941CC3">
        <w:t>Риск средств контроля характеризует степень надежности системы бухгалтерского учета и системы внутреннего контроля экономического субъекта, которые являются взаимодополняющими категориями</w:t>
      </w:r>
      <w:r w:rsidR="00941CC3" w:rsidRPr="00941CC3">
        <w:t>:</w:t>
      </w:r>
    </w:p>
    <w:p w:rsidR="00941CC3" w:rsidRDefault="003922FD" w:rsidP="00941CC3">
      <w:r w:rsidRPr="00941CC3">
        <w:t>а</w:t>
      </w:r>
      <w:r w:rsidR="00941CC3" w:rsidRPr="00941CC3">
        <w:t xml:space="preserve">) </w:t>
      </w:r>
      <w:r w:rsidRPr="00941CC3">
        <w:t>высокой надежности соответствует низкий риск</w:t>
      </w:r>
      <w:r w:rsidR="00941CC3" w:rsidRPr="00941CC3">
        <w:t>;</w:t>
      </w:r>
    </w:p>
    <w:p w:rsidR="00941CC3" w:rsidRDefault="003922FD" w:rsidP="00941CC3">
      <w:r w:rsidRPr="00941CC3">
        <w:t>б</w:t>
      </w:r>
      <w:r w:rsidR="00941CC3" w:rsidRPr="00941CC3">
        <w:t xml:space="preserve">) </w:t>
      </w:r>
      <w:r w:rsidRPr="00941CC3">
        <w:t>средней надежности соответствует средний риск</w:t>
      </w:r>
      <w:r w:rsidR="00941CC3" w:rsidRPr="00941CC3">
        <w:t>;</w:t>
      </w:r>
    </w:p>
    <w:p w:rsidR="00941CC3" w:rsidRDefault="003922FD" w:rsidP="00941CC3">
      <w:r w:rsidRPr="00941CC3">
        <w:t>в</w:t>
      </w:r>
      <w:r w:rsidR="00941CC3" w:rsidRPr="00941CC3">
        <w:t xml:space="preserve">) </w:t>
      </w:r>
      <w:r w:rsidRPr="00941CC3">
        <w:t>низкой надежности соответствует высокий риск</w:t>
      </w:r>
      <w:r w:rsidR="00941CC3" w:rsidRPr="00941CC3">
        <w:t>.</w:t>
      </w:r>
    </w:p>
    <w:p w:rsidR="00941CC3" w:rsidRDefault="003922FD" w:rsidP="00941CC3">
      <w:r w:rsidRPr="00941CC3">
        <w:t>Аудитор обязан в ходе аудита изучить и оценить систему внутреннего контроля экономического субъекта, контрольную среду и отдельные средства контроля, Эту работу необходимо проводить в три этапа</w:t>
      </w:r>
      <w:r w:rsidR="00941CC3" w:rsidRPr="00941CC3">
        <w:t>:</w:t>
      </w:r>
    </w:p>
    <w:p w:rsidR="00941CC3" w:rsidRDefault="003922FD" w:rsidP="00941CC3">
      <w:r w:rsidRPr="00941CC3">
        <w:t>а</w:t>
      </w:r>
      <w:r w:rsidR="00941CC3" w:rsidRPr="00941CC3">
        <w:t xml:space="preserve">) </w:t>
      </w:r>
      <w:r w:rsidRPr="00941CC3">
        <w:t>общее знакомство с системой внутреннего контроля</w:t>
      </w:r>
      <w:r w:rsidR="00941CC3" w:rsidRPr="00941CC3">
        <w:t>;</w:t>
      </w:r>
    </w:p>
    <w:p w:rsidR="00941CC3" w:rsidRDefault="003922FD" w:rsidP="00941CC3">
      <w:r w:rsidRPr="00941CC3">
        <w:t>б</w:t>
      </w:r>
      <w:r w:rsidR="00941CC3" w:rsidRPr="00941CC3">
        <w:t xml:space="preserve">) </w:t>
      </w:r>
      <w:r w:rsidRPr="00941CC3">
        <w:t>первичная оценка надежности системы внутреннего контроля</w:t>
      </w:r>
      <w:r w:rsidR="00941CC3" w:rsidRPr="00941CC3">
        <w:t>;</w:t>
      </w:r>
    </w:p>
    <w:p w:rsidR="00941CC3" w:rsidRDefault="003922FD" w:rsidP="00941CC3">
      <w:r w:rsidRPr="00941CC3">
        <w:t>в</w:t>
      </w:r>
      <w:r w:rsidR="00941CC3" w:rsidRPr="00941CC3">
        <w:t xml:space="preserve">) </w:t>
      </w:r>
      <w:r w:rsidRPr="00941CC3">
        <w:t>подтверждение достоверности оценки надежности системы внутреннего контроля</w:t>
      </w:r>
      <w:r w:rsidR="00941CC3" w:rsidRPr="00941CC3">
        <w:t>.</w:t>
      </w:r>
    </w:p>
    <w:p w:rsidR="001B3C51" w:rsidRDefault="001B3C51" w:rsidP="00941CC3">
      <w:bookmarkStart w:id="9" w:name="_Toc89350777"/>
      <w:bookmarkStart w:id="10" w:name="_Toc89351019"/>
    </w:p>
    <w:p w:rsidR="003922FD" w:rsidRPr="00941CC3" w:rsidRDefault="001B3C51" w:rsidP="001B3C51">
      <w:pPr>
        <w:pStyle w:val="2"/>
      </w:pPr>
      <w:bookmarkStart w:id="11" w:name="_Toc238457296"/>
      <w:r>
        <w:t xml:space="preserve">3.3 </w:t>
      </w:r>
      <w:r w:rsidR="003922FD" w:rsidRPr="00941CC3">
        <w:t>Риск необнаружения</w:t>
      </w:r>
      <w:bookmarkEnd w:id="9"/>
      <w:bookmarkEnd w:id="10"/>
      <w:bookmarkEnd w:id="11"/>
    </w:p>
    <w:p w:rsidR="001B3C51" w:rsidRDefault="001B3C51" w:rsidP="00941CC3"/>
    <w:p w:rsidR="00941CC3" w:rsidRDefault="003922FD" w:rsidP="00941CC3">
      <w:r w:rsidRPr="00941CC3">
        <w:t>Под риском необнаружения понимают субъективно определяемую аудитором вероятность того, что применяемые аудитором в ходе проверки аудиторские процедуры не позволят обнаружить реально существующие нарушения, имеющие существенный характер по отдельности либо в совокупности</w:t>
      </w:r>
      <w:r w:rsidR="00941CC3" w:rsidRPr="00941CC3">
        <w:t>.</w:t>
      </w:r>
    </w:p>
    <w:p w:rsidR="00941CC3" w:rsidRDefault="003922FD" w:rsidP="00941CC3">
      <w:r w:rsidRPr="00941CC3">
        <w:t>Риск необнаружения является показателем эффективности и качества работы аудитора, он зависит от порядка проведения конкретной аудиторской проверки, а также от таких факторов, как квалификация аудиторов и степень их предыдущего знакомства с деятельностью проверяемого экономического субъекта</w:t>
      </w:r>
      <w:r w:rsidR="00941CC3" w:rsidRPr="00941CC3">
        <w:t>.</w:t>
      </w:r>
    </w:p>
    <w:p w:rsidR="001B3C51" w:rsidRDefault="003922FD" w:rsidP="00941CC3">
      <w:r w:rsidRPr="00941CC3">
        <w:t>На основе оценки внутрихозяйственного риска и риска средств контроля можно определить допустимый в работе риск необнаружения и с учетом минимизации риска необнаружения спланировать соответствующие аудиторские процедуры</w:t>
      </w:r>
      <w:r w:rsidR="00941CC3" w:rsidRPr="00941CC3">
        <w:t>.</w:t>
      </w:r>
    </w:p>
    <w:p w:rsidR="00941CC3" w:rsidRDefault="001B3C51" w:rsidP="001B3C51">
      <w:pPr>
        <w:pStyle w:val="2"/>
      </w:pPr>
      <w:r>
        <w:br w:type="page"/>
      </w:r>
      <w:bookmarkStart w:id="12" w:name="_Toc238457297"/>
      <w:r w:rsidR="002C1219" w:rsidRPr="00941CC3">
        <w:t>Задачи</w:t>
      </w:r>
      <w:bookmarkEnd w:id="12"/>
    </w:p>
    <w:p w:rsidR="00941CC3" w:rsidRPr="00941CC3" w:rsidRDefault="00941CC3" w:rsidP="00941CC3"/>
    <w:p w:rsidR="001673C8" w:rsidRPr="00941CC3" w:rsidRDefault="001673C8" w:rsidP="00941CC3">
      <w:pPr>
        <w:rPr>
          <w:i/>
          <w:iCs/>
        </w:rPr>
      </w:pPr>
      <w:r w:rsidRPr="00941CC3">
        <w:rPr>
          <w:i/>
          <w:iCs/>
        </w:rPr>
        <w:t>Задание № 1</w:t>
      </w:r>
    </w:p>
    <w:p w:rsidR="00941CC3" w:rsidRDefault="001673C8" w:rsidP="00941CC3">
      <w:r w:rsidRPr="00941CC3">
        <w:t>Имеются документы, полученные из следующих источников</w:t>
      </w:r>
      <w:r w:rsidR="00941CC3" w:rsidRPr="00941CC3">
        <w:t>:</w:t>
      </w:r>
    </w:p>
    <w:p w:rsidR="00941CC3" w:rsidRDefault="001673C8" w:rsidP="00941CC3">
      <w:r w:rsidRPr="00941CC3">
        <w:t>от третьих лиц</w:t>
      </w:r>
      <w:r w:rsidR="00941CC3" w:rsidRPr="00941CC3">
        <w:t>;</w:t>
      </w:r>
    </w:p>
    <w:p w:rsidR="00941CC3" w:rsidRDefault="001673C8" w:rsidP="00941CC3">
      <w:r w:rsidRPr="00941CC3">
        <w:t>от клиентов на основании внешних данных</w:t>
      </w:r>
      <w:r w:rsidR="00941CC3" w:rsidRPr="00941CC3">
        <w:t>;</w:t>
      </w:r>
    </w:p>
    <w:p w:rsidR="00941CC3" w:rsidRDefault="001673C8" w:rsidP="00941CC3">
      <w:r w:rsidRPr="00941CC3">
        <w:t>от клиентов, на основании внутренних данных</w:t>
      </w:r>
      <w:r w:rsidR="00941CC3" w:rsidRPr="00941CC3">
        <w:t>;</w:t>
      </w:r>
    </w:p>
    <w:p w:rsidR="00941CC3" w:rsidRDefault="001673C8" w:rsidP="00941CC3">
      <w:r w:rsidRPr="00941CC3">
        <w:t>собранные аудитором на основании учетных регистров клиента</w:t>
      </w:r>
      <w:r w:rsidR="00941CC3" w:rsidRPr="00941CC3">
        <w:t>.</w:t>
      </w:r>
    </w:p>
    <w:p w:rsidR="00941CC3" w:rsidRDefault="001673C8" w:rsidP="00941CC3">
      <w:r w:rsidRPr="00941CC3">
        <w:t>Требуется оценить данные доказательства с точки зрения их надежности</w:t>
      </w:r>
      <w:r w:rsidR="00941CC3" w:rsidRPr="00941CC3">
        <w:t>.</w:t>
      </w:r>
    </w:p>
    <w:p w:rsidR="00941CC3" w:rsidRDefault="00801D06" w:rsidP="00941CC3">
      <w:r w:rsidRPr="00941CC3">
        <w:t>Решение</w:t>
      </w:r>
      <w:r w:rsidR="00941CC3" w:rsidRPr="00941CC3">
        <w:t>:</w:t>
      </w:r>
    </w:p>
    <w:p w:rsidR="00941CC3" w:rsidRDefault="00C643EC" w:rsidP="00941CC3">
      <w:r w:rsidRPr="00941CC3">
        <w:t>Наиболее надежными являются документы, полученные от третьих лиц</w:t>
      </w:r>
      <w:r w:rsidR="00941CC3">
        <w:t xml:space="preserve"> (</w:t>
      </w:r>
      <w:r w:rsidRPr="00941CC3">
        <w:t>внешние</w:t>
      </w:r>
      <w:r w:rsidR="00941CC3" w:rsidRPr="00941CC3">
        <w:t>),</w:t>
      </w:r>
      <w:r w:rsidRPr="00941CC3">
        <w:t xml:space="preserve"> </w:t>
      </w:r>
      <w:r w:rsidR="00941CC3">
        <w:t>т.к</w:t>
      </w:r>
      <w:r w:rsidR="00941CC3" w:rsidRPr="00941CC3">
        <w:t xml:space="preserve"> </w:t>
      </w:r>
      <w:r w:rsidRPr="00941CC3">
        <w:t>является независимой</w:t>
      </w:r>
      <w:r w:rsidR="00941CC3" w:rsidRPr="00941CC3">
        <w:t xml:space="preserve">. </w:t>
      </w:r>
      <w:r w:rsidRPr="00941CC3">
        <w:t>Потом идут смешанные доказательства, к которым относят документы, собранные аудитором на основании учетных регистров клиента</w:t>
      </w:r>
      <w:r w:rsidR="00941CC3" w:rsidRPr="00941CC3">
        <w:t xml:space="preserve">. </w:t>
      </w:r>
      <w:r w:rsidR="00801D06" w:rsidRPr="00941CC3">
        <w:t>Они также являются надежными</w:t>
      </w:r>
      <w:r w:rsidR="00941CC3" w:rsidRPr="00941CC3">
        <w:t xml:space="preserve">. </w:t>
      </w:r>
      <w:r w:rsidRPr="00941CC3">
        <w:t>Далее идут внутренние доказательства, к которым относят документы от клиентов на основании внутренних и внешних данных</w:t>
      </w:r>
      <w:r w:rsidR="00941CC3" w:rsidRPr="00941CC3">
        <w:t>.</w:t>
      </w:r>
    </w:p>
    <w:p w:rsidR="001673C8" w:rsidRPr="00941CC3" w:rsidRDefault="001673C8" w:rsidP="00941CC3">
      <w:pPr>
        <w:rPr>
          <w:i/>
          <w:iCs/>
        </w:rPr>
      </w:pPr>
      <w:r w:rsidRPr="00941CC3">
        <w:rPr>
          <w:i/>
          <w:iCs/>
        </w:rPr>
        <w:t>Задание № 2</w:t>
      </w:r>
    </w:p>
    <w:p w:rsidR="00941CC3" w:rsidRDefault="001673C8" w:rsidP="00941CC3">
      <w:r w:rsidRPr="00941CC3">
        <w:t>Преподаватель по бухгалтерскому учету университета, пройдя аттестацию на право осуществления аудиторской деятельности, получил квалификационный аттестат аудитора и устроился по совместительству аудитором в аудиторскую организацию</w:t>
      </w:r>
      <w:r w:rsidR="00941CC3">
        <w:t xml:space="preserve"> (</w:t>
      </w:r>
      <w:r w:rsidRPr="00941CC3">
        <w:t>фирму</w:t>
      </w:r>
      <w:r w:rsidR="00941CC3" w:rsidRPr="00941CC3">
        <w:t>).</w:t>
      </w:r>
    </w:p>
    <w:p w:rsidR="00941CC3" w:rsidRDefault="001673C8" w:rsidP="00941CC3">
      <w:r w:rsidRPr="00941CC3">
        <w:t>Имеются ли в действиях преподавателя противоречия законодательству по аудиторской деятельности</w:t>
      </w:r>
      <w:r w:rsidR="00941CC3" w:rsidRPr="00941CC3">
        <w:t>?</w:t>
      </w:r>
    </w:p>
    <w:p w:rsidR="00941CC3" w:rsidRDefault="00F85FAA" w:rsidP="00941CC3">
      <w:r w:rsidRPr="00941CC3">
        <w:t>Аудиторской деятельностью имеют право заниматься физические лица</w:t>
      </w:r>
      <w:r w:rsidR="00941CC3" w:rsidRPr="00941CC3">
        <w:t xml:space="preserve"> - </w:t>
      </w:r>
      <w:r w:rsidRPr="00941CC3">
        <w:t>аудиторы и юридические лица</w:t>
      </w:r>
      <w:r w:rsidR="00941CC3" w:rsidRPr="00941CC3">
        <w:t xml:space="preserve"> - </w:t>
      </w:r>
      <w:r w:rsidRPr="00941CC3">
        <w:t>аудиторские фирмы независимо от вида собственности, в том числе иностранные и созданные совместно с иностранными юридическими и физическими лицами</w:t>
      </w:r>
      <w:r w:rsidR="00941CC3" w:rsidRPr="00941CC3">
        <w:t xml:space="preserve">. </w:t>
      </w:r>
      <w:r w:rsidR="00C643EC" w:rsidRPr="00941CC3">
        <w:t xml:space="preserve">А так как </w:t>
      </w:r>
      <w:r w:rsidR="0058304D" w:rsidRPr="00941CC3">
        <w:t>преподаватель является физическим лицом, то у него есть все права заниматься аудиторской деятельностью при наличии на то лицензии</w:t>
      </w:r>
      <w:r w:rsidR="00941CC3">
        <w:t xml:space="preserve"> (</w:t>
      </w:r>
      <w:r w:rsidR="0058304D" w:rsidRPr="00941CC3">
        <w:t>в данном случае аттестат</w:t>
      </w:r>
      <w:r w:rsidR="00941CC3" w:rsidRPr="00941CC3">
        <w:t xml:space="preserve">). </w:t>
      </w:r>
      <w:r w:rsidR="0058304D" w:rsidRPr="00941CC3">
        <w:t>А противоречия были бы в том случае, если бы он был бухгалтером в университете и проводил в нем ж</w:t>
      </w:r>
      <w:r w:rsidR="00010A43" w:rsidRPr="00941CC3">
        <w:t>е</w:t>
      </w:r>
      <w:r w:rsidR="0058304D" w:rsidRPr="00941CC3">
        <w:t xml:space="preserve"> проверку</w:t>
      </w:r>
      <w:r w:rsidR="00941CC3" w:rsidRPr="00941CC3">
        <w:t>.</w:t>
      </w:r>
    </w:p>
    <w:p w:rsidR="00941CC3" w:rsidRDefault="00941CC3" w:rsidP="00941CC3">
      <w:pPr>
        <w:rPr>
          <w:i/>
          <w:iCs/>
        </w:rPr>
      </w:pPr>
    </w:p>
    <w:p w:rsidR="00DB2A68" w:rsidRDefault="001B3C51" w:rsidP="00941CC3">
      <w:pPr>
        <w:pStyle w:val="2"/>
      </w:pPr>
      <w:r>
        <w:br w:type="page"/>
      </w:r>
      <w:bookmarkStart w:id="13" w:name="_Toc238457298"/>
      <w:r w:rsidR="001673C8" w:rsidRPr="00941CC3">
        <w:t>Тесты</w:t>
      </w:r>
      <w:bookmarkEnd w:id="13"/>
    </w:p>
    <w:p w:rsidR="00941CC3" w:rsidRPr="00941CC3" w:rsidRDefault="00941CC3" w:rsidP="00941CC3"/>
    <w:p w:rsidR="00941CC3" w:rsidRDefault="001673C8" w:rsidP="00941CC3">
      <w:r w:rsidRPr="00941CC3">
        <w:t>1 Прием аудита, который позволяет получить точную информацию о наличии имущества, носит название</w:t>
      </w:r>
      <w:r w:rsidR="00941CC3" w:rsidRPr="00941CC3">
        <w:t>:</w:t>
      </w:r>
    </w:p>
    <w:p w:rsidR="00941CC3" w:rsidRDefault="001673C8" w:rsidP="00941CC3">
      <w:r w:rsidRPr="00941CC3">
        <w:t>а</w:t>
      </w:r>
      <w:r w:rsidR="00941CC3" w:rsidRPr="00941CC3">
        <w:t xml:space="preserve">) </w:t>
      </w:r>
      <w:r w:rsidRPr="00941CC3">
        <w:t>пересчет</w:t>
      </w:r>
      <w:r w:rsidR="00941CC3" w:rsidRPr="00941CC3">
        <w:t>;</w:t>
      </w:r>
    </w:p>
    <w:p w:rsidR="00941CC3" w:rsidRDefault="001673C8" w:rsidP="00941CC3">
      <w:r w:rsidRPr="00941CC3">
        <w:t>б</w:t>
      </w:r>
      <w:r w:rsidR="00941CC3" w:rsidRPr="00941CC3">
        <w:t xml:space="preserve">) </w:t>
      </w:r>
      <w:r w:rsidRPr="00941CC3">
        <w:t>инвентаризация</w:t>
      </w:r>
      <w:r w:rsidR="00941CC3" w:rsidRPr="00941CC3">
        <w:t>;</w:t>
      </w:r>
    </w:p>
    <w:p w:rsidR="00941CC3" w:rsidRDefault="001673C8" w:rsidP="00941CC3">
      <w:r w:rsidRPr="00941CC3">
        <w:t>в</w:t>
      </w:r>
      <w:r w:rsidR="00941CC3" w:rsidRPr="00941CC3">
        <w:t xml:space="preserve">) </w:t>
      </w:r>
      <w:r w:rsidRPr="00941CC3">
        <w:t>наблюдение</w:t>
      </w:r>
      <w:r w:rsidR="00941CC3" w:rsidRPr="00941CC3">
        <w:t>.</w:t>
      </w:r>
    </w:p>
    <w:p w:rsidR="00941CC3" w:rsidRDefault="001673C8" w:rsidP="00941CC3">
      <w:r w:rsidRPr="00941CC3">
        <w:t>2 Для составления более эффективного плана аудиторской проверки рекомендуется использовать следующую модель аудиторского риска</w:t>
      </w:r>
      <w:r w:rsidR="00941CC3" w:rsidRPr="00941CC3">
        <w:t>:</w:t>
      </w:r>
    </w:p>
    <w:p w:rsidR="00941CC3" w:rsidRDefault="001673C8" w:rsidP="00941CC3">
      <w:r w:rsidRPr="00941CC3">
        <w:t>а</w:t>
      </w:r>
      <w:r w:rsidR="00941CC3" w:rsidRPr="00941CC3">
        <w:t xml:space="preserve">) </w:t>
      </w:r>
      <w:r w:rsidRPr="00941CC3">
        <w:t>ПАР = ВХР х РК х РН</w:t>
      </w:r>
      <w:r w:rsidR="00941CC3" w:rsidRPr="00941CC3">
        <w:t>;</w:t>
      </w:r>
    </w:p>
    <w:p w:rsidR="00941CC3" w:rsidRDefault="001673C8" w:rsidP="00941CC3">
      <w:r w:rsidRPr="00941CC3">
        <w:t>б</w:t>
      </w:r>
      <w:r w:rsidR="00941CC3" w:rsidRPr="00941CC3">
        <w:t xml:space="preserve">) </w:t>
      </w:r>
      <w:r w:rsidRPr="00941CC3">
        <w:t>РК = ПАР/ВХР х РК</w:t>
      </w:r>
      <w:r w:rsidR="00941CC3" w:rsidRPr="00941CC3">
        <w:t>;</w:t>
      </w:r>
    </w:p>
    <w:p w:rsidR="00941CC3" w:rsidRDefault="001673C8" w:rsidP="00941CC3">
      <w:r w:rsidRPr="00941CC3">
        <w:t>в</w:t>
      </w:r>
      <w:r w:rsidR="00941CC3" w:rsidRPr="00941CC3">
        <w:t xml:space="preserve">) </w:t>
      </w:r>
      <w:r w:rsidRPr="00941CC3">
        <w:t>РН = ПАР/ВХР х РК</w:t>
      </w:r>
      <w:r w:rsidR="00941CC3" w:rsidRPr="00941CC3">
        <w:t>.</w:t>
      </w:r>
    </w:p>
    <w:p w:rsidR="00941CC3" w:rsidRDefault="001673C8" w:rsidP="00941CC3">
      <w:r w:rsidRPr="00941CC3">
        <w:t>3 Потребность в аудите вызвана</w:t>
      </w:r>
      <w:r w:rsidR="00941CC3" w:rsidRPr="00941CC3">
        <w:t>:</w:t>
      </w:r>
    </w:p>
    <w:p w:rsidR="00941CC3" w:rsidRDefault="001673C8" w:rsidP="00941CC3">
      <w:r w:rsidRPr="00941CC3">
        <w:t>а</w:t>
      </w:r>
      <w:r w:rsidR="00941CC3" w:rsidRPr="00941CC3">
        <w:t xml:space="preserve">) </w:t>
      </w:r>
      <w:r w:rsidRPr="00941CC3">
        <w:t>необходимостью получения информации для управления</w:t>
      </w:r>
      <w:r w:rsidR="00941CC3" w:rsidRPr="00941CC3">
        <w:t>;</w:t>
      </w:r>
    </w:p>
    <w:p w:rsidR="00941CC3" w:rsidRDefault="001673C8" w:rsidP="00941CC3">
      <w:r w:rsidRPr="00941CC3">
        <w:t>б</w:t>
      </w:r>
      <w:r w:rsidR="00941CC3" w:rsidRPr="00941CC3">
        <w:t xml:space="preserve">) </w:t>
      </w:r>
      <w:r w:rsidRPr="00941CC3">
        <w:t>необходимостью подтверждения достоверности и правильности финансовой отчетности</w:t>
      </w:r>
      <w:r w:rsidR="00941CC3" w:rsidRPr="00941CC3">
        <w:t>;</w:t>
      </w:r>
    </w:p>
    <w:p w:rsidR="00941CC3" w:rsidRDefault="001673C8" w:rsidP="00941CC3">
      <w:r w:rsidRPr="00941CC3">
        <w:t>в</w:t>
      </w:r>
      <w:r w:rsidR="00941CC3" w:rsidRPr="00941CC3">
        <w:t xml:space="preserve">) </w:t>
      </w:r>
      <w:r w:rsidRPr="00941CC3">
        <w:t>зависимостью последствий принимаемых решений от качества информации</w:t>
      </w:r>
      <w:r w:rsidR="00941CC3" w:rsidRPr="00941CC3">
        <w:t>.</w:t>
      </w:r>
    </w:p>
    <w:p w:rsidR="00941CC3" w:rsidRDefault="001673C8" w:rsidP="00941CC3">
      <w:r w:rsidRPr="00941CC3">
        <w:t>4 Правило</w:t>
      </w:r>
      <w:r w:rsidR="00941CC3">
        <w:t xml:space="preserve"> (</w:t>
      </w:r>
      <w:r w:rsidRPr="00941CC3">
        <w:t>стандарт</w:t>
      </w:r>
      <w:r w:rsidR="00941CC3" w:rsidRPr="00941CC3">
        <w:t xml:space="preserve">) </w:t>
      </w:r>
      <w:r w:rsidRPr="00941CC3">
        <w:t>аудиторской деятельности № 13</w:t>
      </w:r>
      <w:r w:rsidR="00941CC3">
        <w:t xml:space="preserve"> "</w:t>
      </w:r>
      <w:r w:rsidRPr="00941CC3">
        <w:t>Обязанности аудитора по рассмотрению ошибок и недобросовестных действий в ходе аудита</w:t>
      </w:r>
      <w:r w:rsidR="00941CC3">
        <w:t xml:space="preserve">" </w:t>
      </w:r>
      <w:r w:rsidRPr="00941CC3">
        <w:t>используется аудиторами</w:t>
      </w:r>
      <w:r w:rsidR="00941CC3" w:rsidRPr="00941CC3">
        <w:t>:</w:t>
      </w:r>
    </w:p>
    <w:p w:rsidR="00941CC3" w:rsidRDefault="001673C8" w:rsidP="00941CC3">
      <w:r w:rsidRPr="00941CC3">
        <w:t>а</w:t>
      </w:r>
      <w:r w:rsidR="00941CC3" w:rsidRPr="00941CC3">
        <w:t xml:space="preserve">) </w:t>
      </w:r>
      <w:r w:rsidRPr="00941CC3">
        <w:t>при планировании аудита</w:t>
      </w:r>
      <w:r w:rsidR="00941CC3" w:rsidRPr="00941CC3">
        <w:t>;</w:t>
      </w:r>
    </w:p>
    <w:p w:rsidR="00941CC3" w:rsidRDefault="001673C8" w:rsidP="00941CC3">
      <w:r w:rsidRPr="00941CC3">
        <w:t>б</w:t>
      </w:r>
      <w:r w:rsidR="00941CC3" w:rsidRPr="00941CC3">
        <w:t xml:space="preserve">) </w:t>
      </w:r>
      <w:r w:rsidRPr="00941CC3">
        <w:t>на заключительной стадии ауди</w:t>
      </w:r>
      <w:r w:rsidR="0058304D" w:rsidRPr="00941CC3">
        <w:t>торской проверки</w:t>
      </w:r>
      <w:r w:rsidR="00941CC3" w:rsidRPr="00941CC3">
        <w:t>;</w:t>
      </w:r>
    </w:p>
    <w:p w:rsidR="00941CC3" w:rsidRDefault="001673C8" w:rsidP="00941CC3">
      <w:r w:rsidRPr="00941CC3">
        <w:t>в</w:t>
      </w:r>
      <w:r w:rsidR="00941CC3" w:rsidRPr="00941CC3">
        <w:t xml:space="preserve">) </w:t>
      </w:r>
      <w:r w:rsidRPr="00941CC3">
        <w:t>при планировании, выполнении и оценке результатов аудиторских процедур</w:t>
      </w:r>
      <w:r w:rsidR="00941CC3" w:rsidRPr="00941CC3">
        <w:t>.</w:t>
      </w:r>
    </w:p>
    <w:p w:rsidR="00941CC3" w:rsidRDefault="001673C8" w:rsidP="00941CC3">
      <w:r w:rsidRPr="00941CC3">
        <w:t>5 По результатам выполнения сопутствующих аудиту услуг аудиторские организации и индивидуальные аудиторы составляют</w:t>
      </w:r>
      <w:r w:rsidR="00941CC3" w:rsidRPr="00941CC3">
        <w:t>:</w:t>
      </w:r>
    </w:p>
    <w:p w:rsidR="00941CC3" w:rsidRDefault="001673C8" w:rsidP="00941CC3">
      <w:r w:rsidRPr="00941CC3">
        <w:t>а</w:t>
      </w:r>
      <w:r w:rsidR="00941CC3" w:rsidRPr="00941CC3">
        <w:t xml:space="preserve">) </w:t>
      </w:r>
      <w:r w:rsidRPr="00941CC3">
        <w:t>письменный отчет</w:t>
      </w:r>
      <w:r w:rsidR="00941CC3" w:rsidRPr="00941CC3">
        <w:t>;</w:t>
      </w:r>
    </w:p>
    <w:p w:rsidR="00941CC3" w:rsidRDefault="001673C8" w:rsidP="00941CC3">
      <w:r w:rsidRPr="00941CC3">
        <w:t>б</w:t>
      </w:r>
      <w:r w:rsidR="00941CC3" w:rsidRPr="00941CC3">
        <w:t xml:space="preserve">) </w:t>
      </w:r>
      <w:r w:rsidRPr="00941CC3">
        <w:t>аудиторское заключение</w:t>
      </w:r>
      <w:r w:rsidR="00941CC3" w:rsidRPr="00941CC3">
        <w:t>;</w:t>
      </w:r>
    </w:p>
    <w:p w:rsidR="00941CC3" w:rsidRDefault="001673C8" w:rsidP="00941CC3">
      <w:r w:rsidRPr="00941CC3">
        <w:t>в</w:t>
      </w:r>
      <w:r w:rsidR="00941CC3" w:rsidRPr="00941CC3">
        <w:t xml:space="preserve">) </w:t>
      </w:r>
      <w:r w:rsidRPr="00941CC3">
        <w:t>акт приема-передачи выполненных услуг</w:t>
      </w:r>
      <w:r w:rsidR="00941CC3" w:rsidRPr="00941CC3">
        <w:t>.</w:t>
      </w:r>
    </w:p>
    <w:p w:rsidR="00941CC3" w:rsidRDefault="001673C8" w:rsidP="00941CC3">
      <w:r w:rsidRPr="00941CC3">
        <w:t>6 В штате аудиторской организации должно состоять аттестованных аудиторов не менее</w:t>
      </w:r>
      <w:r w:rsidR="00941CC3" w:rsidRPr="00941CC3">
        <w:t>:</w:t>
      </w:r>
    </w:p>
    <w:p w:rsidR="00941CC3" w:rsidRDefault="001673C8" w:rsidP="00941CC3">
      <w:r w:rsidRPr="00941CC3">
        <w:t>а</w:t>
      </w:r>
      <w:r w:rsidR="00941CC3" w:rsidRPr="00941CC3">
        <w:t xml:space="preserve">) </w:t>
      </w:r>
      <w:r w:rsidRPr="00941CC3">
        <w:t>десяти</w:t>
      </w:r>
      <w:r w:rsidR="00941CC3" w:rsidRPr="00941CC3">
        <w:t>;</w:t>
      </w:r>
    </w:p>
    <w:p w:rsidR="00941CC3" w:rsidRDefault="001673C8" w:rsidP="00941CC3">
      <w:r w:rsidRPr="00941CC3">
        <w:t>б</w:t>
      </w:r>
      <w:r w:rsidR="00941CC3" w:rsidRPr="00941CC3">
        <w:t xml:space="preserve">) </w:t>
      </w:r>
      <w:r w:rsidRPr="00941CC3">
        <w:t>двух</w:t>
      </w:r>
      <w:r w:rsidR="00941CC3" w:rsidRPr="00941CC3">
        <w:t>;</w:t>
      </w:r>
    </w:p>
    <w:p w:rsidR="00941CC3" w:rsidRDefault="001673C8" w:rsidP="00941CC3">
      <w:r w:rsidRPr="00941CC3">
        <w:t>в</w:t>
      </w:r>
      <w:r w:rsidR="00941CC3" w:rsidRPr="00941CC3">
        <w:t xml:space="preserve">) </w:t>
      </w:r>
      <w:r w:rsidRPr="00941CC3">
        <w:t>пяти</w:t>
      </w:r>
      <w:r w:rsidR="00941CC3" w:rsidRPr="00941CC3">
        <w:t>.</w:t>
      </w:r>
    </w:p>
    <w:p w:rsidR="00941CC3" w:rsidRDefault="001673C8" w:rsidP="00941CC3">
      <w:r w:rsidRPr="00941CC3">
        <w:t>7 Аудиторский риск</w:t>
      </w:r>
      <w:r w:rsidR="00941CC3" w:rsidRPr="00941CC3">
        <w:t>:</w:t>
      </w:r>
    </w:p>
    <w:p w:rsidR="00941CC3" w:rsidRDefault="001673C8" w:rsidP="00941CC3">
      <w:r w:rsidRPr="00941CC3">
        <w:t>а</w:t>
      </w:r>
      <w:r w:rsidR="00941CC3" w:rsidRPr="00941CC3">
        <w:t xml:space="preserve">) </w:t>
      </w:r>
      <w:r w:rsidRPr="00941CC3">
        <w:t>рассчитывается по формуле</w:t>
      </w:r>
      <w:r w:rsidR="00941CC3" w:rsidRPr="00941CC3">
        <w:t>;</w:t>
      </w:r>
    </w:p>
    <w:p w:rsidR="00941CC3" w:rsidRDefault="001673C8" w:rsidP="00941CC3">
      <w:r w:rsidRPr="00941CC3">
        <w:t>б</w:t>
      </w:r>
      <w:r w:rsidR="00941CC3" w:rsidRPr="00941CC3">
        <w:t xml:space="preserve">) </w:t>
      </w:r>
      <w:r w:rsidRPr="00941CC3">
        <w:t>определяется на основе тестирования</w:t>
      </w:r>
      <w:r w:rsidR="00941CC3" w:rsidRPr="00941CC3">
        <w:t>;</w:t>
      </w:r>
    </w:p>
    <w:p w:rsidR="00941CC3" w:rsidRDefault="001673C8" w:rsidP="00941CC3">
      <w:r w:rsidRPr="00941CC3">
        <w:t>в</w:t>
      </w:r>
      <w:r w:rsidR="00941CC3" w:rsidRPr="00941CC3">
        <w:t xml:space="preserve">) </w:t>
      </w:r>
      <w:r w:rsidRPr="00941CC3">
        <w:t>устанавливается по договору между аудируемым субъектом и аудиторской организацией</w:t>
      </w:r>
      <w:r w:rsidR="00941CC3" w:rsidRPr="00941CC3">
        <w:t>.</w:t>
      </w:r>
    </w:p>
    <w:p w:rsidR="00941CC3" w:rsidRDefault="001673C8" w:rsidP="00941CC3">
      <w:r w:rsidRPr="00941CC3">
        <w:t>8 Аудиторская программа содержит</w:t>
      </w:r>
      <w:r w:rsidR="00941CC3" w:rsidRPr="00941CC3">
        <w:t>:</w:t>
      </w:r>
    </w:p>
    <w:p w:rsidR="00941CC3" w:rsidRDefault="001673C8" w:rsidP="00941CC3">
      <w:r w:rsidRPr="00941CC3">
        <w:t>а</w:t>
      </w:r>
      <w:r w:rsidR="00941CC3" w:rsidRPr="00941CC3">
        <w:t xml:space="preserve">) </w:t>
      </w:r>
      <w:r w:rsidRPr="00941CC3">
        <w:t>перечень аудиторских работ, планируемых к выполнению</w:t>
      </w:r>
      <w:r w:rsidR="00941CC3" w:rsidRPr="00941CC3">
        <w:t>;</w:t>
      </w:r>
    </w:p>
    <w:p w:rsidR="00941CC3" w:rsidRDefault="001673C8" w:rsidP="00941CC3">
      <w:r w:rsidRPr="00941CC3">
        <w:t>б</w:t>
      </w:r>
      <w:r w:rsidR="00941CC3" w:rsidRPr="00941CC3">
        <w:t xml:space="preserve">) </w:t>
      </w:r>
      <w:r w:rsidRPr="00941CC3">
        <w:t>перечень аудиторских процедур, планируемых к выполнению</w:t>
      </w:r>
      <w:r w:rsidR="00941CC3" w:rsidRPr="00941CC3">
        <w:t>;</w:t>
      </w:r>
    </w:p>
    <w:p w:rsidR="00941CC3" w:rsidRDefault="001673C8" w:rsidP="00941CC3">
      <w:r w:rsidRPr="00941CC3">
        <w:t>в</w:t>
      </w:r>
      <w:r w:rsidR="00941CC3" w:rsidRPr="00941CC3">
        <w:t xml:space="preserve">) </w:t>
      </w:r>
      <w:r w:rsidRPr="00941CC3">
        <w:t>описание и расчет аудиторского риска</w:t>
      </w:r>
      <w:r w:rsidR="00941CC3" w:rsidRPr="00941CC3">
        <w:t>.</w:t>
      </w:r>
    </w:p>
    <w:p w:rsidR="00941CC3" w:rsidRDefault="001673C8" w:rsidP="00941CC3">
      <w:r w:rsidRPr="00941CC3">
        <w:t>9 В какое правило</w:t>
      </w:r>
      <w:r w:rsidR="00941CC3">
        <w:t xml:space="preserve"> (</w:t>
      </w:r>
      <w:r w:rsidRPr="00941CC3">
        <w:t>стандарт</w:t>
      </w:r>
      <w:r w:rsidR="00941CC3" w:rsidRPr="00941CC3">
        <w:t xml:space="preserve">) </w:t>
      </w:r>
      <w:r w:rsidRPr="00941CC3">
        <w:t>аудиторской деятельности Постановление Правительства от 7</w:t>
      </w:r>
      <w:r w:rsidR="00941CC3">
        <w:t>.1</w:t>
      </w:r>
      <w:r w:rsidRPr="00941CC3">
        <w:t>0</w:t>
      </w:r>
      <w:r w:rsidR="00941CC3">
        <w:t>.0</w:t>
      </w:r>
      <w:r w:rsidRPr="00941CC3">
        <w:t>4 г</w:t>
      </w:r>
      <w:r w:rsidR="00941CC3" w:rsidRPr="00941CC3">
        <w:t xml:space="preserve">. </w:t>
      </w:r>
      <w:r w:rsidRPr="00941CC3">
        <w:t>внесено изменение слова</w:t>
      </w:r>
      <w:r w:rsidR="00941CC3">
        <w:t xml:space="preserve"> "</w:t>
      </w:r>
      <w:r w:rsidRPr="00941CC3">
        <w:t>мошенничество</w:t>
      </w:r>
      <w:r w:rsidR="00941CC3">
        <w:t xml:space="preserve">" </w:t>
      </w:r>
      <w:r w:rsidRPr="00941CC3">
        <w:t>на слово</w:t>
      </w:r>
      <w:r w:rsidR="00941CC3">
        <w:t xml:space="preserve"> "</w:t>
      </w:r>
      <w:r w:rsidRPr="00941CC3">
        <w:t>недобросовестность</w:t>
      </w:r>
      <w:r w:rsidR="00941CC3">
        <w:t xml:space="preserve">" </w:t>
      </w:r>
      <w:r w:rsidRPr="00941CC3">
        <w:t>и ваша точка зрения на изменения</w:t>
      </w:r>
      <w:r w:rsidR="00941CC3" w:rsidRPr="00941CC3">
        <w:t>:</w:t>
      </w:r>
    </w:p>
    <w:p w:rsidR="00941CC3" w:rsidRDefault="001673C8" w:rsidP="00941CC3">
      <w:r w:rsidRPr="00941CC3">
        <w:t>а</w:t>
      </w:r>
      <w:r w:rsidR="00941CC3" w:rsidRPr="00941CC3">
        <w:t xml:space="preserve">) </w:t>
      </w:r>
      <w:r w:rsidRPr="00941CC3">
        <w:t>в правило</w:t>
      </w:r>
      <w:r w:rsidR="00941CC3">
        <w:t xml:space="preserve"> "</w:t>
      </w:r>
      <w:r w:rsidRPr="00941CC3">
        <w:t>стандарт</w:t>
      </w:r>
      <w:r w:rsidR="00941CC3" w:rsidRPr="00941CC3">
        <w:t xml:space="preserve">) </w:t>
      </w:r>
      <w:r w:rsidRPr="00941CC3">
        <w:t>№ 9</w:t>
      </w:r>
      <w:r w:rsidR="00941CC3">
        <w:t xml:space="preserve"> "</w:t>
      </w:r>
      <w:r w:rsidRPr="00941CC3">
        <w:t>Аффилдированные лица</w:t>
      </w:r>
      <w:r w:rsidR="00941CC3">
        <w:t>"</w:t>
      </w:r>
      <w:r w:rsidR="00941CC3" w:rsidRPr="00941CC3">
        <w:t>;</w:t>
      </w:r>
    </w:p>
    <w:p w:rsidR="00941CC3" w:rsidRDefault="001673C8" w:rsidP="00941CC3">
      <w:r w:rsidRPr="00941CC3">
        <w:t>б</w:t>
      </w:r>
      <w:r w:rsidR="00941CC3" w:rsidRPr="00941CC3">
        <w:t xml:space="preserve">) </w:t>
      </w:r>
      <w:r w:rsidRPr="00941CC3">
        <w:t>в правило</w:t>
      </w:r>
      <w:r w:rsidR="00941CC3">
        <w:t xml:space="preserve"> (</w:t>
      </w:r>
      <w:r w:rsidRPr="00941CC3">
        <w:t>стандарт</w:t>
      </w:r>
      <w:r w:rsidR="00941CC3" w:rsidRPr="00941CC3">
        <w:t xml:space="preserve">) </w:t>
      </w:r>
      <w:r w:rsidRPr="00941CC3">
        <w:t>№ 2</w:t>
      </w:r>
      <w:r w:rsidR="00941CC3">
        <w:t xml:space="preserve"> "</w:t>
      </w:r>
      <w:r w:rsidRPr="00941CC3">
        <w:t>Документирование аудита</w:t>
      </w:r>
      <w:r w:rsidR="00941CC3">
        <w:t>"</w:t>
      </w:r>
      <w:r w:rsidR="00941CC3" w:rsidRPr="00941CC3">
        <w:t>;</w:t>
      </w:r>
    </w:p>
    <w:p w:rsidR="00941CC3" w:rsidRDefault="001673C8" w:rsidP="00941CC3">
      <w:r w:rsidRPr="00941CC3">
        <w:t>в</w:t>
      </w:r>
      <w:r w:rsidR="00941CC3" w:rsidRPr="00941CC3">
        <w:t xml:space="preserve">) </w:t>
      </w:r>
      <w:r w:rsidRPr="00941CC3">
        <w:t>в правило</w:t>
      </w:r>
      <w:r w:rsidR="00941CC3">
        <w:t xml:space="preserve"> (</w:t>
      </w:r>
      <w:r w:rsidRPr="00941CC3">
        <w:t>стандарт</w:t>
      </w:r>
      <w:r w:rsidR="00941CC3" w:rsidRPr="00941CC3">
        <w:t xml:space="preserve">) </w:t>
      </w:r>
      <w:r w:rsidRPr="00941CC3">
        <w:t>№ 3</w:t>
      </w:r>
      <w:r w:rsidR="00941CC3">
        <w:t xml:space="preserve"> "</w:t>
      </w:r>
      <w:r w:rsidRPr="00941CC3">
        <w:t>Планирование аудита</w:t>
      </w:r>
      <w:r w:rsidR="00941CC3">
        <w:t>".</w:t>
      </w:r>
    </w:p>
    <w:p w:rsidR="00941CC3" w:rsidRDefault="00950A2B" w:rsidP="00941CC3">
      <w:r w:rsidRPr="00941CC3">
        <w:t>Я считаю, что изменение слова</w:t>
      </w:r>
      <w:r w:rsidR="00941CC3">
        <w:t xml:space="preserve"> "</w:t>
      </w:r>
      <w:r w:rsidR="00F76BDC" w:rsidRPr="00941CC3">
        <w:t>мошенничество</w:t>
      </w:r>
      <w:r w:rsidR="00941CC3">
        <w:t xml:space="preserve">" </w:t>
      </w:r>
      <w:r w:rsidR="00F76BDC" w:rsidRPr="00941CC3">
        <w:t>на слово</w:t>
      </w:r>
      <w:r w:rsidR="00941CC3">
        <w:t xml:space="preserve"> "</w:t>
      </w:r>
      <w:r w:rsidR="00F76BDC" w:rsidRPr="00941CC3">
        <w:t>недобросовестность</w:t>
      </w:r>
      <w:r w:rsidR="00941CC3">
        <w:t>" (</w:t>
      </w:r>
      <w:r w:rsidR="009A7D27" w:rsidRPr="00941CC3">
        <w:t>Об аудиторской деятельности</w:t>
      </w:r>
      <w:r w:rsidR="00941CC3" w:rsidRPr="00941CC3">
        <w:t xml:space="preserve">: </w:t>
      </w:r>
      <w:r w:rsidR="009A7D27" w:rsidRPr="00941CC3">
        <w:t>ФЗ от 07</w:t>
      </w:r>
      <w:r w:rsidR="00941CC3">
        <w:t>.08.20</w:t>
      </w:r>
      <w:r w:rsidR="009A7D27" w:rsidRPr="00941CC3">
        <w:t>01 № 119-ФЗ</w:t>
      </w:r>
      <w:r w:rsidR="00941CC3" w:rsidRPr="00941CC3">
        <w:t xml:space="preserve">. - </w:t>
      </w:r>
      <w:r w:rsidR="009A7D27" w:rsidRPr="00941CC3">
        <w:t>В ред</w:t>
      </w:r>
      <w:r w:rsidR="00941CC3" w:rsidRPr="00941CC3">
        <w:t xml:space="preserve">. </w:t>
      </w:r>
      <w:r w:rsidR="009A7D27" w:rsidRPr="00941CC3">
        <w:t>от 30</w:t>
      </w:r>
      <w:r w:rsidR="00941CC3">
        <w:t>.12.20</w:t>
      </w:r>
      <w:r w:rsidR="009A7D27" w:rsidRPr="00941CC3">
        <w:t>01 г</w:t>
      </w:r>
      <w:r w:rsidR="00941CC3" w:rsidRPr="00941CC3">
        <w:t xml:space="preserve">) </w:t>
      </w:r>
      <w:r w:rsidR="00F76BDC" w:rsidRPr="00941CC3">
        <w:t>было правильным решением, потому что очень часто бывает так, когда аудитор ненамеренно не уделил должного внимания</w:t>
      </w:r>
      <w:r w:rsidR="00941CC3" w:rsidRPr="00941CC3">
        <w:t xml:space="preserve"> </w:t>
      </w:r>
      <w:r w:rsidR="00F76BDC" w:rsidRPr="00941CC3">
        <w:t>источникам получения информации, а в результате сформировано не совсем точное аудиторское заключение</w:t>
      </w:r>
      <w:r w:rsidR="00941CC3" w:rsidRPr="00941CC3">
        <w:t xml:space="preserve">. </w:t>
      </w:r>
      <w:r w:rsidR="00F76BDC" w:rsidRPr="00941CC3">
        <w:t>В этом случае</w:t>
      </w:r>
      <w:r w:rsidR="00941CC3" w:rsidRPr="00941CC3">
        <w:t xml:space="preserve"> </w:t>
      </w:r>
      <w:r w:rsidR="00F76BDC" w:rsidRPr="00941CC3">
        <w:t>говорят, что он проявил недобросовестность</w:t>
      </w:r>
      <w:r w:rsidR="00941CC3" w:rsidRPr="00941CC3">
        <w:t xml:space="preserve">. </w:t>
      </w:r>
      <w:r w:rsidR="00F76BDC" w:rsidRPr="00941CC3">
        <w:t>Под мошенничеством же понимается намеренное искажение информации, которое может привести к плачевным результатам для аудитора</w:t>
      </w:r>
      <w:r w:rsidR="00941CC3" w:rsidRPr="00941CC3">
        <w:t>.</w:t>
      </w:r>
    </w:p>
    <w:p w:rsidR="00941CC3" w:rsidRDefault="001673C8" w:rsidP="00941CC3">
      <w:r w:rsidRPr="00941CC3">
        <w:t>10 Рассчитайте риск необнаружения, исходя из того, что аудитор разрабатывает план и программу аудита при следующих показателях</w:t>
      </w:r>
      <w:r w:rsidR="00941CC3" w:rsidRPr="00941CC3">
        <w:t xml:space="preserve">: </w:t>
      </w:r>
    </w:p>
    <w:p w:rsidR="00941CC3" w:rsidRDefault="00941CC3" w:rsidP="00941CC3"/>
    <w:p w:rsidR="00941CC3" w:rsidRDefault="001673C8" w:rsidP="00941CC3">
      <w:r w:rsidRPr="00941CC3">
        <w:t>АР = 5%</w:t>
      </w:r>
      <w:r w:rsidR="00941CC3" w:rsidRPr="00941CC3">
        <w:t xml:space="preserve">; </w:t>
      </w:r>
      <w:r w:rsidRPr="00941CC3">
        <w:t>РВХ = 75%</w:t>
      </w:r>
      <w:r w:rsidR="00941CC3" w:rsidRPr="00941CC3">
        <w:t xml:space="preserve">; </w:t>
      </w:r>
      <w:r w:rsidRPr="00941CC3">
        <w:t>РК = 30%</w:t>
      </w:r>
      <w:r w:rsidR="00941CC3" w:rsidRPr="00941CC3">
        <w:t>.</w:t>
      </w:r>
    </w:p>
    <w:p w:rsidR="00941CC3" w:rsidRPr="00941CC3" w:rsidRDefault="0058304D" w:rsidP="00941CC3">
      <w:r w:rsidRPr="00941CC3">
        <w:t>РН=</w:t>
      </w:r>
      <w:r w:rsidR="00941CC3" w:rsidRPr="00941CC3">
        <w:t xml:space="preserve"> </w:t>
      </w:r>
      <w:r w:rsidRPr="00941CC3">
        <w:t>____АР</w:t>
      </w:r>
      <w:r w:rsidR="00941CC3" w:rsidRPr="00941CC3">
        <w:t xml:space="preserve"> </w:t>
      </w:r>
      <w:r w:rsidRPr="00941CC3">
        <w:t>=</w:t>
      </w:r>
      <w:r w:rsidR="00941CC3" w:rsidRPr="00941CC3">
        <w:t xml:space="preserve"> </w:t>
      </w:r>
      <w:r w:rsidRPr="00941CC3">
        <w:t>0,</w:t>
      </w:r>
      <w:r w:rsidR="00382A45" w:rsidRPr="00941CC3">
        <w:t>0</w:t>
      </w:r>
      <w:r w:rsidRPr="00941CC3">
        <w:t>5</w:t>
      </w:r>
      <w:r w:rsidR="00941CC3" w:rsidRPr="00941CC3">
        <w:t xml:space="preserve"> </w:t>
      </w:r>
      <w:r w:rsidR="00382A45" w:rsidRPr="00941CC3">
        <w:t>= 0</w:t>
      </w:r>
      <w:r w:rsidRPr="00941CC3">
        <w:t>,22</w:t>
      </w:r>
      <w:r w:rsidR="00382A45" w:rsidRPr="00941CC3">
        <w:t xml:space="preserve"> = 22%</w:t>
      </w:r>
    </w:p>
    <w:p w:rsidR="00941CC3" w:rsidRDefault="0058304D" w:rsidP="00941CC3">
      <w:r w:rsidRPr="00941CC3">
        <w:t>РВХ * РК</w:t>
      </w:r>
      <w:r w:rsidR="00941CC3" w:rsidRPr="00941CC3">
        <w:t xml:space="preserve"> </w:t>
      </w:r>
      <w:r w:rsidRPr="00941CC3">
        <w:t>0,75*0,3</w:t>
      </w:r>
    </w:p>
    <w:p w:rsidR="00941CC3" w:rsidRDefault="00941CC3" w:rsidP="00941CC3"/>
    <w:p w:rsidR="004370ED" w:rsidRDefault="00941CC3" w:rsidP="00941CC3">
      <w:pPr>
        <w:pStyle w:val="2"/>
      </w:pPr>
      <w:r>
        <w:br w:type="page"/>
      </w:r>
      <w:bookmarkStart w:id="14" w:name="_Toc238457299"/>
      <w:r w:rsidR="004370ED" w:rsidRPr="00941CC3">
        <w:t xml:space="preserve">Список </w:t>
      </w:r>
      <w:r w:rsidR="009A7D27" w:rsidRPr="00941CC3">
        <w:t>использованных источников</w:t>
      </w:r>
      <w:bookmarkEnd w:id="14"/>
    </w:p>
    <w:p w:rsidR="001B3C51" w:rsidRPr="001B3C51" w:rsidRDefault="001B3C51" w:rsidP="001B3C51"/>
    <w:p w:rsidR="009A7D27" w:rsidRPr="00941CC3" w:rsidRDefault="009A7D27" w:rsidP="00941CC3">
      <w:pPr>
        <w:pStyle w:val="a0"/>
      </w:pPr>
      <w:r w:rsidRPr="00941CC3">
        <w:t>Об аудиторской деятельности</w:t>
      </w:r>
      <w:r w:rsidR="00941CC3" w:rsidRPr="00941CC3">
        <w:t xml:space="preserve">: </w:t>
      </w:r>
      <w:r w:rsidRPr="00941CC3">
        <w:t>ФЗ от 07</w:t>
      </w:r>
      <w:r w:rsidR="00941CC3">
        <w:t>.08.20</w:t>
      </w:r>
      <w:r w:rsidRPr="00941CC3">
        <w:t>01 № 119-ФЗ</w:t>
      </w:r>
    </w:p>
    <w:p w:rsidR="00941CC3" w:rsidRDefault="004370ED" w:rsidP="00941CC3">
      <w:pPr>
        <w:pStyle w:val="a0"/>
      </w:pPr>
      <w:r w:rsidRPr="00941CC3">
        <w:t>Андреев В</w:t>
      </w:r>
      <w:r w:rsidR="00941CC3">
        <w:t xml:space="preserve">.Д. </w:t>
      </w:r>
      <w:r w:rsidRPr="00941CC3">
        <w:t>Практический аудит</w:t>
      </w:r>
      <w:r w:rsidR="00941CC3" w:rsidRPr="00941CC3">
        <w:t xml:space="preserve">: </w:t>
      </w:r>
      <w:r w:rsidRPr="00941CC3">
        <w:t>Справ</w:t>
      </w:r>
      <w:r w:rsidR="00941CC3" w:rsidRPr="00941CC3">
        <w:t xml:space="preserve">. </w:t>
      </w:r>
      <w:r w:rsidRPr="00941CC3">
        <w:t>пособие / Ред</w:t>
      </w:r>
      <w:r w:rsidR="00941CC3">
        <w:t>.</w:t>
      </w:r>
      <w:r w:rsidR="001B3C51">
        <w:t xml:space="preserve"> </w:t>
      </w:r>
      <w:r w:rsidR="00941CC3">
        <w:t xml:space="preserve">Н.С. </w:t>
      </w:r>
      <w:r w:rsidRPr="00941CC3">
        <w:t>Айриева</w:t>
      </w:r>
      <w:r w:rsidR="00941CC3" w:rsidRPr="00941CC3">
        <w:t xml:space="preserve">. - </w:t>
      </w:r>
      <w:r w:rsidRPr="00941CC3">
        <w:t>М</w:t>
      </w:r>
      <w:r w:rsidR="00941CC3">
        <w:t>.:</w:t>
      </w:r>
      <w:r w:rsidR="00941CC3" w:rsidRPr="00941CC3">
        <w:t xml:space="preserve"> </w:t>
      </w:r>
      <w:r w:rsidRPr="00941CC3">
        <w:t>Экономика, 2006</w:t>
      </w:r>
    </w:p>
    <w:p w:rsidR="00941CC3" w:rsidRDefault="002658B2" w:rsidP="00941CC3">
      <w:pPr>
        <w:pStyle w:val="a0"/>
      </w:pPr>
      <w:r w:rsidRPr="00941CC3">
        <w:t>Мамонова И</w:t>
      </w:r>
      <w:r w:rsidR="00941CC3">
        <w:t xml:space="preserve">.Д., </w:t>
      </w:r>
      <w:r w:rsidR="004370ED" w:rsidRPr="00941CC3">
        <w:t>Ширинская З</w:t>
      </w:r>
      <w:r w:rsidR="00941CC3">
        <w:t xml:space="preserve">.Г., </w:t>
      </w:r>
      <w:r w:rsidR="004370ED" w:rsidRPr="00941CC3">
        <w:t>Ольхова Р</w:t>
      </w:r>
      <w:r w:rsidR="00941CC3">
        <w:t xml:space="preserve">.Г. </w:t>
      </w:r>
      <w:r w:rsidR="004370ED" w:rsidRPr="00941CC3">
        <w:t>Аудит</w:t>
      </w:r>
      <w:r w:rsidR="00941CC3" w:rsidRPr="00941CC3">
        <w:t xml:space="preserve">. </w:t>
      </w:r>
      <w:r w:rsidR="00941CC3">
        <w:t>-</w:t>
      </w:r>
      <w:r w:rsidRPr="00941CC3">
        <w:t xml:space="preserve"> М</w:t>
      </w:r>
      <w:r w:rsidR="00941CC3">
        <w:t>.:</w:t>
      </w:r>
      <w:r w:rsidR="00941CC3" w:rsidRPr="00941CC3">
        <w:t xml:space="preserve"> </w:t>
      </w:r>
      <w:r w:rsidRPr="00941CC3">
        <w:t>Бухгалтерский учет, 2003</w:t>
      </w:r>
      <w:r w:rsidR="00941CC3" w:rsidRPr="00941CC3">
        <w:t>.</w:t>
      </w:r>
    </w:p>
    <w:p w:rsidR="009A7D27" w:rsidRPr="00941CC3" w:rsidRDefault="00382A45" w:rsidP="00941CC3">
      <w:pPr>
        <w:pStyle w:val="a0"/>
      </w:pPr>
      <w:r w:rsidRPr="00941CC3">
        <w:t>А</w:t>
      </w:r>
      <w:r w:rsidR="00941CC3">
        <w:t xml:space="preserve">.Д. </w:t>
      </w:r>
      <w:r w:rsidRPr="00941CC3">
        <w:t>Шеремет, В</w:t>
      </w:r>
      <w:r w:rsidR="00941CC3">
        <w:t xml:space="preserve">.П. </w:t>
      </w:r>
      <w:r w:rsidRPr="00941CC3">
        <w:t>Суйд</w:t>
      </w:r>
      <w:r w:rsidR="001B3C51">
        <w:t>.</w:t>
      </w:r>
      <w:r w:rsidR="00941CC3" w:rsidRPr="00941CC3">
        <w:t xml:space="preserve"> </w:t>
      </w:r>
      <w:r w:rsidRPr="00941CC3">
        <w:t>Аудит</w:t>
      </w:r>
      <w:r w:rsidR="00941CC3" w:rsidRPr="00941CC3">
        <w:t xml:space="preserve">. </w:t>
      </w:r>
      <w:r w:rsidR="00941CC3">
        <w:t>-</w:t>
      </w:r>
      <w:r w:rsidRPr="00941CC3">
        <w:t xml:space="preserve"> М</w:t>
      </w:r>
      <w:r w:rsidR="00941CC3">
        <w:t>.:</w:t>
      </w:r>
      <w:r w:rsidR="00941CC3" w:rsidRPr="00941CC3">
        <w:t xml:space="preserve"> </w:t>
      </w:r>
      <w:r w:rsidRPr="00941CC3">
        <w:t xml:space="preserve">ИНФРА </w:t>
      </w:r>
      <w:r w:rsidR="00941CC3">
        <w:t>-</w:t>
      </w:r>
      <w:r w:rsidRPr="00941CC3">
        <w:t xml:space="preserve"> М, 2006</w:t>
      </w:r>
    </w:p>
    <w:p w:rsidR="00941CC3" w:rsidRDefault="002658B2" w:rsidP="00941CC3">
      <w:pPr>
        <w:pStyle w:val="a0"/>
      </w:pPr>
      <w:r w:rsidRPr="00941CC3">
        <w:t>Энциклопедия общего аудита</w:t>
      </w:r>
      <w:r w:rsidR="00941CC3" w:rsidRPr="00941CC3">
        <w:t xml:space="preserve">. </w:t>
      </w:r>
      <w:r w:rsidR="00941CC3">
        <w:t>-</w:t>
      </w:r>
      <w:r w:rsidRPr="00941CC3">
        <w:t xml:space="preserve"> М</w:t>
      </w:r>
      <w:r w:rsidR="00941CC3">
        <w:t>.:</w:t>
      </w:r>
      <w:r w:rsidR="00941CC3" w:rsidRPr="00941CC3">
        <w:t xml:space="preserve"> </w:t>
      </w:r>
      <w:r w:rsidRPr="00941CC3">
        <w:t>ДИС</w:t>
      </w:r>
      <w:r w:rsidR="00941CC3" w:rsidRPr="00941CC3">
        <w:t xml:space="preserve">, </w:t>
      </w:r>
      <w:r w:rsidR="004370ED" w:rsidRPr="00941CC3">
        <w:t>2005</w:t>
      </w:r>
    </w:p>
    <w:p w:rsidR="004370ED" w:rsidRPr="00941CC3" w:rsidRDefault="004370ED" w:rsidP="00941CC3">
      <w:bookmarkStart w:id="15" w:name="_GoBack"/>
      <w:bookmarkEnd w:id="15"/>
    </w:p>
    <w:sectPr w:rsidR="004370ED" w:rsidRPr="00941CC3" w:rsidSect="00941CC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8FE" w:rsidRDefault="00CD78FE">
      <w:r>
        <w:separator/>
      </w:r>
    </w:p>
  </w:endnote>
  <w:endnote w:type="continuationSeparator" w:id="0">
    <w:p w:rsidR="00CD78FE" w:rsidRDefault="00CD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C3" w:rsidRDefault="00941CC3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C3" w:rsidRDefault="00941CC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8FE" w:rsidRDefault="00CD78FE">
      <w:r>
        <w:separator/>
      </w:r>
    </w:p>
  </w:footnote>
  <w:footnote w:type="continuationSeparator" w:id="0">
    <w:p w:rsidR="00CD78FE" w:rsidRDefault="00CD7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C3" w:rsidRDefault="00C37CF1" w:rsidP="004370ED">
    <w:pPr>
      <w:pStyle w:val="ab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941CC3" w:rsidRDefault="00941CC3" w:rsidP="002658B2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C3" w:rsidRDefault="00941C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552511"/>
    <w:multiLevelType w:val="hybridMultilevel"/>
    <w:tmpl w:val="D2104D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44206B"/>
    <w:multiLevelType w:val="multilevel"/>
    <w:tmpl w:val="CD00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2E44A4"/>
    <w:multiLevelType w:val="hybridMultilevel"/>
    <w:tmpl w:val="07F23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410A21"/>
    <w:multiLevelType w:val="multilevel"/>
    <w:tmpl w:val="9A8E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0F55CF7"/>
    <w:multiLevelType w:val="multilevel"/>
    <w:tmpl w:val="5DC6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1996705"/>
    <w:multiLevelType w:val="hybridMultilevel"/>
    <w:tmpl w:val="CE7E32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312621"/>
    <w:multiLevelType w:val="hybridMultilevel"/>
    <w:tmpl w:val="92380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702100"/>
    <w:multiLevelType w:val="singleLevel"/>
    <w:tmpl w:val="8D383CE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3C8"/>
    <w:rsid w:val="00010A43"/>
    <w:rsid w:val="00094D1B"/>
    <w:rsid w:val="000D50DA"/>
    <w:rsid w:val="00136E61"/>
    <w:rsid w:val="001673C8"/>
    <w:rsid w:val="001B3C51"/>
    <w:rsid w:val="002658B2"/>
    <w:rsid w:val="002C1219"/>
    <w:rsid w:val="003114E5"/>
    <w:rsid w:val="00382A45"/>
    <w:rsid w:val="003922FD"/>
    <w:rsid w:val="004370ED"/>
    <w:rsid w:val="00441817"/>
    <w:rsid w:val="0047124A"/>
    <w:rsid w:val="004A2372"/>
    <w:rsid w:val="00516DFC"/>
    <w:rsid w:val="0058304D"/>
    <w:rsid w:val="00691D15"/>
    <w:rsid w:val="00697CE0"/>
    <w:rsid w:val="00801D06"/>
    <w:rsid w:val="008B1293"/>
    <w:rsid w:val="008B50E9"/>
    <w:rsid w:val="008C3C1A"/>
    <w:rsid w:val="008C555B"/>
    <w:rsid w:val="00941CC3"/>
    <w:rsid w:val="00950A2B"/>
    <w:rsid w:val="009710EA"/>
    <w:rsid w:val="009A7D27"/>
    <w:rsid w:val="00A2760A"/>
    <w:rsid w:val="00AC793C"/>
    <w:rsid w:val="00AC7CD6"/>
    <w:rsid w:val="00AE0590"/>
    <w:rsid w:val="00C37CF1"/>
    <w:rsid w:val="00C643EC"/>
    <w:rsid w:val="00C822DC"/>
    <w:rsid w:val="00CD78FE"/>
    <w:rsid w:val="00D83462"/>
    <w:rsid w:val="00DB2A68"/>
    <w:rsid w:val="00DC03FD"/>
    <w:rsid w:val="00EE3577"/>
    <w:rsid w:val="00F76BDC"/>
    <w:rsid w:val="00F8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34C830-33B6-440D-9BE1-434A7BAB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41CC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41CC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41CC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41CC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41CC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41CC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41CC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41CC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41CC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941CC3"/>
    <w:pPr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941CC3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8">
    <w:name w:val="Normal (Web)"/>
    <w:basedOn w:val="a2"/>
    <w:uiPriority w:val="99"/>
    <w:rsid w:val="00941CC3"/>
    <w:pPr>
      <w:spacing w:before="100" w:beforeAutospacing="1" w:after="100" w:afterAutospacing="1"/>
    </w:pPr>
    <w:rPr>
      <w:lang w:val="uk-UA" w:eastAsia="uk-UA"/>
    </w:rPr>
  </w:style>
  <w:style w:type="character" w:styleId="a9">
    <w:name w:val="page number"/>
    <w:uiPriority w:val="99"/>
    <w:rsid w:val="00941CC3"/>
  </w:style>
  <w:style w:type="paragraph" w:customStyle="1" w:styleId="up1">
    <w:name w:val="up1"/>
    <w:basedOn w:val="a2"/>
    <w:uiPriority w:val="99"/>
    <w:rsid w:val="008C3C1A"/>
    <w:pPr>
      <w:spacing w:after="100" w:afterAutospacing="1"/>
      <w:ind w:left="150" w:firstLine="375"/>
    </w:pPr>
    <w:rPr>
      <w:rFonts w:ascii="Arial" w:hAnsi="Arial" w:cs="Arial"/>
      <w:color w:val="000000"/>
      <w:sz w:val="24"/>
      <w:szCs w:val="24"/>
    </w:rPr>
  </w:style>
  <w:style w:type="table" w:styleId="aa">
    <w:name w:val="Table Grid"/>
    <w:basedOn w:val="a4"/>
    <w:uiPriority w:val="99"/>
    <w:rsid w:val="00941CC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b">
    <w:name w:val="header"/>
    <w:basedOn w:val="a2"/>
    <w:next w:val="a6"/>
    <w:link w:val="ac"/>
    <w:uiPriority w:val="99"/>
    <w:rsid w:val="00941CC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941CC3"/>
    <w:rPr>
      <w:vertAlign w:val="superscript"/>
    </w:rPr>
  </w:style>
  <w:style w:type="table" w:styleId="-1">
    <w:name w:val="Table Web 1"/>
    <w:basedOn w:val="a4"/>
    <w:uiPriority w:val="99"/>
    <w:rsid w:val="00941CC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e">
    <w:name w:val="выделение"/>
    <w:uiPriority w:val="99"/>
    <w:rsid w:val="00941CC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941CC3"/>
    <w:rPr>
      <w:color w:val="0000FF"/>
      <w:u w:val="single"/>
    </w:rPr>
  </w:style>
  <w:style w:type="paragraph" w:customStyle="1" w:styleId="23">
    <w:name w:val="Заголовок 2 дипл"/>
    <w:basedOn w:val="a2"/>
    <w:next w:val="af0"/>
    <w:uiPriority w:val="99"/>
    <w:rsid w:val="00941CC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941CC3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941CC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941CC3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941CC3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941CC3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  <w:semiHidden/>
    <w:locked/>
    <w:rsid w:val="00941CC3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941CC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41CC3"/>
    <w:pPr>
      <w:numPr>
        <w:numId w:val="9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941CC3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941CC3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941CC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41CC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41CC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41CC3"/>
    <w:pPr>
      <w:ind w:left="958"/>
    </w:pPr>
  </w:style>
  <w:style w:type="paragraph" w:styleId="32">
    <w:name w:val="Body Text Indent 3"/>
    <w:basedOn w:val="a2"/>
    <w:link w:val="33"/>
    <w:uiPriority w:val="99"/>
    <w:rsid w:val="00941CC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941CC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41CC3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41CC3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41CC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41CC3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941CC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41CC3"/>
    <w:rPr>
      <w:i/>
      <w:iCs/>
    </w:rPr>
  </w:style>
  <w:style w:type="paragraph" w:customStyle="1" w:styleId="af9">
    <w:name w:val="ТАБЛИЦА"/>
    <w:next w:val="a2"/>
    <w:autoRedefine/>
    <w:uiPriority w:val="99"/>
    <w:rsid w:val="00941CC3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941CC3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941CC3"/>
  </w:style>
  <w:style w:type="table" w:customStyle="1" w:styleId="15">
    <w:name w:val="Стиль таблицы1"/>
    <w:uiPriority w:val="99"/>
    <w:rsid w:val="00941CC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941CC3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941CC3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941CC3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941CC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2952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Diapsalmata</Company>
  <LinksUpToDate>false</LinksUpToDate>
  <CharactersWithSpaces>19740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admin</cp:lastModifiedBy>
  <cp:revision>2</cp:revision>
  <cp:lastPrinted>2007-06-11T11:18:00Z</cp:lastPrinted>
  <dcterms:created xsi:type="dcterms:W3CDTF">2014-03-13T13:58:00Z</dcterms:created>
  <dcterms:modified xsi:type="dcterms:W3CDTF">2014-03-13T13:58:00Z</dcterms:modified>
</cp:coreProperties>
</file>