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FF" w:rsidRDefault="00AF1CFF" w:rsidP="00BF377C">
      <w:pPr>
        <w:spacing w:line="360" w:lineRule="auto"/>
      </w:pPr>
    </w:p>
    <w:p w:rsidR="00BF377C" w:rsidRDefault="00AF1CFF" w:rsidP="00BF377C">
      <w:pPr>
        <w:spacing w:line="360" w:lineRule="auto"/>
        <w:jc w:val="center"/>
        <w:rPr>
          <w:b/>
          <w:sz w:val="28"/>
          <w:szCs w:val="28"/>
        </w:rPr>
      </w:pPr>
      <w:r w:rsidRPr="00AF1CFF">
        <w:rPr>
          <w:b/>
          <w:sz w:val="28"/>
          <w:szCs w:val="28"/>
        </w:rPr>
        <w:t xml:space="preserve">Темы контрольных работ </w:t>
      </w:r>
    </w:p>
    <w:p w:rsidR="00AF1CFF" w:rsidRDefault="00AF1CFF" w:rsidP="00BF377C">
      <w:pPr>
        <w:spacing w:line="360" w:lineRule="auto"/>
        <w:jc w:val="center"/>
        <w:rPr>
          <w:b/>
          <w:sz w:val="28"/>
          <w:szCs w:val="28"/>
        </w:rPr>
      </w:pPr>
      <w:r w:rsidRPr="00AF1CFF">
        <w:rPr>
          <w:b/>
          <w:sz w:val="28"/>
          <w:szCs w:val="28"/>
        </w:rPr>
        <w:t>по дисциплине «Территориальная организация населения»</w:t>
      </w:r>
    </w:p>
    <w:p w:rsidR="00BF377C" w:rsidRPr="00AF1CFF" w:rsidRDefault="00BF377C" w:rsidP="00BF377C">
      <w:pPr>
        <w:spacing w:line="360" w:lineRule="auto"/>
        <w:jc w:val="center"/>
        <w:rPr>
          <w:b/>
          <w:sz w:val="28"/>
          <w:szCs w:val="28"/>
        </w:rPr>
      </w:pP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Сущность понятий территория, территориальная социально-экономическая система</w:t>
      </w:r>
      <w:r w:rsidR="006D0C7D">
        <w:rPr>
          <w:sz w:val="28"/>
        </w:rPr>
        <w:t>, территориальная организация населения.</w:t>
      </w:r>
    </w:p>
    <w:p w:rsidR="00AF1CFF" w:rsidRDefault="006D0C7D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Влияние природно-ресурсного потенциала на территориальную организацию населения и хозяйства России.</w:t>
      </w:r>
      <w:r w:rsidR="00AF1CFF">
        <w:rPr>
          <w:sz w:val="28"/>
        </w:rPr>
        <w:t xml:space="preserve"> 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Система показателей оценки демографической ситуации</w:t>
      </w:r>
      <w:r w:rsidR="00F236B3">
        <w:rPr>
          <w:sz w:val="28"/>
        </w:rPr>
        <w:t>, характеристика расселения населения России.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 </w:t>
      </w:r>
      <w:r w:rsidR="00F236B3">
        <w:rPr>
          <w:sz w:val="28"/>
        </w:rPr>
        <w:t>Состав и характеристика</w:t>
      </w:r>
      <w:r>
        <w:rPr>
          <w:sz w:val="28"/>
        </w:rPr>
        <w:t xml:space="preserve"> западн</w:t>
      </w:r>
      <w:r w:rsidR="00F236B3">
        <w:rPr>
          <w:sz w:val="28"/>
        </w:rPr>
        <w:t>ой</w:t>
      </w:r>
      <w:r>
        <w:rPr>
          <w:sz w:val="28"/>
        </w:rPr>
        <w:t xml:space="preserve"> </w:t>
      </w:r>
      <w:r w:rsidR="00F236B3">
        <w:rPr>
          <w:sz w:val="28"/>
        </w:rPr>
        <w:t xml:space="preserve">и восточной </w:t>
      </w:r>
      <w:r>
        <w:rPr>
          <w:sz w:val="28"/>
        </w:rPr>
        <w:t>экономическ</w:t>
      </w:r>
      <w:r w:rsidR="00F236B3">
        <w:rPr>
          <w:sz w:val="28"/>
        </w:rPr>
        <w:t>их</w:t>
      </w:r>
      <w:r>
        <w:rPr>
          <w:sz w:val="28"/>
        </w:rPr>
        <w:t xml:space="preserve"> зон</w:t>
      </w:r>
      <w:r w:rsidR="00F236B3">
        <w:rPr>
          <w:sz w:val="28"/>
        </w:rPr>
        <w:t xml:space="preserve"> России</w:t>
      </w:r>
      <w:r w:rsidR="006D0C7D">
        <w:rPr>
          <w:sz w:val="28"/>
        </w:rPr>
        <w:t xml:space="preserve"> (уровень освоенности, структура хозяйства и т.д.)</w:t>
      </w:r>
      <w:r w:rsidR="00F236B3">
        <w:rPr>
          <w:sz w:val="28"/>
        </w:rPr>
        <w:t>.</w:t>
      </w:r>
    </w:p>
    <w:p w:rsidR="00AF1CFF" w:rsidRDefault="006D0C7D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Миграции и их влияние на территориальную организацию населения России.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6D0C7D">
        <w:rPr>
          <w:sz w:val="28"/>
        </w:rPr>
        <w:t>Оценка экономико-географического положения России, его влияние на территориальную организацию населения и хозяйства.</w:t>
      </w:r>
    </w:p>
    <w:p w:rsidR="00AF1CFF" w:rsidRPr="00E455F9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 w:rsidRPr="00E455F9">
        <w:rPr>
          <w:sz w:val="28"/>
        </w:rPr>
        <w:t xml:space="preserve"> </w:t>
      </w:r>
      <w:r w:rsidR="00E455F9" w:rsidRPr="00E455F9">
        <w:rPr>
          <w:sz w:val="28"/>
        </w:rPr>
        <w:t>Террито</w:t>
      </w:r>
      <w:r w:rsidR="00E455F9">
        <w:rPr>
          <w:sz w:val="28"/>
        </w:rPr>
        <w:t>р</w:t>
      </w:r>
      <w:r w:rsidR="00E455F9" w:rsidRPr="00E455F9">
        <w:rPr>
          <w:sz w:val="28"/>
        </w:rPr>
        <w:t>иальная организация сельского хозяйства России.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color w:val="FF0000"/>
          <w:sz w:val="28"/>
        </w:rPr>
        <w:t xml:space="preserve"> </w:t>
      </w:r>
      <w:r w:rsidR="00E455F9" w:rsidRPr="00E455F9">
        <w:rPr>
          <w:sz w:val="28"/>
        </w:rPr>
        <w:t>Особенности территориальной организации сферы услуг.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E455F9">
        <w:rPr>
          <w:sz w:val="28"/>
        </w:rPr>
        <w:t>Территориальная организация машиностроительного комплекса России.</w:t>
      </w:r>
    </w:p>
    <w:p w:rsidR="00AF1CFF" w:rsidRDefault="00AF1CFF" w:rsidP="00BF377C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 Сущность теорий размещения хозяйственной деятельности.</w:t>
      </w:r>
    </w:p>
    <w:p w:rsidR="00AF1CFF" w:rsidRDefault="00AF1CFF" w:rsidP="00BF377C">
      <w:pPr>
        <w:spacing w:line="360" w:lineRule="auto"/>
        <w:rPr>
          <w:sz w:val="28"/>
        </w:rPr>
      </w:pPr>
    </w:p>
    <w:p w:rsidR="00AF1CFF" w:rsidRDefault="00AF1CFF" w:rsidP="00BF377C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Методические указания к выполнению контрольных работ.</w:t>
      </w:r>
    </w:p>
    <w:p w:rsidR="00AF1CFF" w:rsidRDefault="00AF1CFF" w:rsidP="00BF377C">
      <w:pPr>
        <w:spacing w:line="360" w:lineRule="auto"/>
        <w:rPr>
          <w:sz w:val="28"/>
        </w:rPr>
      </w:pPr>
    </w:p>
    <w:p w:rsidR="00AF1CFF" w:rsidRDefault="00AF1CFF" w:rsidP="00BF377C">
      <w:pPr>
        <w:spacing w:line="360" w:lineRule="auto"/>
        <w:rPr>
          <w:sz w:val="28"/>
        </w:rPr>
      </w:pPr>
      <w:r>
        <w:rPr>
          <w:sz w:val="28"/>
        </w:rPr>
        <w:t>Студенты, изучающие дисциплину «Территориальная организация населения», выполняют контрольную работу по специально разработанным вариантам.</w:t>
      </w:r>
      <w:r w:rsidR="00960B2E">
        <w:rPr>
          <w:sz w:val="28"/>
        </w:rPr>
        <w:t xml:space="preserve"> Номер темы контрольной работы должен совпадать с последней цифрой номера личного дела студента. Например: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60B2E">
        <w:tc>
          <w:tcPr>
            <w:tcW w:w="4785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Номер личного дела</w:t>
            </w:r>
          </w:p>
        </w:tc>
        <w:tc>
          <w:tcPr>
            <w:tcW w:w="4786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Номер темы контрольной работы</w:t>
            </w:r>
          </w:p>
        </w:tc>
      </w:tr>
      <w:tr w:rsidR="00960B2E">
        <w:tc>
          <w:tcPr>
            <w:tcW w:w="4785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896221</w:t>
            </w:r>
          </w:p>
        </w:tc>
        <w:tc>
          <w:tcPr>
            <w:tcW w:w="4786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0B2E">
        <w:tc>
          <w:tcPr>
            <w:tcW w:w="4785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897027</w:t>
            </w:r>
          </w:p>
        </w:tc>
        <w:tc>
          <w:tcPr>
            <w:tcW w:w="4786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60B2E">
        <w:tc>
          <w:tcPr>
            <w:tcW w:w="4785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891820</w:t>
            </w:r>
          </w:p>
        </w:tc>
        <w:tc>
          <w:tcPr>
            <w:tcW w:w="4786" w:type="dxa"/>
          </w:tcPr>
          <w:p w:rsidR="00960B2E" w:rsidRDefault="00960B2E" w:rsidP="00BF377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960B2E" w:rsidRDefault="00960B2E" w:rsidP="00BF377C">
      <w:pPr>
        <w:spacing w:line="360" w:lineRule="auto"/>
        <w:rPr>
          <w:sz w:val="28"/>
        </w:rPr>
      </w:pPr>
    </w:p>
    <w:p w:rsidR="00AF1CFF" w:rsidRDefault="00AF1CFF" w:rsidP="00BF377C">
      <w:pPr>
        <w:spacing w:line="360" w:lineRule="auto"/>
        <w:rPr>
          <w:sz w:val="28"/>
        </w:rPr>
      </w:pPr>
      <w:r>
        <w:rPr>
          <w:sz w:val="28"/>
        </w:rPr>
        <w:t>Цель контрольной работы заключается в проверке умения студентов обобщать, анализировать практические материалы, связывать их с теоретическим материалом по предложенной теме и делать выводы экономического характера.</w:t>
      </w:r>
    </w:p>
    <w:p w:rsidR="00AF1CFF" w:rsidRDefault="00AF1CFF" w:rsidP="00BF377C">
      <w:pPr>
        <w:spacing w:line="360" w:lineRule="auto"/>
        <w:rPr>
          <w:sz w:val="28"/>
        </w:rPr>
      </w:pPr>
      <w:r>
        <w:rPr>
          <w:sz w:val="28"/>
        </w:rPr>
        <w:t>При выполнении контрольной работы необходимо показать знание основной учебной и дополнительной литературы, материалов периодической печати, умение делать расчеты показателей, характеризующих определенные социально-экономические процессы и объекты и грамотно интерпретировать полученные показатели.</w:t>
      </w:r>
      <w:r w:rsidR="00F236B3">
        <w:rPr>
          <w:sz w:val="28"/>
        </w:rPr>
        <w:t xml:space="preserve"> Выполненная контрольная работа посылается на рецензирование в институт в установленный графиком срок. Положительно выполненная работа допускается к собеседованию. Если контрольная работа не допускается к собеседованию, то студент обязан ее переделать в соответствии с замечаниями рецензента.</w:t>
      </w:r>
    </w:p>
    <w:p w:rsidR="00AF1CFF" w:rsidRDefault="00AF1CFF" w:rsidP="00BF377C">
      <w:pPr>
        <w:spacing w:line="360" w:lineRule="auto"/>
        <w:rPr>
          <w:sz w:val="28"/>
        </w:rPr>
      </w:pPr>
    </w:p>
    <w:p w:rsidR="00AF1CFF" w:rsidRDefault="00AF1CFF" w:rsidP="00BF377C">
      <w:pPr>
        <w:pStyle w:val="3"/>
        <w:spacing w:line="360" w:lineRule="auto"/>
      </w:pPr>
      <w:r>
        <w:t>Контрольная работа оформляется в соответствии со следующими требованиями:</w:t>
      </w:r>
    </w:p>
    <w:p w:rsidR="00AF1CFF" w:rsidRDefault="00AF1CFF" w:rsidP="00BF377C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Работа выполняется на белой бумаге формата А4, текст работы излагается на одной стороне листа. Каждая страница оформляется со следующими полями: левое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;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;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 xml:space="preserve">;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.</w:t>
      </w:r>
    </w:p>
    <w:p w:rsidR="00AF1CFF" w:rsidRDefault="00AF1CFF" w:rsidP="00BF377C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Работа должна иметь титульный лист, оформленный соответствующим образом.</w:t>
      </w:r>
    </w:p>
    <w:p w:rsidR="00F236B3" w:rsidRDefault="00F236B3" w:rsidP="00BF377C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Объем работы должен составлять 10-15 страниц.</w:t>
      </w:r>
    </w:p>
    <w:p w:rsidR="00AF1CFF" w:rsidRDefault="00AF1CFF" w:rsidP="00BF377C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Все страницы работы нумеруются арабскими цифрами по порядку от титульного листа до последнего без пропусков и повторений. Порядковый номер страницы ставится в правом верхнем углу страницы.</w:t>
      </w:r>
    </w:p>
    <w:p w:rsidR="00AF1CFF" w:rsidRDefault="00AF1CFF" w:rsidP="00BF377C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Работа должна содержать список литературы, использованной при выполнении контрольной работы. Литература группируется в списке в следующем порядке:</w:t>
      </w:r>
    </w:p>
    <w:p w:rsidR="00AF1CFF" w:rsidRDefault="00AF1CFF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нормативно-правовые акты органов законодательной и исполнительной власти: Конституция, законы, указы, Президента РФ, постановления Правительства РФ – в хронологической последовательности;</w:t>
      </w:r>
    </w:p>
    <w:p w:rsidR="00AF1CFF" w:rsidRDefault="00AF1CFF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ведомственные правовые акты в хронологической последовательности;</w:t>
      </w:r>
    </w:p>
    <w:p w:rsidR="00AF1CFF" w:rsidRDefault="00AF1CFF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источники статистических данных в хронологической последовательности;</w:t>
      </w:r>
    </w:p>
    <w:p w:rsidR="00AF1CFF" w:rsidRDefault="00AF1CFF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книги и статьи на русском языке – в алфавитном порядке;</w:t>
      </w:r>
    </w:p>
    <w:p w:rsidR="00AF1CFF" w:rsidRDefault="00AF1CFF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книги и статьи на иностранных языках – в алфавитном порядке.</w:t>
      </w:r>
    </w:p>
    <w:p w:rsidR="00F236B3" w:rsidRDefault="00F236B3" w:rsidP="00BF377C">
      <w:pPr>
        <w:numPr>
          <w:ilvl w:val="1"/>
          <w:numId w:val="2"/>
        </w:numPr>
        <w:spacing w:line="360" w:lineRule="auto"/>
        <w:rPr>
          <w:sz w:val="28"/>
        </w:rPr>
      </w:pPr>
      <w:r>
        <w:rPr>
          <w:sz w:val="28"/>
        </w:rPr>
        <w:t>ресурсы «Интернет»</w:t>
      </w:r>
    </w:p>
    <w:p w:rsidR="00AF1CFF" w:rsidRDefault="00AF1CFF" w:rsidP="00BF377C">
      <w:pPr>
        <w:spacing w:line="360" w:lineRule="auto"/>
        <w:ind w:left="1080"/>
        <w:rPr>
          <w:sz w:val="28"/>
        </w:rPr>
      </w:pPr>
      <w:r>
        <w:rPr>
          <w:sz w:val="28"/>
        </w:rPr>
        <w:t>Включенная в список литература нумеруется сплошным порядком от первого до последнего названия.</w:t>
      </w:r>
    </w:p>
    <w:p w:rsidR="006D0C7D" w:rsidRDefault="006D0C7D" w:rsidP="00BF377C">
      <w:pPr>
        <w:spacing w:line="360" w:lineRule="auto"/>
        <w:ind w:left="1080"/>
        <w:rPr>
          <w:sz w:val="28"/>
        </w:rPr>
      </w:pPr>
    </w:p>
    <w:p w:rsidR="006D0C7D" w:rsidRPr="00BF377C" w:rsidRDefault="006D0C7D" w:rsidP="00BF377C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BF377C">
        <w:rPr>
          <w:b/>
          <w:sz w:val="28"/>
          <w:szCs w:val="28"/>
        </w:rPr>
        <w:t>Рекомендуемая литература:</w:t>
      </w:r>
    </w:p>
    <w:p w:rsidR="006D0C7D" w:rsidRPr="00BF377C" w:rsidRDefault="006D0C7D" w:rsidP="00BF377C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BF377C">
        <w:rPr>
          <w:b/>
          <w:sz w:val="28"/>
          <w:szCs w:val="28"/>
        </w:rPr>
        <w:t>Основная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Гладкий Ю. Н., Доброскок В. А., Семенов С. П. Экономическая география России: Учебник – М.: Гардарики, 2000. -  752с.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Экономическая география России: Учебник / Под общ. ред. В.И. Видяпина, М.В. Степанова. – М.: ИНФРА – М, 2006. – 533 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Желтиков В. П., Кузнецов Н. Г., Тяглов С. Г. Экономическая география. Серия «Учебники и учебные пособия». Ростов на Дону, Изд-во: Феникс, 2001.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Знаменский Г. В., Верещагина Т. А., Знаменский А. Г. Экономическая география и региональная экономика. Учебное пособие. Челябинск, 1999.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Кузьбожев Э.Н., Козьева И.А., Световцев М.Г. Экономическая география и регионалистика (история, методы, состояние и перспективы размещения производительных сил). – М.: Высшее образование, 2009 – 540 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Экономическая география России: Учеб. пособие для вузов /Под ред. Т.Г. Морозовой. – 4-е изд., перераб. и доп. – М.: ЮНИТИ-ДАНА, 2008. - 471с.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Симагин Ю.А. Территориальная организация населения и хозяйства. – М., 2007.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Симагин Ю.А. Территориальная организация населения: Учебное пособие. – М.: Издательско-торговая корпорация «Дашков и К», 2004. – 244с.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Скопин А.Ю. Экономическая география России: Учебник. – М.: ТК Велби, Изд-во Проспект, 2003. – 368с.</w:t>
      </w:r>
    </w:p>
    <w:p w:rsidR="006D0C7D" w:rsidRDefault="006D0C7D" w:rsidP="00BF377C">
      <w:pPr>
        <w:pStyle w:val="2"/>
        <w:numPr>
          <w:ilvl w:val="0"/>
          <w:numId w:val="4"/>
        </w:num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Экономическая и социальная география России: Учебник для вузов. Под ред. проф. А.Т. Хрущева – 2 изд.  – М.: Дрофа, 2005. – 672с.</w:t>
      </w:r>
    </w:p>
    <w:p w:rsidR="006D0C7D" w:rsidRDefault="006D0C7D" w:rsidP="00BF377C">
      <w:pPr>
        <w:pStyle w:val="2"/>
        <w:spacing w:line="360" w:lineRule="auto"/>
        <w:ind w:left="1080" w:firstLine="0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Дополнительная</w:t>
      </w:r>
    </w:p>
    <w:p w:rsidR="006D0C7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 w:rsidRPr="004740ED">
        <w:rPr>
          <w:sz w:val="28"/>
        </w:rPr>
        <w:t>Алаев Э.Б. Социально-экономическая география. Понятийно-терминологический словарь. М,    «Мысль», 1983. – 320с.</w:t>
      </w:r>
    </w:p>
    <w:p w:rsidR="006D0C7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 w:rsidRPr="004740ED">
        <w:rPr>
          <w:sz w:val="28"/>
        </w:rPr>
        <w:t xml:space="preserve"> </w:t>
      </w:r>
      <w:r>
        <w:rPr>
          <w:sz w:val="28"/>
        </w:rPr>
        <w:t>Бабурин В.Л., Мазуров Ю.Л. Географические основы управления. – М., 2000.</w:t>
      </w:r>
    </w:p>
    <w:p w:rsidR="006D0C7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>
        <w:rPr>
          <w:sz w:val="28"/>
        </w:rPr>
        <w:t>Баранский Н.Н. Избранные труды. Т. 1-2. – М., 1980.</w:t>
      </w:r>
    </w:p>
    <w:p w:rsidR="006D0C7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>
        <w:rPr>
          <w:sz w:val="28"/>
        </w:rPr>
        <w:t>Гаврилов А.П. Региональная экономика и управление. – М. 2002.</w:t>
      </w:r>
    </w:p>
    <w:p w:rsidR="006D0C7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>
        <w:rPr>
          <w:sz w:val="28"/>
        </w:rPr>
        <w:t>Голубчик М.М.и др. Теория и методология географической науки. – М., 2005.</w:t>
      </w:r>
    </w:p>
    <w:p w:rsidR="006D0C7D" w:rsidRPr="004740ED" w:rsidRDefault="006D0C7D" w:rsidP="00BF377C">
      <w:pPr>
        <w:numPr>
          <w:ilvl w:val="0"/>
          <w:numId w:val="3"/>
        </w:numPr>
        <w:spacing w:line="360" w:lineRule="auto"/>
        <w:ind w:left="1080"/>
        <w:rPr>
          <w:sz w:val="28"/>
        </w:rPr>
      </w:pPr>
      <w:r>
        <w:rPr>
          <w:sz w:val="28"/>
        </w:rPr>
        <w:t>Гохберг М.Я. Федеральные округа Российской Федерации: анализ и перспективы экономического развития. – М., 2002.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Гранберг А. Г. Основы региональной экономики. Учебник для вузов. – М.: ГУ ВШЭ, 2000.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Гребцова В. Е. Экономическая и социальная география России. Учебное пособие для вузов. Ростов на Дону. Изд-во: Феникс, 2000.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Завьялова Е.Б., Радищева Н.В. Экономическая география в схемах и таблицах: учеб. Пособие. – М.: ТК Велби, Изд-во Проспект, 2005. – 248 с.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Зубаревич Н.В. Социальное развитие регионов России. – М., 2005.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Игнатов В. Г., Бутов В. И. Регионоведение (экономика и управление). Учебное пособие.  Ростов на Дону, Издательский центр «МарТ», 2000.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Кистанов В.В., Копылов Н.В. Региональная экономика России. – М., 2005.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Колосовский Н.Н. Теория экономического районирования. – М., 1969.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Кузнецова О.В. Экономическое развитие регионов. – М., 2007.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Родионова И.А. Мировая экономика: индустриальный сектор. – СПб., 2005.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Региональная экономика: Учебное пособие. Под ред. М. В. Степанова. – М.: Инфра-М., 2002.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Россия и мир. Статистический ежегодник.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Россия в цифрах. Статистический ежегодник.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>Сидоров М.К. Социально-экономическая география и регионалистика России: Учебник-атлас.- М.: Инфра-М, 2002.</w:t>
      </w:r>
    </w:p>
    <w:p w:rsidR="006D0C7D" w:rsidRDefault="006D0C7D" w:rsidP="00BF377C">
      <w:pPr>
        <w:pStyle w:val="2"/>
        <w:numPr>
          <w:ilvl w:val="0"/>
          <w:numId w:val="3"/>
        </w:numPr>
        <w:spacing w:line="360" w:lineRule="auto"/>
        <w:ind w:left="1080"/>
        <w:rPr>
          <w:sz w:val="28"/>
          <w:lang w:val="ru-RU"/>
        </w:rPr>
      </w:pPr>
      <w:r>
        <w:rPr>
          <w:sz w:val="28"/>
          <w:lang w:val="ru-RU"/>
        </w:rPr>
        <w:t xml:space="preserve"> Сухоруков В.Д. Словарь терминов по экономической, социальной и политической географии. – М., 2003.</w:t>
      </w:r>
    </w:p>
    <w:p w:rsidR="006D0C7D" w:rsidRDefault="006D0C7D" w:rsidP="00BF377C">
      <w:pPr>
        <w:spacing w:line="360" w:lineRule="auto"/>
        <w:ind w:left="1080"/>
        <w:rPr>
          <w:sz w:val="28"/>
        </w:rPr>
      </w:pPr>
    </w:p>
    <w:p w:rsidR="006D0C7D" w:rsidRDefault="006D0C7D" w:rsidP="00BF377C">
      <w:pPr>
        <w:spacing w:line="360" w:lineRule="auto"/>
        <w:ind w:left="1080"/>
        <w:rPr>
          <w:sz w:val="28"/>
        </w:rPr>
      </w:pPr>
    </w:p>
    <w:p w:rsidR="006D0C7D" w:rsidRDefault="006D0C7D" w:rsidP="00BF377C">
      <w:pPr>
        <w:spacing w:line="360" w:lineRule="auto"/>
        <w:ind w:left="1080"/>
        <w:rPr>
          <w:sz w:val="28"/>
        </w:rPr>
      </w:pPr>
    </w:p>
    <w:p w:rsidR="006D0C7D" w:rsidRDefault="006D0C7D" w:rsidP="00BF377C">
      <w:pPr>
        <w:spacing w:line="360" w:lineRule="auto"/>
        <w:ind w:left="1080"/>
        <w:rPr>
          <w:sz w:val="28"/>
        </w:rPr>
      </w:pPr>
    </w:p>
    <w:p w:rsidR="00AF1CFF" w:rsidRDefault="00AF1CFF" w:rsidP="00BF377C">
      <w:pPr>
        <w:spacing w:line="360" w:lineRule="auto"/>
        <w:rPr>
          <w:sz w:val="28"/>
        </w:rPr>
      </w:pPr>
    </w:p>
    <w:p w:rsidR="00AF1CFF" w:rsidRDefault="00AF1CFF" w:rsidP="00BF377C">
      <w:pPr>
        <w:spacing w:line="360" w:lineRule="auto"/>
      </w:pPr>
      <w:bookmarkStart w:id="0" w:name="_GoBack"/>
      <w:bookmarkEnd w:id="0"/>
    </w:p>
    <w:sectPr w:rsidR="00AF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1622"/>
    <w:multiLevelType w:val="multilevel"/>
    <w:tmpl w:val="FE8CF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C1447"/>
    <w:multiLevelType w:val="hybridMultilevel"/>
    <w:tmpl w:val="3A761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42677A"/>
    <w:multiLevelType w:val="hybridMultilevel"/>
    <w:tmpl w:val="F28C76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6AC09E6C">
      <w:start w:val="27"/>
      <w:numFmt w:val="decimal"/>
      <w:lvlText w:val="%2."/>
      <w:lvlJc w:val="left"/>
      <w:pPr>
        <w:tabs>
          <w:tab w:val="num" w:pos="1890"/>
        </w:tabs>
        <w:ind w:left="1890" w:hanging="450"/>
      </w:pPr>
      <w:rPr>
        <w:rFonts w:hint="default"/>
        <w:sz w:val="2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385938"/>
    <w:multiLevelType w:val="hybridMultilevel"/>
    <w:tmpl w:val="32A8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8C5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CFF"/>
    <w:rsid w:val="006D0C7D"/>
    <w:rsid w:val="00960B2E"/>
    <w:rsid w:val="00AF1CFF"/>
    <w:rsid w:val="00BF377C"/>
    <w:rsid w:val="00C47F86"/>
    <w:rsid w:val="00C96CE8"/>
    <w:rsid w:val="00DB5E61"/>
    <w:rsid w:val="00DE558F"/>
    <w:rsid w:val="00E455F9"/>
    <w:rsid w:val="00F2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A6138-3868-4398-B6D3-605B0C0D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1CFF"/>
    <w:rPr>
      <w:sz w:val="28"/>
    </w:rPr>
  </w:style>
  <w:style w:type="paragraph" w:styleId="3">
    <w:name w:val="Body Text 3"/>
    <w:basedOn w:val="a"/>
    <w:rsid w:val="00AF1CFF"/>
    <w:pPr>
      <w:jc w:val="center"/>
    </w:pPr>
    <w:rPr>
      <w:b/>
      <w:bCs/>
      <w:sz w:val="28"/>
    </w:rPr>
  </w:style>
  <w:style w:type="table" w:styleId="a4">
    <w:name w:val="Table Grid"/>
    <w:basedOn w:val="a1"/>
    <w:rsid w:val="00960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6D0C7D"/>
    <w:pPr>
      <w:spacing w:after="120"/>
      <w:ind w:left="283"/>
    </w:pPr>
  </w:style>
  <w:style w:type="paragraph" w:styleId="2">
    <w:name w:val="List 2"/>
    <w:basedOn w:val="a"/>
    <w:rsid w:val="006D0C7D"/>
    <w:pPr>
      <w:ind w:left="566" w:hanging="283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контрольных работ по дисциплине «Территориальная организация населения»</vt:lpstr>
    </vt:vector>
  </TitlesOfParts>
  <Company>Home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контрольных работ по дисциплине «Территориальная организация населения»</dc:title>
  <dc:subject/>
  <dc:creator>Знаменские</dc:creator>
  <cp:keywords/>
  <dc:description/>
  <cp:lastModifiedBy>Irina</cp:lastModifiedBy>
  <cp:revision>2</cp:revision>
  <dcterms:created xsi:type="dcterms:W3CDTF">2014-09-04T21:02:00Z</dcterms:created>
  <dcterms:modified xsi:type="dcterms:W3CDTF">2014-09-04T21:02:00Z</dcterms:modified>
</cp:coreProperties>
</file>