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85" w:rsidRPr="00996164" w:rsidRDefault="00755185" w:rsidP="00996164">
      <w:pPr>
        <w:pStyle w:val="a3"/>
        <w:spacing w:line="276" w:lineRule="auto"/>
        <w:ind w:firstLine="567"/>
        <w:jc w:val="both"/>
        <w:rPr>
          <w:rFonts w:ascii="Times New Roman" w:hAnsi="Times New Roman" w:cs="Times New Roman"/>
          <w:b/>
          <w:bCs/>
          <w:sz w:val="28"/>
          <w:szCs w:val="28"/>
        </w:rPr>
      </w:pPr>
      <w:r w:rsidRPr="00996164">
        <w:rPr>
          <w:rFonts w:ascii="Times New Roman" w:hAnsi="Times New Roman" w:cs="Times New Roman"/>
          <w:b/>
          <w:bCs/>
          <w:sz w:val="28"/>
          <w:szCs w:val="28"/>
        </w:rPr>
        <w:t>Введение</w:t>
      </w:r>
    </w:p>
    <w:p w:rsidR="00755185" w:rsidRPr="00996164" w:rsidRDefault="00755185" w:rsidP="00996164">
      <w:pPr>
        <w:pStyle w:val="a3"/>
        <w:spacing w:line="276" w:lineRule="auto"/>
        <w:ind w:firstLine="567"/>
        <w:jc w:val="both"/>
        <w:rPr>
          <w:rFonts w:ascii="Times New Roman" w:hAnsi="Times New Roman" w:cs="Times New Roman"/>
          <w:sz w:val="28"/>
          <w:szCs w:val="28"/>
        </w:rPr>
      </w:pPr>
    </w:p>
    <w:p w:rsidR="00755185" w:rsidRPr="00996164" w:rsidRDefault="00755185" w:rsidP="00996164">
      <w:pPr>
        <w:pStyle w:val="a3"/>
        <w:spacing w:line="276" w:lineRule="auto"/>
        <w:ind w:firstLine="567"/>
        <w:jc w:val="both"/>
        <w:rPr>
          <w:rFonts w:ascii="Times New Roman" w:hAnsi="Times New Roman" w:cs="Times New Roman"/>
          <w:sz w:val="28"/>
          <w:szCs w:val="28"/>
        </w:rPr>
      </w:pPr>
      <w:r w:rsidRPr="00996164">
        <w:rPr>
          <w:rFonts w:ascii="Times New Roman" w:hAnsi="Times New Roman" w:cs="Times New Roman"/>
          <w:sz w:val="28"/>
          <w:szCs w:val="28"/>
        </w:rPr>
        <w:t>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Средства, обобществленные внебюджетными фондами, используются для процесса воспроизводства.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населению.</w:t>
      </w:r>
    </w:p>
    <w:p w:rsidR="00755185" w:rsidRPr="00996164" w:rsidRDefault="00755185" w:rsidP="00996164">
      <w:pPr>
        <w:pStyle w:val="a3"/>
        <w:spacing w:line="276" w:lineRule="auto"/>
        <w:ind w:firstLine="567"/>
        <w:jc w:val="both"/>
        <w:rPr>
          <w:rFonts w:ascii="Times New Roman" w:hAnsi="Times New Roman" w:cs="Times New Roman"/>
          <w:sz w:val="28"/>
          <w:szCs w:val="28"/>
        </w:rPr>
      </w:pPr>
      <w:r w:rsidRPr="00996164">
        <w:rPr>
          <w:rFonts w:ascii="Times New Roman" w:hAnsi="Times New Roman" w:cs="Times New Roman"/>
          <w:sz w:val="28"/>
          <w:szCs w:val="28"/>
        </w:rPr>
        <w:t>Переход к рынку изменил содержание хозяйственного механизма в стране, организационные структуры отдельных его частей, в т.ч. модернизировал финансовую систему. Превращение экономики России из административно-командной системы в рыночную привело на практике к децентрализации и ослаблению роли государства, проявлением чего стало реформирование государственной системы финансирования. Один за другим возникли и выделились из бюджетной системы внебюджетные фонды, часть из которых затем опять была консолидирована в бюджеты в виде целевых фондов.</w:t>
      </w:r>
    </w:p>
    <w:p w:rsidR="00755185" w:rsidRPr="00996164" w:rsidRDefault="00755185" w:rsidP="00996164">
      <w:pPr>
        <w:pStyle w:val="a3"/>
        <w:spacing w:line="276" w:lineRule="auto"/>
        <w:ind w:firstLine="567"/>
        <w:jc w:val="both"/>
        <w:rPr>
          <w:rFonts w:ascii="Times New Roman" w:hAnsi="Times New Roman" w:cs="Times New Roman"/>
          <w:sz w:val="28"/>
          <w:szCs w:val="28"/>
        </w:rPr>
      </w:pPr>
      <w:r w:rsidRPr="00996164">
        <w:rPr>
          <w:rFonts w:ascii="Times New Roman" w:hAnsi="Times New Roman" w:cs="Times New Roman"/>
          <w:sz w:val="28"/>
          <w:szCs w:val="28"/>
        </w:rPr>
        <w:t>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p>
    <w:p w:rsidR="00755185" w:rsidRPr="00996164" w:rsidRDefault="00755185" w:rsidP="00996164">
      <w:pPr>
        <w:pStyle w:val="a3"/>
        <w:spacing w:line="276" w:lineRule="auto"/>
        <w:ind w:firstLine="567"/>
        <w:jc w:val="both"/>
        <w:rPr>
          <w:rFonts w:ascii="Times New Roman" w:hAnsi="Times New Roman" w:cs="Times New Roman"/>
          <w:sz w:val="28"/>
          <w:szCs w:val="28"/>
        </w:rPr>
      </w:pPr>
      <w:r w:rsidRPr="00996164">
        <w:rPr>
          <w:rFonts w:ascii="Times New Roman" w:hAnsi="Times New Roman" w:cs="Times New Roman"/>
          <w:sz w:val="28"/>
          <w:szCs w:val="28"/>
        </w:rPr>
        <w:t>На историческом переходе от одной хозяйственной системы к другой Россию поразило множество кризисных явлений, взаимообуславливающих друг друга. Экономический и финансовый кризисы обусловили резкое снижение уровня жизни подавляющего числа населения, безработицу. В этих условиях, с одной стороны, возникает потребность в концентрации ограниченных финансовых ресурсов на государственном уровне с целью обеспечения наиболее насущных социальных и общеэкономических потребностей. С другой стороны, в условиях финансового кризиса, обусловившего дефицит финансовых ресурсов, у центральной власти возникает необходимость ранжировать общественные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Эта мера аналогична выделению в бюджете защищенных статей.</w:t>
      </w:r>
    </w:p>
    <w:p w:rsidR="00755185" w:rsidRPr="00996164" w:rsidRDefault="00755185" w:rsidP="00996164">
      <w:pPr>
        <w:pStyle w:val="a3"/>
        <w:spacing w:line="276" w:lineRule="auto"/>
        <w:ind w:firstLine="567"/>
        <w:jc w:val="both"/>
        <w:rPr>
          <w:rFonts w:ascii="Times New Roman" w:hAnsi="Times New Roman" w:cs="Times New Roman"/>
          <w:sz w:val="28"/>
          <w:szCs w:val="28"/>
        </w:rPr>
      </w:pPr>
      <w:r w:rsidRPr="00996164">
        <w:rPr>
          <w:rFonts w:ascii="Times New Roman" w:hAnsi="Times New Roman" w:cs="Times New Roman"/>
          <w:sz w:val="28"/>
          <w:szCs w:val="28"/>
        </w:rPr>
        <w:t>Постепенно из бюджета выделились внебюджетные фонды, среди которых основное место заняли социальные фонды. Создание внебюджетных фондов необходимо государству для более эффективного использования своих финансовых ресурсов.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996164" w:rsidRPr="00996164" w:rsidRDefault="00996164" w:rsidP="00996164">
      <w:pPr>
        <w:pStyle w:val="a3"/>
        <w:spacing w:line="276" w:lineRule="auto"/>
        <w:ind w:firstLine="567"/>
        <w:jc w:val="both"/>
        <w:rPr>
          <w:rFonts w:ascii="Times New Roman" w:hAnsi="Times New Roman" w:cs="Times New Roman"/>
          <w:sz w:val="28"/>
          <w:szCs w:val="28"/>
        </w:rPr>
      </w:pPr>
    </w:p>
    <w:p w:rsidR="00755185" w:rsidRPr="00996164" w:rsidRDefault="00755185" w:rsidP="00996164">
      <w:pPr>
        <w:spacing w:after="0"/>
        <w:ind w:firstLine="567"/>
        <w:jc w:val="both"/>
        <w:rPr>
          <w:rFonts w:ascii="Times New Roman" w:eastAsia="Times New Roman" w:hAnsi="Times New Roman"/>
          <w:sz w:val="28"/>
          <w:szCs w:val="28"/>
          <w:lang w:eastAsia="ru-RU"/>
        </w:rPr>
      </w:pPr>
      <w:r w:rsidRPr="00996164">
        <w:rPr>
          <w:rFonts w:ascii="Times New Roman" w:eastAsia="Times New Roman" w:hAnsi="Times New Roman"/>
          <w:b/>
          <w:sz w:val="28"/>
          <w:szCs w:val="28"/>
          <w:lang w:eastAsia="ru-RU"/>
        </w:rPr>
        <w:t xml:space="preserve">1. Общие принципы и правовой статус государственных внебюджетных фондов </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Государственный внебюджетный фонд – это фонд денежных средств, образуемый вне федерального бюджета и бюджетов субъектов Федерации и предназначенный для реализации конституционных прав граждан и удовлетворения некоторых потребностей социального и экономического характера.</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Внебюджетные фонды – одна из форм перераспределения и использования национального дохода государства на определенные социальные и экономические цели.</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Необходимость образования государственных внебюджетных фондов заключается в следующем: создание</w:t>
      </w:r>
      <w:r w:rsidRPr="00996164">
        <w:rPr>
          <w:rFonts w:ascii="Times New Roman" w:eastAsia="Times New Roman" w:hAnsi="Times New Roman"/>
          <w:sz w:val="28"/>
          <w:szCs w:val="28"/>
          <w:u w:val="single"/>
          <w:lang w:eastAsia="ru-RU"/>
        </w:rPr>
        <w:t xml:space="preserve"> </w:t>
      </w:r>
      <w:r w:rsidRPr="00996164">
        <w:rPr>
          <w:rFonts w:ascii="Times New Roman" w:eastAsia="Times New Roman" w:hAnsi="Times New Roman"/>
          <w:sz w:val="28"/>
          <w:szCs w:val="28"/>
          <w:lang w:eastAsia="ru-RU"/>
        </w:rPr>
        <w:t>государственных внебюджетных фондов необходимо государству, прежде всего, для более эффективного использования финансовых ресурсов, а также для успешного решения социальной политики.</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Вне федерального бюджета образуются государственные фонды денежных средств, управляемые органами государственной власти Российской Федерации и предназначенные для реализации конституционных прав граждан на:</w:t>
      </w:r>
    </w:p>
    <w:p w:rsidR="00755185" w:rsidRPr="00996164" w:rsidRDefault="00755185" w:rsidP="006843CD">
      <w:pPr>
        <w:pStyle w:val="a4"/>
        <w:numPr>
          <w:ilvl w:val="0"/>
          <w:numId w:val="2"/>
        </w:numPr>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социальное обеспечение по возрасту;</w:t>
      </w:r>
    </w:p>
    <w:p w:rsidR="00755185" w:rsidRPr="00996164" w:rsidRDefault="00755185" w:rsidP="006843CD">
      <w:pPr>
        <w:pStyle w:val="a4"/>
        <w:numPr>
          <w:ilvl w:val="0"/>
          <w:numId w:val="4"/>
        </w:numPr>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pacing w:val="-6"/>
          <w:sz w:val="28"/>
          <w:szCs w:val="28"/>
          <w:lang w:eastAsia="ru-RU"/>
        </w:rPr>
        <w:t>социальное обеспечение по болезни, инвалидности, в случае потери кормильца, рождения и воспитания детей и в других случаях, предусмотренных законодательством Российской Федерации о социальном обеспечении;</w:t>
      </w:r>
    </w:p>
    <w:p w:rsidR="00755185" w:rsidRPr="00996164" w:rsidRDefault="00755185" w:rsidP="006843CD">
      <w:pPr>
        <w:pStyle w:val="a4"/>
        <w:numPr>
          <w:ilvl w:val="0"/>
          <w:numId w:val="4"/>
        </w:numPr>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социальное обеспечение в случае безработицы;</w:t>
      </w:r>
    </w:p>
    <w:p w:rsidR="00755185" w:rsidRPr="00996164" w:rsidRDefault="00755185" w:rsidP="006843CD">
      <w:pPr>
        <w:pStyle w:val="a4"/>
        <w:numPr>
          <w:ilvl w:val="0"/>
          <w:numId w:val="4"/>
        </w:numPr>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охрану здоровья и получение бесплатной медицинской помощи.</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Правовой статус, порядок создания, деятельности и ликвидации государственных внебюджетных фондов определяются федеральным законом в соответствии с Налоговым Кодексом.</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Задача общества – поддержать существование граждан, нуждающихся в помощи. В связи с этим существует реальная потребность в целевых финансовых ресурсах и целесообразность их концентрации на государственном и территориальном уровнях.</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pacing w:val="-4"/>
          <w:sz w:val="28"/>
          <w:szCs w:val="28"/>
          <w:lang w:eastAsia="ru-RU"/>
        </w:rPr>
        <w:t>Правовой основой образования государственных социальных внебюджетных фондов является, прежде всего, Конституция РФ (1993 г.), Закон РСФСР «Об основах бюджетного устройства и бюджетного процесса в РСФСР» от 10 октября 1991 г. № 1734-1, Бюджетный кодекс Российской Федерации, Федеральный закон от 31 июля 1998 г. № 145-ФЗ.</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Право на социальное обеспечение граждан России записано в Конституции</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РФ:</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(ст. 39).</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pacing w:val="-4"/>
          <w:sz w:val="28"/>
          <w:szCs w:val="28"/>
          <w:lang w:eastAsia="ru-RU"/>
        </w:rPr>
        <w:t>Закон РСФСР от 10 октября 1991 г. (ст. 18) допускает «создание целевых и резервных бюджетных фондов», средства которых используются в целях осуществления социальных, экологических и других программ.</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 Бюджетном кодексе Российской Федерации нашли отражение общие принципы, правовой статус и назначение государственных внебюджетных фондов, суть которых состоит в следующем: государственные внебюджетные фонды образуются на основании соответствующих актов органов государственной власти. Внебюджетные фонды имеют обособленные бюджеты и источники формирования доходов.</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Средства государственных внебюджетных фондов находятся в федеральной собственности.</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Средства государственных внебюджетных фондов не входят в состав бюджетов всех уровней бюджетной системы Российской Федерации и изъятию не подлежат.</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Внебюджетные фонды образуются двумя путями:</w:t>
      </w:r>
    </w:p>
    <w:p w:rsidR="00755185" w:rsidRPr="00996164" w:rsidRDefault="00755185" w:rsidP="006843CD">
      <w:pPr>
        <w:pStyle w:val="a4"/>
        <w:numPr>
          <w:ilvl w:val="0"/>
          <w:numId w:val="4"/>
        </w:numPr>
        <w:tabs>
          <w:tab w:val="num" w:pos="851"/>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выделением из бюджета определенных расходов, имеющих особо важное значение;</w:t>
      </w:r>
    </w:p>
    <w:p w:rsidR="00755185" w:rsidRPr="00996164" w:rsidRDefault="00755185" w:rsidP="006843CD">
      <w:pPr>
        <w:pStyle w:val="a4"/>
        <w:numPr>
          <w:ilvl w:val="0"/>
          <w:numId w:val="4"/>
        </w:numPr>
        <w:tabs>
          <w:tab w:val="num" w:pos="851"/>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формированием внебюджетного фонда с собственными источниками доходов для определенных целей (к последним, в частности, относятся созданные во многих странах фонды социального страхования, которые предназначены для социальной поддержки определенных групп населения).</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Создание других фондов обусловлено возникновением новых, ранее неизвестных расходов, которые заслуживают особого внимания со стороны общества.</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Специальные внебюджетные фонды предназначены для целевого использования. Обычно в названии фонда указывается цель расходования средств.</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 xml:space="preserve">В зависимости от целевого назначения внебюджетные фонды делятся на </w:t>
      </w:r>
      <w:r w:rsidRPr="00996164">
        <w:rPr>
          <w:rFonts w:ascii="Times New Roman" w:eastAsia="Times New Roman" w:hAnsi="Times New Roman"/>
          <w:i/>
          <w:iCs/>
          <w:sz w:val="28"/>
          <w:szCs w:val="28"/>
          <w:lang w:eastAsia="ru-RU"/>
        </w:rPr>
        <w:t xml:space="preserve">экономические </w:t>
      </w:r>
      <w:r w:rsidRPr="00996164">
        <w:rPr>
          <w:rFonts w:ascii="Times New Roman" w:eastAsia="Times New Roman" w:hAnsi="Times New Roman"/>
          <w:sz w:val="28"/>
          <w:szCs w:val="28"/>
          <w:lang w:eastAsia="ru-RU"/>
        </w:rPr>
        <w:t xml:space="preserve">и </w:t>
      </w:r>
      <w:r w:rsidRPr="00996164">
        <w:rPr>
          <w:rFonts w:ascii="Times New Roman" w:eastAsia="Times New Roman" w:hAnsi="Times New Roman"/>
          <w:i/>
          <w:iCs/>
          <w:sz w:val="28"/>
          <w:szCs w:val="28"/>
          <w:lang w:eastAsia="ru-RU"/>
        </w:rPr>
        <w:t xml:space="preserve">социальные, </w:t>
      </w:r>
      <w:r w:rsidRPr="00996164">
        <w:rPr>
          <w:rFonts w:ascii="Times New Roman" w:eastAsia="Times New Roman" w:hAnsi="Times New Roman"/>
          <w:sz w:val="28"/>
          <w:szCs w:val="28"/>
          <w:lang w:eastAsia="ru-RU"/>
        </w:rPr>
        <w:t xml:space="preserve">в соответствии с уровнем управления — на </w:t>
      </w:r>
      <w:r w:rsidRPr="00996164">
        <w:rPr>
          <w:rFonts w:ascii="Times New Roman" w:eastAsia="Times New Roman" w:hAnsi="Times New Roman"/>
          <w:i/>
          <w:iCs/>
          <w:sz w:val="28"/>
          <w:szCs w:val="28"/>
          <w:lang w:eastAsia="ru-RU"/>
        </w:rPr>
        <w:t xml:space="preserve">общегосударственные </w:t>
      </w:r>
      <w:r w:rsidRPr="00996164">
        <w:rPr>
          <w:rFonts w:ascii="Times New Roman" w:eastAsia="Times New Roman" w:hAnsi="Times New Roman"/>
          <w:sz w:val="28"/>
          <w:szCs w:val="28"/>
          <w:lang w:eastAsia="ru-RU"/>
        </w:rPr>
        <w:t xml:space="preserve">и </w:t>
      </w:r>
      <w:r w:rsidRPr="00996164">
        <w:rPr>
          <w:rFonts w:ascii="Times New Roman" w:eastAsia="Times New Roman" w:hAnsi="Times New Roman"/>
          <w:i/>
          <w:iCs/>
          <w:sz w:val="28"/>
          <w:szCs w:val="28"/>
          <w:lang w:eastAsia="ru-RU"/>
        </w:rPr>
        <w:t>региональные.</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 помощью внебюджетных фондов возможно:</w:t>
      </w:r>
    </w:p>
    <w:p w:rsidR="00755185" w:rsidRPr="00996164" w:rsidRDefault="00755185" w:rsidP="006843CD">
      <w:pPr>
        <w:pStyle w:val="a4"/>
        <w:numPr>
          <w:ilvl w:val="0"/>
          <w:numId w:val="4"/>
        </w:numPr>
        <w:tabs>
          <w:tab w:val="num" w:pos="851"/>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 xml:space="preserve">влиять на процесс производства путем финансирования, субсидирования, кредитования отечественных предприятии; </w:t>
      </w:r>
    </w:p>
    <w:p w:rsidR="00755185" w:rsidRPr="00996164" w:rsidRDefault="00755185" w:rsidP="006843CD">
      <w:pPr>
        <w:pStyle w:val="a4"/>
        <w:numPr>
          <w:ilvl w:val="0"/>
          <w:numId w:val="4"/>
        </w:numPr>
        <w:tabs>
          <w:tab w:val="num" w:pos="851"/>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 xml:space="preserve">обеспечивать природоохранные мероприятия, финансируя их за счет специально определенных источников и штрафов за загрязнение окружающей среды, </w:t>
      </w:r>
    </w:p>
    <w:p w:rsidR="00755185" w:rsidRPr="00996164" w:rsidRDefault="00755185" w:rsidP="006843CD">
      <w:pPr>
        <w:pStyle w:val="a4"/>
        <w:numPr>
          <w:ilvl w:val="0"/>
          <w:numId w:val="4"/>
        </w:numPr>
        <w:tabs>
          <w:tab w:val="num" w:pos="851"/>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оказывать социальные услуги населению путем выплаты пособий, пенсий, субсидирования и финансирования социальной инфраструктуры в целом;</w:t>
      </w:r>
    </w:p>
    <w:p w:rsidR="00755185" w:rsidRPr="00996164" w:rsidRDefault="00755185" w:rsidP="006843CD">
      <w:pPr>
        <w:pStyle w:val="a4"/>
        <w:numPr>
          <w:ilvl w:val="0"/>
          <w:numId w:val="4"/>
        </w:numPr>
        <w:tabs>
          <w:tab w:val="num" w:pos="851"/>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предоставлять займы, в том числе зарубежным партнерам, включая иностранные государства.</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Организация функционирования внебюджетных фондов находится в ведении государственных органов власти — центральных, республиканских и местных.</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Направление расходования средств, поступающих во, внебюджетные фонды, обусловливается назначением фондов, конкретными экономическими условиями и содержанием разработанных и реализуемых программ. Часть средств направляется в учредительскую деятельность, а также вкладывается в ценные бумаги. Внебюджетные фонды могут выступать инвесторами и участниками финансового рынка в связи с тем, что, во-первых, нередко использование денежных средств не совпадает со временем их образования, и во-вторых, доходы от инвестиций являются дополнительными источниками финансирования затрат соответствующего фонда.</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 xml:space="preserve">Бюджетный кодекс РФ включает в число </w:t>
      </w:r>
      <w:r w:rsidRPr="00996164">
        <w:rPr>
          <w:rFonts w:ascii="Times New Roman" w:eastAsia="Times New Roman" w:hAnsi="Times New Roman"/>
          <w:i/>
          <w:iCs/>
          <w:sz w:val="28"/>
          <w:szCs w:val="28"/>
          <w:lang w:eastAsia="ru-RU"/>
        </w:rPr>
        <w:t>государственных внебюджетных фондов Российской Федерации:</w:t>
      </w:r>
    </w:p>
    <w:p w:rsidR="00755185" w:rsidRPr="00996164" w:rsidRDefault="00755185" w:rsidP="006843CD">
      <w:pPr>
        <w:pStyle w:val="a4"/>
        <w:numPr>
          <w:ilvl w:val="0"/>
          <w:numId w:val="4"/>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Пенсионный фонд РФ;</w:t>
      </w:r>
    </w:p>
    <w:p w:rsidR="00755185" w:rsidRPr="00996164" w:rsidRDefault="00755185" w:rsidP="006843CD">
      <w:pPr>
        <w:pStyle w:val="a4"/>
        <w:numPr>
          <w:ilvl w:val="0"/>
          <w:numId w:val="4"/>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Фонд социального страхования РФ;</w:t>
      </w:r>
    </w:p>
    <w:p w:rsidR="00755185" w:rsidRPr="00996164" w:rsidRDefault="00755185" w:rsidP="006843CD">
      <w:pPr>
        <w:pStyle w:val="a4"/>
        <w:numPr>
          <w:ilvl w:val="0"/>
          <w:numId w:val="4"/>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Федеральный фонд обязательного медицинского страхования</w:t>
      </w:r>
    </w:p>
    <w:p w:rsidR="00755185" w:rsidRPr="00996164" w:rsidRDefault="00755185" w:rsidP="001C72B2">
      <w:pPr>
        <w:pStyle w:val="a4"/>
        <w:numPr>
          <w:ilvl w:val="0"/>
          <w:numId w:val="7"/>
        </w:numPr>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i/>
          <w:iCs/>
          <w:sz w:val="28"/>
          <w:szCs w:val="28"/>
          <w:lang w:eastAsia="ru-RU"/>
        </w:rPr>
        <w:t xml:space="preserve">Целевыми федеральными бюджетными фондами, </w:t>
      </w:r>
      <w:r w:rsidRPr="00996164">
        <w:rPr>
          <w:rFonts w:ascii="Times New Roman" w:eastAsia="Times New Roman" w:hAnsi="Times New Roman"/>
          <w:sz w:val="28"/>
          <w:szCs w:val="28"/>
          <w:lang w:eastAsia="ru-RU"/>
        </w:rPr>
        <w:t>средства которых консолидируются в федеральном бюджете, на 2001 г являются:</w:t>
      </w:r>
    </w:p>
    <w:p w:rsidR="00755185" w:rsidRPr="00996164" w:rsidRDefault="00755185" w:rsidP="001C72B2">
      <w:pPr>
        <w:pStyle w:val="a4"/>
        <w:numPr>
          <w:ilvl w:val="0"/>
          <w:numId w:val="7"/>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Федеральный дорожный фонд РФ,</w:t>
      </w:r>
    </w:p>
    <w:p w:rsidR="00755185" w:rsidRPr="00996164" w:rsidRDefault="00755185" w:rsidP="001C72B2">
      <w:pPr>
        <w:pStyle w:val="a4"/>
        <w:numPr>
          <w:ilvl w:val="0"/>
          <w:numId w:val="7"/>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Федеральный экологический фонд РФ;</w:t>
      </w:r>
    </w:p>
    <w:p w:rsidR="00755185" w:rsidRPr="00996164" w:rsidRDefault="00755185" w:rsidP="001C72B2">
      <w:pPr>
        <w:pStyle w:val="a4"/>
        <w:numPr>
          <w:ilvl w:val="0"/>
          <w:numId w:val="7"/>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Государственный фонд борьбы с преступностью;</w:t>
      </w:r>
    </w:p>
    <w:p w:rsidR="00755185" w:rsidRPr="00996164" w:rsidRDefault="00755185" w:rsidP="001C72B2">
      <w:pPr>
        <w:pStyle w:val="a4"/>
        <w:numPr>
          <w:ilvl w:val="0"/>
          <w:numId w:val="7"/>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Фонд воспроизводства минерально-сырьевой базы;</w:t>
      </w:r>
    </w:p>
    <w:p w:rsidR="00755185" w:rsidRPr="00996164" w:rsidRDefault="00755185" w:rsidP="001C72B2">
      <w:pPr>
        <w:pStyle w:val="a4"/>
        <w:numPr>
          <w:ilvl w:val="0"/>
          <w:numId w:val="7"/>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Фонд развития Федеральной пограничной службы РФ;</w:t>
      </w:r>
    </w:p>
    <w:p w:rsidR="00755185" w:rsidRPr="00996164" w:rsidRDefault="00755185" w:rsidP="001C72B2">
      <w:pPr>
        <w:pStyle w:val="a4"/>
        <w:numPr>
          <w:ilvl w:val="0"/>
          <w:numId w:val="7"/>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Фонд Министерства РФ по атомной энергии;</w:t>
      </w:r>
    </w:p>
    <w:p w:rsidR="00755185" w:rsidRPr="00996164" w:rsidRDefault="00755185" w:rsidP="001C72B2">
      <w:pPr>
        <w:pStyle w:val="a4"/>
        <w:numPr>
          <w:ilvl w:val="0"/>
          <w:numId w:val="7"/>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Фонд развития таможенной системы РФ;</w:t>
      </w:r>
    </w:p>
    <w:p w:rsidR="00755185" w:rsidRDefault="00755185" w:rsidP="001C72B2">
      <w:pPr>
        <w:pStyle w:val="a4"/>
        <w:numPr>
          <w:ilvl w:val="0"/>
          <w:numId w:val="7"/>
        </w:numPr>
        <w:tabs>
          <w:tab w:val="num" w:pos="720"/>
        </w:tabs>
        <w:spacing w:before="100" w:beforeAutospacing="1" w:after="100" w:afterAutospacing="1"/>
        <w:ind w:left="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Федеральный фонд Государственной налоговой службы РФ и Федеральной службы налоговой полиции РФ.</w:t>
      </w: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996164" w:rsidRPr="00996164" w:rsidRDefault="00996164" w:rsidP="00996164">
      <w:pPr>
        <w:tabs>
          <w:tab w:val="num" w:pos="720"/>
        </w:tabs>
        <w:spacing w:before="100" w:beforeAutospacing="1" w:after="100" w:afterAutospacing="1"/>
        <w:jc w:val="both"/>
        <w:rPr>
          <w:rFonts w:ascii="Times New Roman" w:eastAsia="Times New Roman" w:hAnsi="Times New Roman"/>
          <w:sz w:val="28"/>
          <w:szCs w:val="28"/>
          <w:lang w:eastAsia="ru-RU"/>
        </w:rPr>
      </w:pPr>
    </w:p>
    <w:p w:rsidR="00755185" w:rsidRPr="00996164" w:rsidRDefault="00755185" w:rsidP="00996164">
      <w:pPr>
        <w:spacing w:after="0"/>
        <w:ind w:firstLine="567"/>
        <w:jc w:val="both"/>
        <w:rPr>
          <w:rFonts w:ascii="Times New Roman" w:eastAsia="Times New Roman" w:hAnsi="Times New Roman"/>
          <w:b/>
          <w:sz w:val="28"/>
          <w:szCs w:val="28"/>
          <w:lang w:eastAsia="ru-RU"/>
        </w:rPr>
      </w:pPr>
      <w:r w:rsidRPr="00996164">
        <w:rPr>
          <w:rFonts w:ascii="Times New Roman" w:eastAsia="Times New Roman" w:hAnsi="Times New Roman"/>
          <w:b/>
          <w:sz w:val="28"/>
          <w:szCs w:val="28"/>
          <w:lang w:eastAsia="ru-RU"/>
        </w:rPr>
        <w:t xml:space="preserve">2. Состав, доходы и расходы государственных внебюджетных фондов Российской Федерации </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Государственными внебюджетными фондами Российской Федерации являются:</w:t>
      </w:r>
    </w:p>
    <w:p w:rsidR="00755185" w:rsidRPr="00996164" w:rsidRDefault="00755185" w:rsidP="00996164">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Пенсионный фонд Российской Федерации;</w:t>
      </w:r>
    </w:p>
    <w:p w:rsidR="00755185" w:rsidRPr="00996164" w:rsidRDefault="00755185" w:rsidP="00996164">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Фонд социального страхования Российской Федерации;</w:t>
      </w:r>
    </w:p>
    <w:p w:rsidR="00755185" w:rsidRPr="00996164" w:rsidRDefault="00755185" w:rsidP="00996164">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Федеральный фонд обязательного медицинского страхования;</w:t>
      </w:r>
    </w:p>
    <w:p w:rsidR="00755185" w:rsidRPr="00996164" w:rsidRDefault="00755185" w:rsidP="00996164">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Государственный фонд занятости населения РФ.</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Все эти фонды называются внебюджетными социальными фондами, потому что они созданы в целях эффективной реализации социальных программ РФ. Они образуют самостоятельную финансово-правовую базу федеральных и местных внебюджетных средств. Самостоятельность внебюджетных социальных фондов как части бюджетной системы заключается в том, что утверждение их бюджетов осуществляется представительными (законодательными) органами, а исполнение бюджетов фондов – органами исполнительной власти совместно с органами управления фондов самостоятельно на основе Закона об утверждении бюджета и механизма бюджетного регулирования.</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Государственные внебюджетные социальные фонды имеют целевое назначение, их формирование, отпуск средств, определение объемов финансирования, т.е. исполнение их бюджетов находится под контролем финансовых органов. Министерство финансов РФ, согласно Положению о нем, осуществляет финансовый контроль за рациональным и целевым расходованием средств внебюджетных фондов.</w:t>
      </w:r>
    </w:p>
    <w:p w:rsidR="00755185" w:rsidRPr="00996164" w:rsidRDefault="00755185" w:rsidP="00996164">
      <w:pPr>
        <w:spacing w:after="0"/>
        <w:ind w:firstLine="567"/>
        <w:jc w:val="both"/>
        <w:rPr>
          <w:rFonts w:ascii="Times New Roman" w:eastAsia="Times New Roman" w:hAnsi="Times New Roman"/>
          <w:b/>
          <w:sz w:val="28"/>
          <w:szCs w:val="28"/>
          <w:lang w:eastAsia="ru-RU"/>
        </w:rPr>
      </w:pPr>
      <w:r w:rsidRPr="00996164">
        <w:rPr>
          <w:rFonts w:ascii="Times New Roman" w:eastAsia="Times New Roman" w:hAnsi="Times New Roman"/>
          <w:b/>
          <w:sz w:val="28"/>
          <w:szCs w:val="28"/>
          <w:lang w:eastAsia="ru-RU"/>
        </w:rPr>
        <w:t xml:space="preserve">2.1. Пенсионный фонд Российской Федерации, его правовой статус, характеристика, состав бюджета </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Пенсионный фонд – это государственный централизованный внебюджетный фонд пенсионного обеспечения населения, предназначенный, прежде всего,</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 xml:space="preserve">на </w:t>
      </w:r>
      <w:r w:rsidRPr="00996164">
        <w:rPr>
          <w:rFonts w:ascii="Times New Roman" w:eastAsia="Times New Roman" w:hAnsi="Times New Roman"/>
          <w:sz w:val="28"/>
          <w:szCs w:val="28"/>
          <w:lang w:eastAsia="ru-RU"/>
        </w:rPr>
        <w:t>выплату пенсий.</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Трудовая пенсия – это гарантированная ежемесячная денежная выплата в целях компенсации гражданам заработной платы или иного дохода, для обеспечения граждан по достижении ими определенного законом возраста, а также в случае потери трудоспособности, потери кормильца.</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Правовой основой ныне действующей в России пенсионной системы являются Конституция Российской Федерации; Федеральный закон «О государственном пенсионном обеспечении в Российской Федерации» от 15 декабря 2001 г. № 166-ФЗ; Федеральный закон «О трудовых пенсиях в Российской Федерации» от 17 декабря 2001 г. № 173-ФЗ; Федеральный закон «Об обязательном пенсионном страховании в Российской Федерации» от 15 декабря 2001 г. № 167-ФЗ.</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Трудовая пенсия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трудовой пенсии.</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 России установлены следующие виды трудовых</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пенсий:</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1) трудовая пенсия по старости (по возрасту);</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2) трудовая пенсия по инвалидности;</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 xml:space="preserve">3) трудовая пенсия по случаю потери кормильца. </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Трудовая пенсия по старости и инвалидности состоят</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из следующих частей: базовой части; страховой части; накопительной части. Право на трудовую пенсию по старости имеют:</w:t>
      </w:r>
    </w:p>
    <w:p w:rsidR="00755185" w:rsidRPr="00996164" w:rsidRDefault="00755185" w:rsidP="00996164">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мужчины, достигшие возраста 60 лет;</w:t>
      </w:r>
    </w:p>
    <w:p w:rsidR="00755185" w:rsidRPr="00996164" w:rsidRDefault="00755185" w:rsidP="00996164">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женщины, достигшие возраста 55 лет.</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Трудовая пенсия по старости назначается при наличии не менее пяти лет страхового стажа.</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Государственные пенсии назначаются и выплачиваются в соответствии с Законом «О государственном пенсионном обеспечении в Российской Федерации» отдельным категориям граждан за счет средств федерального бюджета. Пенсия</w:t>
      </w:r>
      <w:r w:rsidRPr="00996164">
        <w:rPr>
          <w:rFonts w:ascii="Times New Roman" w:eastAsia="Times New Roman" w:hAnsi="Times New Roman"/>
          <w:bCs/>
          <w:sz w:val="28"/>
          <w:szCs w:val="28"/>
          <w:lang w:eastAsia="ru-RU"/>
        </w:rPr>
        <w:t xml:space="preserve"> по</w:t>
      </w:r>
      <w:r w:rsidRPr="00996164">
        <w:rPr>
          <w:rFonts w:ascii="Times New Roman" w:eastAsia="Times New Roman" w:hAnsi="Times New Roman"/>
          <w:sz w:val="28"/>
          <w:szCs w:val="28"/>
          <w:lang w:eastAsia="ru-RU"/>
        </w:rPr>
        <w:t xml:space="preserve"> государственному пенсионному обеспечению – ежемесячная государственная денежная выплата, право на получение которой определяется федеральным законом. Она предоставляется гражданам в целях компенсации им заработка, утраченного в связи с прекращением государственной службы при достижении установленных законом выслуг при выходе на трудовую пенсию.</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Пенсии по государственному пенсионному обеспечению имеют следующие виды:</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пенсия за выслугу лет; пенсия по старости; пенсия по инвалидности; социальная пенсия.</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Пенсии, пособия и другие виды социальной помощи должны обеспечивать прожиточный уровень жизни.</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Пенсионный фонд Российской Федерации образован с 1 января 1992 года в соответствии с постановлением Верховного Совета Российской Федерации от 27 декабря 1991 г. № 2122-1 (в ред. Федерального закона от 5 мая 1997 г. № 77-ФЗ).</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Положение о Пенсионном фонде Российской Федерации утверждено постановлением Верховного Совета РФ от 27 декабря 1991 г. "В соответствии с Положением Пенсионный фонд РФ подчинен Правительству РФ.</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Пенсионный фонд является финансово-кредитным учреждением.</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Он</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sz w:val="28"/>
          <w:szCs w:val="28"/>
          <w:lang w:eastAsia="ru-RU"/>
        </w:rPr>
        <w:t>осуществляет свою деятельность в соответствии с действующим законодательством.</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Согласно ст. 2 Положения о Пенсионном фонде денежные средства этого фонда находятся в государственной собственности, не входят в состав бюджетов других фондов и изъятию не подлежат.</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Пенсионный фонд имеет в регионах Российской Федерации свои отделения. Согласно Положению о Пенсионном фонде РФ он осуществляет следующие основные функции:</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целевой сбор от плательщиков страховых взносов и аккумуляцию средств, необходимых для выплаты государственных пенсий и пособий на детей;</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организацию банка данных по плательщикам страховых взносов в Пенсионный фонд;</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индивидуальный учет поступающих в Пенсионный фонд от работающих граждан обязательных страховых взносов.</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Руководство Пенсионным фондом осуществляется правлением Фонда и его исполнительной дирекцией. В состав правления ПФ России входят председатель, первый заместитель, заместители председателя правления и исполнительный директор ПФ России, а также управляющие отделениями ПФР. В состав правления могут входить представители государственных и общественных организаций. Для контроля деятельности исполнительной дирекции Пенсионного фонда РФ и его региональных органов образуется ревизионная комиссия Пенсионного фонда РФ. Состав правления Фонда утверждается Государственной Думой. фонда России в 7 федеральных округах (Центральном, Северо-Западном, Южном, Приволжском, Уральском, Сибирском, Дальневосточном), утверждено Типовое положение об Управлении Пенсионного фонда РФ в федеральном округе.</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Основными задачами управления Пенсионного фонда в федеральном округе являются:</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координация и контроль за деятельность отделений Пенсионного фонда в федеральном округе;</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взаимодействие с полномочным представителем Президента Российской Федерации;</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координация программ социальной защиты пожилых и нетрудоспособных граждан;</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взаимодействие с органами Федерального казначейства. Министерства по налогам и сборам, органами государственной власти и местного самоуправления по вопросам прохождения средств и обобщения сведений о доходной части бюджета Пенсионного фонда.</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Денежные средства Пенсионного фонда формируются за счет:</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страховых взносов граждан, занимающихся индивидуальной трудовой деятельностью;</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страховых взносов иных категорий граждан;</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ассигнований из федерального и республиканского бюджетов РФ на выплату государственных пенсий и пособий военнослужащим, их семьям, пособий на детей старше 1,5 лет;</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добровольных взносов физических и юридических лиц.</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Кроме страховых взносов, поступающих от организаций и физических лиц, в Пенсионный фонд Российской Федерации перечисляются бюджетные средства</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на</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sz w:val="28"/>
          <w:szCs w:val="28"/>
          <w:lang w:eastAsia="ru-RU"/>
        </w:rPr>
        <w:t>выплату государственных пенсий военнослужащим и приравненным к ним гражданам, пособий на детей в возрасте старше полутора лет, пособий гражданам, пострадавшим от Чернобыльской катастрофы.</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На Пенсионный фонд РФ возложен контроль</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 xml:space="preserve">за </w:t>
      </w:r>
      <w:r w:rsidRPr="00996164">
        <w:rPr>
          <w:rFonts w:ascii="Times New Roman" w:eastAsia="Times New Roman" w:hAnsi="Times New Roman"/>
          <w:sz w:val="28"/>
          <w:szCs w:val="28"/>
          <w:lang w:eastAsia="ru-RU"/>
        </w:rPr>
        <w:t>своевременным и полным поступлением страховых взносов в Пенсионный фонд. Средства Пенсионного фонда РФ используются на: «выплату трудовых пенсий, в том числе гражданам, выезжающим за пределы России;</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оказание материальной помощи престарелым и не трудоспособным гражданам;</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выплаты пособий на погребение получателям пенсий;</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pacing w:val="-4"/>
          <w:sz w:val="28"/>
          <w:szCs w:val="28"/>
          <w:lang w:eastAsia="ru-RU"/>
        </w:rPr>
        <w:t>финансовое обеспечение текущей деятельности ПФ и его органов;</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прочие расходы.</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Размеры поступлений средств в Пенсионный фонд РФ и расходов средств отражаются в бюджете Пенсионного фонда. Бюджет Пенсионного фонда утверждается в форме Закона Федеральным Собранием РФ.</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Среди поступлений в доходную часть бюджета Пенсионного фонда России подавляющую долю составляют страховые взносы (до 78%).</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 расходной части бюджета Пенсионного фонда на выплату пенсий населению приходится 90% (с доставкой и пересылкой пенсий).</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 1 января 1997 г. на территории Российской Федерации вступил в силу Федеральный закон «Об индивидуальном (персонифицированном) учете в системе государственного пенсионного страхования» (принят Государственной Думой 8 декабря 1995 г., одобрен Советом Федерации 20 марта 1996 г.)</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Целями индивидуального учета являются:</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создание условий для назначения пенсий в соответствии с результатами труда каждого застрахованного лица;</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обеспечение достоверности сведений</w:t>
      </w:r>
      <w:r w:rsidRPr="00542EE8">
        <w:rPr>
          <w:rFonts w:ascii="Times New Roman" w:eastAsia="Times New Roman" w:hAnsi="Times New Roman"/>
          <w:b/>
          <w:bCs/>
          <w:sz w:val="28"/>
          <w:szCs w:val="28"/>
          <w:lang w:eastAsia="ru-RU"/>
        </w:rPr>
        <w:t xml:space="preserve"> </w:t>
      </w:r>
      <w:r w:rsidRPr="00542EE8">
        <w:rPr>
          <w:rFonts w:ascii="Times New Roman" w:eastAsia="Times New Roman" w:hAnsi="Times New Roman"/>
          <w:bCs/>
          <w:sz w:val="28"/>
          <w:szCs w:val="28"/>
          <w:lang w:eastAsia="ru-RU"/>
        </w:rPr>
        <w:t xml:space="preserve">о стаже и заработке, определяющих </w:t>
      </w:r>
      <w:r w:rsidRPr="00542EE8">
        <w:rPr>
          <w:rFonts w:ascii="Times New Roman" w:eastAsia="Times New Roman" w:hAnsi="Times New Roman"/>
          <w:sz w:val="28"/>
          <w:szCs w:val="28"/>
          <w:lang w:eastAsia="ru-RU"/>
        </w:rPr>
        <w:t>размер пенсии при ее назначении;</w:t>
      </w:r>
    </w:p>
    <w:p w:rsidR="00755185" w:rsidRPr="00542EE8" w:rsidRDefault="00755185"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создание условий для контроля за уплатой страховых взносов застрахованными лицами.</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На каждое застрахованное лицо Пенсионный фонд РФ открывает индивидуальный лицевой счет с постоянным страховым номером.</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Каждому застрахованному лицу выдается страховое свидетельство.</w:t>
      </w:r>
    </w:p>
    <w:p w:rsidR="00755185" w:rsidRPr="00996164" w:rsidRDefault="00755185"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Организации-работодатели представляют в органы Пенсионного фонда сведения о заработке и начисленных взносах застрахованного лица. Сведения включаются в лицевой счет застрахованного лица.</w:t>
      </w:r>
    </w:p>
    <w:p w:rsidR="005D502D" w:rsidRPr="00996164" w:rsidRDefault="005D502D" w:rsidP="00996164">
      <w:pPr>
        <w:spacing w:after="0"/>
        <w:ind w:firstLine="567"/>
        <w:jc w:val="both"/>
        <w:rPr>
          <w:rFonts w:ascii="Times New Roman" w:eastAsia="Times New Roman" w:hAnsi="Times New Roman"/>
          <w:b/>
          <w:sz w:val="28"/>
          <w:szCs w:val="28"/>
          <w:lang w:eastAsia="ru-RU"/>
        </w:rPr>
      </w:pPr>
      <w:r w:rsidRPr="00996164">
        <w:rPr>
          <w:rFonts w:ascii="Times New Roman" w:eastAsia="Times New Roman" w:hAnsi="Times New Roman"/>
          <w:b/>
          <w:sz w:val="28"/>
          <w:szCs w:val="28"/>
          <w:lang w:eastAsia="ru-RU"/>
        </w:rPr>
        <w:t xml:space="preserve">2.2.Фонд социального страхования Российской Федерации, его правовой статус, характеристика, состав бюджета </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Социальное страхование – это один из видов государственного материального обеспечения населения при наступлении нетрудоспособности</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по</w:t>
      </w:r>
      <w:r w:rsidRPr="00996164">
        <w:rPr>
          <w:rFonts w:ascii="Times New Roman" w:eastAsia="Times New Roman" w:hAnsi="Times New Roman"/>
          <w:sz w:val="28"/>
          <w:szCs w:val="28"/>
          <w:lang w:eastAsia="ru-RU"/>
        </w:rPr>
        <w:t xml:space="preserve"> болезни и в иных предусмотренных законом случаях (например, санаторно-курортное лечение, организация лечения, пособие и т.п.).</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Социальное обеспечение народа во всех государствах -одна из важных задач парламентов и правительств. В бывшем СССР социальное обеспечение населения считалось одним из важнейших завоеваний социализма.</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Экономические реформы в России сопровождаются нарастанием проблем в социальной области, снижением материального благосостояния народа, ростом</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его</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sz w:val="28"/>
          <w:szCs w:val="28"/>
          <w:lang w:eastAsia="ru-RU"/>
        </w:rPr>
        <w:t>бедности. Способствовать материальному обеспечению лиц, по ряду причин не участвующих в трудовом процессе, призван государственный фонд социального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Материальную базу осуществления этих прав составляет фонд социального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Статус внебюджетного фонда социального страхования Российской Федерации определяется Конституцией РФ, Положением о Фонде, утвержденным постановлением Правительства РФ от 12 февраля 1994 г. Фонд социального страхования управляет средствами государственного социального страхования РФ. Согласно Положению о Фонде государственного социального страхования он действует как самостоятельное государственного некоммерческое финансово-кредитное учреждение. Отделения Фонда созданы во всех субъектах Федерации и в отдельных отраслях народного хозяйства, имеющих межрегиональный характер (железнодорожного, морского транспорта и др.).</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Управление Фондом государственного социального страхования возложено</w:t>
      </w:r>
      <w:r w:rsidRPr="00996164">
        <w:rPr>
          <w:rFonts w:ascii="Times New Roman" w:eastAsia="Times New Roman" w:hAnsi="Times New Roman"/>
          <w:bCs/>
          <w:sz w:val="28"/>
          <w:szCs w:val="28"/>
          <w:lang w:eastAsia="ru-RU"/>
        </w:rPr>
        <w:t xml:space="preserve"> на</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sz w:val="28"/>
          <w:szCs w:val="28"/>
          <w:lang w:eastAsia="ru-RU"/>
        </w:rPr>
        <w:t>правление Фонда и его председателя. Председатель Фонда и</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его</w:t>
      </w:r>
      <w:r w:rsidRPr="00996164">
        <w:rPr>
          <w:rFonts w:ascii="Times New Roman" w:eastAsia="Times New Roman" w:hAnsi="Times New Roman"/>
          <w:sz w:val="28"/>
          <w:szCs w:val="28"/>
          <w:lang w:eastAsia="ru-RU"/>
        </w:rPr>
        <w:t xml:space="preserve"> заместители назначаются Правительством Российской Федерации.</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Фонд государственного социального страхования Российской Федерации выполняет следующие функции:</w:t>
      </w:r>
    </w:p>
    <w:p w:rsidR="005D502D" w:rsidRPr="00542EE8" w:rsidRDefault="005D502D"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концентрация денежных средств государства на социальное страхование;</w:t>
      </w:r>
    </w:p>
    <w:p w:rsidR="005D502D" w:rsidRPr="00542EE8" w:rsidRDefault="005D502D"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pacing w:val="-4"/>
          <w:sz w:val="28"/>
          <w:szCs w:val="28"/>
          <w:lang w:eastAsia="ru-RU"/>
        </w:rPr>
        <w:t>обеспечение гарантированных государством пособий гражданам по временной нетрудоспособности, беременности и родам и другим законным основаниям (по уходу за ребенком до достижения им полутора лет);</w:t>
      </w:r>
    </w:p>
    <w:p w:rsidR="005D502D" w:rsidRPr="00542EE8" w:rsidRDefault="005D502D"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pacing w:val="-4"/>
          <w:sz w:val="28"/>
          <w:szCs w:val="28"/>
          <w:lang w:eastAsia="ru-RU"/>
        </w:rPr>
        <w:t>оплата путевок на санаторно-курортное лечение детей работников;</w:t>
      </w:r>
    </w:p>
    <w:p w:rsidR="005D502D" w:rsidRPr="00542EE8" w:rsidRDefault="005D502D"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участие в разработке и реализации государственных программ охраны здоровья работников и социального страхования;</w:t>
      </w:r>
    </w:p>
    <w:p w:rsidR="005D502D" w:rsidRPr="00542EE8" w:rsidRDefault="005D502D"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pacing w:val="-4"/>
          <w:sz w:val="28"/>
          <w:szCs w:val="28"/>
          <w:lang w:eastAsia="ru-RU"/>
        </w:rPr>
        <w:t>частичное финансирование санаториев-профилакториев, оздоровительных лагерей для детей.</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Фонд государственного социального страхования централизованный фонд денежных ресурсов общегосударственного назначения.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Создается Фонд страховым методом с обязательным участием средств предприятий и организаций и лиц, занимающихся предпринимательской деятельностью.</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Источником образования Фонда являются: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1) страховые взносы работодателей – предприятий и организаций, которые вносят денежные средства в виде единого социального налога (взноса) по установленным ставкам;</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2) страховые взносы граждан, занимающихся индивидуальной трудовой деятельностью;</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 xml:space="preserve">3) средств государственного бюджета </w:t>
      </w:r>
      <w:r w:rsidRPr="00996164">
        <w:rPr>
          <w:rFonts w:ascii="Times New Roman" w:eastAsia="Times New Roman" w:hAnsi="Times New Roman"/>
          <w:iCs/>
          <w:sz w:val="28"/>
          <w:szCs w:val="28"/>
          <w:lang w:eastAsia="ru-RU"/>
        </w:rPr>
        <w:t>(в</w:t>
      </w:r>
      <w:r w:rsidRPr="00996164">
        <w:rPr>
          <w:rFonts w:ascii="Times New Roman" w:eastAsia="Times New Roman" w:hAnsi="Times New Roman"/>
          <w:sz w:val="28"/>
          <w:szCs w:val="28"/>
          <w:lang w:eastAsia="ru-RU"/>
        </w:rPr>
        <w:t xml:space="preserve"> форме дотаций) и доходы от инвестирования части временно свободных средств Фонда в банковские вклады;</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4) прочие поступления.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Все организации и предприятия независимо от форм собственности с 2001 года вносят взносы в Фонд государственного социального страхования в виде единого социального налога на счета, открытые органами Федерального казначейства, а затем последние перечисляют средства в Фонд социального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Размер взносов, перечисляемых в Фонд социального страхования, начисляется по тарифу, размер которого устанавливается Федеральным законом.</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Инструкция о порядке начисления и уплаты страховых взносов, расходования и учета средств государственного социального страхования (от 2 октября 1996 г.) введена в действие с 1 января 1997 года.</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 соответствии с действующим порядком формирования бюджета Фонда социального страхования сумма страховых взносов распределяется следующим образом:</w:t>
      </w:r>
    </w:p>
    <w:p w:rsidR="005D502D" w:rsidRPr="00542EE8" w:rsidRDefault="005D502D"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74% страховых взносов остаются на предприятии, бухгалтерия которого по поручению профкома делает не обходимые расчеты по социальному страхованию;</w:t>
      </w:r>
    </w:p>
    <w:p w:rsidR="005D502D" w:rsidRPr="00542EE8" w:rsidRDefault="005D502D" w:rsidP="00542EE8">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542EE8">
        <w:rPr>
          <w:rFonts w:ascii="Times New Roman" w:eastAsia="Times New Roman" w:hAnsi="Times New Roman"/>
          <w:sz w:val="28"/>
          <w:szCs w:val="28"/>
          <w:lang w:eastAsia="ru-RU"/>
        </w:rPr>
        <w:t>26% страховых взносов централизуются на региональном и федеральном уровнях.</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Контроль за полнотой и своевременностью уплаты взносов на социальное страхование возложен на Фонд социального страхования и Государственную налоговую службу РФ.</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Средства Фонда социального страхования Российской Федерации используются на следующие цели:</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1) на выплату пособий по больничным листам (по временной нетрудоспособности, беременности и родам), а также пособий на период отпуска по уходу за ребенком до Достижения им возраста 1,5 лет. Доля этих расходов составляет около 70%;</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2) финансирование санаторно-курортного обслуживания трудящихся;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3) частичное финансирование содержания санаториев-профилак</w:t>
      </w:r>
      <w:r w:rsidRPr="00996164">
        <w:rPr>
          <w:rFonts w:ascii="Times New Roman" w:eastAsia="Times New Roman" w:hAnsi="Times New Roman"/>
          <w:sz w:val="28"/>
          <w:szCs w:val="28"/>
          <w:lang w:eastAsia="ru-RU"/>
        </w:rPr>
        <w:softHyphen/>
        <w:t>ториев и оздоровительных детских лагерей;</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4) выплата пособий сверх норм на лечение и оздоровление трудящихся;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5) финансирование исполнительной дирекции Фонда.</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Бюджет доходов и расходов Фонда социального страхования утверждается законом Российской Федерации. До 1994 г. система социальных пособий и комиссионных выплат семьям, имеющим детей, насчитывала 17 видов социальных выплат.</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Указом Президента РФ от 10 декабря 1993 г. «О совершенствовании системы государственных социальных пособий и компенсационных выплат семьям, имеющим детей, и повышении их размеров» с 1 января 1994 г. введена усовершенствованная система государственных пособий семьям, имеющим детей, четко разграничивающая назначение ежемесячных пособий:</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1. Ежемесячные пособия на период отпуска по уходу</w:t>
      </w:r>
      <w:r w:rsidRPr="00996164">
        <w:rPr>
          <w:rFonts w:ascii="Times New Roman" w:eastAsia="Times New Roman" w:hAnsi="Times New Roman"/>
          <w:b/>
          <w:bCs/>
          <w:sz w:val="28"/>
          <w:szCs w:val="28"/>
          <w:lang w:eastAsia="ru-RU"/>
        </w:rPr>
        <w:t xml:space="preserve"> </w:t>
      </w:r>
      <w:r w:rsidRPr="00542EE8">
        <w:rPr>
          <w:rFonts w:ascii="Times New Roman" w:eastAsia="Times New Roman" w:hAnsi="Times New Roman"/>
          <w:bCs/>
          <w:sz w:val="28"/>
          <w:szCs w:val="28"/>
          <w:lang w:eastAsia="ru-RU"/>
        </w:rPr>
        <w:t>за</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sz w:val="28"/>
          <w:szCs w:val="28"/>
          <w:lang w:eastAsia="ru-RU"/>
        </w:rPr>
        <w:t>ребенком до достижения им возраста полутора лет.</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2. Пособие по беременности и родам.</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3. Пособие женщинам, вставшим на учет в медицинских учреждениях на ранних сроках беременности.</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4. Единовременное пособие при рождении ребенка.</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5. Единое ежемесячное пособие на ребенка.</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Компенсационные выплаты лицам, состоящим в трудовых отношениях с предприятием и осуществляющим уход за ребенком до достижения им возраста трех лет, на период дополнительного отпуска по уходу за ребенком (т. е. от полутора до трех лет) производятся за счет средств предприятия, направляемых на оплату труда.</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Выплата ежемесячного пособия на период отпуска по уходу за ребенком до достижения им возраста полутора лет работающим матерям осуществляется за счет средств Фонда социального страхования</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РФ.</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Выплата пособий производится по месту основной работы лица, имеющего право на пособие, либо – в органах социальной защиты населения по месту жительства.</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pacing w:val="-4"/>
          <w:sz w:val="28"/>
          <w:szCs w:val="28"/>
          <w:lang w:eastAsia="ru-RU"/>
        </w:rPr>
        <w:t>Контроль за расходованием средств на социальное страхование возложен на Фонд социального страхования РФ с участием профсоюзов.</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Бюджет Фонда социального страхования и отчет о его исполнении утверждаются федеральным законом. Бюджеты региональных отделений Фонда и отчеты об их исполнении рассматриваются и утверждаются правлением Фонда социального страхования.</w:t>
      </w:r>
    </w:p>
    <w:p w:rsidR="005D502D" w:rsidRPr="00996164" w:rsidRDefault="005D502D" w:rsidP="00996164">
      <w:pPr>
        <w:spacing w:after="0"/>
        <w:ind w:firstLine="567"/>
        <w:jc w:val="both"/>
        <w:rPr>
          <w:rFonts w:ascii="Times New Roman" w:eastAsia="Times New Roman" w:hAnsi="Times New Roman"/>
          <w:b/>
          <w:sz w:val="28"/>
          <w:szCs w:val="28"/>
          <w:lang w:eastAsia="ru-RU"/>
        </w:rPr>
      </w:pPr>
      <w:bookmarkStart w:id="0" w:name="xex73"/>
      <w:r w:rsidRPr="00996164">
        <w:rPr>
          <w:rFonts w:ascii="Times New Roman" w:eastAsia="Times New Roman" w:hAnsi="Times New Roman"/>
          <w:b/>
          <w:sz w:val="28"/>
          <w:szCs w:val="28"/>
          <w:lang w:eastAsia="ru-RU"/>
        </w:rPr>
        <w:t>2.3.Фонды обязательного медицинского страхования, их правовой статус, характеристика, состав бюджета</w:t>
      </w:r>
      <w:bookmarkEnd w:id="0"/>
      <w:r w:rsidRPr="00996164">
        <w:rPr>
          <w:rFonts w:ascii="Times New Roman" w:eastAsia="Times New Roman" w:hAnsi="Times New Roman"/>
          <w:b/>
          <w:sz w:val="28"/>
          <w:szCs w:val="28"/>
          <w:lang w:eastAsia="ru-RU"/>
        </w:rPr>
        <w:t xml:space="preserve"> </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Медицина – область науки и лечебной практики, направленная на сохранение и укрепление здоровья людей, предупреждение и лечение болезней. Понятие медицины связано с понятием здравоохранения.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Политические и экономические разрушительные реформы в России коснулись и здравоохранения, его материально-технической базы. Бесплатное медицинское обслуживание пошло на сокращение, стало увеличиваться платное медицинское обслуживание.</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Реформы в России сопровождаются нарастанием проблем в социальной области. Сократилась продолжительность жизни людей в России. Так, средняя продолжительность в России жизни мужчин в 1990 году была 63,9 года, в 2000 году она сократилась до 58,9, что на 3 года меньше, чем в Индии и на 13 лет меньше, чем в Финляндии, на 5 лет меньше, чем было в России в 1990 году.</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Средняя продолжительность жизни женщин в 1990 году в России была 74,2 года, в 2000 году – уже 72,4 года. По данным Госкомстата России, численность безработных в 1992 г. была 3,8 млн человек, в 1999 г. – 9,1 млн человек, что составляет 15% экономически активного населения.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Возросла заболеваемость населения, появились ранее не известные для населения России болезни (СПИД, новообразования, болезни крови, облучения). Снизилась рождаемость, увеличилась смертность от сердечно-сосудистых заболеваний.</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Медицинское страхование является одной из форм социальной защиты населения в случае потери здоровья от любой причины.</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 xml:space="preserve">Медицинское страхование ставит целью гарантировать гражданам при возникновении страхового случая (т.е. заболевания) получение медицинской помощи </w:t>
      </w:r>
      <w:r w:rsidRPr="00996164">
        <w:rPr>
          <w:rFonts w:ascii="Times New Roman" w:eastAsia="Times New Roman" w:hAnsi="Times New Roman"/>
          <w:bCs/>
          <w:sz w:val="28"/>
          <w:szCs w:val="28"/>
          <w:lang w:eastAsia="ru-RU"/>
        </w:rPr>
        <w:t>за счет</w:t>
      </w:r>
      <w:r w:rsidRPr="00996164">
        <w:rPr>
          <w:rFonts w:ascii="Times New Roman" w:eastAsia="Times New Roman" w:hAnsi="Times New Roman"/>
          <w:sz w:val="28"/>
          <w:szCs w:val="28"/>
          <w:lang w:eastAsia="ru-RU"/>
        </w:rPr>
        <w:t xml:space="preserve"> накопленных государственных средств и финансирование профилактических мероприятий.</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Медицинское страхование в Российской Федерации введено в соответствии с Законом РФ от 28 июня 1991 г. «О медицинском страховании граждан РСФСР» (в ред. Закона РФ от 2 апреля 1993 г.). Закон определяет правовые, экономические и организационные основы заинтересованности и ответственности как самого застрахованного, так и государства, предприятия, учреждения в охране здоровья граждан, поэтому и стороны при договоре медицинского страхования аналогичны договору обычного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Обязательное медицинское страхование является всеобщим для населения Российской Федерации.</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Объектом медицинского страхования служит страховой риск, связанный с затратами на оказание медицинской помощи при возникновении страхового случая.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Условием осуществления медицинского обслуживания населения, предусмотренного медицинским страхованием, служит специальный Фонд медицинского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 соответствии с Законом РФ «О медицинском страховании граждан в РСФСР», вступившим в действие с 1 января 1993 года, в России создаются фонды обязательного медицинского страхования:</w:t>
      </w:r>
    </w:p>
    <w:p w:rsidR="005D502D" w:rsidRPr="0070472B" w:rsidRDefault="005D502D" w:rsidP="0070472B">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70472B">
        <w:rPr>
          <w:rFonts w:ascii="Times New Roman" w:eastAsia="Times New Roman" w:hAnsi="Times New Roman"/>
          <w:sz w:val="28"/>
          <w:szCs w:val="28"/>
          <w:lang w:eastAsia="ru-RU"/>
        </w:rPr>
        <w:t>Федеральный фонд обязательного медицинского страхования;</w:t>
      </w:r>
    </w:p>
    <w:p w:rsidR="005D502D" w:rsidRPr="0070472B" w:rsidRDefault="005D502D" w:rsidP="0070472B">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70472B">
        <w:rPr>
          <w:rFonts w:ascii="Times New Roman" w:eastAsia="Times New Roman" w:hAnsi="Times New Roman"/>
          <w:spacing w:val="-4"/>
          <w:sz w:val="28"/>
          <w:szCs w:val="28"/>
          <w:lang w:eastAsia="ru-RU"/>
        </w:rPr>
        <w:t xml:space="preserve">территориальные фонды обязательного медицинского страхования. </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pacing w:val="-4"/>
          <w:sz w:val="28"/>
          <w:szCs w:val="28"/>
          <w:lang w:eastAsia="ru-RU"/>
        </w:rPr>
        <w:t>Правовой базой этих фондов является: Положение, утвержденное постановлением Верховного Совета РФ от Т24 февраля 1993 г. № 4543-1.</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Федеральный фонд обязательного медицинского страхования является юридическим лицом. Он подотчетен Правительству РФ. Средства Фонда находятся в государственной собственности. Фонд работает на основе Устава.</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Устав Федерального фонда обязательного медицинского страхования утвержден постановлением Правительства РФ 29 июня 1998 г. № 857 «Об утверждении устава Федерального фонда обязательного медицинского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pacing w:val="-4"/>
          <w:sz w:val="28"/>
          <w:szCs w:val="28"/>
          <w:lang w:eastAsia="ru-RU"/>
        </w:rPr>
        <w:t xml:space="preserve">Руководство деятельностью Федеральным фондом осуществляется правлением и исполнительной дирекцией во главе с исполнительным директором (назначается Правительством по согласованию с правлением). </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Контроль за деятельностью Фонда осуществляет ревизионная комиссия.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Отчеты о доходах и расходах Федерального фонда представляются сначала в Правительство</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РФ,</w:t>
      </w:r>
      <w:r w:rsidRPr="00996164">
        <w:rPr>
          <w:rFonts w:ascii="Times New Roman" w:eastAsia="Times New Roman" w:hAnsi="Times New Roman"/>
          <w:sz w:val="28"/>
          <w:szCs w:val="28"/>
          <w:lang w:eastAsia="ru-RU"/>
        </w:rPr>
        <w:t xml:space="preserve"> а затем в Государственную Думу.</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Деятельность Федерального фонда обязательного медицинского страхования направлена на выполнение следующих функций:</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1) финансовое обеспечение установленных Законом РФ прав граждан на медицинскую помощь за счет средств обязательного медицинского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2) обеспечение реализации Закона «О медицинском страховании граждан РФ»; достижение социальной справедливости и равенства всех граждан в системе обязательного медицинского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3) обеспечение финансовой устойчивости системы медицинского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4) аккумуляция финансовых средств Федерального фон да медицинского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5) финансирование целевых программ.</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Основная функция Федерального фонда состоит в выравнивании условий деятельности территориальных фондов по финансированию программ обязательного медицинского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Финансовые средства Федерального фонда образуются за счет:</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1) части страховых взносов (отчислений) хозяйствующих субъектов и иных организаций на обязательное медицинское страхование в размерах, установленных федеральным законом;</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2) ассигнований из федерального бюджета на выполнение федеральных целевых программ в рамках обязательного медицинского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3) добровольных взносов юридических и физических лиц;</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4) доходов от использования временно свободных финансовых средств;</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5) поступлений из иных источников, не запрещенных законодательством РФ.</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Территориальные фонды обязательного медицинского страхования создаются по решению органов государственной власти субъекта РФ. Положение о территориальных фондах обязательного медицинского страхования утверждено постановлением Правительства РФ от 24 февраля 1993 г. В регионах (областях, краях, республиках) могут создаваться филиалы.</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Территориальный фонд создается для финансирования территориальных программ обязательного медицинского страхования.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Руководство деятельностью Фонда осуществляется правлением</w:t>
      </w:r>
      <w:r w:rsidRPr="00996164">
        <w:rPr>
          <w:rFonts w:ascii="Times New Roman" w:eastAsia="Times New Roman" w:hAnsi="Times New Roman"/>
          <w:bCs/>
          <w:sz w:val="28"/>
          <w:szCs w:val="28"/>
          <w:lang w:eastAsia="ru-RU"/>
        </w:rPr>
        <w:t xml:space="preserve"> и его </w:t>
      </w:r>
      <w:r w:rsidRPr="00996164">
        <w:rPr>
          <w:rFonts w:ascii="Times New Roman" w:eastAsia="Times New Roman" w:hAnsi="Times New Roman"/>
          <w:sz w:val="28"/>
          <w:szCs w:val="28"/>
          <w:lang w:eastAsia="ru-RU"/>
        </w:rPr>
        <w:t>исполнительным директором. Контроль осуществляет ревизионная комиссия. Состав правления утверждается законодательным (представительным) органом власти субъекта РФ.</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Территориальный фонд обязательного медицинского страхования выполняет следующие функции:</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аккумулирует финансовые средства территориального фонда на обязательное медицинское страхование;</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осуществляет финансирование территориальной программы обязательного медицинского страхования;</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осуществляет финансово-кредитную деятельность по обеспечению системы обязательного медицинского страхования;</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выравнивает финансовые ресурсы городов и районов, направляемые на проведение обязательного медицинского страхования;</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совместно с налоговыми органами осуществляет контроль за своевременным и полным поступлением в территориальный фонд страховых взносов;</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организует банк данных по всем категориям плательщиков страховых взносов в территориальный фонд;</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осуществляет взаимодействие с Федеральным фондом и другими территориальными фондами.</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Для выполнения своих функций территориальный фонд может</w:t>
      </w:r>
      <w:r w:rsidRPr="00996164">
        <w:rPr>
          <w:rFonts w:ascii="Times New Roman" w:eastAsia="Times New Roman" w:hAnsi="Times New Roman"/>
          <w:bCs/>
          <w:sz w:val="28"/>
          <w:szCs w:val="28"/>
          <w:lang w:eastAsia="ru-RU"/>
        </w:rPr>
        <w:t xml:space="preserve"> создавать в </w:t>
      </w:r>
      <w:r w:rsidRPr="00996164">
        <w:rPr>
          <w:rFonts w:ascii="Times New Roman" w:eastAsia="Times New Roman" w:hAnsi="Times New Roman"/>
          <w:sz w:val="28"/>
          <w:szCs w:val="28"/>
          <w:lang w:eastAsia="ru-RU"/>
        </w:rPr>
        <w:t>городах и районах свои филиалы.</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Финансовые средства территориальных фондов обязательного медицинского страхования формируются за счет:</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части единого социального налога по ставкам, установленным законодательством РФ;</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страховых взносов предприятий и организаций;</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бюджетных ассигнований;</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кредитов банков и иных кредиторов;</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страховых взносов на обязательное медицинское страхование неработающего населения, уплачиваемых органа ми исполнительной власти субъектов РФ, местного самоуправления с учетом программ обязательного медицинского страхования в пределах средств, предусмотренных в бюджетах на здравоохранение;</w:t>
      </w:r>
    </w:p>
    <w:p w:rsidR="005D502D" w:rsidRPr="00E96B22" w:rsidRDefault="005D502D"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иных поступлений (штрафы, пени, от вкладов на депозит).</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Размер страховых взносов определяется федеральным законом</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 xml:space="preserve">по </w:t>
      </w:r>
      <w:r w:rsidRPr="00996164">
        <w:rPr>
          <w:rFonts w:ascii="Times New Roman" w:eastAsia="Times New Roman" w:hAnsi="Times New Roman"/>
          <w:sz w:val="28"/>
          <w:szCs w:val="28"/>
          <w:lang w:eastAsia="ru-RU"/>
        </w:rPr>
        <w:t>представлению Правительства</w:t>
      </w:r>
      <w:r w:rsidRPr="00996164">
        <w:rPr>
          <w:rFonts w:ascii="Times New Roman" w:eastAsia="Times New Roman" w:hAnsi="Times New Roman"/>
          <w:bCs/>
          <w:sz w:val="28"/>
          <w:szCs w:val="28"/>
          <w:lang w:eastAsia="ru-RU"/>
        </w:rPr>
        <w:t xml:space="preserve"> РФ.</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Страховые взносы на обязательное медицинское страхование неработающего населения уплачивает в Фонд правительства субъектов РФ и местная администрация за счет средств, предусмотренных в бюджетах.</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От уплаты на обязательное медицинское страхование освобождаются общественные организации инвалидов и находящихся в собственности этих организаций предприятия, созданные для осуществления их уставных целей.</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pacing w:val="-4"/>
          <w:sz w:val="28"/>
          <w:szCs w:val="28"/>
          <w:lang w:eastAsia="ru-RU"/>
        </w:rPr>
        <w:t>Страховые взносы в Фонд обязательного медицинского страхования перечисляются на собирательные счета Федерального и территориального фондов, открытые в расчетно-кассовых центрах (РКЦ) или учреждениях банков, обслуживающих налоговую инспекцию данной территории.</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Расходование средств Федерального и территориальных фондов обязательного медицинского страхования осуществляется в соответствии с их бюджетами, утвержденными соответственно федеральным законом и законом субъектов Федерации.</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Контроль за своевременным и полным поступлением страховых взносов в фонды возложен на Государственную налоговую службу РФ.</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 структуре поступлений преобладающую долю составляют страховые взносы (более 9/10).</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 состав расходной части федерального бюджета включаются: расходы на выравнивание финансовых условий деятельности территориальных фондов, на выполнение целевых программ по оказанию медицинской помощи по обязательному медицинскому страхованию.</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Законом «Об обязательном медицинском страховании» предусмотрено образование страховых медицинских компаний, учредителями которых выступает местная администрация. Осуществлять деятельность такие компании могут лишь при наличии лицензий на обязательное медицинское страхование. Их задача состоит в подборе дееспособных медицинских учреждений, быть посредником между территориальным фондом и медицинским учреждением.</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Средства территориального фонда направляются страховым компаниям, учредителями которых выступает местная администрация.</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Всем гражданам России по месту жительства или по месту работы компания выдает страховой полис. Этот полис означает, что лицо получает бесплатно «гарантированный объем медицинских услуг». В этот объем войдет, как минимум, «скорая помощь», лечение острых заболеваний, услуги по обслуживанию беременных и родам, помощь детям, пенсионерам, инвалидам.</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Однако введение новой системы медицинского обслуживания в ряде регионов население не одобряет. Медицинские страховые компании в системе обязательного медицинского страхования, по мнению Министерства здравоохранения</w:t>
      </w:r>
      <w:r w:rsidRPr="00996164">
        <w:rPr>
          <w:rFonts w:ascii="Times New Roman" w:eastAsia="Times New Roman" w:hAnsi="Times New Roman"/>
          <w:b/>
          <w:bCs/>
          <w:sz w:val="28"/>
          <w:szCs w:val="28"/>
          <w:lang w:eastAsia="ru-RU"/>
        </w:rPr>
        <w:t xml:space="preserve"> </w:t>
      </w:r>
      <w:r w:rsidRPr="00996164">
        <w:rPr>
          <w:rFonts w:ascii="Times New Roman" w:eastAsia="Times New Roman" w:hAnsi="Times New Roman"/>
          <w:bCs/>
          <w:sz w:val="28"/>
          <w:szCs w:val="28"/>
          <w:lang w:eastAsia="ru-RU"/>
        </w:rPr>
        <w:t>РФ,</w:t>
      </w:r>
      <w:r w:rsidRPr="00996164">
        <w:rPr>
          <w:rFonts w:ascii="Times New Roman" w:eastAsia="Times New Roman" w:hAnsi="Times New Roman"/>
          <w:sz w:val="28"/>
          <w:szCs w:val="28"/>
          <w:lang w:eastAsia="ru-RU"/>
        </w:rPr>
        <w:t xml:space="preserve"> не нужны, их роль могут выполнять сами фонды, без посредников.</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Следует отметить, что наряду с обязательным медицинским страхованием есть добровольное медицинское страхование, введенное с 1 октября 1992 года.</w:t>
      </w:r>
    </w:p>
    <w:p w:rsidR="005D502D" w:rsidRPr="00996164" w:rsidRDefault="005D502D"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Добровольное медицинское страхование осуществляется за счет прибыли (доходов) предприятий и личных средств граждан путем заключения договоров. Оно позволяет гражданам получить дополнительные медицинские услуги сверх установленных обязательным медицинским обслуживанием, может быть коллективным и индивидуальным. Размер страховых взносов устанавливается соглашением сторон.</w:t>
      </w:r>
    </w:p>
    <w:p w:rsidR="00996164" w:rsidRPr="00996164" w:rsidRDefault="00996164" w:rsidP="00996164">
      <w:pPr>
        <w:pStyle w:val="2"/>
        <w:spacing w:line="276" w:lineRule="auto"/>
        <w:ind w:firstLine="567"/>
        <w:rPr>
          <w:b/>
          <w:sz w:val="28"/>
          <w:szCs w:val="28"/>
        </w:rPr>
      </w:pPr>
      <w:r w:rsidRPr="00996164">
        <w:rPr>
          <w:b/>
          <w:sz w:val="28"/>
          <w:szCs w:val="28"/>
        </w:rPr>
        <w:t>2.4.  Государственный фонд занятости населения РФ.</w:t>
      </w:r>
    </w:p>
    <w:p w:rsidR="00996164" w:rsidRPr="00996164" w:rsidRDefault="00996164" w:rsidP="00996164">
      <w:pPr>
        <w:pStyle w:val="2"/>
        <w:spacing w:line="276" w:lineRule="auto"/>
        <w:ind w:firstLine="567"/>
        <w:rPr>
          <w:sz w:val="28"/>
          <w:szCs w:val="28"/>
        </w:rPr>
      </w:pPr>
    </w:p>
    <w:p w:rsidR="00996164" w:rsidRPr="00996164" w:rsidRDefault="00996164" w:rsidP="00996164">
      <w:pPr>
        <w:pStyle w:val="2"/>
        <w:spacing w:line="276" w:lineRule="auto"/>
        <w:ind w:firstLine="567"/>
        <w:rPr>
          <w:sz w:val="28"/>
          <w:szCs w:val="28"/>
        </w:rPr>
      </w:pPr>
      <w:r w:rsidRPr="00996164">
        <w:rPr>
          <w:sz w:val="28"/>
          <w:szCs w:val="28"/>
        </w:rPr>
        <w:t>Государственный фонд занятости населения (ГФЗН) образован в соответствии с Законом РФ от 19.04.91 г. “О занятости населения РФ” и предназначен для акк</w:t>
      </w:r>
      <w:r w:rsidR="00E96B22">
        <w:rPr>
          <w:sz w:val="28"/>
          <w:szCs w:val="28"/>
        </w:rPr>
        <w:t>умуляц</w:t>
      </w:r>
      <w:r w:rsidRPr="00996164">
        <w:rPr>
          <w:sz w:val="28"/>
          <w:szCs w:val="28"/>
        </w:rPr>
        <w:t>ии страховых взносов, поступлений из бюджетной системы и финансирования мероприятий, связанных с разработкой и реализацией государственной политики занятости населения. Средства ГФЗН являются государственной собственностью РФ и находятся в оперативном управлении и распоряжении Федеральной службы занятости населения и подведомственных ему территориальных органов – на уровне субъекта РФ, города, района. Фонды занятости не имеют статуса юридического лица. Средства фонда не входят в бюджетную систему, имеют строго целевой характер и при их недоиспользовании в отчётном году изъятию не подлежат.</w:t>
      </w:r>
    </w:p>
    <w:p w:rsidR="00996164" w:rsidRPr="00996164" w:rsidRDefault="00996164" w:rsidP="00996164">
      <w:pPr>
        <w:pStyle w:val="2"/>
        <w:spacing w:line="276" w:lineRule="auto"/>
        <w:ind w:firstLine="567"/>
        <w:rPr>
          <w:sz w:val="28"/>
          <w:szCs w:val="28"/>
        </w:rPr>
      </w:pPr>
      <w:r w:rsidRPr="00996164">
        <w:rPr>
          <w:sz w:val="28"/>
          <w:szCs w:val="28"/>
        </w:rPr>
        <w:t>ГФЗН представляет собой взаимосвязанную трёхуровневую систему, включающую фонды занятости в городах и районах, на базе которых функционируют региональные фонды занятости, образованные в субъектах РФ и формирующие федеральную часть Фонда.</w:t>
      </w:r>
    </w:p>
    <w:p w:rsidR="00996164" w:rsidRPr="00996164" w:rsidRDefault="00996164" w:rsidP="00996164">
      <w:pPr>
        <w:pStyle w:val="2"/>
        <w:spacing w:line="276" w:lineRule="auto"/>
        <w:ind w:firstLine="567"/>
        <w:rPr>
          <w:sz w:val="28"/>
          <w:szCs w:val="28"/>
        </w:rPr>
      </w:pPr>
      <w:r w:rsidRPr="00996164">
        <w:rPr>
          <w:sz w:val="28"/>
          <w:szCs w:val="28"/>
        </w:rPr>
        <w:t>Источниками формирования фонда занятости в городе или районе являются:</w:t>
      </w:r>
    </w:p>
    <w:p w:rsidR="00996164" w:rsidRPr="00996164" w:rsidRDefault="00996164" w:rsidP="00996164">
      <w:pPr>
        <w:pStyle w:val="2"/>
        <w:spacing w:line="276" w:lineRule="auto"/>
        <w:ind w:firstLine="567"/>
        <w:rPr>
          <w:sz w:val="28"/>
          <w:szCs w:val="28"/>
        </w:rPr>
      </w:pPr>
      <w:r w:rsidRPr="00996164">
        <w:rPr>
          <w:sz w:val="28"/>
          <w:szCs w:val="28"/>
        </w:rPr>
        <w:t>Обязательные страховые взносы работодателей-организаций;</w:t>
      </w:r>
    </w:p>
    <w:p w:rsidR="00996164" w:rsidRPr="00996164" w:rsidRDefault="00996164" w:rsidP="00996164">
      <w:pPr>
        <w:pStyle w:val="2"/>
        <w:spacing w:line="276" w:lineRule="auto"/>
        <w:ind w:firstLine="567"/>
        <w:rPr>
          <w:sz w:val="28"/>
          <w:szCs w:val="28"/>
        </w:rPr>
      </w:pPr>
      <w:r w:rsidRPr="00996164">
        <w:rPr>
          <w:sz w:val="28"/>
          <w:szCs w:val="28"/>
        </w:rPr>
        <w:t>Обязательные страховые взносы с заработка работающих граждан;</w:t>
      </w:r>
    </w:p>
    <w:p w:rsidR="00996164" w:rsidRPr="00996164" w:rsidRDefault="00996164" w:rsidP="00996164">
      <w:pPr>
        <w:pStyle w:val="2"/>
        <w:spacing w:line="276" w:lineRule="auto"/>
        <w:ind w:firstLine="567"/>
        <w:rPr>
          <w:sz w:val="28"/>
          <w:szCs w:val="28"/>
        </w:rPr>
      </w:pPr>
      <w:r w:rsidRPr="00996164">
        <w:rPr>
          <w:sz w:val="28"/>
          <w:szCs w:val="28"/>
        </w:rPr>
        <w:t>Ассигнования из регионального и местного бюджетов;</w:t>
      </w:r>
    </w:p>
    <w:p w:rsidR="00996164" w:rsidRPr="00996164" w:rsidRDefault="00996164" w:rsidP="00996164">
      <w:pPr>
        <w:pStyle w:val="2"/>
        <w:spacing w:line="276" w:lineRule="auto"/>
        <w:ind w:firstLine="567"/>
        <w:rPr>
          <w:sz w:val="28"/>
          <w:szCs w:val="28"/>
        </w:rPr>
      </w:pPr>
      <w:r w:rsidRPr="00996164">
        <w:rPr>
          <w:sz w:val="28"/>
          <w:szCs w:val="28"/>
        </w:rPr>
        <w:t>Дотации, субсидии и субвенции из вышестоящих фондов занятости;</w:t>
      </w:r>
    </w:p>
    <w:p w:rsidR="00996164" w:rsidRPr="00996164" w:rsidRDefault="00996164" w:rsidP="00996164">
      <w:pPr>
        <w:pStyle w:val="2"/>
        <w:spacing w:line="276" w:lineRule="auto"/>
        <w:ind w:firstLine="567"/>
        <w:rPr>
          <w:sz w:val="28"/>
          <w:szCs w:val="28"/>
        </w:rPr>
      </w:pPr>
      <w:r w:rsidRPr="00996164">
        <w:rPr>
          <w:sz w:val="28"/>
          <w:szCs w:val="28"/>
        </w:rPr>
        <w:t>Добровольные взносы юридических и физических лиц, включая иностранные;</w:t>
      </w:r>
    </w:p>
    <w:p w:rsidR="00996164" w:rsidRPr="00996164" w:rsidRDefault="00996164" w:rsidP="00E96B22">
      <w:pPr>
        <w:pStyle w:val="2"/>
        <w:spacing w:line="276" w:lineRule="auto"/>
        <w:ind w:firstLine="567"/>
        <w:rPr>
          <w:sz w:val="28"/>
          <w:szCs w:val="28"/>
        </w:rPr>
      </w:pPr>
      <w:r w:rsidRPr="00996164">
        <w:rPr>
          <w:sz w:val="28"/>
          <w:szCs w:val="28"/>
        </w:rPr>
        <w:t xml:space="preserve">Доходы от размещения временно свободных денежных средств на депозитных cчетах Центрального банка РФ или </w:t>
      </w:r>
      <w:r w:rsidR="00E96B22">
        <w:rPr>
          <w:sz w:val="28"/>
          <w:szCs w:val="28"/>
        </w:rPr>
        <w:t xml:space="preserve">в государственные ценные бумаги. </w:t>
      </w:r>
      <w:r w:rsidRPr="00996164">
        <w:rPr>
          <w:sz w:val="28"/>
          <w:szCs w:val="28"/>
        </w:rPr>
        <w:t>Прочие поступления, в том числе штрафы, пени и др.</w:t>
      </w:r>
    </w:p>
    <w:p w:rsidR="00996164" w:rsidRPr="00996164" w:rsidRDefault="00996164" w:rsidP="00996164">
      <w:pPr>
        <w:pStyle w:val="2"/>
        <w:spacing w:line="276" w:lineRule="auto"/>
        <w:ind w:firstLine="567"/>
        <w:rPr>
          <w:sz w:val="28"/>
          <w:szCs w:val="28"/>
        </w:rPr>
      </w:pPr>
      <w:r w:rsidRPr="00996164">
        <w:rPr>
          <w:sz w:val="28"/>
          <w:szCs w:val="28"/>
          <w:u w:val="single"/>
        </w:rPr>
        <w:t>Фонд занятости на уровне субъекта РФ</w:t>
      </w:r>
      <w:r w:rsidRPr="00996164">
        <w:rPr>
          <w:sz w:val="28"/>
          <w:szCs w:val="28"/>
        </w:rPr>
        <w:t xml:space="preserve"> формируется за счёт следующих источников:</w:t>
      </w:r>
    </w:p>
    <w:p w:rsidR="00996164" w:rsidRPr="00996164" w:rsidRDefault="00996164" w:rsidP="00996164">
      <w:pPr>
        <w:pStyle w:val="2"/>
        <w:spacing w:line="276" w:lineRule="auto"/>
        <w:ind w:firstLine="567"/>
        <w:rPr>
          <w:sz w:val="28"/>
          <w:szCs w:val="28"/>
        </w:rPr>
      </w:pPr>
      <w:r w:rsidRPr="00996164">
        <w:rPr>
          <w:sz w:val="28"/>
          <w:szCs w:val="28"/>
        </w:rPr>
        <w:t>Отчислений из фондов занятости городов и районов;</w:t>
      </w:r>
    </w:p>
    <w:p w:rsidR="00996164" w:rsidRPr="00996164" w:rsidRDefault="00996164" w:rsidP="00996164">
      <w:pPr>
        <w:pStyle w:val="2"/>
        <w:spacing w:line="276" w:lineRule="auto"/>
        <w:ind w:firstLine="567"/>
        <w:rPr>
          <w:sz w:val="28"/>
          <w:szCs w:val="28"/>
        </w:rPr>
      </w:pPr>
      <w:r w:rsidRPr="00996164">
        <w:rPr>
          <w:sz w:val="28"/>
          <w:szCs w:val="28"/>
        </w:rPr>
        <w:t>Ассигнования из регионального бюджета субъекта РФ;</w:t>
      </w:r>
    </w:p>
    <w:p w:rsidR="00996164" w:rsidRPr="00996164" w:rsidRDefault="00996164" w:rsidP="00996164">
      <w:pPr>
        <w:pStyle w:val="2"/>
        <w:spacing w:line="276" w:lineRule="auto"/>
        <w:ind w:firstLine="567"/>
        <w:rPr>
          <w:sz w:val="28"/>
          <w:szCs w:val="28"/>
        </w:rPr>
      </w:pPr>
      <w:r w:rsidRPr="00996164">
        <w:rPr>
          <w:sz w:val="28"/>
          <w:szCs w:val="28"/>
        </w:rPr>
        <w:t>Дотаций, субсидий и субвенций из федеральной части ГФЗН;</w:t>
      </w:r>
    </w:p>
    <w:p w:rsidR="00996164" w:rsidRPr="00996164" w:rsidRDefault="00996164" w:rsidP="00996164">
      <w:pPr>
        <w:pStyle w:val="2"/>
        <w:spacing w:line="276" w:lineRule="auto"/>
        <w:ind w:firstLine="567"/>
        <w:rPr>
          <w:sz w:val="28"/>
          <w:szCs w:val="28"/>
        </w:rPr>
      </w:pPr>
      <w:r w:rsidRPr="00996164">
        <w:rPr>
          <w:sz w:val="28"/>
          <w:szCs w:val="28"/>
        </w:rPr>
        <w:t>Добровольных взносов юридических и физических лиц, включая иностранных;</w:t>
      </w:r>
    </w:p>
    <w:p w:rsidR="00996164" w:rsidRPr="00996164" w:rsidRDefault="00996164" w:rsidP="00996164">
      <w:pPr>
        <w:pStyle w:val="2"/>
        <w:spacing w:line="276" w:lineRule="auto"/>
        <w:ind w:firstLine="567"/>
        <w:rPr>
          <w:sz w:val="28"/>
          <w:szCs w:val="28"/>
        </w:rPr>
      </w:pPr>
      <w:r w:rsidRPr="00996164">
        <w:rPr>
          <w:sz w:val="28"/>
          <w:szCs w:val="28"/>
        </w:rPr>
        <w:t>Доходов от размещения временно свободных денежных средств на депозитных счетах ЦБ РФ или в государственные ценные бумаги;</w:t>
      </w:r>
    </w:p>
    <w:p w:rsidR="00996164" w:rsidRPr="00996164" w:rsidRDefault="00996164" w:rsidP="00996164">
      <w:pPr>
        <w:pStyle w:val="2"/>
        <w:spacing w:line="276" w:lineRule="auto"/>
        <w:ind w:firstLine="567"/>
        <w:rPr>
          <w:sz w:val="28"/>
          <w:szCs w:val="28"/>
        </w:rPr>
      </w:pPr>
      <w:r w:rsidRPr="00996164">
        <w:rPr>
          <w:sz w:val="28"/>
          <w:szCs w:val="28"/>
        </w:rPr>
        <w:t>Прочих поступлений.</w:t>
      </w:r>
    </w:p>
    <w:p w:rsidR="00996164" w:rsidRPr="00996164" w:rsidRDefault="00996164" w:rsidP="00996164">
      <w:pPr>
        <w:pStyle w:val="2"/>
        <w:spacing w:line="276" w:lineRule="auto"/>
        <w:ind w:firstLine="567"/>
        <w:rPr>
          <w:sz w:val="28"/>
          <w:szCs w:val="28"/>
        </w:rPr>
      </w:pPr>
      <w:r w:rsidRPr="00996164">
        <w:rPr>
          <w:sz w:val="28"/>
          <w:szCs w:val="28"/>
          <w:u w:val="single"/>
        </w:rPr>
        <w:t>Федеральная часть</w:t>
      </w:r>
      <w:r w:rsidRPr="00996164">
        <w:rPr>
          <w:sz w:val="28"/>
          <w:szCs w:val="28"/>
        </w:rPr>
        <w:t xml:space="preserve"> ГФЗН формируется за счёт:</w:t>
      </w:r>
    </w:p>
    <w:p w:rsidR="00996164" w:rsidRPr="00996164" w:rsidRDefault="00996164" w:rsidP="00996164">
      <w:pPr>
        <w:pStyle w:val="2"/>
        <w:spacing w:line="276" w:lineRule="auto"/>
        <w:ind w:firstLine="567"/>
        <w:rPr>
          <w:sz w:val="28"/>
          <w:szCs w:val="28"/>
        </w:rPr>
      </w:pPr>
      <w:r w:rsidRPr="00996164">
        <w:rPr>
          <w:sz w:val="28"/>
          <w:szCs w:val="28"/>
        </w:rPr>
        <w:t>Отчислений из фондов занятости субъектов РФ;</w:t>
      </w:r>
    </w:p>
    <w:p w:rsidR="00996164" w:rsidRPr="00996164" w:rsidRDefault="00996164" w:rsidP="00996164">
      <w:pPr>
        <w:pStyle w:val="2"/>
        <w:spacing w:line="276" w:lineRule="auto"/>
        <w:ind w:firstLine="567"/>
        <w:rPr>
          <w:sz w:val="28"/>
          <w:szCs w:val="28"/>
        </w:rPr>
      </w:pPr>
      <w:r w:rsidRPr="00996164">
        <w:rPr>
          <w:sz w:val="28"/>
          <w:szCs w:val="28"/>
        </w:rPr>
        <w:t>Ассигнований из федерального бюджета;</w:t>
      </w:r>
    </w:p>
    <w:p w:rsidR="00996164" w:rsidRPr="00996164" w:rsidRDefault="00996164" w:rsidP="00996164">
      <w:pPr>
        <w:pStyle w:val="2"/>
        <w:spacing w:line="276" w:lineRule="auto"/>
        <w:ind w:firstLine="567"/>
        <w:rPr>
          <w:sz w:val="28"/>
          <w:szCs w:val="28"/>
        </w:rPr>
      </w:pPr>
      <w:r w:rsidRPr="00996164">
        <w:rPr>
          <w:sz w:val="28"/>
          <w:szCs w:val="28"/>
        </w:rPr>
        <w:t>Добровольных взносов юридических и физических лиц, включая иностранных;</w:t>
      </w:r>
    </w:p>
    <w:p w:rsidR="00996164" w:rsidRPr="00996164" w:rsidRDefault="00996164" w:rsidP="00996164">
      <w:pPr>
        <w:pStyle w:val="2"/>
        <w:spacing w:line="276" w:lineRule="auto"/>
        <w:ind w:firstLine="567"/>
        <w:rPr>
          <w:sz w:val="28"/>
          <w:szCs w:val="28"/>
        </w:rPr>
      </w:pPr>
      <w:r w:rsidRPr="00996164">
        <w:rPr>
          <w:sz w:val="28"/>
          <w:szCs w:val="28"/>
        </w:rPr>
        <w:t>Доходов от размещения временно свободных денежных средств на депозитных счетах ЦБ РФ или в государственные ценные бумаги;</w:t>
      </w:r>
    </w:p>
    <w:p w:rsidR="00996164" w:rsidRPr="00996164" w:rsidRDefault="00996164" w:rsidP="00996164">
      <w:pPr>
        <w:pStyle w:val="2"/>
        <w:spacing w:line="276" w:lineRule="auto"/>
        <w:ind w:firstLine="567"/>
        <w:rPr>
          <w:sz w:val="28"/>
          <w:szCs w:val="28"/>
        </w:rPr>
      </w:pPr>
      <w:r w:rsidRPr="00996164">
        <w:rPr>
          <w:sz w:val="28"/>
          <w:szCs w:val="28"/>
        </w:rPr>
        <w:t>Прочих поступлений.</w:t>
      </w:r>
    </w:p>
    <w:p w:rsidR="00996164" w:rsidRPr="00996164" w:rsidRDefault="00996164" w:rsidP="00996164">
      <w:pPr>
        <w:pStyle w:val="2"/>
        <w:spacing w:line="276" w:lineRule="auto"/>
        <w:ind w:firstLine="567"/>
        <w:rPr>
          <w:sz w:val="28"/>
          <w:szCs w:val="28"/>
        </w:rPr>
      </w:pPr>
      <w:r w:rsidRPr="00996164">
        <w:rPr>
          <w:sz w:val="28"/>
          <w:szCs w:val="28"/>
        </w:rPr>
        <w:t>Все платежи и поступления аккумулируются на счетах в учреждениях ЦБ РФ, других уполномоченных банках. Контроль за своевременным и полным поступлением страховых взносов в ГФЗН осуществляют территориальные органы службы занятости совместно с налоговыми органами в порядке, установленном федеральным правительством.</w:t>
      </w:r>
    </w:p>
    <w:p w:rsidR="00996164" w:rsidRPr="00996164" w:rsidRDefault="00996164" w:rsidP="00996164">
      <w:pPr>
        <w:pStyle w:val="2"/>
        <w:spacing w:line="276" w:lineRule="auto"/>
        <w:ind w:firstLine="567"/>
        <w:rPr>
          <w:sz w:val="28"/>
          <w:szCs w:val="28"/>
        </w:rPr>
      </w:pPr>
      <w:r w:rsidRPr="00996164">
        <w:rPr>
          <w:sz w:val="28"/>
          <w:szCs w:val="28"/>
        </w:rPr>
        <w:t>Средства ГФЗН расходуются на обеспечение государственных гарантий социальной поддержки безработных граждан, в том числе:</w:t>
      </w:r>
    </w:p>
    <w:p w:rsidR="00996164" w:rsidRPr="00996164" w:rsidRDefault="00996164" w:rsidP="00996164">
      <w:pPr>
        <w:pStyle w:val="2"/>
        <w:spacing w:line="276" w:lineRule="auto"/>
        <w:ind w:firstLine="567"/>
        <w:rPr>
          <w:sz w:val="28"/>
          <w:szCs w:val="28"/>
        </w:rPr>
      </w:pPr>
      <w:r w:rsidRPr="00996164">
        <w:rPr>
          <w:sz w:val="28"/>
          <w:szCs w:val="28"/>
        </w:rPr>
        <w:t>Выплату пособия по безработице;</w:t>
      </w:r>
    </w:p>
    <w:p w:rsidR="00996164" w:rsidRPr="00996164" w:rsidRDefault="00996164" w:rsidP="00996164">
      <w:pPr>
        <w:pStyle w:val="2"/>
        <w:spacing w:line="276" w:lineRule="auto"/>
        <w:ind w:firstLine="567"/>
        <w:rPr>
          <w:sz w:val="28"/>
          <w:szCs w:val="28"/>
        </w:rPr>
      </w:pPr>
      <w:r w:rsidRPr="00996164">
        <w:rPr>
          <w:sz w:val="28"/>
          <w:szCs w:val="28"/>
        </w:rPr>
        <w:t>Выплату стипендий в период профессиональной подготовки, повышения квалификации, переподготовки по направлению органов службы занятости;</w:t>
      </w:r>
    </w:p>
    <w:p w:rsidR="00996164" w:rsidRPr="00996164" w:rsidRDefault="00996164" w:rsidP="00996164">
      <w:pPr>
        <w:pStyle w:val="2"/>
        <w:spacing w:line="276" w:lineRule="auto"/>
        <w:ind w:firstLine="567"/>
        <w:rPr>
          <w:sz w:val="28"/>
          <w:szCs w:val="28"/>
        </w:rPr>
      </w:pPr>
      <w:r w:rsidRPr="00996164">
        <w:rPr>
          <w:sz w:val="28"/>
          <w:szCs w:val="28"/>
        </w:rPr>
        <w:t>Возмещение затрат в связи с добровольным переездом в другую местность для трудоустройства по предложению органов службы занятости;</w:t>
      </w:r>
    </w:p>
    <w:p w:rsidR="00996164" w:rsidRPr="00996164" w:rsidRDefault="00996164" w:rsidP="00996164">
      <w:pPr>
        <w:pStyle w:val="2"/>
        <w:spacing w:line="276" w:lineRule="auto"/>
        <w:ind w:firstLine="567"/>
        <w:rPr>
          <w:sz w:val="28"/>
          <w:szCs w:val="28"/>
        </w:rPr>
      </w:pPr>
      <w:r w:rsidRPr="00996164">
        <w:rPr>
          <w:sz w:val="28"/>
          <w:szCs w:val="28"/>
        </w:rPr>
        <w:t>Оплату в размере причитающегося пособия по безработице за счёт средств фонда занятости периода временной нетрудоспособности граждан, потерявшим работу и заработок в течение 12 месяцев, предшествовавших официальному признанию их безработными, но не свыше 30 календарных дней в течение 12-месячного периода безработицы;</w:t>
      </w:r>
    </w:p>
    <w:p w:rsidR="00996164" w:rsidRPr="00996164" w:rsidRDefault="00996164" w:rsidP="00996164">
      <w:pPr>
        <w:pStyle w:val="2"/>
        <w:spacing w:line="276" w:lineRule="auto"/>
        <w:ind w:firstLine="567"/>
        <w:rPr>
          <w:sz w:val="28"/>
          <w:szCs w:val="28"/>
        </w:rPr>
      </w:pPr>
      <w:r w:rsidRPr="00996164">
        <w:rPr>
          <w:sz w:val="28"/>
          <w:szCs w:val="28"/>
        </w:rPr>
        <w:t>Выплату пенсии в связи с досрочным выходом безработных на пенсию.</w:t>
      </w:r>
    </w:p>
    <w:p w:rsidR="00996164" w:rsidRPr="00996164" w:rsidRDefault="00996164" w:rsidP="00996164">
      <w:pPr>
        <w:pStyle w:val="2"/>
        <w:spacing w:line="276" w:lineRule="auto"/>
        <w:ind w:firstLine="567"/>
        <w:rPr>
          <w:sz w:val="28"/>
          <w:szCs w:val="28"/>
        </w:rPr>
      </w:pPr>
      <w:r w:rsidRPr="00996164">
        <w:rPr>
          <w:sz w:val="28"/>
          <w:szCs w:val="28"/>
        </w:rPr>
        <w:t>Гражданам, ранее не работающим, не имеющим профессии, стремящимся после длительного перерыва возобновить трудовую деятельность, пособие по безработице выплачивается в размере минимальной оплаты труда.</w:t>
      </w:r>
    </w:p>
    <w:p w:rsidR="00996164" w:rsidRPr="00996164" w:rsidRDefault="00996164" w:rsidP="00996164">
      <w:pPr>
        <w:pStyle w:val="2"/>
        <w:spacing w:line="276" w:lineRule="auto"/>
        <w:ind w:firstLine="567"/>
        <w:rPr>
          <w:sz w:val="28"/>
          <w:szCs w:val="28"/>
        </w:rPr>
      </w:pPr>
      <w:r w:rsidRPr="00996164">
        <w:rPr>
          <w:sz w:val="28"/>
          <w:szCs w:val="28"/>
        </w:rPr>
        <w:t>За счёт средств фонда занятости может быть оказана материальная помощь безработным, утратившим право на пособие, но имеющим на содержании иждивенцев:</w:t>
      </w:r>
    </w:p>
    <w:p w:rsidR="00996164" w:rsidRPr="00996164" w:rsidRDefault="00996164" w:rsidP="00996164">
      <w:pPr>
        <w:pStyle w:val="2"/>
        <w:spacing w:line="276" w:lineRule="auto"/>
        <w:ind w:firstLine="567"/>
        <w:rPr>
          <w:sz w:val="28"/>
          <w:szCs w:val="28"/>
        </w:rPr>
      </w:pPr>
      <w:r w:rsidRPr="00996164">
        <w:rPr>
          <w:sz w:val="28"/>
          <w:szCs w:val="28"/>
        </w:rPr>
        <w:t>Это дотации за пользование детскими дошкольными учреждениями, жильём, коммунальными услугами, общественным транспортом, услугами здравоохранения и общественного питания.</w:t>
      </w:r>
    </w:p>
    <w:p w:rsidR="00996164" w:rsidRPr="00996164" w:rsidRDefault="00996164" w:rsidP="00996164">
      <w:pPr>
        <w:pStyle w:val="2"/>
        <w:spacing w:line="276" w:lineRule="auto"/>
        <w:ind w:firstLine="567"/>
        <w:rPr>
          <w:sz w:val="28"/>
          <w:szCs w:val="28"/>
        </w:rPr>
      </w:pPr>
      <w:r w:rsidRPr="00996164">
        <w:rPr>
          <w:sz w:val="28"/>
          <w:szCs w:val="28"/>
        </w:rPr>
        <w:t>Таким образом, средства ГФЗН направляются на:</w:t>
      </w:r>
    </w:p>
    <w:p w:rsidR="00996164" w:rsidRPr="00996164" w:rsidRDefault="00996164" w:rsidP="00996164">
      <w:pPr>
        <w:pStyle w:val="2"/>
        <w:spacing w:line="276" w:lineRule="auto"/>
        <w:ind w:firstLine="567"/>
        <w:rPr>
          <w:sz w:val="28"/>
          <w:szCs w:val="28"/>
        </w:rPr>
      </w:pPr>
      <w:r w:rsidRPr="00996164">
        <w:rPr>
          <w:sz w:val="28"/>
          <w:szCs w:val="28"/>
        </w:rPr>
        <w:t xml:space="preserve"> Финансирование мероприятий по профессиональной ориентации, подготовке и переподготовке безработных граждан, включая содержание учебных заведений и выплату стипендии обучающимся по направлению органов службы занятости;</w:t>
      </w:r>
    </w:p>
    <w:p w:rsidR="00996164" w:rsidRPr="00996164" w:rsidRDefault="00996164" w:rsidP="00996164">
      <w:pPr>
        <w:pStyle w:val="2"/>
        <w:spacing w:line="276" w:lineRule="auto"/>
        <w:ind w:firstLine="567"/>
        <w:rPr>
          <w:sz w:val="28"/>
          <w:szCs w:val="28"/>
        </w:rPr>
      </w:pPr>
      <w:r w:rsidRPr="00996164">
        <w:rPr>
          <w:sz w:val="28"/>
          <w:szCs w:val="28"/>
        </w:rPr>
        <w:t>Организацию и частичное финансирование общественных работ;</w:t>
      </w:r>
    </w:p>
    <w:p w:rsidR="00996164" w:rsidRPr="00996164" w:rsidRDefault="00996164" w:rsidP="00996164">
      <w:pPr>
        <w:pStyle w:val="2"/>
        <w:spacing w:line="276" w:lineRule="auto"/>
        <w:ind w:firstLine="567"/>
        <w:rPr>
          <w:sz w:val="28"/>
          <w:szCs w:val="28"/>
        </w:rPr>
      </w:pPr>
      <w:r w:rsidRPr="00996164">
        <w:rPr>
          <w:sz w:val="28"/>
          <w:szCs w:val="28"/>
        </w:rPr>
        <w:t>Выплаты пособий по безработице, компенсации материальных затрат безработным гражданам в связи с их добровольным переездом в другую местность по предложению службы занятости, оказание материальной и иной помощи членам семьи безработного, находящегося на его иждивении, а также гражданам, потерявшим право на пособие по безработице в связи с истечением установленного законодательством срока его выплаты, оплату периода временной нетрудоспособности безработным гражданам;</w:t>
      </w:r>
    </w:p>
    <w:p w:rsidR="00996164" w:rsidRPr="00996164" w:rsidRDefault="00996164" w:rsidP="00996164">
      <w:pPr>
        <w:pStyle w:val="2"/>
        <w:spacing w:line="276" w:lineRule="auto"/>
        <w:ind w:firstLine="567"/>
        <w:rPr>
          <w:sz w:val="28"/>
          <w:szCs w:val="28"/>
        </w:rPr>
      </w:pPr>
      <w:r w:rsidRPr="00996164">
        <w:rPr>
          <w:sz w:val="28"/>
          <w:szCs w:val="28"/>
        </w:rPr>
        <w:t>Возмещение затрат Пенсионному фонду РФ в связи с назначением досрочных пенсий безработным;</w:t>
      </w:r>
    </w:p>
    <w:p w:rsidR="00996164" w:rsidRPr="00996164" w:rsidRDefault="00996164" w:rsidP="00996164">
      <w:pPr>
        <w:pStyle w:val="2"/>
        <w:spacing w:line="276" w:lineRule="auto"/>
        <w:ind w:firstLine="567"/>
        <w:rPr>
          <w:sz w:val="28"/>
          <w:szCs w:val="28"/>
        </w:rPr>
      </w:pPr>
      <w:r w:rsidRPr="00996164">
        <w:rPr>
          <w:sz w:val="28"/>
          <w:szCs w:val="28"/>
        </w:rPr>
        <w:t>Мероприятия по сохранению, созданию дополнительных или новых рабочих мест, по созданию специализированных рабочих мест для граждан, особо нуждающихся в социальной защите, по развитию предпринимательской деятельности безработных граждан;</w:t>
      </w:r>
    </w:p>
    <w:p w:rsidR="00996164" w:rsidRPr="00996164" w:rsidRDefault="00996164" w:rsidP="00996164">
      <w:pPr>
        <w:pStyle w:val="2"/>
        <w:spacing w:line="276" w:lineRule="auto"/>
        <w:ind w:firstLine="567"/>
        <w:rPr>
          <w:sz w:val="28"/>
          <w:szCs w:val="28"/>
        </w:rPr>
      </w:pPr>
      <w:r w:rsidRPr="00996164">
        <w:rPr>
          <w:sz w:val="28"/>
          <w:szCs w:val="28"/>
        </w:rPr>
        <w:t>Расходы по анализу рынка труда, расходы в связи с разработкой баланса трудовых ресурсов и программ занятости, включая мероприятия по социальной защищённости различных групп населения;</w:t>
      </w:r>
    </w:p>
    <w:p w:rsidR="00996164" w:rsidRPr="00996164" w:rsidRDefault="00996164" w:rsidP="00996164">
      <w:pPr>
        <w:pStyle w:val="2"/>
        <w:spacing w:line="276" w:lineRule="auto"/>
        <w:ind w:firstLine="567"/>
        <w:rPr>
          <w:sz w:val="28"/>
          <w:szCs w:val="28"/>
        </w:rPr>
      </w:pPr>
      <w:r w:rsidRPr="00996164">
        <w:rPr>
          <w:sz w:val="28"/>
          <w:szCs w:val="28"/>
        </w:rPr>
        <w:t>Создание и содержание информационных систем рынка рабочей силы и разработку их программного обеспечения, включая приобретение технических средств;</w:t>
      </w:r>
    </w:p>
    <w:p w:rsidR="00996164" w:rsidRPr="00996164" w:rsidRDefault="00996164" w:rsidP="00996164">
      <w:pPr>
        <w:pStyle w:val="2"/>
        <w:spacing w:line="276" w:lineRule="auto"/>
        <w:ind w:firstLine="567"/>
        <w:rPr>
          <w:sz w:val="28"/>
          <w:szCs w:val="28"/>
        </w:rPr>
      </w:pPr>
      <w:r w:rsidRPr="00996164">
        <w:rPr>
          <w:sz w:val="28"/>
          <w:szCs w:val="28"/>
        </w:rPr>
        <w:t>Осуществление информационно-справочной и рекламно-издетельской деятельности по вопросам занятости населения;</w:t>
      </w:r>
    </w:p>
    <w:p w:rsidR="00996164" w:rsidRPr="00996164" w:rsidRDefault="00996164" w:rsidP="00996164">
      <w:pPr>
        <w:pStyle w:val="2"/>
        <w:spacing w:line="276" w:lineRule="auto"/>
        <w:ind w:firstLine="567"/>
        <w:rPr>
          <w:sz w:val="28"/>
          <w:szCs w:val="28"/>
        </w:rPr>
      </w:pPr>
      <w:r w:rsidRPr="00996164">
        <w:rPr>
          <w:sz w:val="28"/>
          <w:szCs w:val="28"/>
        </w:rPr>
        <w:t>Научно-исследовательские работы по проблемам занятости населения;</w:t>
      </w:r>
    </w:p>
    <w:p w:rsidR="00996164" w:rsidRPr="00996164" w:rsidRDefault="00996164" w:rsidP="00996164">
      <w:pPr>
        <w:pStyle w:val="2"/>
        <w:spacing w:line="276" w:lineRule="auto"/>
        <w:ind w:firstLine="567"/>
        <w:rPr>
          <w:sz w:val="28"/>
          <w:szCs w:val="28"/>
        </w:rPr>
      </w:pPr>
      <w:r w:rsidRPr="00996164">
        <w:rPr>
          <w:sz w:val="28"/>
          <w:szCs w:val="28"/>
        </w:rPr>
        <w:t>Организацию международного сотрудничества в решении проблем занятости населения, включая вопросы трудовой деятельности граждан РФ за рубежом и иностранных граждан на территории РФ;</w:t>
      </w:r>
    </w:p>
    <w:p w:rsidR="00996164" w:rsidRPr="00996164" w:rsidRDefault="00996164" w:rsidP="00996164">
      <w:pPr>
        <w:pStyle w:val="2"/>
        <w:spacing w:line="276" w:lineRule="auto"/>
        <w:ind w:firstLine="567"/>
        <w:rPr>
          <w:sz w:val="28"/>
          <w:szCs w:val="28"/>
        </w:rPr>
      </w:pPr>
      <w:r w:rsidRPr="00996164">
        <w:rPr>
          <w:sz w:val="28"/>
          <w:szCs w:val="28"/>
        </w:rPr>
        <w:t>Содержание органов службы занятости и ревизионных комиссий, включая расходы на социально-бытовое и мед обслуживание работников по нормам и нормативам, принятым для структурных подразделений соответствующих исполнительных органов власти;</w:t>
      </w:r>
    </w:p>
    <w:p w:rsidR="00996164" w:rsidRPr="00996164" w:rsidRDefault="00996164" w:rsidP="00996164">
      <w:pPr>
        <w:pStyle w:val="2"/>
        <w:spacing w:line="276" w:lineRule="auto"/>
        <w:ind w:firstLine="567"/>
        <w:rPr>
          <w:sz w:val="28"/>
          <w:szCs w:val="28"/>
        </w:rPr>
      </w:pPr>
      <w:r w:rsidRPr="00996164">
        <w:rPr>
          <w:sz w:val="28"/>
          <w:szCs w:val="28"/>
        </w:rPr>
        <w:t>Проведение семинаров, совещаний и других организационно-методических мероприятий.</w:t>
      </w:r>
    </w:p>
    <w:p w:rsidR="00996164" w:rsidRPr="00996164" w:rsidRDefault="00996164" w:rsidP="00996164">
      <w:pPr>
        <w:pStyle w:val="2"/>
        <w:spacing w:line="276" w:lineRule="auto"/>
        <w:ind w:firstLine="567"/>
        <w:rPr>
          <w:sz w:val="28"/>
          <w:szCs w:val="28"/>
        </w:rPr>
      </w:pPr>
      <w:r w:rsidRPr="00996164">
        <w:rPr>
          <w:sz w:val="28"/>
          <w:szCs w:val="28"/>
        </w:rPr>
        <w:t>Реализуемая государством политика занятости становится активной тогда, когда в структуре расходов ГФЗН преобладает финансирование затрат на сохранение рабочих мест и создание новых и дополнительных, субсидий для организации собственного дела, финансирования затрат на профессиональное обучение, переподготовку и профориентацию и др.</w:t>
      </w:r>
    </w:p>
    <w:p w:rsidR="00996164" w:rsidRPr="00996164" w:rsidRDefault="00996164" w:rsidP="00996164">
      <w:pPr>
        <w:pStyle w:val="2"/>
        <w:spacing w:line="276" w:lineRule="auto"/>
        <w:ind w:firstLine="567"/>
        <w:rPr>
          <w:sz w:val="28"/>
          <w:szCs w:val="28"/>
        </w:rPr>
      </w:pPr>
      <w:r w:rsidRPr="00996164">
        <w:rPr>
          <w:sz w:val="28"/>
          <w:szCs w:val="28"/>
        </w:rPr>
        <w:t xml:space="preserve">Контроль за финансово-хозяйственной деятельностью органов службы занятости в субъектах РФ осуществляют ревизионные комиссии. Ревизионные комиссии создаются решениями соответствующих исполнительных органов власти. Руководитель ревизионной комиссии назначает на должность и освобождается от должности исполнительным органом власти по согласованию с координационным комитетом содейтсвия занятости населения. Ревизионные комиссии содержатся за счёт средств соответствующих фондов занятости. </w:t>
      </w:r>
    </w:p>
    <w:p w:rsidR="00996164" w:rsidRPr="00996164" w:rsidRDefault="00996164" w:rsidP="00996164">
      <w:pPr>
        <w:pStyle w:val="2"/>
        <w:spacing w:line="276" w:lineRule="auto"/>
        <w:ind w:firstLine="567"/>
        <w:rPr>
          <w:sz w:val="28"/>
          <w:szCs w:val="28"/>
        </w:rPr>
      </w:pPr>
      <w:r w:rsidRPr="00996164">
        <w:rPr>
          <w:sz w:val="28"/>
          <w:szCs w:val="28"/>
        </w:rPr>
        <w:t>Федеральная служба занятости населения с её территориальными органами своей деятельности призвана воплощать на практике государственную политику занятости.</w:t>
      </w:r>
    </w:p>
    <w:p w:rsidR="00996164" w:rsidRPr="00996164" w:rsidRDefault="00996164" w:rsidP="00996164">
      <w:pPr>
        <w:pStyle w:val="2"/>
        <w:spacing w:line="276" w:lineRule="auto"/>
        <w:ind w:firstLine="567"/>
        <w:rPr>
          <w:sz w:val="28"/>
          <w:szCs w:val="28"/>
        </w:rPr>
      </w:pPr>
    </w:p>
    <w:p w:rsidR="00996164" w:rsidRPr="00996164" w:rsidRDefault="00996164" w:rsidP="00996164">
      <w:pPr>
        <w:pStyle w:val="2"/>
        <w:spacing w:line="276" w:lineRule="auto"/>
        <w:ind w:firstLine="567"/>
        <w:rPr>
          <w:sz w:val="28"/>
          <w:szCs w:val="28"/>
        </w:rPr>
      </w:pPr>
    </w:p>
    <w:p w:rsidR="00996164" w:rsidRDefault="00996164"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Pr="00996164"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755185" w:rsidRPr="00E96B22" w:rsidRDefault="005E1D54" w:rsidP="00996164">
      <w:pPr>
        <w:ind w:firstLine="567"/>
        <w:jc w:val="both"/>
        <w:rPr>
          <w:rFonts w:ascii="Times New Roman" w:eastAsia="Times New Roman" w:hAnsi="Times New Roman"/>
          <w:b/>
          <w:sz w:val="32"/>
          <w:szCs w:val="28"/>
          <w:lang w:eastAsia="ru-RU"/>
        </w:rPr>
      </w:pPr>
      <w:r w:rsidRPr="00996164">
        <w:rPr>
          <w:rFonts w:ascii="Times New Roman" w:eastAsia="Times New Roman" w:hAnsi="Times New Roman"/>
          <w:b/>
          <w:sz w:val="28"/>
          <w:szCs w:val="28"/>
          <w:lang w:eastAsia="ru-RU"/>
        </w:rPr>
        <w:t>3</w:t>
      </w:r>
      <w:r w:rsidRPr="00E96B22">
        <w:rPr>
          <w:rFonts w:ascii="Times New Roman" w:eastAsia="Times New Roman" w:hAnsi="Times New Roman"/>
          <w:b/>
          <w:sz w:val="32"/>
          <w:szCs w:val="28"/>
          <w:lang w:eastAsia="ru-RU"/>
        </w:rPr>
        <w:t xml:space="preserve">. </w:t>
      </w:r>
      <w:r w:rsidR="00E96B22" w:rsidRPr="00E96B22">
        <w:rPr>
          <w:rFonts w:ascii="Times New Roman" w:eastAsia="Times New Roman" w:hAnsi="Times New Roman"/>
          <w:b/>
          <w:sz w:val="32"/>
          <w:szCs w:val="28"/>
          <w:lang w:eastAsia="ru-RU"/>
        </w:rPr>
        <w:t xml:space="preserve">Рассмотрение и утверждение бюджетов. </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Орган исполнительной власти, орган местного самоуправления вносят проект закона (решения) о бюджете на очередной финансовый год на рассмотрение законодательного (представительного) органа, представительного органа местного самоуправления в срок, определенный для:</w:t>
      </w:r>
    </w:p>
    <w:p w:rsidR="005E1D54" w:rsidRPr="00E96B22" w:rsidRDefault="005E1D54"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федерального бюджета – Бюджетным Кодексом;</w:t>
      </w:r>
    </w:p>
    <w:p w:rsidR="005E1D54" w:rsidRPr="00E96B22" w:rsidRDefault="005E1D54"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бюджета субъекта Российской Федерации – законом субъекта Российской Федерации;</w:t>
      </w:r>
    </w:p>
    <w:p w:rsidR="005E1D54" w:rsidRPr="00E96B22" w:rsidRDefault="005E1D54" w:rsidP="00E96B22">
      <w:pPr>
        <w:pStyle w:val="a4"/>
        <w:numPr>
          <w:ilvl w:val="0"/>
          <w:numId w:val="7"/>
        </w:numPr>
        <w:spacing w:before="100" w:beforeAutospacing="1" w:after="100" w:afterAutospacing="1"/>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местного бюджета – правовыми актами органа местного самоуправления.</w:t>
      </w:r>
    </w:p>
    <w:p w:rsidR="005E1D54" w:rsidRPr="00E96B22" w:rsidRDefault="005E1D54" w:rsidP="00E96B22">
      <w:pPr>
        <w:pStyle w:val="a4"/>
        <w:numPr>
          <w:ilvl w:val="0"/>
          <w:numId w:val="19"/>
        </w:numPr>
        <w:spacing w:before="100" w:beforeAutospacing="1" w:after="100" w:afterAutospacing="1"/>
        <w:ind w:left="709"/>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Порядок рассмотрения проекта закона (решения) о бюджете и его утверждения определяется для:</w:t>
      </w:r>
    </w:p>
    <w:p w:rsidR="005E1D54" w:rsidRPr="00E96B22" w:rsidRDefault="005E1D54" w:rsidP="00E96B22">
      <w:pPr>
        <w:pStyle w:val="a4"/>
        <w:numPr>
          <w:ilvl w:val="0"/>
          <w:numId w:val="19"/>
        </w:numPr>
        <w:spacing w:before="100" w:beforeAutospacing="1" w:after="100" w:afterAutospacing="1"/>
        <w:ind w:left="709"/>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федерального бюджета – Бюджетным Кодексом;</w:t>
      </w:r>
    </w:p>
    <w:p w:rsidR="005E1D54" w:rsidRPr="00E96B22" w:rsidRDefault="005E1D54" w:rsidP="00E96B22">
      <w:pPr>
        <w:pStyle w:val="a4"/>
        <w:numPr>
          <w:ilvl w:val="0"/>
          <w:numId w:val="19"/>
        </w:numPr>
        <w:spacing w:before="100" w:beforeAutospacing="1" w:after="100" w:afterAutospacing="1"/>
        <w:ind w:left="709"/>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бюджета субъекта Российской Федерации – законом субъекта Российской Федерации;</w:t>
      </w:r>
    </w:p>
    <w:p w:rsidR="005E1D54" w:rsidRPr="00E96B22" w:rsidRDefault="005E1D54" w:rsidP="00E96B22">
      <w:pPr>
        <w:pStyle w:val="a4"/>
        <w:numPr>
          <w:ilvl w:val="0"/>
          <w:numId w:val="19"/>
        </w:numPr>
        <w:spacing w:before="100" w:beforeAutospacing="1" w:after="100" w:afterAutospacing="1"/>
        <w:ind w:left="709"/>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местного бюджета – правовыми актами органа местного самоуправления в соответствии с требованиями Бюджетного Кодекса.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Одновременно с проектом закона о бюджете на очередной финансовый год рассматриваются и утверждаются проекты законов о бюджетах государственных внебюджетных фондов.</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Законы о внесении изменений в налоговое законодательство Российской Федерации вносятся субъектом права законодательной инициативы на рассмотрение и утверждение законодательным (представительным) органом до принятия закона (решения) о бюджете на очередной финансовый год.</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Если закон (решение) о бюджете не вступил в силу с начала финансового года:</w:t>
      </w:r>
    </w:p>
    <w:p w:rsidR="005E1D54" w:rsidRPr="00E96B22" w:rsidRDefault="005E1D54" w:rsidP="00E96B22">
      <w:pPr>
        <w:pStyle w:val="a4"/>
        <w:numPr>
          <w:ilvl w:val="0"/>
          <w:numId w:val="19"/>
        </w:numPr>
        <w:spacing w:before="100" w:beforeAutospacing="1" w:after="100" w:afterAutospacing="1"/>
        <w:ind w:left="709" w:hanging="283"/>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 xml:space="preserve">орган, исполняющий этот бюджет, правомочен осуществлять расходование бюджетных средств на цели, определенные законодательством, на продолжение финансирования инвестиционных объектов, </w:t>
      </w:r>
      <w:r w:rsidRPr="00E96B22">
        <w:rPr>
          <w:rFonts w:ascii="Times New Roman" w:eastAsia="Times New Roman" w:hAnsi="Times New Roman"/>
          <w:spacing w:val="-4"/>
          <w:sz w:val="28"/>
          <w:szCs w:val="28"/>
          <w:lang w:eastAsia="ru-RU"/>
        </w:rPr>
        <w:t>государственных контрактов, оказание финансовой помощи бюджетам других уровней бюджетной системы Российской Федерации при условии, что из бюджета на предыдущий финансовый год на эти цели уже выделялись средства, но не более одной четвертой ассигнований предыдущего года в расчете на квартал (не более одной двенадцатой – в расчете на месяц) по соответствующим разделам функциональной и ведомственной классификаций расходов бюджетов Российской Федерации;</w:t>
      </w:r>
    </w:p>
    <w:p w:rsidR="005E1D54" w:rsidRPr="00E96B22" w:rsidRDefault="005E1D54" w:rsidP="00E96B22">
      <w:pPr>
        <w:pStyle w:val="a4"/>
        <w:numPr>
          <w:ilvl w:val="0"/>
          <w:numId w:val="19"/>
        </w:numPr>
        <w:spacing w:before="100" w:beforeAutospacing="1" w:after="100" w:afterAutospacing="1"/>
        <w:ind w:left="709"/>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орган, исполняющий этот бюджет, правомочен не финансировать расходы, не предусмотренные проектом закона (решения) о бюджете на очередной финансовый год;</w:t>
      </w:r>
    </w:p>
    <w:p w:rsidR="005E1D54" w:rsidRPr="00E96B22" w:rsidRDefault="005E1D54" w:rsidP="00E96B22">
      <w:pPr>
        <w:pStyle w:val="a4"/>
        <w:numPr>
          <w:ilvl w:val="0"/>
          <w:numId w:val="19"/>
        </w:numPr>
        <w:spacing w:before="100" w:beforeAutospacing="1" w:after="100" w:afterAutospacing="1"/>
        <w:ind w:left="709"/>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ставки зачисления (нормативы) регулирующих налогов в бюджеты других уровней бюджетной системы Российской Федерации, нормативы централизации доходов, зачисляемых в бюджеты других уровней бюджетной системы Российской Федерации для финансирования централизованных мероприятий, прочие тарифы и ставки, определяемые законом (решением) о бюджете, применяются в размерах и порядке, которые определены законом (решением) о бюджете на предыдущий финансовый год;</w:t>
      </w:r>
    </w:p>
    <w:p w:rsidR="005E1D54" w:rsidRDefault="005E1D54" w:rsidP="00E96B22">
      <w:pPr>
        <w:pStyle w:val="a4"/>
        <w:numPr>
          <w:ilvl w:val="0"/>
          <w:numId w:val="19"/>
        </w:numPr>
        <w:spacing w:before="100" w:beforeAutospacing="1" w:after="100" w:afterAutospacing="1"/>
        <w:ind w:left="709"/>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порядок распределения средств на оказание финансовой помощи бюджетам других уровней бюджетной системы Российской Федерации сохраняется в виде, определенном законом (решением) о бюджете на предыдущий финансовый год.</w:t>
      </w: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E96B22" w:rsidRPr="00E96B22" w:rsidRDefault="00E96B22" w:rsidP="00E96B22">
      <w:pPr>
        <w:spacing w:before="100" w:beforeAutospacing="1" w:after="100" w:afterAutospacing="1"/>
        <w:jc w:val="both"/>
        <w:rPr>
          <w:rFonts w:ascii="Times New Roman" w:eastAsia="Times New Roman" w:hAnsi="Times New Roman"/>
          <w:sz w:val="28"/>
          <w:szCs w:val="28"/>
          <w:lang w:eastAsia="ru-RU"/>
        </w:rPr>
      </w:pPr>
    </w:p>
    <w:p w:rsidR="005E1D54" w:rsidRPr="00996164" w:rsidRDefault="005E1D54" w:rsidP="00996164">
      <w:pPr>
        <w:ind w:firstLine="567"/>
        <w:jc w:val="both"/>
        <w:rPr>
          <w:rFonts w:ascii="Times New Roman" w:eastAsia="Times New Roman" w:hAnsi="Times New Roman"/>
          <w:b/>
          <w:sz w:val="28"/>
          <w:szCs w:val="28"/>
          <w:lang w:eastAsia="ru-RU"/>
        </w:rPr>
      </w:pPr>
      <w:r w:rsidRPr="00996164">
        <w:rPr>
          <w:rFonts w:ascii="Times New Roman" w:eastAsia="Times New Roman" w:hAnsi="Times New Roman"/>
          <w:b/>
          <w:sz w:val="28"/>
          <w:szCs w:val="28"/>
          <w:lang w:eastAsia="ru-RU"/>
        </w:rPr>
        <w:t>4. Исполнение и контроль за исполнением государственных внебюджетных средств.</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Организация исполнения федерального бюджета возлагается на Министерство Финансов РФ. В России федеральный бюджет переведен на казначейское исполнение.</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При казначейском исполнении федерального бюджета регистрация поступлений, регулирование объемов и сроков принятия бюджетных обязательств, совершение разрешительной надписи на право осуществления расходов в рамках выделенных лимитов бюджетных обязательств, осуществление платежей от имени получателей средств федерального бюджета возлагаются на Федеральное казначейство.</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Исполнение федерального бюджета осуществляется на основе отражения всех операций и средств федерального бюджета в системе балансовых счетов Федерального казначейства.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Право открытия и закрытия счетов федерального бюджета, определения их режима принадлежит Федеральному казначейству.</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Единый счет федерального бюджета (единый счет Федерального казначейства) находится в Банке России.</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Исполнение федерального бюджета по доходам предусматривает:</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перечисление и зачисление доходов федерального бюджета на единый счет федерального бюджета;</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распределение в соответствии с утвержденным федеральным бюджетом федеральных регулирующих налогов;</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возврат излишне уплаченных сумм доходов;</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учет доходов федерального бюджета и отчетность о доходах федерального бюджета в соответствии с бюджетной классификацией Российской Федерации.</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Процедуры санкционирования расходов федерального бюджета действуют в целях исключения принятия к финансированию расходов и совершения платежей, не предусмотренных утвержденным федеральным законом о федеральном бюджете или не обеспеченных поступлениями доходов и средствами заимствований федерального бюджета.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Санкционирование расходов федерального бюджета включает:</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утверждение и доведение бюджетных ассигнований до распорядителей и получателей средств федерального бюджета и уточнение смет доходов и расходов распорядителям средств федерального бюджета и бюджетным учреждениям;</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утверждение и доведение до распорядителей и получателей средств федерального бюджета лимитов бюджетных обязательств;</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принятие денежных обязательств получателями средств федерального бюджета;</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подтверждение денежных обязательств федерального бюджета.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pacing w:val="-4"/>
          <w:sz w:val="28"/>
          <w:szCs w:val="28"/>
          <w:lang w:eastAsia="ru-RU"/>
        </w:rPr>
        <w:t>На основании сводной бюджетной росписи федерального бюджета и ассигнований из федерального бюджета, сообщенных Федеральным казначейством, орган, исполняющий бюджет, в течение 20 дней со дня утверждения сводной бюджетной росписи федерального бюджета доводит по установленной форме объемы бюджетных ассигнований из федерального бюджета до нижестоящих распорядителей и получателей средств федерального бюджета через органы Федерального казначейства.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Объем распорядительных прав получателей средств федерального бюджета на принятие денежных обязательств федерального бюджета устанавливается в порядке утверждения и доведения лимитов бюджетных обязательств. Лимиты бюджетных обязательств федерального бюджета формируются на период, не превышающий три месяца, на основании сводной бюджетной росписи федерального бюджета, доведенных бюджетных ассигнований и прогноза поступления доходов и поступлений из источников финансирования дефицита федерального бюджета.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Лимиты бюджетных обязательств для главных распорядителей средств федерального бюджета утверждаются Федеральным казначейством.</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Распределение бюджетных обязательств между распорядителями и получателями средств федерального бюджета утверждается главными распорядителями средств федерального бюджета.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Утвержденные лимиты бюджетных обязательств доводятся до нижестоящих распорядителей и получателей средств федерального бюджета через Федеральное казначейство в форме уведомления о лимите бюджетных обязательств федерального бюджета. Лимиты бюджетных обязательств должны быть доведены до получателей средств федерального бюджета не позднее чем за 5 дней до начала срока действия указанных лимитов.</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Свод лимитов бюджетных обязательств по всем получателям средств федерального бюджета в едином реестре лимитов бюджетных обязательств на определенный срок направляется Федеральным казначейством для сведения в Счетную палату Российской Федерации.</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Получатели бюджетных средств в пределах доведенных лимитов бюджетных обязательств имеют право принимать денежные обязательства, подлежащие исполнению за счет средств федерального бюджета.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Принятие денежных обязательств осуществляется путем заключения получателем бюджетных средств и поставщиком продукции (работ, услуг) договоров (контрактов) в соответствии с законодательством Российской Федерации.</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Объем принятых денежных обязательств, подлежащих оплате за счет средств федерального бюджета в текущем финансовом году, не должен превышать лимиты бюджетных обязательств в структуре показателей бюджетной классификации Российской Федерации.</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Финансирование расходов федерального бюджета представляет собой последовательно совершаемые действия и включает:</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разрешение (распоряжение) на осуществление платежа;</w:t>
      </w:r>
    </w:p>
    <w:p w:rsidR="005E1D54" w:rsidRPr="00E96B22" w:rsidRDefault="005E1D54" w:rsidP="00E96B22">
      <w:pPr>
        <w:pStyle w:val="a4"/>
        <w:numPr>
          <w:ilvl w:val="0"/>
          <w:numId w:val="19"/>
        </w:numPr>
        <w:spacing w:before="100" w:beforeAutospacing="1" w:after="100" w:afterAutospacing="1"/>
        <w:ind w:left="567"/>
        <w:jc w:val="both"/>
        <w:rPr>
          <w:rFonts w:ascii="Times New Roman" w:eastAsia="Times New Roman" w:hAnsi="Times New Roman"/>
          <w:sz w:val="28"/>
          <w:szCs w:val="28"/>
          <w:lang w:eastAsia="ru-RU"/>
        </w:rPr>
      </w:pPr>
      <w:r w:rsidRPr="00E96B22">
        <w:rPr>
          <w:rFonts w:ascii="Times New Roman" w:eastAsia="Times New Roman" w:hAnsi="Times New Roman"/>
          <w:sz w:val="28"/>
          <w:szCs w:val="28"/>
          <w:lang w:eastAsia="ru-RU"/>
        </w:rPr>
        <w:t>осуществление платежа.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Финансирование расходов федерального бюджета осуществляется Федеральным казначейством.</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Исполнение федерального бюджета завершается 31 декабря.</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Лимиты бюджетных обязательств прекращают свое действие 31 декабря.</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Принятие бюджетных обязательств после 25 декабря не допускается. Подтверждение бюджетных обязательств должно быть завершено Федеральным казначейством 28 декабря.</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До 31 декабря включительно Федеральное казначейство обязано оплатить принятые и подтвержденные бюджетные обязательства.</w:t>
      </w:r>
    </w:p>
    <w:p w:rsidR="005E1D54" w:rsidRPr="0099616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Счета, используемые для исполнения федерального бюджета завершаемого года, подлежат закрытию в 24 часа 31 декабря.</w:t>
      </w:r>
    </w:p>
    <w:p w:rsidR="005E1D54" w:rsidRDefault="005E1D54" w:rsidP="00996164">
      <w:pPr>
        <w:spacing w:before="100" w:beforeAutospacing="1" w:after="100" w:afterAutospacing="1"/>
        <w:ind w:firstLine="567"/>
        <w:jc w:val="both"/>
        <w:rPr>
          <w:rFonts w:ascii="Times New Roman" w:eastAsia="Times New Roman" w:hAnsi="Times New Roman"/>
          <w:sz w:val="28"/>
          <w:szCs w:val="28"/>
          <w:lang w:eastAsia="ru-RU"/>
        </w:rPr>
      </w:pPr>
      <w:r w:rsidRPr="00996164">
        <w:rPr>
          <w:rFonts w:ascii="Times New Roman" w:eastAsia="Times New Roman" w:hAnsi="Times New Roman"/>
          <w:sz w:val="28"/>
          <w:szCs w:val="28"/>
          <w:lang w:eastAsia="ru-RU"/>
        </w:rPr>
        <w:t>После завершения операций по принятым бюджетным обязательствам завершившегося года остаток средств на едином счете федерального бюджета подлежит учету в качестве остатка средств на начало очередного финансового года.</w:t>
      </w: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E96B22" w:rsidRPr="00996164" w:rsidRDefault="00E96B22" w:rsidP="00996164">
      <w:pPr>
        <w:spacing w:before="100" w:beforeAutospacing="1" w:after="100" w:afterAutospacing="1"/>
        <w:ind w:firstLine="567"/>
        <w:jc w:val="both"/>
        <w:rPr>
          <w:rFonts w:ascii="Times New Roman" w:eastAsia="Times New Roman" w:hAnsi="Times New Roman"/>
          <w:sz w:val="28"/>
          <w:szCs w:val="28"/>
          <w:lang w:eastAsia="ru-RU"/>
        </w:rPr>
      </w:pPr>
    </w:p>
    <w:p w:rsidR="005E1D54" w:rsidRPr="00996164" w:rsidRDefault="005E1D54" w:rsidP="00996164">
      <w:pPr>
        <w:pStyle w:val="a3"/>
        <w:spacing w:line="276" w:lineRule="auto"/>
        <w:ind w:firstLine="567"/>
        <w:jc w:val="both"/>
        <w:rPr>
          <w:rFonts w:ascii="Times New Roman" w:hAnsi="Times New Roman" w:cs="Times New Roman"/>
          <w:b/>
          <w:bCs/>
          <w:sz w:val="28"/>
          <w:szCs w:val="28"/>
        </w:rPr>
      </w:pPr>
      <w:r w:rsidRPr="00996164">
        <w:rPr>
          <w:rFonts w:ascii="Times New Roman" w:hAnsi="Times New Roman" w:cs="Times New Roman"/>
          <w:b/>
          <w:bCs/>
          <w:sz w:val="28"/>
          <w:szCs w:val="28"/>
        </w:rPr>
        <w:t>Заключение</w:t>
      </w:r>
    </w:p>
    <w:p w:rsidR="005E1D54" w:rsidRPr="00996164" w:rsidRDefault="005E1D54" w:rsidP="00996164">
      <w:pPr>
        <w:pStyle w:val="a3"/>
        <w:spacing w:line="276" w:lineRule="auto"/>
        <w:ind w:firstLine="567"/>
        <w:jc w:val="both"/>
        <w:rPr>
          <w:rFonts w:ascii="Times New Roman" w:hAnsi="Times New Roman" w:cs="Times New Roman"/>
          <w:sz w:val="28"/>
          <w:szCs w:val="28"/>
        </w:rPr>
      </w:pPr>
    </w:p>
    <w:p w:rsidR="001D46C4" w:rsidRPr="001D46C4" w:rsidRDefault="001D46C4" w:rsidP="001D46C4">
      <w:pPr>
        <w:pStyle w:val="a9"/>
        <w:spacing w:line="360" w:lineRule="auto"/>
        <w:ind w:firstLine="567"/>
        <w:jc w:val="both"/>
        <w:rPr>
          <w:sz w:val="28"/>
          <w:szCs w:val="26"/>
        </w:rPr>
      </w:pPr>
      <w:r w:rsidRPr="001D46C4">
        <w:rPr>
          <w:sz w:val="28"/>
          <w:szCs w:val="26"/>
        </w:rPr>
        <w:t>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социальные фонды. В Российской Федерации они представлены тремя фондами: Пенсионный фонд РФ, Фонд обязательного медицинского страхования и Фонд социального страхования. Эти фонды носят строго целевое значение и выполняют определенные функции, возложенные на них государством.</w:t>
      </w:r>
    </w:p>
    <w:p w:rsidR="001D46C4" w:rsidRPr="001D46C4" w:rsidRDefault="001D46C4" w:rsidP="001D46C4">
      <w:pPr>
        <w:pStyle w:val="a9"/>
        <w:spacing w:line="360" w:lineRule="auto"/>
        <w:ind w:firstLine="567"/>
        <w:jc w:val="both"/>
        <w:rPr>
          <w:sz w:val="28"/>
          <w:szCs w:val="26"/>
        </w:rPr>
      </w:pPr>
      <w:r w:rsidRPr="001D46C4">
        <w:rPr>
          <w:sz w:val="28"/>
          <w:szCs w:val="26"/>
        </w:rPr>
        <w:t>Так, Пенсионный фонд РФ создан в целях государственного управления финансами пенсионного обеспечения; Фонд обязательного медицинского страхования – для обеспечения стабильности государственной системы ОМС; Фонд социального страхования – для обеспечения государственных гарантий в системе социального страхования. Каждый из них формируется в основном за счет перераспределения Национального дохода, а именно за счет специальных налогов и сборов, средств из бюджета и займов.</w:t>
      </w:r>
    </w:p>
    <w:p w:rsidR="001D46C4" w:rsidRPr="001D46C4" w:rsidRDefault="001D46C4" w:rsidP="001D46C4">
      <w:pPr>
        <w:autoSpaceDE w:val="0"/>
        <w:autoSpaceDN w:val="0"/>
        <w:adjustRightInd w:val="0"/>
        <w:spacing w:line="360" w:lineRule="auto"/>
        <w:ind w:firstLine="485"/>
        <w:jc w:val="both"/>
        <w:rPr>
          <w:rFonts w:ascii="Times New Roman" w:hAnsi="Times New Roman"/>
          <w:sz w:val="28"/>
          <w:szCs w:val="26"/>
        </w:rPr>
      </w:pPr>
      <w:r w:rsidRPr="001D46C4">
        <w:rPr>
          <w:rFonts w:ascii="Times New Roman" w:hAnsi="Times New Roman"/>
          <w:sz w:val="28"/>
          <w:szCs w:val="26"/>
        </w:rPr>
        <w:t xml:space="preserve">С целью объединения и упрощения отчислений во внебюджетные фонды с 1.01.2001г. был введен единый социальный налог главой 24 части второй Налогового кодекса РФ, в котором были консолидированы взносы в ПФ РФ, ФОМС и ФСС. </w:t>
      </w:r>
    </w:p>
    <w:p w:rsidR="00E96B22" w:rsidRDefault="00E96B22" w:rsidP="001D46C4">
      <w:pPr>
        <w:jc w:val="both"/>
        <w:rPr>
          <w:sz w:val="26"/>
          <w:szCs w:val="26"/>
        </w:rPr>
      </w:pPr>
    </w:p>
    <w:p w:rsidR="001D46C4" w:rsidRDefault="001D46C4" w:rsidP="001D46C4">
      <w:pPr>
        <w:jc w:val="both"/>
        <w:rPr>
          <w:sz w:val="26"/>
          <w:szCs w:val="26"/>
        </w:rPr>
      </w:pPr>
    </w:p>
    <w:p w:rsidR="001D46C4" w:rsidRDefault="001D46C4" w:rsidP="001D46C4">
      <w:pPr>
        <w:jc w:val="both"/>
        <w:rPr>
          <w:sz w:val="26"/>
          <w:szCs w:val="26"/>
        </w:rPr>
      </w:pPr>
    </w:p>
    <w:p w:rsidR="001D46C4" w:rsidRDefault="001D46C4" w:rsidP="001D46C4">
      <w:pPr>
        <w:jc w:val="both"/>
        <w:rPr>
          <w:sz w:val="26"/>
          <w:szCs w:val="26"/>
        </w:rPr>
      </w:pPr>
    </w:p>
    <w:p w:rsidR="001D46C4" w:rsidRDefault="001D46C4" w:rsidP="001D46C4">
      <w:pPr>
        <w:jc w:val="both"/>
        <w:rPr>
          <w:sz w:val="26"/>
          <w:szCs w:val="26"/>
        </w:rPr>
      </w:pPr>
    </w:p>
    <w:p w:rsidR="001D46C4" w:rsidRDefault="001D46C4" w:rsidP="001D46C4">
      <w:pPr>
        <w:jc w:val="both"/>
        <w:rPr>
          <w:rFonts w:ascii="Times New Roman" w:hAnsi="Times New Roman"/>
          <w:sz w:val="28"/>
          <w:szCs w:val="28"/>
        </w:rPr>
      </w:pPr>
    </w:p>
    <w:p w:rsidR="00E96B22" w:rsidRDefault="00E96B22" w:rsidP="00996164">
      <w:pPr>
        <w:ind w:firstLine="567"/>
        <w:jc w:val="both"/>
        <w:rPr>
          <w:rFonts w:ascii="Times New Roman" w:hAnsi="Times New Roman"/>
          <w:sz w:val="28"/>
          <w:szCs w:val="28"/>
        </w:rPr>
      </w:pPr>
    </w:p>
    <w:p w:rsidR="00E96B22" w:rsidRPr="001D46C4" w:rsidRDefault="001D46C4" w:rsidP="00996164">
      <w:pPr>
        <w:ind w:firstLine="567"/>
        <w:jc w:val="both"/>
        <w:rPr>
          <w:rFonts w:ascii="Times New Roman" w:hAnsi="Times New Roman"/>
          <w:b/>
          <w:sz w:val="28"/>
          <w:szCs w:val="28"/>
        </w:rPr>
      </w:pPr>
      <w:r>
        <w:rPr>
          <w:rFonts w:ascii="Times New Roman" w:hAnsi="Times New Roman"/>
          <w:b/>
          <w:sz w:val="28"/>
          <w:szCs w:val="28"/>
        </w:rPr>
        <w:t>Список используемой литературы</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Бочаров В.В., Финансы – СПб.: Питер, 2007 – Серия «Завтра экзамен».</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Будет ли альтернатива ПФР // Экономика и жизнь.-2006.- №9.-С.9.</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Вахрин П.И. «Бюджетная система Российской Федерации»: Учебник. – М.: ИТК «Дашков и К</w:t>
      </w:r>
      <w:r w:rsidRPr="00622A0A">
        <w:rPr>
          <w:rFonts w:ascii="Times New Roman" w:hAnsi="Times New Roman" w:cs="Times New Roman"/>
          <w:sz w:val="28"/>
          <w:szCs w:val="28"/>
        </w:rPr>
        <w:sym w:font="Symbol" w:char="F0B0"/>
      </w:r>
      <w:r w:rsidRPr="00622A0A">
        <w:rPr>
          <w:rFonts w:ascii="Times New Roman" w:hAnsi="Times New Roman" w:cs="Times New Roman"/>
          <w:sz w:val="28"/>
          <w:szCs w:val="28"/>
        </w:rPr>
        <w:t>», 2007.</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Вахрин П.И., Нешитой А.С. «Финансы»: Учебник для вузов. - М.: ИВЦ «Маркетинг», 2003.</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Евстигнеев Е.Н. «Основы налогообложения и налогового права»: Учебное пособие. – М.: ИНФРА-М, 2005.</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Федеральный фонд обязательного медицинского страхования. // Здравоохрание РФ.-2003. - №4.</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Финансовое право. Серия «Учебники, учебные пособия»/ Под ред. проф. В.М. Мандрицы. Ростов н/Д: «Феникс», 2009.</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Финансы / под ред. А.М. Ковалевой - М.: Финансы и статистика - 2005 г.</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Финансы. Денежное обращение. Кредит / под ред. Л.А. Дробозиной - М.: Финансы, ЮНИТИ, 2007.</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Федеральный закон «О тарифах страховых взносов в пенсионный фонд РФ, Фонд социального страхования РФ, Государственный фонд занятости населения РФ и фонды обязательного медицинского страхования», от 27 октября 1999 года N 197-ФЗ.</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Закон «О государственных пенсиях в РФ», от 20.11.90 г № 340-1, (в ред. Законов РФ от 02.01.2000 N 12-ФЗ, от 07.08.2000 N 122-ФЗ, от 03.11.2000 N 132-ФЗ, от 04.11.2000 N 134-ФЗ, от 29.12.2000 N 167-ФЗ).</w:t>
      </w:r>
    </w:p>
    <w:p w:rsidR="001D46C4" w:rsidRPr="00622A0A" w:rsidRDefault="001D46C4" w:rsidP="001D46C4">
      <w:pPr>
        <w:pStyle w:val="a3"/>
        <w:numPr>
          <w:ilvl w:val="0"/>
          <w:numId w:val="24"/>
        </w:numPr>
        <w:tabs>
          <w:tab w:val="left" w:pos="550"/>
        </w:tabs>
        <w:spacing w:line="360" w:lineRule="auto"/>
        <w:ind w:left="0" w:firstLine="0"/>
        <w:jc w:val="both"/>
        <w:rPr>
          <w:rFonts w:ascii="Times New Roman" w:hAnsi="Times New Roman" w:cs="Times New Roman"/>
          <w:sz w:val="28"/>
          <w:szCs w:val="28"/>
        </w:rPr>
      </w:pPr>
      <w:r w:rsidRPr="00622A0A">
        <w:rPr>
          <w:rFonts w:ascii="Times New Roman" w:hAnsi="Times New Roman" w:cs="Times New Roman"/>
          <w:sz w:val="28"/>
          <w:szCs w:val="28"/>
        </w:rPr>
        <w:t>Кодекс законов о труде РФ от 09.12.71 г (в ред. законов от 31.07.1998 N 139-ФЗ, от 30.04.1999 N 84-ФЗ, от 27.12.2000 N 151-ФЗ, от 18.01.2001 N 2-ФЗ).</w:t>
      </w:r>
    </w:p>
    <w:p w:rsidR="006843CD" w:rsidRPr="006843CD" w:rsidRDefault="006843CD" w:rsidP="006843CD">
      <w:pPr>
        <w:pStyle w:val="a4"/>
        <w:numPr>
          <w:ilvl w:val="0"/>
          <w:numId w:val="24"/>
        </w:numPr>
        <w:spacing w:before="100" w:beforeAutospacing="1" w:after="100" w:afterAutospacing="1"/>
        <w:rPr>
          <w:rFonts w:ascii="Times New Roman" w:eastAsia="Times New Roman" w:hAnsi="Times New Roman"/>
          <w:sz w:val="28"/>
          <w:szCs w:val="24"/>
          <w:lang w:eastAsia="ru-RU"/>
        </w:rPr>
      </w:pPr>
      <w:r w:rsidRPr="006843CD">
        <w:rPr>
          <w:rFonts w:ascii="Times New Roman" w:eastAsia="Times New Roman" w:hAnsi="Times New Roman"/>
          <w:sz w:val="28"/>
          <w:szCs w:val="24"/>
          <w:lang w:eastAsia="ru-RU"/>
        </w:rPr>
        <w:t>Бюджетный кодекс Российской Федерации с изменениями и дополнениями на 1 августа 2003 г. – М.: Велби: Проспект, 2003. – 160 с.</w:t>
      </w:r>
    </w:p>
    <w:p w:rsidR="006843CD" w:rsidRPr="006843CD" w:rsidRDefault="006843CD" w:rsidP="006843CD">
      <w:pPr>
        <w:pStyle w:val="a4"/>
        <w:numPr>
          <w:ilvl w:val="0"/>
          <w:numId w:val="24"/>
        </w:numPr>
        <w:spacing w:before="100" w:beforeAutospacing="1" w:after="100" w:afterAutospacing="1"/>
        <w:rPr>
          <w:rFonts w:ascii="Times New Roman" w:eastAsia="Times New Roman" w:hAnsi="Times New Roman"/>
          <w:sz w:val="28"/>
          <w:szCs w:val="24"/>
          <w:lang w:eastAsia="ru-RU"/>
        </w:rPr>
      </w:pPr>
      <w:r w:rsidRPr="006843CD">
        <w:rPr>
          <w:rFonts w:ascii="Times New Roman" w:eastAsia="Times New Roman" w:hAnsi="Times New Roman"/>
          <w:sz w:val="28"/>
          <w:szCs w:val="24"/>
          <w:lang w:eastAsia="ru-RU"/>
        </w:rPr>
        <w:t>Бюджетная система Российской Федерации: Учебник для студ. вузов / Под ред. О.В. Врублевской, М.В. Романовского. – 3-е изд., испр. и перераб. – М.: Юрайт-Издат, 2003. – 838 с.</w:t>
      </w:r>
    </w:p>
    <w:p w:rsidR="006843CD" w:rsidRPr="006843CD" w:rsidRDefault="006843CD" w:rsidP="006843CD">
      <w:pPr>
        <w:pStyle w:val="a4"/>
        <w:numPr>
          <w:ilvl w:val="0"/>
          <w:numId w:val="24"/>
        </w:numPr>
        <w:spacing w:before="100" w:beforeAutospacing="1" w:after="100" w:afterAutospacing="1"/>
        <w:rPr>
          <w:rFonts w:ascii="Times New Roman" w:eastAsia="Times New Roman" w:hAnsi="Times New Roman"/>
          <w:sz w:val="28"/>
          <w:szCs w:val="24"/>
          <w:lang w:eastAsia="ru-RU"/>
        </w:rPr>
      </w:pPr>
      <w:r w:rsidRPr="006843CD">
        <w:rPr>
          <w:rFonts w:ascii="Times New Roman" w:eastAsia="Times New Roman" w:hAnsi="Times New Roman"/>
          <w:sz w:val="28"/>
          <w:szCs w:val="24"/>
          <w:lang w:eastAsia="ru-RU"/>
        </w:rPr>
        <w:t>Правовое регулирование межбюджетных отношений в Российской Федерации / Г.В. Петрова, Т.В. Конюхова, А.В. Горева и др. // Под ред. Г.В. Петровой. – СПб.: Юрид. центр Пресс, 2003. – 833с. – (Конституционное, муниципальное и административное право).</w:t>
      </w:r>
    </w:p>
    <w:p w:rsidR="001D46C4" w:rsidRPr="001D46C4" w:rsidRDefault="001D46C4" w:rsidP="006843CD">
      <w:pPr>
        <w:autoSpaceDE w:val="0"/>
        <w:autoSpaceDN w:val="0"/>
        <w:adjustRightInd w:val="0"/>
        <w:spacing w:after="0" w:line="360" w:lineRule="auto"/>
        <w:rPr>
          <w:rFonts w:ascii="Times New Roman" w:hAnsi="Times New Roman"/>
          <w:sz w:val="28"/>
          <w:szCs w:val="26"/>
        </w:rPr>
      </w:pPr>
    </w:p>
    <w:p w:rsidR="005E1D54" w:rsidRPr="00996164" w:rsidRDefault="005E1D54" w:rsidP="00996164">
      <w:pPr>
        <w:ind w:firstLine="567"/>
        <w:jc w:val="both"/>
        <w:rPr>
          <w:rFonts w:ascii="Times New Roman" w:hAnsi="Times New Roman"/>
          <w:b/>
          <w:sz w:val="28"/>
          <w:szCs w:val="28"/>
        </w:rPr>
      </w:pPr>
      <w:r w:rsidRPr="00996164">
        <w:rPr>
          <w:rFonts w:ascii="Times New Roman" w:hAnsi="Times New Roman"/>
          <w:sz w:val="28"/>
          <w:szCs w:val="28"/>
        </w:rPr>
        <w:br w:type="page"/>
      </w:r>
      <w:bookmarkStart w:id="1" w:name="_GoBack"/>
      <w:bookmarkEnd w:id="1"/>
    </w:p>
    <w:sectPr w:rsidR="005E1D54" w:rsidRPr="00996164" w:rsidSect="00996164">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848" w:rsidRDefault="00416848" w:rsidP="00996164">
      <w:pPr>
        <w:spacing w:after="0" w:line="240" w:lineRule="auto"/>
      </w:pPr>
      <w:r>
        <w:separator/>
      </w:r>
    </w:p>
  </w:endnote>
  <w:endnote w:type="continuationSeparator" w:id="0">
    <w:p w:rsidR="00416848" w:rsidRDefault="00416848" w:rsidP="0099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2B" w:rsidRDefault="006F7248">
    <w:pPr>
      <w:pStyle w:val="a7"/>
      <w:jc w:val="right"/>
    </w:pPr>
    <w:r>
      <w:fldChar w:fldCharType="begin"/>
    </w:r>
    <w:r>
      <w:instrText xml:space="preserve"> PAGE   \* MERGEFORMAT </w:instrText>
    </w:r>
    <w:r>
      <w:fldChar w:fldCharType="separate"/>
    </w:r>
    <w:r w:rsidR="007921CD">
      <w:rPr>
        <w:noProof/>
      </w:rPr>
      <w:t>3</w:t>
    </w:r>
    <w:r>
      <w:rPr>
        <w:noProof/>
      </w:rPr>
      <w:fldChar w:fldCharType="end"/>
    </w:r>
  </w:p>
  <w:p w:rsidR="0070472B" w:rsidRDefault="007047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848" w:rsidRDefault="00416848" w:rsidP="00996164">
      <w:pPr>
        <w:spacing w:after="0" w:line="240" w:lineRule="auto"/>
      </w:pPr>
      <w:r>
        <w:separator/>
      </w:r>
    </w:p>
  </w:footnote>
  <w:footnote w:type="continuationSeparator" w:id="0">
    <w:p w:rsidR="00416848" w:rsidRDefault="00416848" w:rsidP="00996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2BC"/>
    <w:multiLevelType w:val="hybridMultilevel"/>
    <w:tmpl w:val="B046F004"/>
    <w:lvl w:ilvl="0" w:tplc="BFC68BFC">
      <w:numFmt w:val="bullet"/>
      <w:lvlText w:val=""/>
      <w:lvlJc w:val="left"/>
      <w:pPr>
        <w:ind w:left="1167" w:hanging="60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6120E37"/>
    <w:multiLevelType w:val="hybridMultilevel"/>
    <w:tmpl w:val="FDAC73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435B4B"/>
    <w:multiLevelType w:val="hybridMultilevel"/>
    <w:tmpl w:val="30BAD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56148C"/>
    <w:multiLevelType w:val="hybridMultilevel"/>
    <w:tmpl w:val="0C0CAD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AA64E3"/>
    <w:multiLevelType w:val="hybridMultilevel"/>
    <w:tmpl w:val="602AB0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9E602F"/>
    <w:multiLevelType w:val="hybridMultilevel"/>
    <w:tmpl w:val="4CF6ED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CC51DC"/>
    <w:multiLevelType w:val="hybridMultilevel"/>
    <w:tmpl w:val="88A0CC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2D9550C"/>
    <w:multiLevelType w:val="hybridMultilevel"/>
    <w:tmpl w:val="D74C2A0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8">
    <w:nsid w:val="160E392B"/>
    <w:multiLevelType w:val="hybridMultilevel"/>
    <w:tmpl w:val="BA1C4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9E6234"/>
    <w:multiLevelType w:val="hybridMultilevel"/>
    <w:tmpl w:val="4030EA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473264"/>
    <w:multiLevelType w:val="hybridMultilevel"/>
    <w:tmpl w:val="ED546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320203"/>
    <w:multiLevelType w:val="hybridMultilevel"/>
    <w:tmpl w:val="D5AEE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C33EEB"/>
    <w:multiLevelType w:val="hybridMultilevel"/>
    <w:tmpl w:val="E6C6B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D5B025D"/>
    <w:multiLevelType w:val="hybridMultilevel"/>
    <w:tmpl w:val="C436C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19C2E47"/>
    <w:multiLevelType w:val="hybridMultilevel"/>
    <w:tmpl w:val="40741A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231038C"/>
    <w:multiLevelType w:val="hybridMultilevel"/>
    <w:tmpl w:val="E760CAE8"/>
    <w:lvl w:ilvl="0" w:tplc="C64E37AC">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72641DA"/>
    <w:multiLevelType w:val="hybridMultilevel"/>
    <w:tmpl w:val="0818D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46867DB"/>
    <w:multiLevelType w:val="hybridMultilevel"/>
    <w:tmpl w:val="FE860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5086E6F"/>
    <w:multiLevelType w:val="hybridMultilevel"/>
    <w:tmpl w:val="BC823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6A81797"/>
    <w:multiLevelType w:val="hybridMultilevel"/>
    <w:tmpl w:val="875C59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84A21F2"/>
    <w:multiLevelType w:val="hybridMultilevel"/>
    <w:tmpl w:val="E5440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21857D3"/>
    <w:multiLevelType w:val="hybridMultilevel"/>
    <w:tmpl w:val="F4A28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5A05B5F"/>
    <w:multiLevelType w:val="hybridMultilevel"/>
    <w:tmpl w:val="280EE3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FA01E0"/>
    <w:multiLevelType w:val="hybridMultilevel"/>
    <w:tmpl w:val="55BC82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7FC44ED"/>
    <w:multiLevelType w:val="hybridMultilevel"/>
    <w:tmpl w:val="E7A09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7"/>
  </w:num>
  <w:num w:numId="3">
    <w:abstractNumId w:val="0"/>
  </w:num>
  <w:num w:numId="4">
    <w:abstractNumId w:val="12"/>
  </w:num>
  <w:num w:numId="5">
    <w:abstractNumId w:val="19"/>
  </w:num>
  <w:num w:numId="6">
    <w:abstractNumId w:val="8"/>
  </w:num>
  <w:num w:numId="7">
    <w:abstractNumId w:val="6"/>
  </w:num>
  <w:num w:numId="8">
    <w:abstractNumId w:val="14"/>
  </w:num>
  <w:num w:numId="9">
    <w:abstractNumId w:val="10"/>
  </w:num>
  <w:num w:numId="10">
    <w:abstractNumId w:val="16"/>
  </w:num>
  <w:num w:numId="11">
    <w:abstractNumId w:val="20"/>
  </w:num>
  <w:num w:numId="12">
    <w:abstractNumId w:val="1"/>
  </w:num>
  <w:num w:numId="13">
    <w:abstractNumId w:val="21"/>
  </w:num>
  <w:num w:numId="14">
    <w:abstractNumId w:val="2"/>
  </w:num>
  <w:num w:numId="15">
    <w:abstractNumId w:val="24"/>
  </w:num>
  <w:num w:numId="16">
    <w:abstractNumId w:val="23"/>
  </w:num>
  <w:num w:numId="17">
    <w:abstractNumId w:val="13"/>
  </w:num>
  <w:num w:numId="18">
    <w:abstractNumId w:val="3"/>
  </w:num>
  <w:num w:numId="19">
    <w:abstractNumId w:val="4"/>
  </w:num>
  <w:num w:numId="20">
    <w:abstractNumId w:val="22"/>
  </w:num>
  <w:num w:numId="21">
    <w:abstractNumId w:val="9"/>
  </w:num>
  <w:num w:numId="22">
    <w:abstractNumId w:val="11"/>
  </w:num>
  <w:num w:numId="23">
    <w:abstractNumId w:val="18"/>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185"/>
    <w:rsid w:val="001734D3"/>
    <w:rsid w:val="001C72B2"/>
    <w:rsid w:val="001D46C4"/>
    <w:rsid w:val="0029260F"/>
    <w:rsid w:val="00416848"/>
    <w:rsid w:val="00542EE8"/>
    <w:rsid w:val="005D502D"/>
    <w:rsid w:val="005E1D54"/>
    <w:rsid w:val="006843CD"/>
    <w:rsid w:val="006F7248"/>
    <w:rsid w:val="0070472B"/>
    <w:rsid w:val="00755185"/>
    <w:rsid w:val="007921CD"/>
    <w:rsid w:val="00996164"/>
    <w:rsid w:val="009C1F20"/>
    <w:rsid w:val="00E9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39A19-3A33-4B38-A94F-2A0A4F03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1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55185"/>
    <w:rPr>
      <w:rFonts w:eastAsia="Times New Roman" w:cs="Calibri"/>
      <w:sz w:val="22"/>
      <w:szCs w:val="22"/>
      <w:lang w:eastAsia="en-US"/>
    </w:rPr>
  </w:style>
  <w:style w:type="paragraph" w:styleId="2">
    <w:name w:val="Body Text Indent 2"/>
    <w:basedOn w:val="a"/>
    <w:link w:val="20"/>
    <w:uiPriority w:val="99"/>
    <w:rsid w:val="00996164"/>
    <w:pPr>
      <w:spacing w:after="0" w:line="240" w:lineRule="auto"/>
      <w:ind w:firstLine="709"/>
      <w:jc w:val="both"/>
    </w:pPr>
    <w:rPr>
      <w:rFonts w:ascii="Times New Roman" w:eastAsia="Times New Roman" w:hAnsi="Times New Roman"/>
      <w:sz w:val="24"/>
      <w:szCs w:val="24"/>
      <w:lang w:eastAsia="ru-RU"/>
    </w:rPr>
  </w:style>
  <w:style w:type="character" w:customStyle="1" w:styleId="20">
    <w:name w:val="Основний текст з відступом 2 Знак"/>
    <w:link w:val="2"/>
    <w:uiPriority w:val="99"/>
    <w:rsid w:val="00996164"/>
    <w:rPr>
      <w:rFonts w:ascii="Times New Roman" w:eastAsia="Times New Roman" w:hAnsi="Times New Roman" w:cs="Times New Roman"/>
      <w:sz w:val="24"/>
      <w:szCs w:val="24"/>
      <w:lang w:eastAsia="ru-RU"/>
    </w:rPr>
  </w:style>
  <w:style w:type="paragraph" w:styleId="a4">
    <w:name w:val="List Paragraph"/>
    <w:basedOn w:val="a"/>
    <w:uiPriority w:val="34"/>
    <w:qFormat/>
    <w:rsid w:val="00996164"/>
    <w:pPr>
      <w:ind w:left="720"/>
      <w:contextualSpacing/>
    </w:pPr>
  </w:style>
  <w:style w:type="paragraph" w:styleId="a5">
    <w:name w:val="header"/>
    <w:basedOn w:val="a"/>
    <w:link w:val="a6"/>
    <w:uiPriority w:val="99"/>
    <w:semiHidden/>
    <w:unhideWhenUsed/>
    <w:rsid w:val="00996164"/>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996164"/>
  </w:style>
  <w:style w:type="paragraph" w:styleId="a7">
    <w:name w:val="footer"/>
    <w:basedOn w:val="a"/>
    <w:link w:val="a8"/>
    <w:uiPriority w:val="99"/>
    <w:unhideWhenUsed/>
    <w:rsid w:val="00996164"/>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96164"/>
  </w:style>
  <w:style w:type="paragraph" w:styleId="a9">
    <w:name w:val="footnote text"/>
    <w:basedOn w:val="a"/>
    <w:link w:val="aa"/>
    <w:uiPriority w:val="99"/>
    <w:semiHidden/>
    <w:rsid w:val="001D46C4"/>
    <w:pPr>
      <w:spacing w:after="0" w:line="240" w:lineRule="auto"/>
    </w:pPr>
    <w:rPr>
      <w:rFonts w:ascii="Times New Roman" w:eastAsia="Times New Roman" w:hAnsi="Times New Roman"/>
      <w:sz w:val="20"/>
      <w:szCs w:val="20"/>
      <w:lang w:eastAsia="ru-RU"/>
    </w:rPr>
  </w:style>
  <w:style w:type="character" w:customStyle="1" w:styleId="aa">
    <w:name w:val="Текст виноски Знак"/>
    <w:link w:val="a9"/>
    <w:uiPriority w:val="99"/>
    <w:semiHidden/>
    <w:rsid w:val="001D46C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50DC59-F54C-478B-9C1B-9687E217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8061</Words>
  <Characters>45953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Irina</cp:lastModifiedBy>
  <cp:revision>2</cp:revision>
  <cp:lastPrinted>2011-09-12T07:48:00Z</cp:lastPrinted>
  <dcterms:created xsi:type="dcterms:W3CDTF">2014-07-12T22:03:00Z</dcterms:created>
  <dcterms:modified xsi:type="dcterms:W3CDTF">2014-07-12T22:03:00Z</dcterms:modified>
</cp:coreProperties>
</file>