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2E0" w:rsidRPr="00317D2E" w:rsidRDefault="000802E0" w:rsidP="00317D2E">
      <w:pPr>
        <w:spacing w:line="360" w:lineRule="auto"/>
        <w:ind w:firstLine="709"/>
        <w:jc w:val="center"/>
        <w:rPr>
          <w:b/>
          <w:sz w:val="28"/>
        </w:rPr>
      </w:pPr>
      <w:r w:rsidRPr="00317D2E">
        <w:rPr>
          <w:b/>
          <w:sz w:val="28"/>
        </w:rPr>
        <w:t>АВТОНОМНАЯ НЕКОММЕРЧЕСКАЯ ОБРАЗОВАТЕЛЬНАЯ ОРГАНИЗАЦИЯ</w:t>
      </w:r>
    </w:p>
    <w:p w:rsidR="000802E0" w:rsidRPr="00317D2E" w:rsidRDefault="000802E0" w:rsidP="00317D2E">
      <w:pPr>
        <w:spacing w:line="360" w:lineRule="auto"/>
        <w:ind w:firstLine="709"/>
        <w:jc w:val="center"/>
        <w:rPr>
          <w:b/>
          <w:sz w:val="28"/>
        </w:rPr>
      </w:pPr>
      <w:r w:rsidRPr="00317D2E">
        <w:rPr>
          <w:b/>
          <w:sz w:val="28"/>
        </w:rPr>
        <w:t>«ИНСТИТУТ ИНДУСТРИИ МОДЫ»</w:t>
      </w:r>
    </w:p>
    <w:p w:rsidR="000802E0" w:rsidRPr="00317D2E" w:rsidRDefault="000802E0" w:rsidP="00317D2E">
      <w:pPr>
        <w:spacing w:line="360" w:lineRule="auto"/>
        <w:ind w:firstLine="709"/>
        <w:jc w:val="center"/>
        <w:rPr>
          <w:b/>
          <w:sz w:val="28"/>
        </w:rPr>
      </w:pPr>
    </w:p>
    <w:p w:rsidR="000802E0" w:rsidRPr="00317D2E" w:rsidRDefault="000802E0" w:rsidP="00317D2E">
      <w:pPr>
        <w:spacing w:line="360" w:lineRule="auto"/>
        <w:ind w:firstLine="709"/>
        <w:jc w:val="center"/>
        <w:rPr>
          <w:sz w:val="28"/>
          <w:szCs w:val="28"/>
        </w:rPr>
      </w:pPr>
      <w:r w:rsidRPr="00317D2E">
        <w:rPr>
          <w:sz w:val="28"/>
          <w:szCs w:val="28"/>
        </w:rPr>
        <w:t>Факультет «Связи с общественностью»</w:t>
      </w:r>
    </w:p>
    <w:p w:rsidR="000802E0" w:rsidRPr="00317D2E" w:rsidRDefault="000802E0" w:rsidP="00317D2E">
      <w:pPr>
        <w:spacing w:line="360" w:lineRule="auto"/>
        <w:ind w:firstLine="709"/>
        <w:jc w:val="both"/>
        <w:rPr>
          <w:sz w:val="28"/>
          <w:szCs w:val="28"/>
        </w:rPr>
      </w:pPr>
    </w:p>
    <w:p w:rsidR="000802E0" w:rsidRPr="00317D2E" w:rsidRDefault="000802E0" w:rsidP="00317D2E">
      <w:pPr>
        <w:spacing w:line="360" w:lineRule="auto"/>
        <w:ind w:firstLine="709"/>
        <w:jc w:val="both"/>
        <w:rPr>
          <w:sz w:val="28"/>
        </w:rPr>
      </w:pPr>
    </w:p>
    <w:p w:rsidR="000802E0" w:rsidRPr="00317D2E" w:rsidRDefault="000802E0" w:rsidP="00317D2E">
      <w:pPr>
        <w:spacing w:line="360" w:lineRule="auto"/>
        <w:ind w:firstLine="709"/>
        <w:jc w:val="both"/>
        <w:rPr>
          <w:sz w:val="28"/>
        </w:rPr>
      </w:pPr>
    </w:p>
    <w:p w:rsidR="000802E0" w:rsidRPr="00317D2E" w:rsidRDefault="000802E0" w:rsidP="00317D2E">
      <w:pPr>
        <w:spacing w:line="360" w:lineRule="auto"/>
        <w:ind w:firstLine="709"/>
        <w:jc w:val="both"/>
        <w:rPr>
          <w:sz w:val="28"/>
        </w:rPr>
      </w:pPr>
    </w:p>
    <w:p w:rsidR="000802E0" w:rsidRPr="00317D2E" w:rsidRDefault="000802E0" w:rsidP="00317D2E">
      <w:pPr>
        <w:spacing w:line="360" w:lineRule="auto"/>
        <w:ind w:firstLine="709"/>
        <w:jc w:val="both"/>
        <w:rPr>
          <w:sz w:val="28"/>
        </w:rPr>
      </w:pPr>
    </w:p>
    <w:p w:rsidR="000802E0" w:rsidRPr="00317D2E" w:rsidRDefault="000802E0" w:rsidP="00317D2E">
      <w:pPr>
        <w:spacing w:line="360" w:lineRule="auto"/>
        <w:ind w:firstLine="709"/>
        <w:jc w:val="both"/>
        <w:rPr>
          <w:sz w:val="28"/>
        </w:rPr>
      </w:pPr>
    </w:p>
    <w:p w:rsidR="000802E0" w:rsidRPr="00317D2E" w:rsidRDefault="000802E0" w:rsidP="00317D2E">
      <w:pPr>
        <w:spacing w:line="360" w:lineRule="auto"/>
        <w:ind w:firstLine="709"/>
        <w:jc w:val="center"/>
        <w:rPr>
          <w:sz w:val="28"/>
          <w:szCs w:val="28"/>
        </w:rPr>
      </w:pPr>
      <w:r w:rsidRPr="00317D2E">
        <w:rPr>
          <w:sz w:val="28"/>
          <w:szCs w:val="28"/>
        </w:rPr>
        <w:t>РЕФЕРАТ</w:t>
      </w:r>
    </w:p>
    <w:p w:rsidR="000802E0" w:rsidRPr="00317D2E" w:rsidRDefault="000802E0" w:rsidP="00317D2E">
      <w:pPr>
        <w:spacing w:line="360" w:lineRule="auto"/>
        <w:ind w:firstLine="709"/>
        <w:jc w:val="center"/>
        <w:rPr>
          <w:sz w:val="28"/>
          <w:szCs w:val="28"/>
        </w:rPr>
      </w:pPr>
      <w:r w:rsidRPr="00317D2E">
        <w:rPr>
          <w:sz w:val="28"/>
          <w:szCs w:val="28"/>
        </w:rPr>
        <w:t>по дисциплине: «</w:t>
      </w:r>
      <w:r w:rsidR="00C227AA" w:rsidRPr="00317D2E">
        <w:rPr>
          <w:sz w:val="28"/>
          <w:szCs w:val="28"/>
        </w:rPr>
        <w:t>Коммуникативный менеджмент</w:t>
      </w:r>
      <w:r w:rsidRPr="00317D2E">
        <w:rPr>
          <w:sz w:val="28"/>
          <w:szCs w:val="28"/>
        </w:rPr>
        <w:t>».</w:t>
      </w:r>
    </w:p>
    <w:p w:rsidR="000802E0" w:rsidRPr="00317D2E" w:rsidRDefault="000802E0" w:rsidP="00317D2E">
      <w:pPr>
        <w:spacing w:line="360" w:lineRule="auto"/>
        <w:ind w:firstLine="709"/>
        <w:jc w:val="center"/>
        <w:rPr>
          <w:sz w:val="28"/>
          <w:szCs w:val="28"/>
        </w:rPr>
      </w:pPr>
    </w:p>
    <w:p w:rsidR="000802E0" w:rsidRPr="00317D2E" w:rsidRDefault="000802E0" w:rsidP="00317D2E">
      <w:pPr>
        <w:spacing w:line="360" w:lineRule="auto"/>
        <w:ind w:firstLine="709"/>
        <w:jc w:val="center"/>
        <w:rPr>
          <w:sz w:val="28"/>
        </w:rPr>
      </w:pPr>
      <w:r w:rsidRPr="00317D2E">
        <w:rPr>
          <w:sz w:val="28"/>
          <w:szCs w:val="28"/>
        </w:rPr>
        <w:t xml:space="preserve">ТЕМА: </w:t>
      </w:r>
      <w:r w:rsidRPr="00317D2E">
        <w:rPr>
          <w:b/>
          <w:sz w:val="28"/>
          <w:szCs w:val="28"/>
        </w:rPr>
        <w:t>«</w:t>
      </w:r>
      <w:r w:rsidR="00D57BEA" w:rsidRPr="00317D2E">
        <w:rPr>
          <w:b/>
          <w:sz w:val="28"/>
          <w:szCs w:val="28"/>
        </w:rPr>
        <w:t>Особенности составления медиапланов в работе со средствами массовой информации</w:t>
      </w:r>
      <w:r w:rsidRPr="00317D2E">
        <w:rPr>
          <w:b/>
          <w:sz w:val="28"/>
          <w:szCs w:val="28"/>
        </w:rPr>
        <w:t>»</w:t>
      </w:r>
      <w:r w:rsidR="00F20D6A" w:rsidRPr="00317D2E">
        <w:rPr>
          <w:b/>
          <w:sz w:val="28"/>
          <w:szCs w:val="28"/>
        </w:rPr>
        <w:t>.</w:t>
      </w:r>
    </w:p>
    <w:p w:rsidR="000802E0" w:rsidRPr="00317D2E" w:rsidRDefault="000802E0" w:rsidP="00317D2E">
      <w:pPr>
        <w:spacing w:line="360" w:lineRule="auto"/>
        <w:ind w:firstLine="709"/>
        <w:jc w:val="both"/>
        <w:rPr>
          <w:sz w:val="28"/>
          <w:szCs w:val="24"/>
        </w:rPr>
      </w:pPr>
    </w:p>
    <w:p w:rsidR="000802E0" w:rsidRPr="00317D2E" w:rsidRDefault="000802E0" w:rsidP="00317D2E">
      <w:pPr>
        <w:spacing w:line="360" w:lineRule="auto"/>
        <w:ind w:firstLine="709"/>
        <w:jc w:val="right"/>
        <w:rPr>
          <w:sz w:val="28"/>
          <w:szCs w:val="24"/>
        </w:rPr>
      </w:pPr>
      <w:r w:rsidRPr="00317D2E">
        <w:rPr>
          <w:sz w:val="28"/>
          <w:szCs w:val="24"/>
        </w:rPr>
        <w:t xml:space="preserve">Выполнена студенткой </w:t>
      </w:r>
      <w:r w:rsidR="00C8527C" w:rsidRPr="00317D2E">
        <w:rPr>
          <w:sz w:val="28"/>
          <w:szCs w:val="24"/>
        </w:rPr>
        <w:t>4</w:t>
      </w:r>
      <w:r w:rsidRPr="00317D2E">
        <w:rPr>
          <w:sz w:val="28"/>
          <w:szCs w:val="24"/>
        </w:rPr>
        <w:t xml:space="preserve"> курса</w:t>
      </w:r>
    </w:p>
    <w:p w:rsidR="000802E0" w:rsidRPr="00317D2E" w:rsidRDefault="000802E0" w:rsidP="00317D2E">
      <w:pPr>
        <w:spacing w:line="360" w:lineRule="auto"/>
        <w:ind w:firstLine="709"/>
        <w:jc w:val="right"/>
        <w:rPr>
          <w:sz w:val="28"/>
          <w:szCs w:val="24"/>
        </w:rPr>
      </w:pPr>
      <w:r w:rsidRPr="00317D2E">
        <w:rPr>
          <w:sz w:val="28"/>
          <w:szCs w:val="24"/>
        </w:rPr>
        <w:t>Форма обучения  заочная</w:t>
      </w:r>
    </w:p>
    <w:p w:rsidR="000802E0" w:rsidRPr="00317D2E" w:rsidRDefault="000802E0" w:rsidP="00317D2E">
      <w:pPr>
        <w:spacing w:line="360" w:lineRule="auto"/>
        <w:ind w:firstLine="709"/>
        <w:jc w:val="right"/>
        <w:rPr>
          <w:sz w:val="28"/>
          <w:szCs w:val="24"/>
        </w:rPr>
      </w:pPr>
      <w:r w:rsidRPr="00317D2E">
        <w:rPr>
          <w:sz w:val="28"/>
          <w:szCs w:val="24"/>
        </w:rPr>
        <w:t>Специальность «Связи с общественностью»</w:t>
      </w:r>
    </w:p>
    <w:p w:rsidR="000802E0" w:rsidRPr="00317D2E" w:rsidRDefault="000802E0" w:rsidP="00317D2E">
      <w:pPr>
        <w:spacing w:line="360" w:lineRule="auto"/>
        <w:ind w:firstLine="709"/>
        <w:jc w:val="right"/>
        <w:rPr>
          <w:sz w:val="28"/>
          <w:szCs w:val="24"/>
        </w:rPr>
      </w:pPr>
      <w:r w:rsidRPr="00317D2E">
        <w:rPr>
          <w:sz w:val="28"/>
          <w:szCs w:val="24"/>
        </w:rPr>
        <w:t>Волковой Т.П.</w:t>
      </w:r>
    </w:p>
    <w:p w:rsidR="000802E0" w:rsidRPr="00317D2E" w:rsidRDefault="000802E0" w:rsidP="00317D2E">
      <w:pPr>
        <w:spacing w:line="360" w:lineRule="auto"/>
        <w:ind w:firstLine="709"/>
        <w:jc w:val="right"/>
        <w:rPr>
          <w:sz w:val="28"/>
          <w:szCs w:val="24"/>
        </w:rPr>
      </w:pPr>
      <w:r w:rsidRPr="00317D2E">
        <w:rPr>
          <w:sz w:val="28"/>
          <w:szCs w:val="24"/>
        </w:rPr>
        <w:t>___________ «____» ___________ 200</w:t>
      </w:r>
      <w:r w:rsidR="00D57BEA" w:rsidRPr="00317D2E">
        <w:rPr>
          <w:sz w:val="28"/>
          <w:szCs w:val="24"/>
        </w:rPr>
        <w:t>7</w:t>
      </w:r>
      <w:r w:rsidRPr="00317D2E">
        <w:rPr>
          <w:sz w:val="28"/>
          <w:szCs w:val="24"/>
        </w:rPr>
        <w:t>г</w:t>
      </w:r>
    </w:p>
    <w:p w:rsidR="000802E0" w:rsidRPr="00317D2E" w:rsidRDefault="000802E0" w:rsidP="00317D2E">
      <w:pPr>
        <w:spacing w:line="360" w:lineRule="auto"/>
        <w:ind w:firstLine="709"/>
        <w:jc w:val="right"/>
        <w:rPr>
          <w:sz w:val="28"/>
          <w:szCs w:val="24"/>
        </w:rPr>
      </w:pPr>
      <w:r w:rsidRPr="00317D2E">
        <w:rPr>
          <w:sz w:val="28"/>
          <w:szCs w:val="24"/>
        </w:rPr>
        <w:t>(подпись)</w:t>
      </w:r>
    </w:p>
    <w:p w:rsidR="000802E0" w:rsidRPr="00317D2E" w:rsidRDefault="000802E0" w:rsidP="00317D2E">
      <w:pPr>
        <w:spacing w:line="360" w:lineRule="auto"/>
        <w:ind w:firstLine="709"/>
        <w:jc w:val="right"/>
        <w:rPr>
          <w:sz w:val="28"/>
          <w:szCs w:val="24"/>
        </w:rPr>
      </w:pPr>
    </w:p>
    <w:p w:rsidR="000802E0" w:rsidRPr="00317D2E" w:rsidRDefault="000802E0" w:rsidP="00317D2E">
      <w:pPr>
        <w:spacing w:line="360" w:lineRule="auto"/>
        <w:ind w:firstLine="709"/>
        <w:jc w:val="right"/>
        <w:rPr>
          <w:sz w:val="28"/>
          <w:szCs w:val="24"/>
        </w:rPr>
      </w:pPr>
    </w:p>
    <w:p w:rsidR="000802E0" w:rsidRPr="00317D2E" w:rsidRDefault="000802E0" w:rsidP="00317D2E">
      <w:pPr>
        <w:spacing w:line="360" w:lineRule="auto"/>
        <w:ind w:firstLine="709"/>
        <w:jc w:val="right"/>
        <w:rPr>
          <w:sz w:val="28"/>
          <w:szCs w:val="24"/>
        </w:rPr>
      </w:pPr>
    </w:p>
    <w:p w:rsidR="000802E0" w:rsidRPr="00317D2E" w:rsidRDefault="000802E0" w:rsidP="00317D2E">
      <w:pPr>
        <w:spacing w:line="360" w:lineRule="auto"/>
        <w:ind w:firstLine="709"/>
        <w:jc w:val="right"/>
        <w:rPr>
          <w:sz w:val="28"/>
          <w:szCs w:val="24"/>
        </w:rPr>
      </w:pPr>
      <w:r w:rsidRPr="00317D2E">
        <w:rPr>
          <w:sz w:val="28"/>
          <w:szCs w:val="24"/>
        </w:rPr>
        <w:t>Работа защищена</w:t>
      </w:r>
    </w:p>
    <w:p w:rsidR="000802E0" w:rsidRPr="00317D2E" w:rsidRDefault="000802E0" w:rsidP="00317D2E">
      <w:pPr>
        <w:spacing w:line="360" w:lineRule="auto"/>
        <w:ind w:firstLine="709"/>
        <w:jc w:val="right"/>
        <w:rPr>
          <w:sz w:val="28"/>
          <w:szCs w:val="24"/>
        </w:rPr>
      </w:pPr>
      <w:r w:rsidRPr="00317D2E">
        <w:rPr>
          <w:sz w:val="28"/>
          <w:szCs w:val="24"/>
        </w:rPr>
        <w:t>«_____» _____________200</w:t>
      </w:r>
      <w:r w:rsidR="00D57BEA" w:rsidRPr="00317D2E">
        <w:rPr>
          <w:sz w:val="28"/>
          <w:szCs w:val="24"/>
        </w:rPr>
        <w:t>7</w:t>
      </w:r>
      <w:r w:rsidRPr="00317D2E">
        <w:rPr>
          <w:sz w:val="28"/>
          <w:szCs w:val="24"/>
        </w:rPr>
        <w:t xml:space="preserve"> г.</w:t>
      </w:r>
    </w:p>
    <w:p w:rsidR="000802E0" w:rsidRPr="00317D2E" w:rsidRDefault="000802E0" w:rsidP="00317D2E">
      <w:pPr>
        <w:spacing w:line="360" w:lineRule="auto"/>
        <w:ind w:firstLine="709"/>
        <w:jc w:val="right"/>
        <w:rPr>
          <w:sz w:val="28"/>
          <w:szCs w:val="24"/>
        </w:rPr>
      </w:pPr>
      <w:r w:rsidRPr="00317D2E">
        <w:rPr>
          <w:sz w:val="28"/>
          <w:szCs w:val="24"/>
        </w:rPr>
        <w:t>____________________</w:t>
      </w:r>
    </w:p>
    <w:p w:rsidR="000802E0" w:rsidRPr="00317D2E" w:rsidRDefault="000802E0" w:rsidP="00317D2E">
      <w:pPr>
        <w:spacing w:line="360" w:lineRule="auto"/>
        <w:ind w:firstLine="709"/>
        <w:jc w:val="right"/>
        <w:rPr>
          <w:sz w:val="28"/>
          <w:szCs w:val="24"/>
        </w:rPr>
      </w:pPr>
      <w:r w:rsidRPr="00317D2E">
        <w:rPr>
          <w:sz w:val="28"/>
          <w:szCs w:val="24"/>
        </w:rPr>
        <w:t>(оценка)</w:t>
      </w:r>
    </w:p>
    <w:p w:rsidR="000802E0" w:rsidRPr="00317D2E" w:rsidRDefault="000802E0" w:rsidP="00317D2E">
      <w:pPr>
        <w:spacing w:line="360" w:lineRule="auto"/>
        <w:ind w:firstLine="709"/>
        <w:jc w:val="right"/>
        <w:rPr>
          <w:sz w:val="28"/>
        </w:rPr>
      </w:pPr>
    </w:p>
    <w:p w:rsidR="000802E0" w:rsidRPr="00317D2E" w:rsidRDefault="000802E0" w:rsidP="00317D2E">
      <w:pPr>
        <w:spacing w:line="360" w:lineRule="auto"/>
        <w:ind w:firstLine="709"/>
        <w:jc w:val="right"/>
        <w:rPr>
          <w:sz w:val="28"/>
        </w:rPr>
      </w:pPr>
    </w:p>
    <w:p w:rsidR="000802E0" w:rsidRPr="00317D2E" w:rsidRDefault="000802E0" w:rsidP="00317D2E">
      <w:pPr>
        <w:spacing w:line="360" w:lineRule="auto"/>
        <w:ind w:firstLine="709"/>
        <w:jc w:val="right"/>
        <w:rPr>
          <w:sz w:val="28"/>
        </w:rPr>
      </w:pPr>
    </w:p>
    <w:p w:rsidR="000802E0" w:rsidRPr="00317D2E" w:rsidRDefault="000802E0" w:rsidP="00317D2E">
      <w:pPr>
        <w:spacing w:line="360" w:lineRule="auto"/>
        <w:ind w:firstLine="709"/>
        <w:jc w:val="right"/>
        <w:rPr>
          <w:sz w:val="28"/>
        </w:rPr>
      </w:pPr>
    </w:p>
    <w:p w:rsidR="000802E0" w:rsidRPr="00317D2E" w:rsidRDefault="000802E0" w:rsidP="00317D2E">
      <w:pPr>
        <w:spacing w:line="360" w:lineRule="auto"/>
        <w:ind w:firstLine="709"/>
        <w:jc w:val="right"/>
        <w:rPr>
          <w:sz w:val="28"/>
        </w:rPr>
      </w:pPr>
    </w:p>
    <w:p w:rsidR="000802E0" w:rsidRPr="00317D2E" w:rsidRDefault="000802E0" w:rsidP="00317D2E">
      <w:pPr>
        <w:spacing w:line="360" w:lineRule="auto"/>
        <w:ind w:firstLine="709"/>
        <w:jc w:val="right"/>
        <w:rPr>
          <w:sz w:val="28"/>
        </w:rPr>
      </w:pPr>
    </w:p>
    <w:p w:rsidR="000802E0" w:rsidRPr="00317D2E" w:rsidRDefault="000802E0" w:rsidP="00317D2E">
      <w:pPr>
        <w:spacing w:line="360" w:lineRule="auto"/>
        <w:ind w:firstLine="709"/>
        <w:jc w:val="center"/>
        <w:rPr>
          <w:sz w:val="28"/>
          <w:szCs w:val="28"/>
        </w:rPr>
      </w:pPr>
      <w:r w:rsidRPr="00317D2E">
        <w:rPr>
          <w:sz w:val="28"/>
          <w:szCs w:val="28"/>
        </w:rPr>
        <w:t>Москва – 200</w:t>
      </w:r>
      <w:r w:rsidR="00D57BEA" w:rsidRPr="00317D2E">
        <w:rPr>
          <w:sz w:val="28"/>
          <w:szCs w:val="28"/>
        </w:rPr>
        <w:t>7</w:t>
      </w:r>
      <w:r w:rsidRPr="00317D2E">
        <w:rPr>
          <w:sz w:val="28"/>
          <w:szCs w:val="28"/>
        </w:rPr>
        <w:t xml:space="preserve"> г</w:t>
      </w:r>
    </w:p>
    <w:p w:rsidR="000802E0" w:rsidRPr="00317D2E" w:rsidRDefault="000802E0" w:rsidP="00317D2E">
      <w:pPr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  <w:r w:rsidRPr="00317D2E">
        <w:rPr>
          <w:b/>
          <w:sz w:val="28"/>
          <w:szCs w:val="28"/>
        </w:rPr>
        <w:t>ПЛАН.</w:t>
      </w:r>
    </w:p>
    <w:p w:rsidR="000802E0" w:rsidRPr="00317D2E" w:rsidRDefault="000802E0" w:rsidP="00317D2E">
      <w:pPr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</w:p>
    <w:p w:rsidR="00D57BEA" w:rsidRPr="00317D2E" w:rsidRDefault="00290088" w:rsidP="00317D2E">
      <w:pPr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  <w:r w:rsidRPr="00317D2E">
        <w:rPr>
          <w:b/>
          <w:sz w:val="28"/>
          <w:szCs w:val="28"/>
        </w:rPr>
        <w:t>Введение.</w:t>
      </w:r>
    </w:p>
    <w:p w:rsidR="00290088" w:rsidRPr="00317D2E" w:rsidRDefault="00290088" w:rsidP="00317D2E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317D2E">
        <w:rPr>
          <w:b/>
          <w:sz w:val="28"/>
          <w:szCs w:val="28"/>
        </w:rPr>
        <w:t>Основные понятия медиапланирования.</w:t>
      </w:r>
    </w:p>
    <w:p w:rsidR="00D53385" w:rsidRPr="00317D2E" w:rsidRDefault="00E666EE" w:rsidP="00317D2E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317D2E">
        <w:rPr>
          <w:b/>
          <w:sz w:val="28"/>
          <w:szCs w:val="28"/>
        </w:rPr>
        <w:t>Исходные сведения для медиаплана ПР-кампании</w:t>
      </w:r>
      <w:r w:rsidR="00D53385" w:rsidRPr="00317D2E">
        <w:rPr>
          <w:b/>
          <w:sz w:val="28"/>
          <w:szCs w:val="28"/>
        </w:rPr>
        <w:t xml:space="preserve"> и этапы планирования.</w:t>
      </w:r>
    </w:p>
    <w:p w:rsidR="00E666EE" w:rsidRPr="00317D2E" w:rsidRDefault="00471ABA" w:rsidP="00317D2E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317D2E">
        <w:rPr>
          <w:b/>
          <w:sz w:val="28"/>
          <w:szCs w:val="28"/>
        </w:rPr>
        <w:t>Стоимостные характеристики медиаплана.</w:t>
      </w:r>
    </w:p>
    <w:p w:rsidR="004745F4" w:rsidRPr="00317D2E" w:rsidRDefault="004745F4" w:rsidP="00317D2E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317D2E">
        <w:rPr>
          <w:b/>
          <w:sz w:val="28"/>
          <w:szCs w:val="28"/>
        </w:rPr>
        <w:t>Заключение.</w:t>
      </w:r>
    </w:p>
    <w:p w:rsidR="008C730D" w:rsidRPr="00317D2E" w:rsidRDefault="008C730D" w:rsidP="00317D2E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317D2E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литературы.</w:t>
      </w:r>
    </w:p>
    <w:p w:rsidR="009300B6" w:rsidRPr="00317D2E" w:rsidRDefault="00317D2E" w:rsidP="00317D2E">
      <w:pPr>
        <w:spacing w:line="360" w:lineRule="auto"/>
        <w:ind w:firstLine="709"/>
        <w:jc w:val="both"/>
        <w:rPr>
          <w:b/>
          <w:sz w:val="28"/>
          <w:szCs w:val="36"/>
        </w:rPr>
      </w:pPr>
      <w:r w:rsidRPr="00317D2E">
        <w:rPr>
          <w:b/>
          <w:sz w:val="28"/>
          <w:szCs w:val="28"/>
        </w:rPr>
        <w:br w:type="page"/>
      </w:r>
      <w:r w:rsidR="009300B6" w:rsidRPr="00317D2E">
        <w:rPr>
          <w:b/>
          <w:sz w:val="28"/>
          <w:szCs w:val="36"/>
        </w:rPr>
        <w:t>В</w:t>
      </w:r>
      <w:r w:rsidR="00290088" w:rsidRPr="00317D2E">
        <w:rPr>
          <w:b/>
          <w:sz w:val="28"/>
          <w:szCs w:val="36"/>
        </w:rPr>
        <w:t>ведение</w:t>
      </w:r>
      <w:r w:rsidR="009300B6" w:rsidRPr="00317D2E">
        <w:rPr>
          <w:b/>
          <w:sz w:val="28"/>
          <w:szCs w:val="36"/>
        </w:rPr>
        <w:t>.</w:t>
      </w:r>
    </w:p>
    <w:p w:rsidR="00317D2E" w:rsidRPr="00317D2E" w:rsidRDefault="00317D2E" w:rsidP="00317D2E">
      <w:pPr>
        <w:spacing w:line="360" w:lineRule="auto"/>
        <w:ind w:firstLine="709"/>
        <w:jc w:val="both"/>
        <w:rPr>
          <w:b/>
          <w:sz w:val="28"/>
          <w:szCs w:val="36"/>
        </w:rPr>
      </w:pPr>
    </w:p>
    <w:p w:rsidR="000802E0" w:rsidRPr="00317D2E" w:rsidRDefault="00317D2E" w:rsidP="00317D2E">
      <w:pPr>
        <w:spacing w:line="360" w:lineRule="auto"/>
        <w:ind w:firstLine="709"/>
        <w:jc w:val="both"/>
        <w:rPr>
          <w:sz w:val="28"/>
          <w:szCs w:val="28"/>
        </w:rPr>
      </w:pPr>
      <w:r w:rsidRPr="00317D2E">
        <w:rPr>
          <w:b/>
          <w:sz w:val="28"/>
          <w:szCs w:val="28"/>
        </w:rPr>
        <w:t xml:space="preserve"> </w:t>
      </w:r>
      <w:r w:rsidR="009300B6" w:rsidRPr="00317D2E">
        <w:rPr>
          <w:sz w:val="28"/>
          <w:szCs w:val="28"/>
        </w:rPr>
        <w:t>Любой бизнес включает в себя комплекс маркетинговых коммуникаций по продвижению товара (услуг) на рынке с целью получения максимальной выгоды. Одним из главных инструментов интегрированных маркетинговых коммуникаций, помимо связей с общественностью, является реклама.  Реклама осуществляется через средства массовой информации, всегда направлена на  конкретных потребителей и поддается планированию и оптимизации.</w:t>
      </w:r>
    </w:p>
    <w:p w:rsidR="00C0764A" w:rsidRPr="00317D2E" w:rsidRDefault="00F20D6A" w:rsidP="00317D2E">
      <w:pPr>
        <w:spacing w:line="360" w:lineRule="auto"/>
        <w:ind w:firstLine="709"/>
        <w:jc w:val="both"/>
        <w:rPr>
          <w:sz w:val="28"/>
          <w:szCs w:val="28"/>
        </w:rPr>
      </w:pPr>
      <w:r w:rsidRPr="00317D2E">
        <w:rPr>
          <w:sz w:val="28"/>
          <w:szCs w:val="28"/>
        </w:rPr>
        <w:t xml:space="preserve">Любому размещению рекламы в СМИ должна предшествовать разработка медиаплана, представляющего собой своеобразную «карту», ведущую к конечной цели – эффективному проведению, как рекламной кампании, так и кампании по связям с общественностью. </w:t>
      </w:r>
      <w:r w:rsidR="00C0764A" w:rsidRPr="00317D2E">
        <w:rPr>
          <w:sz w:val="28"/>
          <w:szCs w:val="28"/>
        </w:rPr>
        <w:t>Но медиаплан невозможно построить без понимания того, как работают средства массовой коммуникации – каким образом, с каким количеством потребителей они вступают в контакт, каковы достоинства и недостатки каждого СМИ.</w:t>
      </w:r>
    </w:p>
    <w:p w:rsidR="00C0764A" w:rsidRPr="00317D2E" w:rsidRDefault="00C0764A" w:rsidP="00317D2E">
      <w:pPr>
        <w:spacing w:line="360" w:lineRule="auto"/>
        <w:ind w:firstLine="709"/>
        <w:jc w:val="both"/>
        <w:rPr>
          <w:sz w:val="28"/>
          <w:szCs w:val="28"/>
        </w:rPr>
      </w:pPr>
      <w:r w:rsidRPr="00317D2E">
        <w:rPr>
          <w:sz w:val="28"/>
          <w:szCs w:val="28"/>
        </w:rPr>
        <w:t xml:space="preserve">Таким образом, </w:t>
      </w:r>
      <w:r w:rsidRPr="00317D2E">
        <w:rPr>
          <w:i/>
          <w:sz w:val="28"/>
          <w:szCs w:val="28"/>
        </w:rPr>
        <w:t xml:space="preserve">медиапланирование – </w:t>
      </w:r>
      <w:r w:rsidRPr="00317D2E">
        <w:rPr>
          <w:sz w:val="28"/>
          <w:szCs w:val="28"/>
        </w:rPr>
        <w:t>планирование рекламных кампаний, смысл которых сводится к выбору оптимальной программы размещения рекламного материала. Медиапланирование – важный инструмент в прогнозировании и анализе, без знания которого работать</w:t>
      </w:r>
      <w:r w:rsidR="00B845FC" w:rsidRPr="00317D2E">
        <w:rPr>
          <w:sz w:val="28"/>
          <w:szCs w:val="28"/>
        </w:rPr>
        <w:t xml:space="preserve"> на рынке в настоящее время сложно, а завтра будет невозможно. [2]</w:t>
      </w:r>
    </w:p>
    <w:p w:rsidR="00B845FC" w:rsidRPr="00317D2E" w:rsidRDefault="00290088" w:rsidP="00317D2E">
      <w:pPr>
        <w:spacing w:line="360" w:lineRule="auto"/>
        <w:ind w:firstLine="709"/>
        <w:jc w:val="both"/>
        <w:rPr>
          <w:sz w:val="28"/>
          <w:szCs w:val="28"/>
        </w:rPr>
      </w:pPr>
      <w:r w:rsidRPr="00317D2E">
        <w:rPr>
          <w:sz w:val="28"/>
          <w:szCs w:val="28"/>
        </w:rPr>
        <w:t xml:space="preserve">Следует понимать </w:t>
      </w:r>
      <w:r w:rsidRPr="00317D2E">
        <w:rPr>
          <w:b/>
          <w:sz w:val="28"/>
          <w:szCs w:val="28"/>
        </w:rPr>
        <w:t xml:space="preserve">различие между медиа (СМИ) и носителями. </w:t>
      </w:r>
      <w:r w:rsidRPr="00317D2E">
        <w:rPr>
          <w:sz w:val="28"/>
          <w:szCs w:val="28"/>
        </w:rPr>
        <w:t>Медиа – это категория, вид средства доставки рекламы и ПР-материалов (ТВ, радио, пресса, наружная реклама, транспорт, кино, Интернет и т.д.) Вииклз – это конкретные носители рекламы, например «МК» - это средство из категории «медиапресса».</w:t>
      </w:r>
    </w:p>
    <w:p w:rsidR="00290088" w:rsidRPr="00317D2E" w:rsidRDefault="00290088" w:rsidP="00317D2E">
      <w:pPr>
        <w:spacing w:line="360" w:lineRule="auto"/>
        <w:ind w:firstLine="709"/>
        <w:jc w:val="both"/>
        <w:rPr>
          <w:sz w:val="28"/>
          <w:szCs w:val="28"/>
        </w:rPr>
      </w:pPr>
      <w:r w:rsidRPr="00317D2E">
        <w:rPr>
          <w:b/>
          <w:sz w:val="28"/>
          <w:szCs w:val="28"/>
        </w:rPr>
        <w:t xml:space="preserve">Рекламо- и ПР-способность конкретных медиа </w:t>
      </w:r>
      <w:r w:rsidRPr="00317D2E">
        <w:rPr>
          <w:sz w:val="28"/>
          <w:szCs w:val="28"/>
        </w:rPr>
        <w:t>в РФ можно определять с помощью маркетинговых исследований.</w:t>
      </w:r>
    </w:p>
    <w:p w:rsidR="00290088" w:rsidRPr="00317D2E" w:rsidRDefault="00290088" w:rsidP="00317D2E">
      <w:pPr>
        <w:spacing w:line="360" w:lineRule="auto"/>
        <w:ind w:firstLine="709"/>
        <w:jc w:val="both"/>
        <w:rPr>
          <w:sz w:val="28"/>
          <w:szCs w:val="28"/>
        </w:rPr>
      </w:pPr>
      <w:r w:rsidRPr="00317D2E">
        <w:rPr>
          <w:b/>
          <w:sz w:val="28"/>
          <w:szCs w:val="28"/>
        </w:rPr>
        <w:t xml:space="preserve">«Продающая сила» медиа </w:t>
      </w:r>
      <w:r w:rsidRPr="00317D2E">
        <w:rPr>
          <w:sz w:val="28"/>
          <w:szCs w:val="28"/>
        </w:rPr>
        <w:t>определяется следующими факторами:</w:t>
      </w:r>
    </w:p>
    <w:p w:rsidR="00290088" w:rsidRPr="00317D2E" w:rsidRDefault="00290088" w:rsidP="00317D2E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7D2E">
        <w:rPr>
          <w:sz w:val="28"/>
          <w:szCs w:val="28"/>
        </w:rPr>
        <w:t>Массовость – способность сохранять массовые видео-, аудио- и читательские аудитории;</w:t>
      </w:r>
    </w:p>
    <w:p w:rsidR="00290088" w:rsidRPr="00317D2E" w:rsidRDefault="00290088" w:rsidP="00317D2E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7D2E">
        <w:rPr>
          <w:sz w:val="28"/>
          <w:szCs w:val="28"/>
        </w:rPr>
        <w:t>Избирательность – узкоцелевая направленность ПР-сообщений;</w:t>
      </w:r>
    </w:p>
    <w:p w:rsidR="00290088" w:rsidRPr="00317D2E" w:rsidRDefault="00290088" w:rsidP="00317D2E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7D2E">
        <w:rPr>
          <w:sz w:val="28"/>
          <w:szCs w:val="28"/>
        </w:rPr>
        <w:t>Позиционирование – четкое формулирование ниши, которую занимает данное медиа как товар в конкурентном поле;</w:t>
      </w:r>
    </w:p>
    <w:p w:rsidR="00290088" w:rsidRPr="00317D2E" w:rsidRDefault="00290088" w:rsidP="00317D2E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7D2E">
        <w:rPr>
          <w:sz w:val="28"/>
          <w:szCs w:val="28"/>
        </w:rPr>
        <w:t>Имидж  - репутация СМИ как ПР-носителя.</w:t>
      </w:r>
    </w:p>
    <w:p w:rsidR="00290088" w:rsidRPr="00317D2E" w:rsidRDefault="00290088" w:rsidP="00317D2E">
      <w:pPr>
        <w:spacing w:line="360" w:lineRule="auto"/>
        <w:ind w:firstLine="709"/>
        <w:jc w:val="both"/>
        <w:rPr>
          <w:sz w:val="28"/>
          <w:szCs w:val="28"/>
        </w:rPr>
      </w:pPr>
      <w:r w:rsidRPr="00317D2E">
        <w:rPr>
          <w:sz w:val="28"/>
          <w:szCs w:val="28"/>
        </w:rPr>
        <w:t>По мнению В. Бузина, грамотная оптимизация медиаплана может сэкономить до 50 % бюджета. Стоимость же разработки медиаплана редко превышает 3-5% стоимости размещения. [3]</w:t>
      </w:r>
    </w:p>
    <w:p w:rsidR="00A049B0" w:rsidRPr="00317D2E" w:rsidRDefault="00A049B0" w:rsidP="00317D2E">
      <w:pPr>
        <w:spacing w:line="360" w:lineRule="auto"/>
        <w:ind w:firstLine="709"/>
        <w:jc w:val="both"/>
        <w:rPr>
          <w:sz w:val="28"/>
          <w:szCs w:val="28"/>
        </w:rPr>
      </w:pPr>
    </w:p>
    <w:p w:rsidR="00B70E1B" w:rsidRPr="00317D2E" w:rsidRDefault="00B70E1B" w:rsidP="00317D2E">
      <w:pPr>
        <w:numPr>
          <w:ilvl w:val="0"/>
          <w:numId w:val="28"/>
        </w:numPr>
        <w:spacing w:line="360" w:lineRule="auto"/>
        <w:ind w:left="0" w:firstLine="709"/>
        <w:jc w:val="both"/>
        <w:rPr>
          <w:b/>
          <w:sz w:val="28"/>
          <w:szCs w:val="36"/>
        </w:rPr>
      </w:pPr>
      <w:r w:rsidRPr="00317D2E">
        <w:rPr>
          <w:b/>
          <w:sz w:val="28"/>
          <w:szCs w:val="36"/>
        </w:rPr>
        <w:t>Основные понятия медиапланирования.</w:t>
      </w:r>
    </w:p>
    <w:p w:rsidR="00317D2E" w:rsidRPr="00317D2E" w:rsidRDefault="00317D2E" w:rsidP="00317D2E">
      <w:pPr>
        <w:spacing w:line="360" w:lineRule="auto"/>
        <w:ind w:left="709"/>
        <w:jc w:val="both"/>
        <w:rPr>
          <w:b/>
          <w:sz w:val="28"/>
          <w:szCs w:val="36"/>
        </w:rPr>
      </w:pPr>
    </w:p>
    <w:p w:rsidR="00B70E1B" w:rsidRPr="00317D2E" w:rsidRDefault="00B70E1B" w:rsidP="00317D2E">
      <w:pPr>
        <w:numPr>
          <w:ilvl w:val="1"/>
          <w:numId w:val="28"/>
        </w:numPr>
        <w:tabs>
          <w:tab w:val="clear" w:pos="1440"/>
          <w:tab w:val="num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317D2E">
        <w:rPr>
          <w:b/>
          <w:i/>
          <w:sz w:val="28"/>
          <w:szCs w:val="28"/>
        </w:rPr>
        <w:t>Избирательность аудитории</w:t>
      </w:r>
      <w:r w:rsidRPr="00317D2E">
        <w:rPr>
          <w:b/>
          <w:sz w:val="28"/>
          <w:szCs w:val="28"/>
        </w:rPr>
        <w:t xml:space="preserve"> – </w:t>
      </w:r>
      <w:r w:rsidRPr="00317D2E">
        <w:rPr>
          <w:sz w:val="28"/>
          <w:szCs w:val="28"/>
        </w:rPr>
        <w:t>свойство медианосителя доводить информацию до определенного сегмента, группы потребителей при минимальном охвате.</w:t>
      </w:r>
    </w:p>
    <w:p w:rsidR="00B70E1B" w:rsidRPr="00317D2E" w:rsidRDefault="00B70E1B" w:rsidP="00317D2E">
      <w:pPr>
        <w:spacing w:line="360" w:lineRule="auto"/>
        <w:ind w:firstLine="709"/>
        <w:jc w:val="both"/>
        <w:rPr>
          <w:sz w:val="28"/>
          <w:szCs w:val="28"/>
        </w:rPr>
      </w:pPr>
      <w:r w:rsidRPr="00317D2E">
        <w:rPr>
          <w:i/>
          <w:sz w:val="28"/>
          <w:szCs w:val="28"/>
        </w:rPr>
        <w:t>Высокая избирательность</w:t>
      </w:r>
      <w:r w:rsidRPr="00317D2E">
        <w:rPr>
          <w:sz w:val="28"/>
          <w:szCs w:val="28"/>
        </w:rPr>
        <w:t xml:space="preserve"> – у ТВ, кабельного ТВ, радио.</w:t>
      </w:r>
    </w:p>
    <w:p w:rsidR="00B70E1B" w:rsidRPr="00317D2E" w:rsidRDefault="00B70E1B" w:rsidP="00317D2E">
      <w:pPr>
        <w:spacing w:line="360" w:lineRule="auto"/>
        <w:ind w:firstLine="709"/>
        <w:jc w:val="both"/>
        <w:rPr>
          <w:sz w:val="28"/>
          <w:szCs w:val="28"/>
        </w:rPr>
      </w:pPr>
      <w:r w:rsidRPr="00317D2E">
        <w:rPr>
          <w:i/>
          <w:sz w:val="28"/>
          <w:szCs w:val="28"/>
        </w:rPr>
        <w:t>Низкая избирательность</w:t>
      </w:r>
      <w:r w:rsidRPr="00317D2E">
        <w:rPr>
          <w:sz w:val="28"/>
          <w:szCs w:val="28"/>
        </w:rPr>
        <w:t xml:space="preserve"> – у новостных журналов, наружной и транспортной рекламы. </w:t>
      </w:r>
    </w:p>
    <w:p w:rsidR="00B70E1B" w:rsidRPr="00317D2E" w:rsidRDefault="00B70E1B" w:rsidP="00317D2E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7D2E">
        <w:rPr>
          <w:b/>
          <w:i/>
          <w:sz w:val="28"/>
          <w:szCs w:val="28"/>
        </w:rPr>
        <w:t xml:space="preserve">Потенциал охвата – </w:t>
      </w:r>
      <w:r w:rsidRPr="00317D2E">
        <w:rPr>
          <w:sz w:val="28"/>
          <w:szCs w:val="28"/>
        </w:rPr>
        <w:t xml:space="preserve">способность медианосителя </w:t>
      </w:r>
      <w:r w:rsidR="00F20D6A" w:rsidRPr="00317D2E">
        <w:rPr>
          <w:sz w:val="28"/>
          <w:szCs w:val="28"/>
        </w:rPr>
        <w:t>собрать, аккумулировать</w:t>
      </w:r>
      <w:r w:rsidRPr="00317D2E">
        <w:rPr>
          <w:sz w:val="28"/>
          <w:szCs w:val="28"/>
        </w:rPr>
        <w:t xml:space="preserve"> максимальное количество людей в качестве своих читателей, зрителей, слушателей. В порядке убывания потенциал оценивается как:</w:t>
      </w:r>
    </w:p>
    <w:p w:rsidR="00B70E1B" w:rsidRPr="00317D2E" w:rsidRDefault="006A7AF0" w:rsidP="00317D2E">
      <w:pPr>
        <w:numPr>
          <w:ilvl w:val="1"/>
          <w:numId w:val="29"/>
        </w:numPr>
        <w:tabs>
          <w:tab w:val="clear" w:pos="108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7D2E">
        <w:rPr>
          <w:i/>
          <w:sz w:val="28"/>
          <w:szCs w:val="28"/>
        </w:rPr>
        <w:t>В</w:t>
      </w:r>
      <w:r w:rsidR="00B70E1B" w:rsidRPr="00317D2E">
        <w:rPr>
          <w:i/>
          <w:sz w:val="28"/>
          <w:szCs w:val="28"/>
        </w:rPr>
        <w:t xml:space="preserve">ысокий </w:t>
      </w:r>
      <w:r w:rsidR="00B70E1B" w:rsidRPr="00317D2E">
        <w:rPr>
          <w:sz w:val="28"/>
          <w:szCs w:val="28"/>
        </w:rPr>
        <w:t>– ТВ национальное и местное, наружная реклама;</w:t>
      </w:r>
    </w:p>
    <w:p w:rsidR="006A7AF0" w:rsidRPr="00317D2E" w:rsidRDefault="006A7AF0" w:rsidP="00317D2E">
      <w:pPr>
        <w:numPr>
          <w:ilvl w:val="1"/>
          <w:numId w:val="29"/>
        </w:numPr>
        <w:tabs>
          <w:tab w:val="clear" w:pos="108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7D2E">
        <w:rPr>
          <w:i/>
          <w:sz w:val="28"/>
          <w:szCs w:val="28"/>
        </w:rPr>
        <w:t>Средний</w:t>
      </w:r>
      <w:r w:rsidRPr="00317D2E">
        <w:rPr>
          <w:sz w:val="28"/>
          <w:szCs w:val="28"/>
        </w:rPr>
        <w:t xml:space="preserve"> – радио национальное и местное, национальные журналы, транзитная реклама;</w:t>
      </w:r>
    </w:p>
    <w:p w:rsidR="006A7AF0" w:rsidRPr="00317D2E" w:rsidRDefault="006A7AF0" w:rsidP="00317D2E">
      <w:pPr>
        <w:numPr>
          <w:ilvl w:val="1"/>
          <w:numId w:val="29"/>
        </w:numPr>
        <w:tabs>
          <w:tab w:val="clear" w:pos="108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7D2E">
        <w:rPr>
          <w:i/>
          <w:sz w:val="28"/>
          <w:szCs w:val="28"/>
        </w:rPr>
        <w:t xml:space="preserve">Низкий </w:t>
      </w:r>
      <w:r w:rsidRPr="00317D2E">
        <w:rPr>
          <w:sz w:val="28"/>
          <w:szCs w:val="28"/>
        </w:rPr>
        <w:t>– кабельное ТВ, газеты, новостные журналы.</w:t>
      </w:r>
    </w:p>
    <w:p w:rsidR="006A7AF0" w:rsidRPr="00317D2E" w:rsidRDefault="006A7AF0" w:rsidP="00317D2E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7D2E">
        <w:rPr>
          <w:b/>
          <w:sz w:val="28"/>
          <w:szCs w:val="28"/>
        </w:rPr>
        <w:t xml:space="preserve">Скорость аккумулирования аудитории </w:t>
      </w:r>
      <w:r w:rsidRPr="00317D2E">
        <w:rPr>
          <w:sz w:val="28"/>
          <w:szCs w:val="28"/>
        </w:rPr>
        <w:t>показывает, сколько времени или сколько выходов потребуется данному рекламоносителю, чтобы охватить всю потенциальную аудиторию.</w:t>
      </w:r>
    </w:p>
    <w:p w:rsidR="006A7AF0" w:rsidRPr="00317D2E" w:rsidRDefault="006A7AF0" w:rsidP="00317D2E">
      <w:pPr>
        <w:spacing w:line="360" w:lineRule="auto"/>
        <w:ind w:firstLine="709"/>
        <w:jc w:val="both"/>
        <w:rPr>
          <w:sz w:val="28"/>
          <w:szCs w:val="28"/>
        </w:rPr>
      </w:pPr>
      <w:r w:rsidRPr="00317D2E">
        <w:rPr>
          <w:i/>
          <w:sz w:val="28"/>
          <w:szCs w:val="28"/>
        </w:rPr>
        <w:t xml:space="preserve">Быстрая скорость – </w:t>
      </w:r>
      <w:r w:rsidRPr="00317D2E">
        <w:rPr>
          <w:sz w:val="28"/>
          <w:szCs w:val="28"/>
        </w:rPr>
        <w:t xml:space="preserve">у всех видов ТВ и </w:t>
      </w:r>
      <w:r w:rsidR="00F20D6A" w:rsidRPr="00317D2E">
        <w:rPr>
          <w:sz w:val="28"/>
          <w:szCs w:val="28"/>
        </w:rPr>
        <w:t>радио, газет</w:t>
      </w:r>
      <w:r w:rsidRPr="00317D2E">
        <w:rPr>
          <w:sz w:val="28"/>
          <w:szCs w:val="28"/>
        </w:rPr>
        <w:t xml:space="preserve"> и новостных журналов.</w:t>
      </w:r>
    </w:p>
    <w:p w:rsidR="006A7AF0" w:rsidRPr="00317D2E" w:rsidRDefault="006A7AF0" w:rsidP="00317D2E">
      <w:pPr>
        <w:spacing w:line="360" w:lineRule="auto"/>
        <w:ind w:firstLine="709"/>
        <w:jc w:val="both"/>
        <w:rPr>
          <w:sz w:val="28"/>
          <w:szCs w:val="28"/>
        </w:rPr>
      </w:pPr>
      <w:r w:rsidRPr="00317D2E">
        <w:rPr>
          <w:i/>
          <w:sz w:val="28"/>
          <w:szCs w:val="28"/>
        </w:rPr>
        <w:t>Низкая –</w:t>
      </w:r>
      <w:r w:rsidRPr="00317D2E">
        <w:rPr>
          <w:sz w:val="28"/>
          <w:szCs w:val="28"/>
        </w:rPr>
        <w:t xml:space="preserve"> у национальных журналов, наружной и транспортной рекламы.</w:t>
      </w:r>
    </w:p>
    <w:p w:rsidR="006A7AF0" w:rsidRPr="00317D2E" w:rsidRDefault="006A7AF0" w:rsidP="00317D2E">
      <w:pPr>
        <w:numPr>
          <w:ilvl w:val="0"/>
          <w:numId w:val="30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7D2E">
        <w:rPr>
          <w:b/>
          <w:sz w:val="28"/>
          <w:szCs w:val="28"/>
        </w:rPr>
        <w:t xml:space="preserve">Географическая гибкость </w:t>
      </w:r>
      <w:r w:rsidRPr="00317D2E">
        <w:rPr>
          <w:sz w:val="28"/>
          <w:szCs w:val="28"/>
        </w:rPr>
        <w:t>показывает, на сколько гибко медианоситель охватывает наружные нам территории.</w:t>
      </w:r>
    </w:p>
    <w:p w:rsidR="00B72A3C" w:rsidRPr="00317D2E" w:rsidRDefault="00B72A3C" w:rsidP="00317D2E">
      <w:pPr>
        <w:spacing w:line="360" w:lineRule="auto"/>
        <w:ind w:firstLine="709"/>
        <w:jc w:val="both"/>
        <w:rPr>
          <w:sz w:val="28"/>
          <w:szCs w:val="28"/>
        </w:rPr>
      </w:pPr>
      <w:r w:rsidRPr="00317D2E">
        <w:rPr>
          <w:i/>
          <w:sz w:val="28"/>
          <w:szCs w:val="28"/>
        </w:rPr>
        <w:t>Отличная гибкость –</w:t>
      </w:r>
      <w:r w:rsidRPr="00317D2E">
        <w:rPr>
          <w:sz w:val="28"/>
          <w:szCs w:val="28"/>
        </w:rPr>
        <w:t xml:space="preserve"> у местного кабельного ТВ.</w:t>
      </w:r>
    </w:p>
    <w:p w:rsidR="00B72A3C" w:rsidRPr="00317D2E" w:rsidRDefault="00B72A3C" w:rsidP="00317D2E">
      <w:pPr>
        <w:spacing w:line="360" w:lineRule="auto"/>
        <w:ind w:firstLine="709"/>
        <w:jc w:val="both"/>
        <w:rPr>
          <w:sz w:val="28"/>
          <w:szCs w:val="28"/>
        </w:rPr>
      </w:pPr>
      <w:r w:rsidRPr="00317D2E">
        <w:rPr>
          <w:i/>
          <w:sz w:val="28"/>
          <w:szCs w:val="28"/>
        </w:rPr>
        <w:t xml:space="preserve">Хорошая </w:t>
      </w:r>
      <w:r w:rsidR="009E61B0" w:rsidRPr="00317D2E">
        <w:rPr>
          <w:i/>
          <w:sz w:val="28"/>
          <w:szCs w:val="28"/>
        </w:rPr>
        <w:t>–</w:t>
      </w:r>
      <w:r w:rsidRPr="00317D2E">
        <w:rPr>
          <w:i/>
          <w:sz w:val="28"/>
          <w:szCs w:val="28"/>
        </w:rPr>
        <w:t xml:space="preserve"> </w:t>
      </w:r>
      <w:r w:rsidR="009E61B0" w:rsidRPr="00317D2E">
        <w:rPr>
          <w:sz w:val="28"/>
          <w:szCs w:val="28"/>
        </w:rPr>
        <w:t>у местного ТВ и радио; газет, журналов, наружной и транзитной рекламы.</w:t>
      </w:r>
    </w:p>
    <w:p w:rsidR="009E61B0" w:rsidRPr="00317D2E" w:rsidRDefault="009E61B0" w:rsidP="00317D2E">
      <w:pPr>
        <w:spacing w:line="360" w:lineRule="auto"/>
        <w:ind w:firstLine="709"/>
        <w:jc w:val="both"/>
        <w:rPr>
          <w:sz w:val="28"/>
          <w:szCs w:val="28"/>
        </w:rPr>
      </w:pPr>
      <w:r w:rsidRPr="00317D2E">
        <w:rPr>
          <w:i/>
          <w:sz w:val="28"/>
          <w:szCs w:val="28"/>
        </w:rPr>
        <w:t>Слабая –</w:t>
      </w:r>
      <w:r w:rsidRPr="00317D2E">
        <w:rPr>
          <w:sz w:val="28"/>
          <w:szCs w:val="28"/>
        </w:rPr>
        <w:t xml:space="preserve"> у национального ТВ и радио.</w:t>
      </w:r>
    </w:p>
    <w:p w:rsidR="009E61B0" w:rsidRPr="00317D2E" w:rsidRDefault="009E61B0" w:rsidP="00317D2E">
      <w:pPr>
        <w:numPr>
          <w:ilvl w:val="0"/>
          <w:numId w:val="30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7D2E">
        <w:rPr>
          <w:b/>
          <w:sz w:val="28"/>
          <w:szCs w:val="28"/>
        </w:rPr>
        <w:t xml:space="preserve">Рейтинг – </w:t>
      </w:r>
      <w:r w:rsidRPr="00317D2E">
        <w:rPr>
          <w:sz w:val="28"/>
          <w:szCs w:val="28"/>
        </w:rPr>
        <w:t xml:space="preserve">для ТВ и радио, </w:t>
      </w:r>
      <w:r w:rsidRPr="00317D2E">
        <w:rPr>
          <w:b/>
          <w:sz w:val="28"/>
          <w:szCs w:val="28"/>
        </w:rPr>
        <w:t xml:space="preserve">покрытие – </w:t>
      </w:r>
      <w:r w:rsidRPr="00317D2E">
        <w:rPr>
          <w:sz w:val="28"/>
          <w:szCs w:val="28"/>
        </w:rPr>
        <w:t xml:space="preserve">для прессы, </w:t>
      </w:r>
      <w:r w:rsidRPr="00317D2E">
        <w:rPr>
          <w:b/>
          <w:sz w:val="28"/>
          <w:szCs w:val="28"/>
        </w:rPr>
        <w:t xml:space="preserve">показ </w:t>
      </w:r>
      <w:r w:rsidRPr="00317D2E">
        <w:rPr>
          <w:sz w:val="28"/>
          <w:szCs w:val="28"/>
        </w:rPr>
        <w:t>– для наружной рекламы.</w:t>
      </w:r>
    </w:p>
    <w:p w:rsidR="009E61B0" w:rsidRPr="00317D2E" w:rsidRDefault="009E61B0" w:rsidP="00317D2E">
      <w:pPr>
        <w:numPr>
          <w:ilvl w:val="0"/>
          <w:numId w:val="30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7D2E">
        <w:rPr>
          <w:b/>
          <w:sz w:val="28"/>
          <w:szCs w:val="28"/>
        </w:rPr>
        <w:t>Доля –</w:t>
      </w:r>
      <w:r w:rsidRPr="00317D2E">
        <w:rPr>
          <w:sz w:val="28"/>
          <w:szCs w:val="28"/>
        </w:rPr>
        <w:t xml:space="preserve"> это процент, рассчитанный для конкретной программы. Доля </w:t>
      </w:r>
      <w:r w:rsidR="00BC750D" w:rsidRPr="00317D2E">
        <w:rPr>
          <w:sz w:val="28"/>
          <w:szCs w:val="28"/>
        </w:rPr>
        <w:t xml:space="preserve">определяется и для канала. Сумма долей всех каналов за один </w:t>
      </w:r>
      <w:r w:rsidR="00F20D6A" w:rsidRPr="00317D2E">
        <w:rPr>
          <w:sz w:val="28"/>
          <w:szCs w:val="28"/>
        </w:rPr>
        <w:t>промежуток</w:t>
      </w:r>
      <w:r w:rsidR="00BC750D" w:rsidRPr="00317D2E">
        <w:rPr>
          <w:sz w:val="28"/>
          <w:szCs w:val="28"/>
        </w:rPr>
        <w:t xml:space="preserve"> времени должна быть равна 100.</w:t>
      </w:r>
    </w:p>
    <w:p w:rsidR="00BC750D" w:rsidRPr="00317D2E" w:rsidRDefault="00BC750D" w:rsidP="00317D2E">
      <w:pPr>
        <w:numPr>
          <w:ilvl w:val="0"/>
          <w:numId w:val="30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7D2E">
        <w:rPr>
          <w:b/>
          <w:sz w:val="28"/>
          <w:szCs w:val="28"/>
        </w:rPr>
        <w:t>Суммарный рейтинг или</w:t>
      </w:r>
      <w:r w:rsidRPr="00317D2E">
        <w:rPr>
          <w:sz w:val="28"/>
          <w:szCs w:val="28"/>
        </w:rPr>
        <w:t xml:space="preserve"> сумма рейтингов всех выходов во всех медиа – это количество воздействий или процент от населения.</w:t>
      </w:r>
    </w:p>
    <w:p w:rsidR="00BC750D" w:rsidRPr="00317D2E" w:rsidRDefault="00BC750D" w:rsidP="00317D2E">
      <w:pPr>
        <w:numPr>
          <w:ilvl w:val="0"/>
          <w:numId w:val="30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7D2E">
        <w:rPr>
          <w:b/>
          <w:sz w:val="28"/>
          <w:szCs w:val="28"/>
        </w:rPr>
        <w:t xml:space="preserve">Охват – </w:t>
      </w:r>
      <w:r w:rsidRPr="00317D2E">
        <w:rPr>
          <w:sz w:val="28"/>
          <w:szCs w:val="28"/>
        </w:rPr>
        <w:t xml:space="preserve">предполагаемый </w:t>
      </w:r>
      <w:r w:rsidRPr="00317D2E">
        <w:rPr>
          <w:b/>
          <w:sz w:val="28"/>
          <w:szCs w:val="28"/>
        </w:rPr>
        <w:t xml:space="preserve"> </w:t>
      </w:r>
      <w:r w:rsidRPr="00317D2E">
        <w:rPr>
          <w:sz w:val="28"/>
          <w:szCs w:val="28"/>
        </w:rPr>
        <w:t xml:space="preserve">процент людей, которые будут подвержены воздействию СМИ, где были размещены сообщения. </w:t>
      </w:r>
    </w:p>
    <w:p w:rsidR="00BC750D" w:rsidRPr="00317D2E" w:rsidRDefault="00BC750D" w:rsidP="00317D2E">
      <w:pPr>
        <w:numPr>
          <w:ilvl w:val="0"/>
          <w:numId w:val="30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7D2E">
        <w:rPr>
          <w:b/>
          <w:sz w:val="28"/>
          <w:szCs w:val="28"/>
        </w:rPr>
        <w:t xml:space="preserve">Частота </w:t>
      </w:r>
      <w:r w:rsidRPr="00317D2E">
        <w:rPr>
          <w:sz w:val="28"/>
          <w:szCs w:val="28"/>
        </w:rPr>
        <w:t>показывает сколько раз в среднем индивидуум или семья увидели сообщение.</w:t>
      </w:r>
    </w:p>
    <w:p w:rsidR="00BC750D" w:rsidRPr="00317D2E" w:rsidRDefault="00BC750D" w:rsidP="00317D2E">
      <w:pPr>
        <w:numPr>
          <w:ilvl w:val="0"/>
          <w:numId w:val="30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7D2E">
        <w:rPr>
          <w:b/>
          <w:sz w:val="28"/>
          <w:szCs w:val="28"/>
        </w:rPr>
        <w:t>Взаимосвязь охвата, частоты и суммарного рейтинга</w:t>
      </w:r>
      <w:r w:rsidR="0098062C" w:rsidRPr="00317D2E">
        <w:rPr>
          <w:b/>
          <w:sz w:val="28"/>
          <w:szCs w:val="28"/>
        </w:rPr>
        <w:t xml:space="preserve">. </w:t>
      </w:r>
      <w:r w:rsidR="0098062C" w:rsidRPr="00317D2E">
        <w:rPr>
          <w:sz w:val="28"/>
          <w:szCs w:val="28"/>
        </w:rPr>
        <w:t>Эти термины выражаются в виде процентов (но без знака %) и представляют количество человек или домов, которые будут затронуты медиаграфиком.</w:t>
      </w:r>
      <w:r w:rsidR="003C4A87" w:rsidRPr="00317D2E">
        <w:rPr>
          <w:sz w:val="28"/>
          <w:szCs w:val="28"/>
        </w:rPr>
        <w:t xml:space="preserve"> </w:t>
      </w:r>
    </w:p>
    <w:p w:rsidR="003C4A87" w:rsidRPr="00317D2E" w:rsidRDefault="003C4A87" w:rsidP="00317D2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17D2E">
        <w:rPr>
          <w:i/>
          <w:sz w:val="28"/>
          <w:szCs w:val="28"/>
        </w:rPr>
        <w:t>Таблица 1.</w:t>
      </w:r>
      <w:r w:rsidR="006D5A5E" w:rsidRPr="00317D2E">
        <w:rPr>
          <w:i/>
          <w:sz w:val="28"/>
          <w:szCs w:val="28"/>
        </w:rPr>
        <w:t xml:space="preserve"> </w:t>
      </w:r>
    </w:p>
    <w:tbl>
      <w:tblPr>
        <w:tblStyle w:val="a9"/>
        <w:tblW w:w="0" w:type="auto"/>
        <w:tblInd w:w="468" w:type="dxa"/>
        <w:tblLook w:val="01E0" w:firstRow="1" w:lastRow="1" w:firstColumn="1" w:lastColumn="1" w:noHBand="0" w:noVBand="0"/>
      </w:tblPr>
      <w:tblGrid>
        <w:gridCol w:w="3378"/>
        <w:gridCol w:w="2360"/>
        <w:gridCol w:w="3364"/>
      </w:tblGrid>
      <w:tr w:rsidR="003C4A87" w:rsidRPr="00317D2E" w:rsidTr="00317D2E">
        <w:trPr>
          <w:trHeight w:val="517"/>
        </w:trPr>
        <w:tc>
          <w:tcPr>
            <w:tcW w:w="3538" w:type="dxa"/>
          </w:tcPr>
          <w:p w:rsidR="003C4A87" w:rsidRPr="00317D2E" w:rsidRDefault="003C4A87" w:rsidP="00317D2E">
            <w:pPr>
              <w:spacing w:line="360" w:lineRule="auto"/>
              <w:ind w:hanging="42"/>
              <w:jc w:val="both"/>
              <w:rPr>
                <w:szCs w:val="28"/>
              </w:rPr>
            </w:pPr>
          </w:p>
        </w:tc>
        <w:tc>
          <w:tcPr>
            <w:tcW w:w="2477" w:type="dxa"/>
          </w:tcPr>
          <w:p w:rsidR="003C4A87" w:rsidRPr="00317D2E" w:rsidRDefault="003C4A87" w:rsidP="00317D2E">
            <w:pPr>
              <w:spacing w:line="360" w:lineRule="auto"/>
              <w:ind w:hanging="42"/>
              <w:jc w:val="both"/>
              <w:rPr>
                <w:b/>
                <w:szCs w:val="28"/>
              </w:rPr>
            </w:pPr>
            <w:r w:rsidRPr="00317D2E">
              <w:rPr>
                <w:b/>
                <w:szCs w:val="28"/>
              </w:rPr>
              <w:t>Процент</w:t>
            </w:r>
          </w:p>
        </w:tc>
        <w:tc>
          <w:tcPr>
            <w:tcW w:w="3538" w:type="dxa"/>
          </w:tcPr>
          <w:p w:rsidR="003C4A87" w:rsidRPr="00317D2E" w:rsidRDefault="003C4A87" w:rsidP="00317D2E">
            <w:pPr>
              <w:spacing w:line="360" w:lineRule="auto"/>
              <w:ind w:hanging="42"/>
              <w:jc w:val="both"/>
              <w:rPr>
                <w:b/>
                <w:szCs w:val="28"/>
              </w:rPr>
            </w:pPr>
            <w:r w:rsidRPr="00317D2E">
              <w:rPr>
                <w:b/>
                <w:szCs w:val="28"/>
              </w:rPr>
              <w:t>Абсолютное значение,</w:t>
            </w:r>
          </w:p>
          <w:p w:rsidR="003C4A87" w:rsidRPr="00317D2E" w:rsidRDefault="003C4A87" w:rsidP="00317D2E">
            <w:pPr>
              <w:spacing w:line="360" w:lineRule="auto"/>
              <w:ind w:hanging="42"/>
              <w:jc w:val="both"/>
              <w:rPr>
                <w:szCs w:val="28"/>
              </w:rPr>
            </w:pPr>
            <w:r w:rsidRPr="00317D2E">
              <w:rPr>
                <w:b/>
                <w:szCs w:val="28"/>
              </w:rPr>
              <w:t>млн человек</w:t>
            </w:r>
          </w:p>
        </w:tc>
      </w:tr>
      <w:tr w:rsidR="003C4A87" w:rsidRPr="00317D2E" w:rsidTr="00317D2E">
        <w:trPr>
          <w:trHeight w:val="230"/>
        </w:trPr>
        <w:tc>
          <w:tcPr>
            <w:tcW w:w="3538" w:type="dxa"/>
          </w:tcPr>
          <w:p w:rsidR="003C4A87" w:rsidRPr="00317D2E" w:rsidRDefault="003C4A87" w:rsidP="00317D2E">
            <w:pPr>
              <w:spacing w:line="360" w:lineRule="auto"/>
              <w:ind w:hanging="42"/>
              <w:jc w:val="both"/>
              <w:rPr>
                <w:szCs w:val="24"/>
              </w:rPr>
            </w:pPr>
            <w:r w:rsidRPr="00317D2E">
              <w:rPr>
                <w:b/>
                <w:szCs w:val="24"/>
              </w:rPr>
              <w:t>Охват</w:t>
            </w:r>
          </w:p>
        </w:tc>
        <w:tc>
          <w:tcPr>
            <w:tcW w:w="2477" w:type="dxa"/>
          </w:tcPr>
          <w:p w:rsidR="003C4A87" w:rsidRPr="00317D2E" w:rsidRDefault="003C4A87" w:rsidP="00317D2E">
            <w:pPr>
              <w:spacing w:line="360" w:lineRule="auto"/>
              <w:ind w:hanging="42"/>
              <w:jc w:val="both"/>
              <w:rPr>
                <w:szCs w:val="28"/>
              </w:rPr>
            </w:pPr>
            <w:r w:rsidRPr="00317D2E">
              <w:rPr>
                <w:szCs w:val="28"/>
              </w:rPr>
              <w:t>80</w:t>
            </w:r>
          </w:p>
        </w:tc>
        <w:tc>
          <w:tcPr>
            <w:tcW w:w="3538" w:type="dxa"/>
          </w:tcPr>
          <w:p w:rsidR="003C4A87" w:rsidRPr="00317D2E" w:rsidRDefault="003C4A87" w:rsidP="00317D2E">
            <w:pPr>
              <w:spacing w:line="360" w:lineRule="auto"/>
              <w:ind w:hanging="42"/>
              <w:jc w:val="both"/>
              <w:rPr>
                <w:szCs w:val="28"/>
              </w:rPr>
            </w:pPr>
            <w:r w:rsidRPr="00317D2E">
              <w:rPr>
                <w:szCs w:val="28"/>
              </w:rPr>
              <w:t>8</w:t>
            </w:r>
          </w:p>
        </w:tc>
      </w:tr>
      <w:tr w:rsidR="003C4A87" w:rsidRPr="00317D2E" w:rsidTr="00317D2E">
        <w:trPr>
          <w:trHeight w:val="179"/>
        </w:trPr>
        <w:tc>
          <w:tcPr>
            <w:tcW w:w="3538" w:type="dxa"/>
          </w:tcPr>
          <w:p w:rsidR="003C4A87" w:rsidRPr="00317D2E" w:rsidRDefault="003C4A87" w:rsidP="00317D2E">
            <w:pPr>
              <w:spacing w:line="360" w:lineRule="auto"/>
              <w:ind w:hanging="42"/>
              <w:jc w:val="both"/>
              <w:rPr>
                <w:szCs w:val="24"/>
              </w:rPr>
            </w:pPr>
            <w:r w:rsidRPr="00317D2E">
              <w:rPr>
                <w:b/>
                <w:szCs w:val="24"/>
              </w:rPr>
              <w:t>Частота</w:t>
            </w:r>
          </w:p>
        </w:tc>
        <w:tc>
          <w:tcPr>
            <w:tcW w:w="2477" w:type="dxa"/>
          </w:tcPr>
          <w:p w:rsidR="003C4A87" w:rsidRPr="00317D2E" w:rsidRDefault="003C4A87" w:rsidP="00317D2E">
            <w:pPr>
              <w:spacing w:line="360" w:lineRule="auto"/>
              <w:ind w:hanging="42"/>
              <w:jc w:val="both"/>
              <w:rPr>
                <w:szCs w:val="28"/>
              </w:rPr>
            </w:pPr>
            <w:r w:rsidRPr="00317D2E">
              <w:rPr>
                <w:szCs w:val="28"/>
              </w:rPr>
              <w:t>2</w:t>
            </w:r>
          </w:p>
        </w:tc>
        <w:tc>
          <w:tcPr>
            <w:tcW w:w="3538" w:type="dxa"/>
          </w:tcPr>
          <w:p w:rsidR="003C4A87" w:rsidRPr="00317D2E" w:rsidRDefault="003C4A87" w:rsidP="00317D2E">
            <w:pPr>
              <w:spacing w:line="360" w:lineRule="auto"/>
              <w:ind w:hanging="42"/>
              <w:jc w:val="both"/>
              <w:rPr>
                <w:szCs w:val="28"/>
              </w:rPr>
            </w:pPr>
            <w:r w:rsidRPr="00317D2E">
              <w:rPr>
                <w:szCs w:val="28"/>
              </w:rPr>
              <w:t>-</w:t>
            </w:r>
          </w:p>
        </w:tc>
      </w:tr>
      <w:tr w:rsidR="003C4A87" w:rsidRPr="00317D2E" w:rsidTr="00317D2E">
        <w:trPr>
          <w:trHeight w:val="383"/>
        </w:trPr>
        <w:tc>
          <w:tcPr>
            <w:tcW w:w="3538" w:type="dxa"/>
          </w:tcPr>
          <w:p w:rsidR="003C4A87" w:rsidRPr="00317D2E" w:rsidRDefault="003C4A87" w:rsidP="00317D2E">
            <w:pPr>
              <w:spacing w:line="360" w:lineRule="auto"/>
              <w:ind w:hanging="42"/>
              <w:jc w:val="both"/>
              <w:rPr>
                <w:szCs w:val="24"/>
              </w:rPr>
            </w:pPr>
            <w:r w:rsidRPr="00317D2E">
              <w:rPr>
                <w:b/>
                <w:szCs w:val="24"/>
              </w:rPr>
              <w:t>Суммарный рейтинг</w:t>
            </w:r>
          </w:p>
        </w:tc>
        <w:tc>
          <w:tcPr>
            <w:tcW w:w="2477" w:type="dxa"/>
          </w:tcPr>
          <w:p w:rsidR="003C4A87" w:rsidRPr="00317D2E" w:rsidRDefault="003C4A87" w:rsidP="00317D2E">
            <w:pPr>
              <w:spacing w:line="360" w:lineRule="auto"/>
              <w:ind w:hanging="42"/>
              <w:jc w:val="both"/>
              <w:rPr>
                <w:szCs w:val="28"/>
              </w:rPr>
            </w:pPr>
            <w:r w:rsidRPr="00317D2E">
              <w:rPr>
                <w:szCs w:val="28"/>
              </w:rPr>
              <w:t>160</w:t>
            </w:r>
          </w:p>
        </w:tc>
        <w:tc>
          <w:tcPr>
            <w:tcW w:w="3538" w:type="dxa"/>
          </w:tcPr>
          <w:p w:rsidR="003C4A87" w:rsidRPr="00317D2E" w:rsidRDefault="003C4A87" w:rsidP="00317D2E">
            <w:pPr>
              <w:spacing w:line="360" w:lineRule="auto"/>
              <w:ind w:hanging="42"/>
              <w:jc w:val="both"/>
              <w:rPr>
                <w:szCs w:val="28"/>
              </w:rPr>
            </w:pPr>
            <w:r w:rsidRPr="00317D2E">
              <w:rPr>
                <w:szCs w:val="28"/>
              </w:rPr>
              <w:t>-</w:t>
            </w:r>
          </w:p>
        </w:tc>
      </w:tr>
      <w:tr w:rsidR="003C4A87" w:rsidRPr="00317D2E" w:rsidTr="00317D2E">
        <w:trPr>
          <w:trHeight w:val="276"/>
        </w:trPr>
        <w:tc>
          <w:tcPr>
            <w:tcW w:w="3538" w:type="dxa"/>
          </w:tcPr>
          <w:p w:rsidR="003C4A87" w:rsidRPr="00317D2E" w:rsidRDefault="003C4A87" w:rsidP="00317D2E">
            <w:pPr>
              <w:spacing w:line="360" w:lineRule="auto"/>
              <w:ind w:hanging="42"/>
              <w:jc w:val="both"/>
              <w:rPr>
                <w:szCs w:val="24"/>
              </w:rPr>
            </w:pPr>
            <w:r w:rsidRPr="00317D2E">
              <w:rPr>
                <w:b/>
                <w:szCs w:val="24"/>
              </w:rPr>
              <w:t>Количество предъявлений</w:t>
            </w:r>
          </w:p>
        </w:tc>
        <w:tc>
          <w:tcPr>
            <w:tcW w:w="2477" w:type="dxa"/>
          </w:tcPr>
          <w:p w:rsidR="003C4A87" w:rsidRPr="00317D2E" w:rsidRDefault="003C4A87" w:rsidP="00317D2E">
            <w:pPr>
              <w:spacing w:line="360" w:lineRule="auto"/>
              <w:ind w:hanging="42"/>
              <w:jc w:val="both"/>
              <w:rPr>
                <w:szCs w:val="28"/>
              </w:rPr>
            </w:pPr>
          </w:p>
        </w:tc>
        <w:tc>
          <w:tcPr>
            <w:tcW w:w="3538" w:type="dxa"/>
          </w:tcPr>
          <w:p w:rsidR="003C4A87" w:rsidRPr="00317D2E" w:rsidRDefault="003C4A87" w:rsidP="00317D2E">
            <w:pPr>
              <w:spacing w:line="360" w:lineRule="auto"/>
              <w:ind w:hanging="42"/>
              <w:jc w:val="both"/>
              <w:rPr>
                <w:szCs w:val="28"/>
              </w:rPr>
            </w:pPr>
            <w:r w:rsidRPr="00317D2E">
              <w:rPr>
                <w:szCs w:val="28"/>
              </w:rPr>
              <w:t>16</w:t>
            </w:r>
          </w:p>
        </w:tc>
      </w:tr>
      <w:tr w:rsidR="003C4A87" w:rsidRPr="00317D2E" w:rsidTr="00317D2E">
        <w:trPr>
          <w:trHeight w:val="226"/>
        </w:trPr>
        <w:tc>
          <w:tcPr>
            <w:tcW w:w="3538" w:type="dxa"/>
          </w:tcPr>
          <w:p w:rsidR="003C4A87" w:rsidRPr="00317D2E" w:rsidRDefault="003C4A87" w:rsidP="00317D2E">
            <w:pPr>
              <w:spacing w:line="360" w:lineRule="auto"/>
              <w:ind w:hanging="42"/>
              <w:jc w:val="both"/>
              <w:rPr>
                <w:b/>
                <w:szCs w:val="28"/>
              </w:rPr>
            </w:pPr>
            <w:r w:rsidRPr="00317D2E">
              <w:rPr>
                <w:b/>
                <w:szCs w:val="28"/>
              </w:rPr>
              <w:t>Всего население</w:t>
            </w:r>
          </w:p>
        </w:tc>
        <w:tc>
          <w:tcPr>
            <w:tcW w:w="2477" w:type="dxa"/>
          </w:tcPr>
          <w:p w:rsidR="003C4A87" w:rsidRPr="00317D2E" w:rsidRDefault="003C4A87" w:rsidP="00317D2E">
            <w:pPr>
              <w:spacing w:line="360" w:lineRule="auto"/>
              <w:ind w:hanging="42"/>
              <w:jc w:val="both"/>
              <w:rPr>
                <w:szCs w:val="28"/>
              </w:rPr>
            </w:pPr>
            <w:r w:rsidRPr="00317D2E">
              <w:rPr>
                <w:szCs w:val="28"/>
              </w:rPr>
              <w:t>100</w:t>
            </w:r>
          </w:p>
        </w:tc>
        <w:tc>
          <w:tcPr>
            <w:tcW w:w="3538" w:type="dxa"/>
          </w:tcPr>
          <w:p w:rsidR="003C4A87" w:rsidRPr="00317D2E" w:rsidRDefault="003C4A87" w:rsidP="00317D2E">
            <w:pPr>
              <w:spacing w:line="360" w:lineRule="auto"/>
              <w:ind w:hanging="42"/>
              <w:jc w:val="both"/>
              <w:rPr>
                <w:szCs w:val="28"/>
              </w:rPr>
            </w:pPr>
            <w:r w:rsidRPr="00317D2E">
              <w:rPr>
                <w:szCs w:val="28"/>
              </w:rPr>
              <w:t>10</w:t>
            </w:r>
          </w:p>
        </w:tc>
      </w:tr>
    </w:tbl>
    <w:p w:rsidR="003C4A87" w:rsidRPr="00317D2E" w:rsidRDefault="003C4A87" w:rsidP="00317D2E">
      <w:pPr>
        <w:spacing w:line="360" w:lineRule="auto"/>
        <w:ind w:firstLine="709"/>
        <w:jc w:val="both"/>
        <w:rPr>
          <w:sz w:val="28"/>
          <w:szCs w:val="28"/>
        </w:rPr>
      </w:pPr>
    </w:p>
    <w:p w:rsidR="006D5A5E" w:rsidRPr="00317D2E" w:rsidRDefault="006D5A5E" w:rsidP="00317D2E">
      <w:pPr>
        <w:spacing w:line="360" w:lineRule="auto"/>
        <w:ind w:firstLine="709"/>
        <w:jc w:val="both"/>
        <w:rPr>
          <w:sz w:val="28"/>
          <w:szCs w:val="28"/>
        </w:rPr>
      </w:pPr>
      <w:r w:rsidRPr="00317D2E">
        <w:rPr>
          <w:b/>
          <w:sz w:val="28"/>
          <w:szCs w:val="28"/>
        </w:rPr>
        <w:t>Суммарный рейтинг –</w:t>
      </w:r>
      <w:r w:rsidRPr="00317D2E">
        <w:rPr>
          <w:sz w:val="28"/>
          <w:szCs w:val="28"/>
        </w:rPr>
        <w:t xml:space="preserve"> это произведение охвата на частоту; выражает суммарный добавленный процент аудитории, которая будет охвачена один и более раз.</w:t>
      </w:r>
    </w:p>
    <w:p w:rsidR="006D5A5E" w:rsidRPr="00317D2E" w:rsidRDefault="006D5A5E" w:rsidP="00317D2E">
      <w:pPr>
        <w:spacing w:line="360" w:lineRule="auto"/>
        <w:ind w:firstLine="709"/>
        <w:jc w:val="both"/>
        <w:rPr>
          <w:sz w:val="28"/>
          <w:szCs w:val="28"/>
        </w:rPr>
      </w:pPr>
      <w:r w:rsidRPr="00317D2E">
        <w:rPr>
          <w:b/>
          <w:sz w:val="28"/>
          <w:szCs w:val="28"/>
        </w:rPr>
        <w:t xml:space="preserve">Количество предъявлений </w:t>
      </w:r>
      <w:r w:rsidRPr="00317D2E">
        <w:rPr>
          <w:sz w:val="28"/>
          <w:szCs w:val="28"/>
        </w:rPr>
        <w:t>указывает эквивалентное количество людей, которые будут охвачены один или более раз.</w:t>
      </w:r>
    </w:p>
    <w:p w:rsidR="006D5A5E" w:rsidRPr="00317D2E" w:rsidRDefault="006D5A5E" w:rsidP="00317D2E">
      <w:pPr>
        <w:spacing w:line="360" w:lineRule="auto"/>
        <w:ind w:firstLine="709"/>
        <w:jc w:val="both"/>
        <w:rPr>
          <w:sz w:val="28"/>
          <w:szCs w:val="28"/>
        </w:rPr>
      </w:pPr>
      <w:r w:rsidRPr="00317D2E">
        <w:rPr>
          <w:sz w:val="28"/>
          <w:szCs w:val="28"/>
        </w:rPr>
        <w:t>Например, в таблице 1 получившиеся цифры показывают, что каждому из 10 млн человек сообщение будет предъявлено в среднем 1,6 раза. [3]</w:t>
      </w:r>
    </w:p>
    <w:p w:rsidR="00C31791" w:rsidRPr="00317D2E" w:rsidRDefault="00C31791" w:rsidP="00317D2E">
      <w:pPr>
        <w:numPr>
          <w:ilvl w:val="0"/>
          <w:numId w:val="3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7D2E">
        <w:rPr>
          <w:b/>
          <w:sz w:val="28"/>
          <w:szCs w:val="28"/>
        </w:rPr>
        <w:t xml:space="preserve">Индекс профильности </w:t>
      </w:r>
      <w:r w:rsidRPr="00317D2E">
        <w:rPr>
          <w:sz w:val="28"/>
          <w:szCs w:val="28"/>
        </w:rPr>
        <w:t xml:space="preserve">– это отношение доли любой целевой группы </w:t>
      </w:r>
      <w:r w:rsidR="00F20D6A" w:rsidRPr="00317D2E">
        <w:rPr>
          <w:sz w:val="28"/>
          <w:szCs w:val="28"/>
        </w:rPr>
        <w:t>рекламного</w:t>
      </w:r>
      <w:r w:rsidRPr="00317D2E">
        <w:rPr>
          <w:sz w:val="28"/>
          <w:szCs w:val="28"/>
        </w:rPr>
        <w:t xml:space="preserve"> воздействия в аудитории рекламного средства к их доле в населении региона.</w:t>
      </w:r>
      <w:r w:rsidR="00F20D6A" w:rsidRPr="00317D2E">
        <w:rPr>
          <w:sz w:val="28"/>
          <w:szCs w:val="28"/>
        </w:rPr>
        <w:t xml:space="preserve"> П</w:t>
      </w:r>
      <w:r w:rsidRPr="00317D2E">
        <w:rPr>
          <w:sz w:val="28"/>
          <w:szCs w:val="28"/>
        </w:rPr>
        <w:t>озволяет оценить соответствие выбранного рекламоносителя целевой группе. Активно используется в процессе анализа медиапредпочтений. [2]</w:t>
      </w:r>
    </w:p>
    <w:p w:rsidR="00C31791" w:rsidRPr="00317D2E" w:rsidRDefault="00C31791" w:rsidP="00317D2E">
      <w:pPr>
        <w:numPr>
          <w:ilvl w:val="0"/>
          <w:numId w:val="3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7D2E">
        <w:rPr>
          <w:b/>
          <w:sz w:val="28"/>
          <w:szCs w:val="28"/>
        </w:rPr>
        <w:t xml:space="preserve">Медиамикс </w:t>
      </w:r>
      <w:r w:rsidRPr="00317D2E">
        <w:rPr>
          <w:sz w:val="28"/>
          <w:szCs w:val="28"/>
        </w:rPr>
        <w:t xml:space="preserve">позволяет </w:t>
      </w:r>
      <w:r w:rsidR="00C227AA" w:rsidRPr="00317D2E">
        <w:rPr>
          <w:sz w:val="28"/>
          <w:szCs w:val="28"/>
        </w:rPr>
        <w:t>оценить использование различных типов медианосителей в рамках одного медиаплана. Доли охваченной и неохваченной аудитории вычисляются по формуле теории вероятности.</w:t>
      </w:r>
    </w:p>
    <w:p w:rsidR="00C227AA" w:rsidRPr="00317D2E" w:rsidRDefault="00C227AA" w:rsidP="00317D2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17D2E">
        <w:rPr>
          <w:b/>
          <w:sz w:val="28"/>
          <w:szCs w:val="28"/>
        </w:rPr>
        <w:t>(1 – Рав) = (1 – Ра) * (1 – Рв),</w:t>
      </w:r>
    </w:p>
    <w:p w:rsidR="00C227AA" w:rsidRPr="00317D2E" w:rsidRDefault="00C227AA" w:rsidP="00317D2E">
      <w:pPr>
        <w:spacing w:line="360" w:lineRule="auto"/>
        <w:ind w:firstLine="709"/>
        <w:jc w:val="both"/>
        <w:rPr>
          <w:sz w:val="28"/>
          <w:szCs w:val="28"/>
        </w:rPr>
      </w:pPr>
      <w:r w:rsidRPr="00317D2E">
        <w:rPr>
          <w:sz w:val="28"/>
          <w:szCs w:val="28"/>
        </w:rPr>
        <w:t xml:space="preserve">где </w:t>
      </w:r>
      <w:r w:rsidRPr="00317D2E">
        <w:rPr>
          <w:b/>
          <w:sz w:val="28"/>
          <w:szCs w:val="28"/>
        </w:rPr>
        <w:t xml:space="preserve">(1 – Рав) – </w:t>
      </w:r>
      <w:r w:rsidRPr="00317D2E">
        <w:rPr>
          <w:sz w:val="28"/>
          <w:szCs w:val="28"/>
        </w:rPr>
        <w:t>не охваченная медиамиксом аудитория;</w:t>
      </w:r>
    </w:p>
    <w:p w:rsidR="00C227AA" w:rsidRPr="00317D2E" w:rsidRDefault="00C227AA" w:rsidP="00317D2E">
      <w:pPr>
        <w:spacing w:line="360" w:lineRule="auto"/>
        <w:ind w:firstLine="709"/>
        <w:jc w:val="both"/>
        <w:rPr>
          <w:sz w:val="28"/>
          <w:szCs w:val="28"/>
        </w:rPr>
      </w:pPr>
      <w:r w:rsidRPr="00317D2E">
        <w:rPr>
          <w:b/>
          <w:sz w:val="28"/>
          <w:szCs w:val="28"/>
        </w:rPr>
        <w:t xml:space="preserve">Рав – </w:t>
      </w:r>
      <w:r w:rsidRPr="00317D2E">
        <w:rPr>
          <w:sz w:val="28"/>
          <w:szCs w:val="28"/>
        </w:rPr>
        <w:t>охваченная медиамиксом аудитория;</w:t>
      </w:r>
    </w:p>
    <w:p w:rsidR="00B70E1B" w:rsidRPr="00317D2E" w:rsidRDefault="00C227AA" w:rsidP="00317D2E">
      <w:pPr>
        <w:spacing w:line="360" w:lineRule="auto"/>
        <w:ind w:firstLine="709"/>
        <w:jc w:val="both"/>
        <w:rPr>
          <w:sz w:val="28"/>
          <w:szCs w:val="28"/>
        </w:rPr>
      </w:pPr>
      <w:r w:rsidRPr="00317D2E">
        <w:rPr>
          <w:b/>
          <w:sz w:val="28"/>
          <w:szCs w:val="28"/>
        </w:rPr>
        <w:t xml:space="preserve">Ра – </w:t>
      </w:r>
      <w:r w:rsidRPr="00317D2E">
        <w:rPr>
          <w:sz w:val="28"/>
          <w:szCs w:val="28"/>
        </w:rPr>
        <w:t>охваченная телевидением аудитория;</w:t>
      </w:r>
    </w:p>
    <w:p w:rsidR="00C227AA" w:rsidRPr="00317D2E" w:rsidRDefault="00C227AA" w:rsidP="00317D2E">
      <w:pPr>
        <w:spacing w:line="360" w:lineRule="auto"/>
        <w:ind w:firstLine="709"/>
        <w:jc w:val="both"/>
        <w:rPr>
          <w:sz w:val="28"/>
          <w:szCs w:val="28"/>
        </w:rPr>
      </w:pPr>
      <w:r w:rsidRPr="00317D2E">
        <w:rPr>
          <w:b/>
          <w:sz w:val="28"/>
          <w:szCs w:val="28"/>
        </w:rPr>
        <w:t xml:space="preserve">Рв – </w:t>
      </w:r>
      <w:r w:rsidRPr="00317D2E">
        <w:rPr>
          <w:sz w:val="28"/>
          <w:szCs w:val="28"/>
        </w:rPr>
        <w:t>охваченная журналами аудитория. [2]</w:t>
      </w:r>
    </w:p>
    <w:p w:rsidR="00A049B0" w:rsidRPr="00317D2E" w:rsidRDefault="00A049B0" w:rsidP="00317D2E">
      <w:pPr>
        <w:spacing w:line="360" w:lineRule="auto"/>
        <w:ind w:firstLine="709"/>
        <w:jc w:val="both"/>
        <w:rPr>
          <w:sz w:val="28"/>
          <w:szCs w:val="28"/>
        </w:rPr>
      </w:pPr>
    </w:p>
    <w:p w:rsidR="00E666EE" w:rsidRPr="00317D2E" w:rsidRDefault="00E666EE" w:rsidP="00317D2E">
      <w:pPr>
        <w:numPr>
          <w:ilvl w:val="0"/>
          <w:numId w:val="28"/>
        </w:numPr>
        <w:spacing w:line="360" w:lineRule="auto"/>
        <w:ind w:left="0" w:firstLine="709"/>
        <w:jc w:val="both"/>
        <w:rPr>
          <w:b/>
          <w:sz w:val="28"/>
          <w:szCs w:val="36"/>
        </w:rPr>
      </w:pPr>
      <w:r w:rsidRPr="00317D2E">
        <w:rPr>
          <w:b/>
          <w:sz w:val="28"/>
          <w:szCs w:val="36"/>
        </w:rPr>
        <w:t>Исходные сведения для медиаплана ПР-кампании</w:t>
      </w:r>
      <w:r w:rsidR="00D53385" w:rsidRPr="00317D2E">
        <w:rPr>
          <w:b/>
          <w:sz w:val="28"/>
          <w:szCs w:val="36"/>
        </w:rPr>
        <w:t xml:space="preserve"> и этапы планирования</w:t>
      </w:r>
      <w:r w:rsidRPr="00317D2E">
        <w:rPr>
          <w:b/>
          <w:sz w:val="28"/>
          <w:szCs w:val="36"/>
        </w:rPr>
        <w:t>.</w:t>
      </w:r>
    </w:p>
    <w:p w:rsidR="00317D2E" w:rsidRDefault="00317D2E" w:rsidP="00317D2E">
      <w:pPr>
        <w:spacing w:line="360" w:lineRule="auto"/>
        <w:ind w:firstLine="709"/>
        <w:jc w:val="both"/>
        <w:rPr>
          <w:sz w:val="28"/>
          <w:szCs w:val="28"/>
        </w:rPr>
      </w:pPr>
    </w:p>
    <w:p w:rsidR="00E666EE" w:rsidRPr="00317D2E" w:rsidRDefault="00E666EE" w:rsidP="00317D2E">
      <w:pPr>
        <w:spacing w:line="360" w:lineRule="auto"/>
        <w:ind w:firstLine="709"/>
        <w:jc w:val="both"/>
        <w:rPr>
          <w:sz w:val="28"/>
          <w:szCs w:val="28"/>
        </w:rPr>
      </w:pPr>
      <w:r w:rsidRPr="00317D2E">
        <w:rPr>
          <w:sz w:val="28"/>
          <w:szCs w:val="28"/>
        </w:rPr>
        <w:t>Исходные сведения для медиаплана содержаться в медиабрифе. Его составляет ПР-агенство совместно с заказчиком и аккумулирует следующую информацию:</w:t>
      </w:r>
    </w:p>
    <w:p w:rsidR="00E666EE" w:rsidRPr="00317D2E" w:rsidRDefault="00E666EE" w:rsidP="00317D2E">
      <w:pPr>
        <w:numPr>
          <w:ilvl w:val="0"/>
          <w:numId w:val="33"/>
        </w:numPr>
        <w:tabs>
          <w:tab w:val="clear" w:pos="12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7D2E">
        <w:rPr>
          <w:sz w:val="28"/>
          <w:szCs w:val="28"/>
        </w:rPr>
        <w:t>Бюджет кампании;</w:t>
      </w:r>
    </w:p>
    <w:p w:rsidR="00E666EE" w:rsidRPr="00317D2E" w:rsidRDefault="00E666EE" w:rsidP="00317D2E">
      <w:pPr>
        <w:numPr>
          <w:ilvl w:val="0"/>
          <w:numId w:val="33"/>
        </w:numPr>
        <w:tabs>
          <w:tab w:val="clear" w:pos="12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7D2E">
        <w:rPr>
          <w:sz w:val="28"/>
          <w:szCs w:val="28"/>
        </w:rPr>
        <w:t>Сроки проведения кампании;</w:t>
      </w:r>
    </w:p>
    <w:p w:rsidR="00E666EE" w:rsidRPr="00317D2E" w:rsidRDefault="00E666EE" w:rsidP="00317D2E">
      <w:pPr>
        <w:numPr>
          <w:ilvl w:val="0"/>
          <w:numId w:val="33"/>
        </w:numPr>
        <w:tabs>
          <w:tab w:val="clear" w:pos="12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7D2E">
        <w:rPr>
          <w:sz w:val="28"/>
          <w:szCs w:val="28"/>
        </w:rPr>
        <w:t xml:space="preserve">Формат ПР- и рекламных материалов (время аудио- или видеоролика, объем </w:t>
      </w:r>
      <w:r w:rsidR="00F20D6A" w:rsidRPr="00317D2E">
        <w:rPr>
          <w:sz w:val="28"/>
          <w:szCs w:val="28"/>
        </w:rPr>
        <w:t>статьи</w:t>
      </w:r>
      <w:r w:rsidRPr="00317D2E">
        <w:rPr>
          <w:sz w:val="28"/>
          <w:szCs w:val="28"/>
        </w:rPr>
        <w:t>, Интернет-баннер и т.п.);</w:t>
      </w:r>
    </w:p>
    <w:p w:rsidR="00E666EE" w:rsidRPr="00317D2E" w:rsidRDefault="00E666EE" w:rsidP="00317D2E">
      <w:pPr>
        <w:numPr>
          <w:ilvl w:val="0"/>
          <w:numId w:val="33"/>
        </w:numPr>
        <w:tabs>
          <w:tab w:val="clear" w:pos="12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7D2E">
        <w:rPr>
          <w:sz w:val="28"/>
          <w:szCs w:val="28"/>
        </w:rPr>
        <w:t>Региональный охват;</w:t>
      </w:r>
    </w:p>
    <w:p w:rsidR="00E666EE" w:rsidRPr="00317D2E" w:rsidRDefault="00E666EE" w:rsidP="00317D2E">
      <w:pPr>
        <w:numPr>
          <w:ilvl w:val="0"/>
          <w:numId w:val="33"/>
        </w:numPr>
        <w:tabs>
          <w:tab w:val="clear" w:pos="12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7D2E">
        <w:rPr>
          <w:sz w:val="28"/>
          <w:szCs w:val="28"/>
        </w:rPr>
        <w:t>СМИ (ТВ и радиоканалы, издания и т.п.);</w:t>
      </w:r>
    </w:p>
    <w:p w:rsidR="00E666EE" w:rsidRPr="00317D2E" w:rsidRDefault="00E666EE" w:rsidP="00317D2E">
      <w:pPr>
        <w:numPr>
          <w:ilvl w:val="0"/>
          <w:numId w:val="33"/>
        </w:numPr>
        <w:tabs>
          <w:tab w:val="clear" w:pos="12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7D2E">
        <w:rPr>
          <w:sz w:val="28"/>
          <w:szCs w:val="28"/>
        </w:rPr>
        <w:t>Целевую аудиторию;</w:t>
      </w:r>
    </w:p>
    <w:p w:rsidR="00E666EE" w:rsidRPr="00317D2E" w:rsidRDefault="00E666EE" w:rsidP="00317D2E">
      <w:pPr>
        <w:numPr>
          <w:ilvl w:val="0"/>
          <w:numId w:val="33"/>
        </w:numPr>
        <w:tabs>
          <w:tab w:val="clear" w:pos="12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7D2E">
        <w:rPr>
          <w:sz w:val="28"/>
          <w:szCs w:val="28"/>
        </w:rPr>
        <w:t>Дату представления медиаплана. [3]</w:t>
      </w:r>
    </w:p>
    <w:p w:rsidR="00FA683F" w:rsidRPr="00317D2E" w:rsidRDefault="00FA683F" w:rsidP="00317D2E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17D2E">
        <w:rPr>
          <w:b/>
          <w:i/>
          <w:sz w:val="28"/>
          <w:szCs w:val="28"/>
        </w:rPr>
        <w:t xml:space="preserve">Пример </w:t>
      </w:r>
      <w:r w:rsidR="00A049B0" w:rsidRPr="00317D2E">
        <w:rPr>
          <w:b/>
          <w:i/>
          <w:sz w:val="28"/>
          <w:szCs w:val="28"/>
        </w:rPr>
        <w:t>медиабриф.</w:t>
      </w:r>
    </w:p>
    <w:p w:rsidR="00A049B0" w:rsidRPr="00317D2E" w:rsidRDefault="00A049B0" w:rsidP="00317D2E">
      <w:pPr>
        <w:numPr>
          <w:ilvl w:val="0"/>
          <w:numId w:val="35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317D2E">
        <w:rPr>
          <w:i/>
          <w:sz w:val="28"/>
          <w:szCs w:val="28"/>
        </w:rPr>
        <w:t>Продукт</w:t>
      </w:r>
      <w:r w:rsidR="00F20D6A" w:rsidRPr="00317D2E">
        <w:rPr>
          <w:i/>
          <w:sz w:val="28"/>
          <w:szCs w:val="28"/>
        </w:rPr>
        <w:t>;</w:t>
      </w:r>
    </w:p>
    <w:p w:rsidR="00A049B0" w:rsidRPr="00317D2E" w:rsidRDefault="00A049B0" w:rsidP="00317D2E">
      <w:pPr>
        <w:numPr>
          <w:ilvl w:val="0"/>
          <w:numId w:val="35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317D2E">
        <w:rPr>
          <w:i/>
          <w:sz w:val="28"/>
          <w:szCs w:val="28"/>
        </w:rPr>
        <w:t>производитель</w:t>
      </w:r>
      <w:r w:rsidR="00F20D6A" w:rsidRPr="00317D2E">
        <w:rPr>
          <w:i/>
          <w:sz w:val="28"/>
          <w:szCs w:val="28"/>
        </w:rPr>
        <w:t>;</w:t>
      </w:r>
    </w:p>
    <w:p w:rsidR="00A049B0" w:rsidRPr="00317D2E" w:rsidRDefault="00A049B0" w:rsidP="00317D2E">
      <w:pPr>
        <w:numPr>
          <w:ilvl w:val="0"/>
          <w:numId w:val="35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317D2E">
        <w:rPr>
          <w:i/>
          <w:sz w:val="28"/>
          <w:szCs w:val="28"/>
        </w:rPr>
        <w:t>стратегия выведения на рынок</w:t>
      </w:r>
      <w:r w:rsidR="00F20D6A" w:rsidRPr="00317D2E">
        <w:rPr>
          <w:i/>
          <w:sz w:val="28"/>
          <w:szCs w:val="28"/>
        </w:rPr>
        <w:t>;</w:t>
      </w:r>
    </w:p>
    <w:p w:rsidR="00A049B0" w:rsidRPr="00317D2E" w:rsidRDefault="00A049B0" w:rsidP="00317D2E">
      <w:pPr>
        <w:numPr>
          <w:ilvl w:val="0"/>
          <w:numId w:val="35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317D2E">
        <w:rPr>
          <w:i/>
          <w:sz w:val="28"/>
          <w:szCs w:val="28"/>
        </w:rPr>
        <w:t>цели рекламной кампании</w:t>
      </w:r>
      <w:r w:rsidR="00F20D6A" w:rsidRPr="00317D2E">
        <w:rPr>
          <w:i/>
          <w:sz w:val="28"/>
          <w:szCs w:val="28"/>
        </w:rPr>
        <w:t>;</w:t>
      </w:r>
    </w:p>
    <w:p w:rsidR="00A049B0" w:rsidRPr="00317D2E" w:rsidRDefault="00A049B0" w:rsidP="00317D2E">
      <w:pPr>
        <w:numPr>
          <w:ilvl w:val="0"/>
          <w:numId w:val="35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317D2E">
        <w:rPr>
          <w:i/>
          <w:sz w:val="28"/>
          <w:szCs w:val="28"/>
        </w:rPr>
        <w:t>целевая аудитория</w:t>
      </w:r>
      <w:r w:rsidR="00F20D6A" w:rsidRPr="00317D2E">
        <w:rPr>
          <w:i/>
          <w:sz w:val="28"/>
          <w:szCs w:val="28"/>
        </w:rPr>
        <w:t>;</w:t>
      </w:r>
    </w:p>
    <w:p w:rsidR="00A049B0" w:rsidRPr="00317D2E" w:rsidRDefault="00A049B0" w:rsidP="00317D2E">
      <w:pPr>
        <w:numPr>
          <w:ilvl w:val="0"/>
          <w:numId w:val="35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317D2E">
        <w:rPr>
          <w:i/>
          <w:sz w:val="28"/>
          <w:szCs w:val="28"/>
        </w:rPr>
        <w:t>бюджет</w:t>
      </w:r>
      <w:r w:rsidR="00F20D6A" w:rsidRPr="00317D2E">
        <w:rPr>
          <w:i/>
          <w:sz w:val="28"/>
          <w:szCs w:val="28"/>
        </w:rPr>
        <w:t>;</w:t>
      </w:r>
    </w:p>
    <w:p w:rsidR="00A049B0" w:rsidRPr="00317D2E" w:rsidRDefault="00A049B0" w:rsidP="00317D2E">
      <w:pPr>
        <w:numPr>
          <w:ilvl w:val="0"/>
          <w:numId w:val="35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317D2E">
        <w:rPr>
          <w:i/>
          <w:sz w:val="28"/>
          <w:szCs w:val="28"/>
        </w:rPr>
        <w:t>дата начала кампании</w:t>
      </w:r>
      <w:r w:rsidR="00F20D6A" w:rsidRPr="00317D2E">
        <w:rPr>
          <w:i/>
          <w:sz w:val="28"/>
          <w:szCs w:val="28"/>
        </w:rPr>
        <w:t>;</w:t>
      </w:r>
    </w:p>
    <w:p w:rsidR="00A049B0" w:rsidRPr="00317D2E" w:rsidRDefault="00A049B0" w:rsidP="00317D2E">
      <w:pPr>
        <w:numPr>
          <w:ilvl w:val="0"/>
          <w:numId w:val="35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317D2E">
        <w:rPr>
          <w:i/>
          <w:sz w:val="28"/>
          <w:szCs w:val="28"/>
        </w:rPr>
        <w:t>длительность</w:t>
      </w:r>
      <w:r w:rsidR="00F20D6A" w:rsidRPr="00317D2E">
        <w:rPr>
          <w:i/>
          <w:sz w:val="28"/>
          <w:szCs w:val="28"/>
        </w:rPr>
        <w:t>;</w:t>
      </w:r>
    </w:p>
    <w:p w:rsidR="00A049B0" w:rsidRPr="00317D2E" w:rsidRDefault="00A049B0" w:rsidP="00317D2E">
      <w:pPr>
        <w:numPr>
          <w:ilvl w:val="0"/>
          <w:numId w:val="35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317D2E">
        <w:rPr>
          <w:i/>
          <w:sz w:val="28"/>
          <w:szCs w:val="28"/>
        </w:rPr>
        <w:t>география</w:t>
      </w:r>
      <w:r w:rsidR="00F20D6A" w:rsidRPr="00317D2E">
        <w:rPr>
          <w:i/>
          <w:sz w:val="28"/>
          <w:szCs w:val="28"/>
        </w:rPr>
        <w:t>;</w:t>
      </w:r>
    </w:p>
    <w:p w:rsidR="00A049B0" w:rsidRPr="00317D2E" w:rsidRDefault="00F20D6A" w:rsidP="00317D2E">
      <w:pPr>
        <w:numPr>
          <w:ilvl w:val="0"/>
          <w:numId w:val="35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317D2E">
        <w:rPr>
          <w:i/>
          <w:sz w:val="28"/>
          <w:szCs w:val="28"/>
        </w:rPr>
        <w:t xml:space="preserve"> </w:t>
      </w:r>
      <w:r w:rsidR="00A049B0" w:rsidRPr="00317D2E">
        <w:rPr>
          <w:i/>
          <w:sz w:val="28"/>
          <w:szCs w:val="28"/>
        </w:rPr>
        <w:t>медиа каналы</w:t>
      </w:r>
      <w:r w:rsidRPr="00317D2E">
        <w:rPr>
          <w:i/>
          <w:sz w:val="28"/>
          <w:szCs w:val="28"/>
        </w:rPr>
        <w:t>;</w:t>
      </w:r>
    </w:p>
    <w:p w:rsidR="00A049B0" w:rsidRPr="00317D2E" w:rsidRDefault="00F20D6A" w:rsidP="00317D2E">
      <w:pPr>
        <w:numPr>
          <w:ilvl w:val="0"/>
          <w:numId w:val="35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317D2E">
        <w:rPr>
          <w:i/>
          <w:sz w:val="28"/>
          <w:szCs w:val="28"/>
        </w:rPr>
        <w:t>дата представления медиаплана.</w:t>
      </w:r>
    </w:p>
    <w:p w:rsidR="00A049B0" w:rsidRPr="00317D2E" w:rsidRDefault="00A049B0" w:rsidP="00317D2E">
      <w:pPr>
        <w:spacing w:line="360" w:lineRule="auto"/>
        <w:ind w:firstLine="709"/>
        <w:jc w:val="both"/>
        <w:rPr>
          <w:sz w:val="28"/>
          <w:szCs w:val="28"/>
        </w:rPr>
      </w:pPr>
      <w:r w:rsidRPr="00317D2E">
        <w:rPr>
          <w:sz w:val="28"/>
          <w:szCs w:val="28"/>
        </w:rPr>
        <w:t>Для расчетов необходимы данные социологических исследований и мониторинга аудитории СМИ, расценки на размещение рекламного сообщения по каждому из возможных его носителей. Для этого проводится выбор медиа, рекламоносителей и т.д. [2]</w:t>
      </w:r>
    </w:p>
    <w:p w:rsidR="00D53385" w:rsidRPr="00317D2E" w:rsidRDefault="00D53385" w:rsidP="00317D2E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17D2E">
        <w:rPr>
          <w:b/>
          <w:i/>
          <w:sz w:val="28"/>
          <w:szCs w:val="28"/>
        </w:rPr>
        <w:t>Основные этапы планирования:</w:t>
      </w:r>
    </w:p>
    <w:p w:rsidR="00D53385" w:rsidRPr="00317D2E" w:rsidRDefault="00D53385" w:rsidP="00317D2E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7D2E">
        <w:rPr>
          <w:sz w:val="28"/>
          <w:szCs w:val="28"/>
        </w:rPr>
        <w:t>Определение маркетинговой проблемы.</w:t>
      </w:r>
    </w:p>
    <w:p w:rsidR="00D53385" w:rsidRPr="00317D2E" w:rsidRDefault="00D53385" w:rsidP="00317D2E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7D2E">
        <w:rPr>
          <w:sz w:val="28"/>
          <w:szCs w:val="28"/>
        </w:rPr>
        <w:t>Трансформация маркетинговых требований в достижимые медиацели.</w:t>
      </w:r>
    </w:p>
    <w:p w:rsidR="00D53385" w:rsidRPr="00317D2E" w:rsidRDefault="00D53385" w:rsidP="00317D2E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7D2E">
        <w:rPr>
          <w:sz w:val="28"/>
          <w:szCs w:val="28"/>
        </w:rPr>
        <w:t>Решение по выбору медиа посредством формулирования медиастратегии</w:t>
      </w:r>
      <w:r w:rsidR="00397F63" w:rsidRPr="00317D2E">
        <w:rPr>
          <w:sz w:val="28"/>
          <w:szCs w:val="28"/>
        </w:rPr>
        <w:t xml:space="preserve"> (аудитория, территория, распределение по времени, охват и частота воздействия</w:t>
      </w:r>
      <w:r w:rsidR="00471ABA" w:rsidRPr="00317D2E">
        <w:rPr>
          <w:sz w:val="28"/>
          <w:szCs w:val="28"/>
        </w:rPr>
        <w:t>, выбор схемы охвата, эффективная частота)</w:t>
      </w:r>
      <w:r w:rsidRPr="00317D2E">
        <w:rPr>
          <w:sz w:val="28"/>
          <w:szCs w:val="28"/>
        </w:rPr>
        <w:t>.</w:t>
      </w:r>
    </w:p>
    <w:p w:rsidR="00471ABA" w:rsidRPr="00317D2E" w:rsidRDefault="00471ABA" w:rsidP="00317D2E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7D2E">
        <w:rPr>
          <w:sz w:val="28"/>
          <w:szCs w:val="28"/>
        </w:rPr>
        <w:t>Бюджет рекламной кампании.</w:t>
      </w:r>
    </w:p>
    <w:p w:rsidR="00471ABA" w:rsidRPr="00317D2E" w:rsidRDefault="00471ABA" w:rsidP="00317D2E">
      <w:pPr>
        <w:numPr>
          <w:ilvl w:val="0"/>
          <w:numId w:val="28"/>
        </w:numPr>
        <w:spacing w:line="360" w:lineRule="auto"/>
        <w:ind w:left="0" w:firstLine="709"/>
        <w:jc w:val="both"/>
        <w:rPr>
          <w:b/>
          <w:sz w:val="28"/>
          <w:szCs w:val="36"/>
        </w:rPr>
      </w:pPr>
      <w:r w:rsidRPr="00317D2E">
        <w:rPr>
          <w:b/>
          <w:sz w:val="28"/>
          <w:szCs w:val="36"/>
        </w:rPr>
        <w:t>Стоимостные характеристики медиаплана.</w:t>
      </w:r>
    </w:p>
    <w:p w:rsidR="00317D2E" w:rsidRDefault="00317D2E" w:rsidP="00317D2E">
      <w:pPr>
        <w:spacing w:line="360" w:lineRule="auto"/>
        <w:ind w:firstLine="709"/>
        <w:jc w:val="both"/>
        <w:rPr>
          <w:sz w:val="28"/>
          <w:szCs w:val="28"/>
        </w:rPr>
      </w:pPr>
    </w:p>
    <w:p w:rsidR="00397F63" w:rsidRPr="00317D2E" w:rsidRDefault="00471ABA" w:rsidP="00317D2E">
      <w:pPr>
        <w:spacing w:line="360" w:lineRule="auto"/>
        <w:ind w:firstLine="709"/>
        <w:jc w:val="both"/>
        <w:rPr>
          <w:sz w:val="28"/>
          <w:szCs w:val="28"/>
        </w:rPr>
      </w:pPr>
      <w:r w:rsidRPr="00317D2E">
        <w:rPr>
          <w:sz w:val="28"/>
          <w:szCs w:val="28"/>
        </w:rPr>
        <w:t>Стоимостные характеристики важны при медиапланировании, поскольку дают возможность сравнить между собой затраты на реализацию медиапланов</w:t>
      </w:r>
    </w:p>
    <w:p w:rsidR="00471ABA" w:rsidRPr="00317D2E" w:rsidRDefault="00471ABA" w:rsidP="00317D2E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17D2E">
        <w:rPr>
          <w:b/>
          <w:i/>
          <w:sz w:val="28"/>
          <w:szCs w:val="28"/>
        </w:rPr>
        <w:t>Цена за тысячу обращений к аудитории, или просто цена за тысячу (СРТ)</w:t>
      </w:r>
    </w:p>
    <w:p w:rsidR="00471ABA" w:rsidRPr="00317D2E" w:rsidRDefault="00471ABA" w:rsidP="00317D2E">
      <w:pPr>
        <w:spacing w:line="360" w:lineRule="auto"/>
        <w:ind w:firstLine="709"/>
        <w:jc w:val="both"/>
        <w:rPr>
          <w:b/>
          <w:i/>
          <w:sz w:val="28"/>
          <w:szCs w:val="22"/>
        </w:rPr>
      </w:pPr>
      <w:r w:rsidRPr="00317D2E">
        <w:rPr>
          <w:b/>
          <w:i/>
          <w:sz w:val="28"/>
          <w:szCs w:val="28"/>
        </w:rPr>
        <w:t xml:space="preserve">СРТ = </w:t>
      </w:r>
      <w:r w:rsidRPr="00317D2E">
        <w:rPr>
          <w:b/>
          <w:i/>
          <w:sz w:val="28"/>
          <w:szCs w:val="22"/>
        </w:rPr>
        <w:t>(стоимость размещения РС/общая численность потенциальных зрителей)*1000</w:t>
      </w:r>
    </w:p>
    <w:p w:rsidR="00471ABA" w:rsidRPr="00317D2E" w:rsidRDefault="00471ABA" w:rsidP="00317D2E">
      <w:pPr>
        <w:spacing w:line="360" w:lineRule="auto"/>
        <w:ind w:firstLine="709"/>
        <w:jc w:val="both"/>
        <w:rPr>
          <w:sz w:val="28"/>
          <w:szCs w:val="28"/>
        </w:rPr>
      </w:pPr>
      <w:r w:rsidRPr="00317D2E">
        <w:rPr>
          <w:sz w:val="28"/>
          <w:szCs w:val="28"/>
        </w:rPr>
        <w:t>СРТ используется в качестве критерия оптимизации медиаплана при выборе различных носителей РС или времени их размещения на одном носителе.</w:t>
      </w:r>
    </w:p>
    <w:p w:rsidR="00471ABA" w:rsidRPr="00317D2E" w:rsidRDefault="00122D87" w:rsidP="00317D2E">
      <w:pPr>
        <w:spacing w:line="360" w:lineRule="auto"/>
        <w:ind w:firstLine="709"/>
        <w:jc w:val="both"/>
        <w:rPr>
          <w:sz w:val="28"/>
          <w:szCs w:val="28"/>
        </w:rPr>
      </w:pPr>
      <w:r w:rsidRPr="00317D2E">
        <w:rPr>
          <w:b/>
          <w:i/>
          <w:sz w:val="28"/>
          <w:szCs w:val="28"/>
        </w:rPr>
        <w:t>Стоимость за тысячу контактов СРТ ОТ</w:t>
      </w:r>
      <w:r w:rsidRPr="00317D2E">
        <w:rPr>
          <w:b/>
          <w:i/>
          <w:sz w:val="28"/>
          <w:szCs w:val="28"/>
          <w:lang w:val="en-US"/>
        </w:rPr>
        <w:t>S</w:t>
      </w:r>
      <w:r w:rsidRPr="00317D2E">
        <w:rPr>
          <w:b/>
          <w:i/>
          <w:sz w:val="28"/>
          <w:szCs w:val="28"/>
        </w:rPr>
        <w:t xml:space="preserve"> – </w:t>
      </w:r>
      <w:r w:rsidRPr="00317D2E">
        <w:rPr>
          <w:sz w:val="28"/>
          <w:szCs w:val="28"/>
        </w:rPr>
        <w:t xml:space="preserve">это цена, которую необходимо заплатить, чтобы рекламу увидели (услышали) тысячу раз, независимо от того, сколько людей реально ее </w:t>
      </w:r>
      <w:r w:rsidR="00F20D6A" w:rsidRPr="00317D2E">
        <w:rPr>
          <w:sz w:val="28"/>
          <w:szCs w:val="28"/>
        </w:rPr>
        <w:t>видело</w:t>
      </w:r>
      <w:r w:rsidRPr="00317D2E">
        <w:rPr>
          <w:sz w:val="28"/>
          <w:szCs w:val="28"/>
        </w:rPr>
        <w:t xml:space="preserve"> (слышало).</w:t>
      </w:r>
    </w:p>
    <w:p w:rsidR="00122D87" w:rsidRPr="00317D2E" w:rsidRDefault="00122D87" w:rsidP="00317D2E">
      <w:pPr>
        <w:spacing w:line="360" w:lineRule="auto"/>
        <w:ind w:firstLine="709"/>
        <w:jc w:val="both"/>
        <w:rPr>
          <w:b/>
          <w:i/>
          <w:sz w:val="28"/>
          <w:szCs w:val="24"/>
        </w:rPr>
      </w:pPr>
      <w:r w:rsidRPr="00317D2E">
        <w:rPr>
          <w:b/>
          <w:i/>
          <w:sz w:val="28"/>
          <w:szCs w:val="28"/>
        </w:rPr>
        <w:t>СРТ ОТ</w:t>
      </w:r>
      <w:r w:rsidRPr="00317D2E">
        <w:rPr>
          <w:b/>
          <w:i/>
          <w:sz w:val="28"/>
          <w:szCs w:val="28"/>
          <w:lang w:val="en-US"/>
        </w:rPr>
        <w:t>S</w:t>
      </w:r>
      <w:r w:rsidRPr="00317D2E">
        <w:rPr>
          <w:b/>
          <w:i/>
          <w:sz w:val="28"/>
          <w:szCs w:val="28"/>
        </w:rPr>
        <w:t xml:space="preserve"> = </w:t>
      </w:r>
      <w:r w:rsidRPr="00317D2E">
        <w:rPr>
          <w:b/>
          <w:i/>
          <w:sz w:val="28"/>
          <w:szCs w:val="24"/>
        </w:rPr>
        <w:t>(стоимость рекламной кампании/ ОТ</w:t>
      </w:r>
      <w:r w:rsidRPr="00317D2E">
        <w:rPr>
          <w:b/>
          <w:i/>
          <w:sz w:val="28"/>
          <w:szCs w:val="24"/>
          <w:lang w:val="en-US"/>
        </w:rPr>
        <w:t>S</w:t>
      </w:r>
      <w:r w:rsidRPr="00317D2E">
        <w:rPr>
          <w:b/>
          <w:i/>
          <w:sz w:val="28"/>
          <w:szCs w:val="24"/>
        </w:rPr>
        <w:t xml:space="preserve"> (количество контактов)*1000</w:t>
      </w:r>
    </w:p>
    <w:p w:rsidR="00122D87" w:rsidRPr="00317D2E" w:rsidRDefault="00122D87" w:rsidP="00317D2E">
      <w:pPr>
        <w:spacing w:line="360" w:lineRule="auto"/>
        <w:ind w:firstLine="709"/>
        <w:jc w:val="both"/>
        <w:rPr>
          <w:sz w:val="28"/>
          <w:szCs w:val="28"/>
        </w:rPr>
      </w:pPr>
      <w:r w:rsidRPr="00317D2E">
        <w:rPr>
          <w:b/>
          <w:i/>
          <w:sz w:val="28"/>
          <w:szCs w:val="28"/>
        </w:rPr>
        <w:t xml:space="preserve">Стоимость за тысячу представлений целевой аудитории СРТ </w:t>
      </w:r>
      <w:r w:rsidRPr="00317D2E">
        <w:rPr>
          <w:b/>
          <w:i/>
          <w:sz w:val="28"/>
          <w:szCs w:val="28"/>
          <w:lang w:val="en-US"/>
        </w:rPr>
        <w:t>Reach</w:t>
      </w:r>
      <w:r w:rsidRPr="00317D2E">
        <w:rPr>
          <w:b/>
          <w:i/>
          <w:sz w:val="28"/>
          <w:szCs w:val="28"/>
        </w:rPr>
        <w:t xml:space="preserve"> – </w:t>
      </w:r>
      <w:r w:rsidRPr="00317D2E">
        <w:rPr>
          <w:sz w:val="28"/>
          <w:szCs w:val="28"/>
        </w:rPr>
        <w:t>цена, которую необходимо заплатить, чтобы рекламу увидели (услышали) тысяча представителей «мишеней».</w:t>
      </w:r>
    </w:p>
    <w:p w:rsidR="00122D87" w:rsidRPr="00317D2E" w:rsidRDefault="00122D87" w:rsidP="00317D2E">
      <w:pPr>
        <w:spacing w:line="360" w:lineRule="auto"/>
        <w:ind w:firstLine="709"/>
        <w:jc w:val="both"/>
        <w:rPr>
          <w:b/>
          <w:i/>
          <w:sz w:val="28"/>
          <w:szCs w:val="22"/>
        </w:rPr>
      </w:pPr>
      <w:r w:rsidRPr="00317D2E">
        <w:rPr>
          <w:b/>
          <w:i/>
          <w:sz w:val="28"/>
          <w:szCs w:val="28"/>
        </w:rPr>
        <w:t xml:space="preserve">СРТ </w:t>
      </w:r>
      <w:r w:rsidRPr="00317D2E">
        <w:rPr>
          <w:b/>
          <w:i/>
          <w:sz w:val="28"/>
          <w:szCs w:val="28"/>
          <w:lang w:val="en-US"/>
        </w:rPr>
        <w:t>Reach</w:t>
      </w:r>
      <w:r w:rsidRPr="00317D2E">
        <w:rPr>
          <w:b/>
          <w:i/>
          <w:sz w:val="28"/>
          <w:szCs w:val="28"/>
        </w:rPr>
        <w:t xml:space="preserve"> = </w:t>
      </w:r>
      <w:r w:rsidRPr="00317D2E">
        <w:rPr>
          <w:b/>
          <w:i/>
          <w:sz w:val="28"/>
          <w:szCs w:val="22"/>
        </w:rPr>
        <w:t xml:space="preserve">(стоимость рекламной кампании/ </w:t>
      </w:r>
      <w:r w:rsidRPr="00317D2E">
        <w:rPr>
          <w:b/>
          <w:i/>
          <w:sz w:val="28"/>
          <w:szCs w:val="22"/>
          <w:lang w:val="en-US"/>
        </w:rPr>
        <w:t>Reach</w:t>
      </w:r>
      <w:r w:rsidRPr="00317D2E">
        <w:rPr>
          <w:b/>
          <w:i/>
          <w:sz w:val="28"/>
          <w:szCs w:val="22"/>
        </w:rPr>
        <w:t>(1+)*численность мишени)*1000</w:t>
      </w:r>
    </w:p>
    <w:p w:rsidR="00FA683F" w:rsidRPr="00317D2E" w:rsidRDefault="00FA683F" w:rsidP="00317D2E">
      <w:pPr>
        <w:spacing w:line="360" w:lineRule="auto"/>
        <w:ind w:firstLine="709"/>
        <w:jc w:val="both"/>
        <w:rPr>
          <w:sz w:val="28"/>
          <w:szCs w:val="28"/>
        </w:rPr>
      </w:pPr>
      <w:r w:rsidRPr="00317D2E">
        <w:rPr>
          <w:b/>
          <w:i/>
          <w:sz w:val="28"/>
          <w:szCs w:val="28"/>
        </w:rPr>
        <w:t xml:space="preserve">Стоимость за единицу СРР (стоимость одного пункта рейтинга) – </w:t>
      </w:r>
      <w:r w:rsidRPr="00317D2E">
        <w:rPr>
          <w:sz w:val="28"/>
          <w:szCs w:val="28"/>
        </w:rPr>
        <w:t>коэффициент, характеризующий эффективность расхода денег на проведение рекламной кампании.</w:t>
      </w:r>
    </w:p>
    <w:p w:rsidR="00FA683F" w:rsidRPr="00317D2E" w:rsidRDefault="00FA683F" w:rsidP="00317D2E">
      <w:pPr>
        <w:spacing w:line="360" w:lineRule="auto"/>
        <w:ind w:firstLine="709"/>
        <w:jc w:val="both"/>
        <w:rPr>
          <w:b/>
          <w:i/>
          <w:sz w:val="28"/>
          <w:szCs w:val="24"/>
        </w:rPr>
      </w:pPr>
      <w:r w:rsidRPr="00317D2E">
        <w:rPr>
          <w:b/>
          <w:i/>
          <w:sz w:val="28"/>
          <w:szCs w:val="28"/>
        </w:rPr>
        <w:t xml:space="preserve">СРР = </w:t>
      </w:r>
      <w:r w:rsidRPr="00317D2E">
        <w:rPr>
          <w:b/>
          <w:i/>
          <w:sz w:val="28"/>
          <w:szCs w:val="24"/>
        </w:rPr>
        <w:t>(стоимость рекламной кампании/стоимость одного пункта рейтинга)</w:t>
      </w:r>
    </w:p>
    <w:p w:rsidR="00FA683F" w:rsidRPr="00317D2E" w:rsidRDefault="00FA683F" w:rsidP="00317D2E">
      <w:pPr>
        <w:spacing w:line="360" w:lineRule="auto"/>
        <w:ind w:firstLine="709"/>
        <w:jc w:val="both"/>
        <w:rPr>
          <w:sz w:val="28"/>
          <w:szCs w:val="28"/>
        </w:rPr>
      </w:pPr>
      <w:r w:rsidRPr="00317D2E">
        <w:rPr>
          <w:sz w:val="28"/>
          <w:szCs w:val="28"/>
        </w:rPr>
        <w:t>С точки зрения рекламодателя, чем меньше СРР, тем экономически эффективней рассматриваемая кампания и, соответственно, можно достичь максимального значения стоимость одного пункта рейтинга. [2]</w:t>
      </w:r>
    </w:p>
    <w:p w:rsidR="00E666EE" w:rsidRDefault="00317D2E" w:rsidP="00317D2E">
      <w:pPr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b/>
          <w:sz w:val="28"/>
          <w:szCs w:val="36"/>
        </w:rPr>
        <w:br w:type="page"/>
      </w:r>
      <w:r w:rsidR="00471ABA" w:rsidRPr="00317D2E">
        <w:rPr>
          <w:b/>
          <w:sz w:val="28"/>
          <w:szCs w:val="36"/>
        </w:rPr>
        <w:t xml:space="preserve">4. </w:t>
      </w:r>
      <w:r w:rsidR="00E666EE" w:rsidRPr="00317D2E">
        <w:rPr>
          <w:b/>
          <w:sz w:val="28"/>
          <w:szCs w:val="36"/>
        </w:rPr>
        <w:t>Заключение.</w:t>
      </w:r>
    </w:p>
    <w:p w:rsidR="00317D2E" w:rsidRPr="00317D2E" w:rsidRDefault="00317D2E" w:rsidP="00317D2E">
      <w:pPr>
        <w:spacing w:line="360" w:lineRule="auto"/>
        <w:ind w:firstLine="709"/>
        <w:jc w:val="both"/>
        <w:rPr>
          <w:b/>
          <w:sz w:val="28"/>
          <w:szCs w:val="36"/>
        </w:rPr>
      </w:pPr>
    </w:p>
    <w:p w:rsidR="00C227AA" w:rsidRPr="00317D2E" w:rsidRDefault="00E666EE" w:rsidP="00317D2E">
      <w:pPr>
        <w:spacing w:line="360" w:lineRule="auto"/>
        <w:ind w:firstLine="709"/>
        <w:jc w:val="both"/>
        <w:rPr>
          <w:sz w:val="28"/>
          <w:szCs w:val="28"/>
        </w:rPr>
      </w:pPr>
      <w:r w:rsidRPr="00317D2E">
        <w:rPr>
          <w:sz w:val="28"/>
          <w:szCs w:val="28"/>
        </w:rPr>
        <w:t>Медиапланер должен обеспечить синергичное (взаимоусиливающее) действие всех рекламных инструментов.</w:t>
      </w:r>
    </w:p>
    <w:p w:rsidR="00E666EE" w:rsidRPr="00317D2E" w:rsidRDefault="00D53385" w:rsidP="00317D2E">
      <w:pPr>
        <w:spacing w:line="360" w:lineRule="auto"/>
        <w:ind w:firstLine="709"/>
        <w:jc w:val="both"/>
        <w:rPr>
          <w:sz w:val="28"/>
          <w:szCs w:val="28"/>
        </w:rPr>
      </w:pPr>
      <w:r w:rsidRPr="00317D2E">
        <w:rPr>
          <w:sz w:val="28"/>
          <w:szCs w:val="28"/>
        </w:rPr>
        <w:t>Следует помнить, что наиболее достоверные данные получают только при разбивке аудитории по полу, возврасту и материальному положению.</w:t>
      </w:r>
    </w:p>
    <w:p w:rsidR="00D53385" w:rsidRPr="00317D2E" w:rsidRDefault="00D53385" w:rsidP="00317D2E">
      <w:pPr>
        <w:spacing w:line="360" w:lineRule="auto"/>
        <w:ind w:firstLine="709"/>
        <w:jc w:val="both"/>
        <w:rPr>
          <w:sz w:val="28"/>
          <w:szCs w:val="28"/>
        </w:rPr>
      </w:pPr>
      <w:r w:rsidRPr="00317D2E">
        <w:rPr>
          <w:sz w:val="28"/>
          <w:szCs w:val="28"/>
        </w:rPr>
        <w:t>Самую большу</w:t>
      </w:r>
      <w:r w:rsidR="00F20D6A" w:rsidRPr="00317D2E">
        <w:rPr>
          <w:sz w:val="28"/>
          <w:szCs w:val="28"/>
        </w:rPr>
        <w:t>ю</w:t>
      </w:r>
      <w:r w:rsidRPr="00317D2E">
        <w:rPr>
          <w:sz w:val="28"/>
          <w:szCs w:val="28"/>
        </w:rPr>
        <w:t xml:space="preserve"> роль играет креатив, творческая идея. </w:t>
      </w:r>
      <w:r w:rsidR="00F20D6A" w:rsidRPr="00317D2E">
        <w:rPr>
          <w:sz w:val="28"/>
          <w:szCs w:val="28"/>
        </w:rPr>
        <w:t>Именно она создает запоминающиеся событие или сообщение, которые могут «поднять волну» в общественном мнении.</w:t>
      </w:r>
      <w:r w:rsidR="00B00687" w:rsidRPr="00317D2E">
        <w:rPr>
          <w:sz w:val="28"/>
          <w:szCs w:val="28"/>
        </w:rPr>
        <w:t xml:space="preserve"> </w:t>
      </w:r>
      <w:r w:rsidRPr="00317D2E">
        <w:rPr>
          <w:sz w:val="28"/>
          <w:szCs w:val="28"/>
        </w:rPr>
        <w:t>Интерактивные медиа облегчают доступ к труднодостижимым группам. [3]</w:t>
      </w:r>
    </w:p>
    <w:p w:rsidR="00D53385" w:rsidRPr="00317D2E" w:rsidRDefault="00D53385" w:rsidP="00317D2E">
      <w:pPr>
        <w:spacing w:line="360" w:lineRule="auto"/>
        <w:ind w:firstLine="709"/>
        <w:jc w:val="both"/>
        <w:rPr>
          <w:sz w:val="28"/>
          <w:szCs w:val="28"/>
        </w:rPr>
      </w:pPr>
    </w:p>
    <w:p w:rsidR="00B70E1B" w:rsidRPr="00317D2E" w:rsidRDefault="00B70E1B" w:rsidP="00317D2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90088" w:rsidRPr="00317D2E" w:rsidRDefault="00290088" w:rsidP="00317D2E">
      <w:pPr>
        <w:spacing w:line="360" w:lineRule="auto"/>
        <w:ind w:firstLine="709"/>
        <w:jc w:val="both"/>
        <w:rPr>
          <w:sz w:val="28"/>
          <w:szCs w:val="28"/>
        </w:rPr>
      </w:pPr>
    </w:p>
    <w:p w:rsidR="008C730D" w:rsidRPr="00317D2E" w:rsidRDefault="008C730D" w:rsidP="00317D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30D" w:rsidRPr="00317D2E" w:rsidRDefault="008C730D" w:rsidP="00317D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0B6" w:rsidRPr="00317D2E" w:rsidRDefault="00F20D6A" w:rsidP="00317D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36"/>
        </w:rPr>
      </w:pPr>
      <w:r w:rsidRPr="00317D2E">
        <w:rPr>
          <w:rFonts w:ascii="Times New Roman" w:hAnsi="Times New Roman" w:cs="Times New Roman"/>
          <w:b/>
          <w:sz w:val="28"/>
          <w:szCs w:val="36"/>
        </w:rPr>
        <w:br w:type="page"/>
      </w:r>
      <w:r w:rsidR="00471ABA" w:rsidRPr="00317D2E">
        <w:rPr>
          <w:rFonts w:ascii="Times New Roman" w:hAnsi="Times New Roman" w:cs="Times New Roman"/>
          <w:b/>
          <w:sz w:val="28"/>
          <w:szCs w:val="36"/>
        </w:rPr>
        <w:t xml:space="preserve">5. </w:t>
      </w:r>
      <w:r w:rsidR="009300B6" w:rsidRPr="00317D2E">
        <w:rPr>
          <w:rFonts w:ascii="Times New Roman" w:hAnsi="Times New Roman" w:cs="Times New Roman"/>
          <w:b/>
          <w:sz w:val="28"/>
          <w:szCs w:val="36"/>
        </w:rPr>
        <w:t>Список использованной литературы.</w:t>
      </w:r>
    </w:p>
    <w:p w:rsidR="009300B6" w:rsidRPr="00317D2E" w:rsidRDefault="009300B6" w:rsidP="00317D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00B6" w:rsidRPr="00317D2E" w:rsidRDefault="009300B6" w:rsidP="00317D2E">
      <w:pPr>
        <w:numPr>
          <w:ilvl w:val="0"/>
          <w:numId w:val="24"/>
        </w:numPr>
        <w:tabs>
          <w:tab w:val="left" w:pos="10260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7D2E">
        <w:rPr>
          <w:rFonts w:ascii="Times New Roman" w:hAnsi="Times New Roman" w:cs="Times New Roman"/>
          <w:bCs/>
          <w:sz w:val="28"/>
          <w:szCs w:val="28"/>
        </w:rPr>
        <w:t xml:space="preserve">Джефкинс Ф., Ядин Д. ПАБЛИК РИЛЕЙШНЗ: </w:t>
      </w:r>
      <w:r w:rsidRPr="00317D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Учебное пособие для вузов. </w:t>
      </w:r>
      <w:r w:rsidRPr="00317D2E">
        <w:rPr>
          <w:rFonts w:ascii="Times New Roman" w:hAnsi="Times New Roman" w:cs="Times New Roman"/>
          <w:bCs/>
          <w:sz w:val="28"/>
          <w:szCs w:val="28"/>
        </w:rPr>
        <w:t xml:space="preserve">Перевод с английского под редакцией </w:t>
      </w:r>
      <w:r w:rsidRPr="00317D2E">
        <w:rPr>
          <w:rFonts w:ascii="Times New Roman" w:hAnsi="Times New Roman" w:cs="Times New Roman"/>
          <w:bCs/>
          <w:i/>
          <w:iCs/>
          <w:sz w:val="28"/>
          <w:szCs w:val="28"/>
        </w:rPr>
        <w:t>Б.Л. Еремина. Рекомендовано УМС УМО МГИМО (Университет) МИД РФ</w:t>
      </w:r>
      <w:r w:rsidRPr="00317D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7D2E">
        <w:rPr>
          <w:rFonts w:ascii="Times New Roman" w:hAnsi="Times New Roman" w:cs="Times New Roman"/>
          <w:bCs/>
          <w:i/>
          <w:iCs/>
          <w:sz w:val="28"/>
          <w:szCs w:val="28"/>
        </w:rPr>
        <w:t>по связям с общественностью в качестве учебного пособия</w:t>
      </w:r>
      <w:r w:rsidRPr="00317D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7D2E">
        <w:rPr>
          <w:rFonts w:ascii="Times New Roman" w:hAnsi="Times New Roman" w:cs="Times New Roman"/>
          <w:bCs/>
          <w:i/>
          <w:iCs/>
          <w:sz w:val="28"/>
          <w:szCs w:val="28"/>
        </w:rPr>
        <w:t>для студентов вузов, обучающихся по специальности</w:t>
      </w:r>
      <w:r w:rsidRPr="00317D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7D2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350400 «Связи с общественностью». Рекомендовано Международной рекламной ассоциацией. -  </w:t>
      </w:r>
      <w:r w:rsidRPr="00317D2E">
        <w:rPr>
          <w:rFonts w:ascii="Times New Roman" w:hAnsi="Times New Roman" w:cs="Times New Roman"/>
          <w:bCs/>
          <w:color w:val="000000"/>
          <w:sz w:val="28"/>
          <w:szCs w:val="28"/>
        </w:rPr>
        <w:t>М.: ЮНИТИ-ДАНА, 2003.</w:t>
      </w:r>
    </w:p>
    <w:p w:rsidR="009300B6" w:rsidRPr="00317D2E" w:rsidRDefault="009300B6" w:rsidP="00317D2E">
      <w:pPr>
        <w:numPr>
          <w:ilvl w:val="0"/>
          <w:numId w:val="24"/>
        </w:numPr>
        <w:tabs>
          <w:tab w:val="left" w:pos="10260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7D2E">
        <w:rPr>
          <w:rFonts w:ascii="Times New Roman" w:hAnsi="Times New Roman" w:cs="Times New Roman"/>
          <w:bCs/>
          <w:sz w:val="28"/>
          <w:szCs w:val="28"/>
        </w:rPr>
        <w:t xml:space="preserve">Связи с общественностью как социальная инженерия / Под ред. В.А. Ачкасовой, Л.В. Володиной. – СПб.: Речь, 2005. – 336 с. </w:t>
      </w:r>
    </w:p>
    <w:p w:rsidR="009300B6" w:rsidRPr="00317D2E" w:rsidRDefault="009300B6" w:rsidP="00317D2E">
      <w:pPr>
        <w:numPr>
          <w:ilvl w:val="0"/>
          <w:numId w:val="24"/>
        </w:numPr>
        <w:tabs>
          <w:tab w:val="left" w:pos="10260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7D2E">
        <w:rPr>
          <w:rFonts w:ascii="Times New Roman" w:hAnsi="Times New Roman" w:cs="Times New Roman"/>
          <w:bCs/>
          <w:sz w:val="28"/>
          <w:szCs w:val="28"/>
        </w:rPr>
        <w:t>Тимофеев М.</w:t>
      </w:r>
      <w:r w:rsidRPr="00317D2E">
        <w:rPr>
          <w:rFonts w:ascii="Times New Roman" w:hAnsi="Times New Roman" w:cs="Times New Roman"/>
          <w:bCs/>
          <w:color w:val="000000"/>
          <w:sz w:val="28"/>
          <w:szCs w:val="28"/>
        </w:rPr>
        <w:t>И. Связи с общественностью (паблик рилейшнз): Учеб.пособие. – М.: Издательство РИОР, 2005. – 158 с.</w:t>
      </w:r>
    </w:p>
    <w:p w:rsidR="009300B6" w:rsidRPr="00317D2E" w:rsidRDefault="009300B6" w:rsidP="00317D2E">
      <w:pPr>
        <w:spacing w:line="360" w:lineRule="auto"/>
        <w:jc w:val="both"/>
        <w:rPr>
          <w:sz w:val="28"/>
          <w:szCs w:val="28"/>
        </w:rPr>
      </w:pPr>
    </w:p>
    <w:p w:rsidR="009300B6" w:rsidRPr="00317D2E" w:rsidRDefault="009300B6" w:rsidP="00317D2E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sectPr w:rsidR="009300B6" w:rsidRPr="00317D2E" w:rsidSect="00317D2E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BB7" w:rsidRDefault="002D4BB7">
      <w:r>
        <w:separator/>
      </w:r>
    </w:p>
  </w:endnote>
  <w:endnote w:type="continuationSeparator" w:id="0">
    <w:p w:rsidR="002D4BB7" w:rsidRDefault="002D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BB7" w:rsidRDefault="002D4BB7">
      <w:r>
        <w:separator/>
      </w:r>
    </w:p>
  </w:footnote>
  <w:footnote w:type="continuationSeparator" w:id="0">
    <w:p w:rsidR="002D4BB7" w:rsidRDefault="002D4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9B0" w:rsidRDefault="00A049B0" w:rsidP="00CB7515">
    <w:pPr>
      <w:pStyle w:val="aa"/>
      <w:framePr w:wrap="around" w:vAnchor="text" w:hAnchor="margin" w:xAlign="right" w:y="1"/>
      <w:rPr>
        <w:rStyle w:val="ac"/>
        <w:rFonts w:cs="Times New Roman CYR"/>
      </w:rPr>
    </w:pPr>
    <w:r>
      <w:rPr>
        <w:rStyle w:val="ac"/>
        <w:rFonts w:cs="Times New Roman CYR"/>
      </w:rPr>
      <w:fldChar w:fldCharType="begin"/>
    </w:r>
    <w:r>
      <w:rPr>
        <w:rStyle w:val="ac"/>
        <w:rFonts w:cs="Times New Roman CYR"/>
      </w:rPr>
      <w:instrText xml:space="preserve">PAGE  </w:instrText>
    </w:r>
    <w:r>
      <w:rPr>
        <w:rStyle w:val="ac"/>
        <w:rFonts w:cs="Times New Roman CYR"/>
      </w:rPr>
      <w:fldChar w:fldCharType="end"/>
    </w:r>
  </w:p>
  <w:p w:rsidR="00A049B0" w:rsidRDefault="00A049B0" w:rsidP="00A049B0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9B0" w:rsidRDefault="00A049B0" w:rsidP="00CB7515">
    <w:pPr>
      <w:pStyle w:val="aa"/>
      <w:framePr w:wrap="around" w:vAnchor="text" w:hAnchor="margin" w:xAlign="right" w:y="1"/>
      <w:rPr>
        <w:rStyle w:val="ac"/>
        <w:rFonts w:cs="Times New Roman CYR"/>
      </w:rPr>
    </w:pPr>
    <w:r>
      <w:rPr>
        <w:rStyle w:val="ac"/>
        <w:rFonts w:cs="Times New Roman CYR"/>
      </w:rPr>
      <w:fldChar w:fldCharType="begin"/>
    </w:r>
    <w:r>
      <w:rPr>
        <w:rStyle w:val="ac"/>
        <w:rFonts w:cs="Times New Roman CYR"/>
      </w:rPr>
      <w:instrText xml:space="preserve">PAGE  </w:instrText>
    </w:r>
    <w:r>
      <w:rPr>
        <w:rStyle w:val="ac"/>
        <w:rFonts w:cs="Times New Roman CYR"/>
      </w:rPr>
      <w:fldChar w:fldCharType="separate"/>
    </w:r>
    <w:r w:rsidR="00E5345D">
      <w:rPr>
        <w:rStyle w:val="ac"/>
        <w:rFonts w:cs="Times New Roman CYR"/>
        <w:noProof/>
      </w:rPr>
      <w:t>2</w:t>
    </w:r>
    <w:r>
      <w:rPr>
        <w:rStyle w:val="ac"/>
        <w:rFonts w:cs="Times New Roman CYR"/>
      </w:rPr>
      <w:fldChar w:fldCharType="end"/>
    </w:r>
  </w:p>
  <w:p w:rsidR="00A049B0" w:rsidRDefault="00A049B0" w:rsidP="00A049B0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1180AB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602CD6"/>
    <w:multiLevelType w:val="hybridMultilevel"/>
    <w:tmpl w:val="7B20DF9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A557EDF"/>
    <w:multiLevelType w:val="hybridMultilevel"/>
    <w:tmpl w:val="8D14C0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E8E0C6D"/>
    <w:multiLevelType w:val="hybridMultilevel"/>
    <w:tmpl w:val="A2EE079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cs="Times New Roman"/>
      </w:rPr>
    </w:lvl>
  </w:abstractNum>
  <w:abstractNum w:abstractNumId="4">
    <w:nsid w:val="200814AC"/>
    <w:multiLevelType w:val="hybridMultilevel"/>
    <w:tmpl w:val="67A4A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EC558A"/>
    <w:multiLevelType w:val="hybridMultilevel"/>
    <w:tmpl w:val="AB44F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B1D45"/>
    <w:multiLevelType w:val="hybridMultilevel"/>
    <w:tmpl w:val="D74E7504"/>
    <w:lvl w:ilvl="0" w:tplc="7188D9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2F7607CD"/>
    <w:multiLevelType w:val="hybridMultilevel"/>
    <w:tmpl w:val="E7569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764BDC"/>
    <w:multiLevelType w:val="singleLevel"/>
    <w:tmpl w:val="156655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>
    <w:nsid w:val="378766D6"/>
    <w:multiLevelType w:val="hybridMultilevel"/>
    <w:tmpl w:val="1072567A"/>
    <w:lvl w:ilvl="0" w:tplc="FEE2AE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3A44042C"/>
    <w:multiLevelType w:val="singleLevel"/>
    <w:tmpl w:val="80AA77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EC431DF"/>
    <w:multiLevelType w:val="hybridMultilevel"/>
    <w:tmpl w:val="E5047B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D946546"/>
    <w:multiLevelType w:val="hybridMultilevel"/>
    <w:tmpl w:val="3C946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5ED21DC"/>
    <w:multiLevelType w:val="hybridMultilevel"/>
    <w:tmpl w:val="018E0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1B47456"/>
    <w:multiLevelType w:val="hybridMultilevel"/>
    <w:tmpl w:val="B9AA3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3F2A1A"/>
    <w:multiLevelType w:val="hybridMultilevel"/>
    <w:tmpl w:val="75FE1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49A2FB5"/>
    <w:multiLevelType w:val="singleLevel"/>
    <w:tmpl w:val="F1C4A35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6A30739B"/>
    <w:multiLevelType w:val="hybridMultilevel"/>
    <w:tmpl w:val="81008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CC6A48"/>
    <w:multiLevelType w:val="hybridMultilevel"/>
    <w:tmpl w:val="16120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94C27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CE524CA"/>
    <w:multiLevelType w:val="hybridMultilevel"/>
    <w:tmpl w:val="1ED06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9"/>
    <w:lvlOverride w:ilvl="0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6">
    <w:abstractNumId w:val="16"/>
    <w:lvlOverride w:ilvl="0">
      <w:startOverride w:val="1"/>
    </w:lvlOverride>
  </w:num>
  <w:num w:numId="7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1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2">
    <w:abstractNumId w:val="10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5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6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7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8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9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0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1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2">
    <w:abstractNumId w:val="5"/>
  </w:num>
  <w:num w:numId="23">
    <w:abstractNumId w:val="3"/>
  </w:num>
  <w:num w:numId="24">
    <w:abstractNumId w:val="18"/>
  </w:num>
  <w:num w:numId="25">
    <w:abstractNumId w:val="13"/>
  </w:num>
  <w:num w:numId="26">
    <w:abstractNumId w:val="4"/>
  </w:num>
  <w:num w:numId="27">
    <w:abstractNumId w:val="20"/>
  </w:num>
  <w:num w:numId="28">
    <w:abstractNumId w:val="14"/>
  </w:num>
  <w:num w:numId="29">
    <w:abstractNumId w:val="2"/>
  </w:num>
  <w:num w:numId="30">
    <w:abstractNumId w:val="7"/>
  </w:num>
  <w:num w:numId="31">
    <w:abstractNumId w:val="11"/>
  </w:num>
  <w:num w:numId="32">
    <w:abstractNumId w:val="17"/>
  </w:num>
  <w:num w:numId="33">
    <w:abstractNumId w:val="1"/>
  </w:num>
  <w:num w:numId="34">
    <w:abstractNumId w:val="6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02E0"/>
    <w:rsid w:val="00034516"/>
    <w:rsid w:val="000802E0"/>
    <w:rsid w:val="000878A7"/>
    <w:rsid w:val="000B633B"/>
    <w:rsid w:val="000C3D10"/>
    <w:rsid w:val="00122D87"/>
    <w:rsid w:val="00290088"/>
    <w:rsid w:val="002D4BB7"/>
    <w:rsid w:val="00317D2E"/>
    <w:rsid w:val="00397F63"/>
    <w:rsid w:val="003C4A87"/>
    <w:rsid w:val="003E579C"/>
    <w:rsid w:val="00471ABA"/>
    <w:rsid w:val="004745F4"/>
    <w:rsid w:val="004941DC"/>
    <w:rsid w:val="00535E95"/>
    <w:rsid w:val="005B783D"/>
    <w:rsid w:val="00610122"/>
    <w:rsid w:val="006A7AF0"/>
    <w:rsid w:val="006D5A5E"/>
    <w:rsid w:val="00822DA3"/>
    <w:rsid w:val="00847007"/>
    <w:rsid w:val="00865283"/>
    <w:rsid w:val="008A51DB"/>
    <w:rsid w:val="008C730D"/>
    <w:rsid w:val="009300B6"/>
    <w:rsid w:val="009718C1"/>
    <w:rsid w:val="0098062C"/>
    <w:rsid w:val="0098103C"/>
    <w:rsid w:val="009B1580"/>
    <w:rsid w:val="009E61B0"/>
    <w:rsid w:val="00A049B0"/>
    <w:rsid w:val="00A22F00"/>
    <w:rsid w:val="00B00687"/>
    <w:rsid w:val="00B25936"/>
    <w:rsid w:val="00B36477"/>
    <w:rsid w:val="00B70E1B"/>
    <w:rsid w:val="00B72A3C"/>
    <w:rsid w:val="00B845FC"/>
    <w:rsid w:val="00BC750D"/>
    <w:rsid w:val="00BF0A82"/>
    <w:rsid w:val="00C0764A"/>
    <w:rsid w:val="00C227AA"/>
    <w:rsid w:val="00C31791"/>
    <w:rsid w:val="00C36997"/>
    <w:rsid w:val="00C51B53"/>
    <w:rsid w:val="00C663F7"/>
    <w:rsid w:val="00C8527C"/>
    <w:rsid w:val="00CB7515"/>
    <w:rsid w:val="00D53385"/>
    <w:rsid w:val="00D57BEA"/>
    <w:rsid w:val="00DD4AE9"/>
    <w:rsid w:val="00E01BD9"/>
    <w:rsid w:val="00E5345D"/>
    <w:rsid w:val="00E64E66"/>
    <w:rsid w:val="00E666EE"/>
    <w:rsid w:val="00E97847"/>
    <w:rsid w:val="00F20D6A"/>
    <w:rsid w:val="00FA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1C1F40-F830-40E8-9242-0E056037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30D"/>
    <w:rPr>
      <w:rFonts w:ascii="Times New Roman CYR" w:eastAsia="SimSun" w:hAnsi="Times New Roman CYR" w:cs="Times New Roman CYR"/>
    </w:rPr>
  </w:style>
  <w:style w:type="paragraph" w:styleId="3">
    <w:name w:val="heading 3"/>
    <w:basedOn w:val="a"/>
    <w:next w:val="a"/>
    <w:link w:val="30"/>
    <w:uiPriority w:val="9"/>
    <w:qFormat/>
    <w:rsid w:val="000B633B"/>
    <w:pPr>
      <w:keepNext/>
      <w:tabs>
        <w:tab w:val="num" w:pos="709"/>
      </w:tabs>
      <w:ind w:right="-1260" w:hanging="709"/>
      <w:outlineLvl w:val="2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0B633B"/>
    <w:pPr>
      <w:ind w:right="-1260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 CYR" w:eastAsia="SimSun" w:hAnsi="Times New Roman CYR" w:cs="Times New Roman CYR"/>
    </w:rPr>
  </w:style>
  <w:style w:type="paragraph" w:styleId="a5">
    <w:name w:val="footnote text"/>
    <w:basedOn w:val="a"/>
    <w:link w:val="a6"/>
    <w:uiPriority w:val="99"/>
    <w:rsid w:val="00034516"/>
    <w:rPr>
      <w:rFonts w:ascii="Times New Roman" w:eastAsia="Times New Roman" w:hAnsi="Times New Roman" w:cs="Times New Roman"/>
    </w:rPr>
  </w:style>
  <w:style w:type="character" w:customStyle="1" w:styleId="a6">
    <w:name w:val="Текст сноски Знак"/>
    <w:basedOn w:val="a0"/>
    <w:link w:val="a5"/>
    <w:uiPriority w:val="99"/>
    <w:semiHidden/>
    <w:rPr>
      <w:rFonts w:ascii="Times New Roman CYR" w:eastAsia="SimSun" w:hAnsi="Times New Roman CYR" w:cs="Times New Roman CYR"/>
    </w:rPr>
  </w:style>
  <w:style w:type="character" w:styleId="a7">
    <w:name w:val="footnote reference"/>
    <w:basedOn w:val="a0"/>
    <w:uiPriority w:val="99"/>
    <w:rsid w:val="00034516"/>
    <w:rPr>
      <w:rFonts w:cs="Times New Roman"/>
      <w:vertAlign w:val="superscript"/>
    </w:rPr>
  </w:style>
  <w:style w:type="paragraph" w:styleId="a8">
    <w:name w:val="Block Text"/>
    <w:basedOn w:val="a"/>
    <w:uiPriority w:val="99"/>
    <w:rsid w:val="009300B6"/>
    <w:pPr>
      <w:ind w:left="1134" w:right="1134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3"/>
    </w:rPr>
  </w:style>
  <w:style w:type="table" w:styleId="a9">
    <w:name w:val="Table Grid"/>
    <w:basedOn w:val="a1"/>
    <w:uiPriority w:val="39"/>
    <w:rsid w:val="003C4A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A049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eastAsia="SimSun" w:hAnsi="Times New Roman CYR" w:cs="Times New Roman CYR"/>
    </w:rPr>
  </w:style>
  <w:style w:type="character" w:styleId="ac">
    <w:name w:val="page number"/>
    <w:basedOn w:val="a0"/>
    <w:uiPriority w:val="99"/>
    <w:rsid w:val="00A049B0"/>
    <w:rPr>
      <w:rFonts w:cs="Times New Roman"/>
    </w:rPr>
  </w:style>
  <w:style w:type="paragraph" w:styleId="ad">
    <w:name w:val="footer"/>
    <w:basedOn w:val="a"/>
    <w:link w:val="ae"/>
    <w:uiPriority w:val="99"/>
    <w:rsid w:val="00B006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Pr>
      <w:rFonts w:ascii="Times New Roman CYR" w:eastAsia="SimSun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82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1476</Words>
  <Characters>8414</Characters>
  <Application>Microsoft Office Word</Application>
  <DocSecurity>0</DocSecurity>
  <Lines>70</Lines>
  <Paragraphs>19</Paragraphs>
  <ScaleCrop>false</ScaleCrop>
  <Company>- - -</Company>
  <LinksUpToDate>false</LinksUpToDate>
  <CharactersWithSpaces>9871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ОБРАЗОВАТЕЛЬНАЯ ОРГАНИЗАЦИЯ</dc:title>
  <dc:subject/>
  <dc:creator>USER</dc:creator>
  <cp:keywords/>
  <dc:description/>
  <cp:lastModifiedBy>admin</cp:lastModifiedBy>
  <cp:revision>2</cp:revision>
  <cp:lastPrinted>2007-05-10T18:25:00Z</cp:lastPrinted>
  <dcterms:created xsi:type="dcterms:W3CDTF">2014-05-29T11:03:00Z</dcterms:created>
  <dcterms:modified xsi:type="dcterms:W3CDTF">2014-05-29T11:03:00Z</dcterms:modified>
</cp:coreProperties>
</file>