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20" w:rsidRDefault="00A37320" w:rsidP="00A37320">
      <w:pPr>
        <w:pStyle w:val="2"/>
        <w:rPr>
          <w:bCs/>
          <w:sz w:val="24"/>
          <w:szCs w:val="24"/>
        </w:rPr>
      </w:pPr>
    </w:p>
    <w:p w:rsidR="00A37320" w:rsidRPr="00A37320" w:rsidRDefault="00A37320" w:rsidP="00A37320">
      <w:pPr>
        <w:pStyle w:val="a3"/>
        <w:jc w:val="center"/>
        <w:rPr>
          <w:szCs w:val="28"/>
        </w:rPr>
      </w:pPr>
      <w:r w:rsidRPr="00A37320">
        <w:rPr>
          <w:szCs w:val="28"/>
        </w:rPr>
        <w:t>Министерство Российской Федерации по связи и информатизации</w:t>
      </w:r>
    </w:p>
    <w:p w:rsidR="00A37320" w:rsidRPr="00A37320" w:rsidRDefault="00A37320" w:rsidP="00A37320">
      <w:pPr>
        <w:jc w:val="center"/>
        <w:rPr>
          <w:sz w:val="28"/>
          <w:szCs w:val="28"/>
        </w:rPr>
      </w:pPr>
    </w:p>
    <w:p w:rsidR="00A37320" w:rsidRPr="00A37320" w:rsidRDefault="00A37320" w:rsidP="00A37320">
      <w:pPr>
        <w:pStyle w:val="a5"/>
        <w:jc w:val="center"/>
        <w:rPr>
          <w:sz w:val="28"/>
          <w:szCs w:val="28"/>
        </w:rPr>
      </w:pPr>
      <w:r w:rsidRPr="00A37320">
        <w:rPr>
          <w:sz w:val="28"/>
          <w:szCs w:val="28"/>
        </w:rPr>
        <w:t>Сибирский Государственный Университет Телекоммуникаций и Информатики</w:t>
      </w:r>
    </w:p>
    <w:p w:rsidR="00A37320" w:rsidRPr="00A37320" w:rsidRDefault="00A37320" w:rsidP="00A37320">
      <w:pPr>
        <w:jc w:val="center"/>
        <w:rPr>
          <w:b/>
          <w:sz w:val="28"/>
          <w:szCs w:val="28"/>
        </w:rPr>
      </w:pPr>
    </w:p>
    <w:p w:rsidR="00A37320" w:rsidRPr="00A37320" w:rsidRDefault="00A37320" w:rsidP="00A37320">
      <w:pPr>
        <w:jc w:val="center"/>
        <w:rPr>
          <w:b/>
          <w:sz w:val="28"/>
          <w:szCs w:val="28"/>
        </w:rPr>
      </w:pPr>
      <w:r w:rsidRPr="00A37320">
        <w:rPr>
          <w:b/>
          <w:sz w:val="28"/>
          <w:szCs w:val="28"/>
        </w:rPr>
        <w:t>Межрегиональный центр переподготовки специалистов</w:t>
      </w:r>
    </w:p>
    <w:p w:rsidR="00A37320" w:rsidRDefault="00A37320" w:rsidP="00A37320">
      <w:pPr>
        <w:jc w:val="center"/>
        <w:rPr>
          <w:b/>
          <w:sz w:val="28"/>
        </w:rPr>
      </w:pPr>
    </w:p>
    <w:p w:rsidR="00A37320" w:rsidRDefault="00A37320" w:rsidP="00A37320">
      <w:pPr>
        <w:jc w:val="center"/>
        <w:rPr>
          <w:b/>
          <w:sz w:val="28"/>
        </w:rPr>
      </w:pPr>
    </w:p>
    <w:p w:rsidR="00A37320" w:rsidRDefault="00A37320" w:rsidP="00A37320">
      <w:pPr>
        <w:jc w:val="center"/>
        <w:rPr>
          <w:b/>
          <w:sz w:val="28"/>
        </w:rPr>
      </w:pPr>
    </w:p>
    <w:p w:rsidR="00A37320" w:rsidRDefault="00A37320" w:rsidP="00A37320">
      <w:pPr>
        <w:jc w:val="center"/>
        <w:rPr>
          <w:b/>
          <w:sz w:val="28"/>
        </w:rPr>
      </w:pPr>
    </w:p>
    <w:p w:rsidR="00A37320" w:rsidRDefault="00A37320" w:rsidP="00A37320">
      <w:pPr>
        <w:jc w:val="center"/>
        <w:rPr>
          <w:b/>
          <w:sz w:val="28"/>
        </w:rPr>
      </w:pPr>
      <w:r>
        <w:rPr>
          <w:b/>
          <w:sz w:val="28"/>
        </w:rPr>
        <w:t xml:space="preserve">Дисциплина  </w:t>
      </w:r>
    </w:p>
    <w:p w:rsidR="00A37320" w:rsidRDefault="00A37320" w:rsidP="00A37320">
      <w:pPr>
        <w:jc w:val="center"/>
        <w:rPr>
          <w:b/>
          <w:sz w:val="28"/>
        </w:rPr>
      </w:pPr>
    </w:p>
    <w:p w:rsidR="00A37320" w:rsidRDefault="00A37320" w:rsidP="00A37320">
      <w:pPr>
        <w:jc w:val="center"/>
        <w:rPr>
          <w:b/>
          <w:sz w:val="28"/>
        </w:rPr>
      </w:pPr>
      <w:r w:rsidRPr="00A37320">
        <w:rPr>
          <w:b/>
          <w:sz w:val="28"/>
          <w:szCs w:val="20"/>
        </w:rPr>
        <w:t>Анализ и диагностика финансово-хозяйственной деятельности предприятия</w:t>
      </w:r>
    </w:p>
    <w:p w:rsidR="00A37320" w:rsidRDefault="00A37320" w:rsidP="00A37320">
      <w:pPr>
        <w:jc w:val="center"/>
        <w:rPr>
          <w:b/>
          <w:sz w:val="28"/>
        </w:rPr>
      </w:pPr>
    </w:p>
    <w:p w:rsidR="00A37320" w:rsidRDefault="00A37320" w:rsidP="00A37320">
      <w:pPr>
        <w:pStyle w:val="a5"/>
        <w:jc w:val="center"/>
        <w:rPr>
          <w:sz w:val="32"/>
        </w:rPr>
      </w:pPr>
      <w:r>
        <w:rPr>
          <w:sz w:val="32"/>
        </w:rPr>
        <w:t>Курсовая работа</w:t>
      </w:r>
    </w:p>
    <w:p w:rsidR="00A37320" w:rsidRPr="00A37320" w:rsidRDefault="00A37320" w:rsidP="00A37320">
      <w:pPr>
        <w:jc w:val="center"/>
        <w:rPr>
          <w:sz w:val="32"/>
        </w:rPr>
      </w:pPr>
      <w:r w:rsidRPr="00A37320">
        <w:rPr>
          <w:sz w:val="32"/>
        </w:rPr>
        <w:t>Операционный (маржинальный) анализ деятельности предприятия связи</w:t>
      </w:r>
    </w:p>
    <w:p w:rsidR="00A37320" w:rsidRDefault="00A37320" w:rsidP="00A37320">
      <w:pPr>
        <w:pStyle w:val="a5"/>
        <w:jc w:val="center"/>
        <w:rPr>
          <w:sz w:val="32"/>
        </w:rPr>
      </w:pPr>
    </w:p>
    <w:p w:rsidR="00A37320" w:rsidRDefault="00A37320" w:rsidP="00A37320">
      <w:pPr>
        <w:jc w:val="center"/>
        <w:rPr>
          <w:b/>
          <w:sz w:val="32"/>
        </w:rPr>
      </w:pPr>
    </w:p>
    <w:p w:rsidR="00A37320" w:rsidRDefault="00A37320" w:rsidP="00A37320">
      <w:pPr>
        <w:jc w:val="center"/>
        <w:rPr>
          <w:b/>
          <w:sz w:val="32"/>
        </w:rPr>
      </w:pPr>
    </w:p>
    <w:p w:rsidR="00A37320" w:rsidRDefault="00A37320" w:rsidP="00A37320">
      <w:pPr>
        <w:jc w:val="center"/>
        <w:rPr>
          <w:b/>
          <w:sz w:val="32"/>
        </w:rPr>
      </w:pPr>
    </w:p>
    <w:p w:rsidR="00A37320" w:rsidRDefault="00A37320" w:rsidP="00A37320">
      <w:pPr>
        <w:jc w:val="center"/>
        <w:rPr>
          <w:b/>
          <w:sz w:val="32"/>
        </w:rPr>
      </w:pPr>
    </w:p>
    <w:p w:rsidR="00A37320" w:rsidRDefault="00A37320" w:rsidP="00A37320">
      <w:pPr>
        <w:jc w:val="center"/>
        <w:rPr>
          <w:b/>
          <w:sz w:val="32"/>
        </w:rPr>
      </w:pPr>
    </w:p>
    <w:p w:rsidR="00A37320" w:rsidRDefault="00A37320" w:rsidP="00A37320">
      <w:pPr>
        <w:jc w:val="center"/>
        <w:rPr>
          <w:b/>
          <w:sz w:val="32"/>
        </w:rPr>
      </w:pPr>
    </w:p>
    <w:p w:rsidR="00A37320" w:rsidRDefault="00A37320" w:rsidP="00A37320">
      <w:pPr>
        <w:jc w:val="center"/>
        <w:rPr>
          <w:b/>
          <w:sz w:val="32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ind w:firstLine="3686"/>
        <w:jc w:val="center"/>
        <w:rPr>
          <w:sz w:val="28"/>
        </w:rPr>
      </w:pPr>
    </w:p>
    <w:p w:rsidR="00A37320" w:rsidRDefault="00A37320" w:rsidP="00A37320">
      <w:pPr>
        <w:jc w:val="center"/>
        <w:rPr>
          <w:b/>
          <w:sz w:val="28"/>
        </w:rPr>
      </w:pPr>
      <w:r>
        <w:rPr>
          <w:b/>
          <w:sz w:val="28"/>
        </w:rPr>
        <w:t>2011</w:t>
      </w:r>
    </w:p>
    <w:p w:rsidR="0015650C" w:rsidRDefault="0015650C" w:rsidP="00A37320">
      <w:pPr>
        <w:pStyle w:val="a7"/>
        <w:rPr>
          <w:b/>
          <w:bCs/>
          <w:color w:val="000000"/>
          <w:sz w:val="27"/>
          <w:szCs w:val="27"/>
        </w:rPr>
      </w:pPr>
    </w:p>
    <w:p w:rsidR="0015650C" w:rsidRDefault="0015650C" w:rsidP="00A37320">
      <w:pPr>
        <w:pStyle w:val="a7"/>
        <w:rPr>
          <w:b/>
          <w:bCs/>
          <w:color w:val="000000"/>
          <w:sz w:val="27"/>
          <w:szCs w:val="27"/>
        </w:rPr>
      </w:pPr>
    </w:p>
    <w:p w:rsidR="00A37320" w:rsidRDefault="00A37320" w:rsidP="00A37320">
      <w:pPr>
        <w:pStyle w:val="a7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Задание</w:t>
      </w:r>
      <w:r>
        <w:rPr>
          <w:color w:val="000000"/>
          <w:sz w:val="27"/>
          <w:szCs w:val="27"/>
        </w:rPr>
        <w:t>. Провести маржинальный анализ деятельности предприятия связи</w:t>
      </w:r>
    </w:p>
    <w:p w:rsidR="00A37320" w:rsidRDefault="00A37320" w:rsidP="00A37320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Выполнить следующие действия.</w:t>
      </w:r>
    </w:p>
    <w:p w:rsidR="00A37320" w:rsidRDefault="00A37320" w:rsidP="00A37320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Обработать исходные данные для анализа, свести их в аналитические таблицы, построить диаграмму</w:t>
      </w:r>
    </w:p>
    <w:p w:rsidR="00A37320" w:rsidRDefault="00A37320" w:rsidP="00A37320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Выявить точку безубыточниости и оценить уровень и динамику зоны безопасности и запаса финансовой прочности графическим и расчетным способами</w:t>
      </w:r>
    </w:p>
    <w:p w:rsidR="00A37320" w:rsidRDefault="00A37320" w:rsidP="00A37320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Оценить основные направления в работе предприятия связи по повышению запаса финансовой прочности</w:t>
      </w:r>
    </w:p>
    <w:p w:rsidR="00A37320" w:rsidRDefault="00A37320" w:rsidP="00A37320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Обобщить результаты анализа, сделать общие выводы и обосновать основные направления в работе предприятия связи по повышению запаса финансовой прочности на следующий период</w:t>
      </w:r>
    </w:p>
    <w:p w:rsidR="00A37320" w:rsidRPr="00A37320" w:rsidRDefault="00A37320" w:rsidP="00A37320">
      <w:pPr>
        <w:spacing w:beforeAutospacing="1" w:after="100" w:afterAutospacing="1"/>
        <w:rPr>
          <w:color w:val="000000"/>
          <w:sz w:val="27"/>
          <w:szCs w:val="27"/>
        </w:rPr>
      </w:pPr>
      <w:r w:rsidRPr="00A37320">
        <w:rPr>
          <w:b/>
          <w:bCs/>
          <w:color w:val="000000"/>
          <w:sz w:val="27"/>
          <w:szCs w:val="27"/>
        </w:rPr>
        <w:t>Исходные данные</w:t>
      </w:r>
    </w:p>
    <w:p w:rsidR="00A37320" w:rsidRPr="00A37320" w:rsidRDefault="00A37320" w:rsidP="00A37320">
      <w:pPr>
        <w:spacing w:before="100" w:beforeAutospacing="1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Таблица </w:t>
      </w:r>
      <w:r w:rsidRPr="00A37320">
        <w:rPr>
          <w:color w:val="000000"/>
          <w:sz w:val="27"/>
          <w:szCs w:val="27"/>
        </w:rPr>
        <w:t>1 – Затраты, выручка и прибыль филиала электросвязи</w:t>
      </w:r>
    </w:p>
    <w:tbl>
      <w:tblPr>
        <w:tblW w:w="957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3"/>
        <w:gridCol w:w="1387"/>
        <w:gridCol w:w="1190"/>
      </w:tblGrid>
      <w:tr w:rsidR="00A37320" w:rsidRPr="00A37320" w:rsidTr="00A37320">
        <w:trPr>
          <w:tblCellSpacing w:w="7" w:type="dxa"/>
        </w:trPr>
        <w:tc>
          <w:tcPr>
            <w:tcW w:w="3700" w:type="pct"/>
            <w:vMerge w:val="restart"/>
            <w:hideMark/>
          </w:tcPr>
          <w:p w:rsidR="00A37320" w:rsidRPr="00A37320" w:rsidRDefault="00A37320" w:rsidP="00A37320">
            <w:pPr>
              <w:spacing w:before="100" w:beforeAutospacing="1" w:after="100" w:afterAutospacing="1"/>
            </w:pPr>
            <w:r w:rsidRPr="00A37320">
              <w:t>Наименование показателей</w:t>
            </w:r>
          </w:p>
        </w:tc>
        <w:tc>
          <w:tcPr>
            <w:tcW w:w="1300" w:type="pct"/>
            <w:gridSpan w:val="2"/>
            <w:hideMark/>
          </w:tcPr>
          <w:p w:rsidR="00A37320" w:rsidRPr="00A37320" w:rsidRDefault="00A37320" w:rsidP="00A37320">
            <w:pPr>
              <w:spacing w:before="100" w:beforeAutospacing="1" w:after="100" w:afterAutospacing="1"/>
            </w:pPr>
            <w:r w:rsidRPr="00A37320">
              <w:t>Год</w:t>
            </w:r>
          </w:p>
        </w:tc>
      </w:tr>
      <w:tr w:rsidR="00A37320" w:rsidRPr="00A37320" w:rsidTr="00A373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37320" w:rsidRPr="00A37320" w:rsidRDefault="00A37320" w:rsidP="00A37320"/>
        </w:tc>
        <w:tc>
          <w:tcPr>
            <w:tcW w:w="650" w:type="pct"/>
            <w:hideMark/>
          </w:tcPr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предыдущий</w:t>
            </w:r>
          </w:p>
        </w:tc>
        <w:tc>
          <w:tcPr>
            <w:tcW w:w="600" w:type="pct"/>
            <w:hideMark/>
          </w:tcPr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отчетный</w:t>
            </w:r>
          </w:p>
        </w:tc>
      </w:tr>
      <w:tr w:rsidR="00A37320" w:rsidRPr="00A37320" w:rsidTr="00A37320">
        <w:trPr>
          <w:tblCellSpacing w:w="7" w:type="dxa"/>
        </w:trPr>
        <w:tc>
          <w:tcPr>
            <w:tcW w:w="3700" w:type="pct"/>
            <w:hideMark/>
          </w:tcPr>
          <w:p w:rsidR="00A37320" w:rsidRPr="00A37320" w:rsidRDefault="00A37320" w:rsidP="00A37320">
            <w:pPr>
              <w:spacing w:before="100" w:beforeAutospacing="1" w:after="100" w:afterAutospacing="1"/>
            </w:pPr>
            <w:r w:rsidRPr="00A37320">
              <w:t>1 Доходы основной деятельности, тыс. руб.</w:t>
            </w:r>
          </w:p>
          <w:p w:rsidR="00A37320" w:rsidRPr="00A37320" w:rsidRDefault="00A37320" w:rsidP="00A37320">
            <w:pPr>
              <w:spacing w:before="100" w:beforeAutospacing="1" w:after="100" w:afterAutospacing="1"/>
            </w:pPr>
            <w:r w:rsidRPr="00A37320">
              <w:t>2 То же, по ценам предыдущего года, тыс. руб.</w:t>
            </w:r>
          </w:p>
          <w:p w:rsidR="00A37320" w:rsidRPr="00A37320" w:rsidRDefault="00A37320" w:rsidP="00A37320">
            <w:pPr>
              <w:spacing w:before="100" w:beforeAutospacing="1" w:after="100" w:afterAutospacing="1"/>
            </w:pPr>
            <w:r w:rsidRPr="00A37320">
              <w:t>3 Переменные затраты, тыс. руб.</w:t>
            </w:r>
          </w:p>
          <w:p w:rsidR="00A37320" w:rsidRPr="00A37320" w:rsidRDefault="00A37320" w:rsidP="00A37320">
            <w:pPr>
              <w:spacing w:before="100" w:beforeAutospacing="1" w:after="100" w:afterAutospacing="1"/>
            </w:pPr>
            <w:r w:rsidRPr="00A37320">
              <w:t>4 Постоянные затраты, тыс. руб.</w:t>
            </w:r>
          </w:p>
          <w:p w:rsidR="00A37320" w:rsidRPr="00A37320" w:rsidRDefault="00A37320" w:rsidP="00A37320">
            <w:pPr>
              <w:spacing w:before="100" w:beforeAutospacing="1" w:after="100" w:afterAutospacing="1"/>
            </w:pPr>
            <w:r w:rsidRPr="00A37320">
              <w:t>5 Всего затрат на производство и реализацию услуг связи, тыс. руб.</w:t>
            </w:r>
          </w:p>
        </w:tc>
        <w:tc>
          <w:tcPr>
            <w:tcW w:w="650" w:type="pct"/>
            <w:hideMark/>
          </w:tcPr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4482,3</w:t>
            </w:r>
          </w:p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4482,3</w:t>
            </w:r>
          </w:p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1487,1</w:t>
            </w:r>
          </w:p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2712.8</w:t>
            </w:r>
          </w:p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4199,9</w:t>
            </w:r>
          </w:p>
        </w:tc>
        <w:tc>
          <w:tcPr>
            <w:tcW w:w="600" w:type="pct"/>
            <w:hideMark/>
          </w:tcPr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5827,0</w:t>
            </w:r>
          </w:p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5020,2</w:t>
            </w:r>
          </w:p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1762,6</w:t>
            </w:r>
          </w:p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3279,4</w:t>
            </w:r>
          </w:p>
          <w:p w:rsidR="00A37320" w:rsidRPr="00A37320" w:rsidRDefault="00A37320" w:rsidP="00A37320">
            <w:pPr>
              <w:spacing w:before="100" w:beforeAutospacing="1" w:after="100" w:afterAutospacing="1"/>
              <w:jc w:val="center"/>
            </w:pPr>
            <w:r w:rsidRPr="00A37320">
              <w:t>5042,0</w:t>
            </w:r>
          </w:p>
        </w:tc>
      </w:tr>
    </w:tbl>
    <w:p w:rsidR="003000F2" w:rsidRDefault="003000F2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Default="00A37320"/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Операционный (маржинальный) анализ – это исследование факторной цепочки “затраты - объем производства – прибыль”. Составляющие этой схемы должны находится под постоянным мониторингом. Эта задача решается на основе организации раздельного учета постоянных и пере</w:t>
      </w:r>
      <w:r>
        <w:rPr>
          <w:sz w:val="28"/>
          <w:szCs w:val="28"/>
        </w:rPr>
        <w:t xml:space="preserve">менных затрат по системе директ – </w:t>
      </w:r>
      <w:r w:rsidRPr="00A37320">
        <w:rPr>
          <w:sz w:val="28"/>
          <w:szCs w:val="28"/>
        </w:rPr>
        <w:t>костинг и использовании категории маржинального дохода. Исследование соотношения “затраты – объем производства – прибыль” называется операционным или маржинальным анализом (анализ безубыточности, анализ содейс</w:t>
      </w:r>
      <w:r>
        <w:rPr>
          <w:sz w:val="28"/>
          <w:szCs w:val="28"/>
        </w:rPr>
        <w:t>т</w:t>
      </w:r>
      <w:r w:rsidRPr="00A37320">
        <w:rPr>
          <w:sz w:val="28"/>
          <w:szCs w:val="28"/>
        </w:rPr>
        <w:t>вия доходу). Анализ данной цепочки отвечает на вопросы:</w:t>
      </w:r>
    </w:p>
    <w:p w:rsidR="00A37320" w:rsidRPr="00A37320" w:rsidRDefault="00A37320" w:rsidP="00A37320">
      <w:pPr>
        <w:rPr>
          <w:sz w:val="28"/>
          <w:szCs w:val="28"/>
        </w:rPr>
      </w:pP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какой объем продаж обеспечит безубыточность;</w:t>
      </w: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какой объем продаж позволит достичь запланированного объема прибыли;</w:t>
      </w: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какую прибыль можно ожидать при данном уровне продаж;</w:t>
      </w: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какое влияние на уровень прибыли окажет изменение продажной цены, переменных затрат, постоянных затрат и объема производства;</w:t>
      </w: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как изменение структуры продаж влияет на уровень безубыточности, объем плановой прибыли и потенциал роста доходов.</w:t>
      </w: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Маржинальный доход предприятия – это выручка минус переменные издержки. Маржинальный доход отнесенный на единицу услуги называется ставкой маржинального дохода.</w:t>
      </w:r>
    </w:p>
    <w:p w:rsidR="00A37320" w:rsidRPr="00A37320" w:rsidRDefault="00A37320" w:rsidP="00A37320">
      <w:pPr>
        <w:rPr>
          <w:sz w:val="28"/>
          <w:szCs w:val="28"/>
        </w:rPr>
      </w:pP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Чем выше ставка маржинального дохода, тем бол</w:t>
      </w:r>
      <w:r>
        <w:rPr>
          <w:sz w:val="28"/>
          <w:szCs w:val="28"/>
        </w:rPr>
        <w:t>ь</w:t>
      </w:r>
      <w:r w:rsidRPr="00A37320">
        <w:rPr>
          <w:sz w:val="28"/>
          <w:szCs w:val="28"/>
        </w:rPr>
        <w:t>ший вклад от услуги в покрытие общих постоянных затрат предприятия связи. Финансовое благополучие предприятия связи зависит от массы маржинального дохода и прибыли. Поэтому для определения оптимального ассортимента услуг связи следует учитывать сумму маржинального дохода, приносящего каждым видом услуг. Возможный объем услуг, в свою очередь, зависит от спроса на услуги связи и производственных возможностей предприятия связи.</w:t>
      </w:r>
    </w:p>
    <w:p w:rsidR="00A37320" w:rsidRPr="00A37320" w:rsidRDefault="00A37320" w:rsidP="00A37320">
      <w:pPr>
        <w:rPr>
          <w:sz w:val="28"/>
          <w:szCs w:val="28"/>
        </w:rPr>
      </w:pP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Целью операционного анализа является обоснование оптимального сочетания факторов для достижения наилучших финансово-хозяйственных результатов производства.</w:t>
      </w:r>
    </w:p>
    <w:p w:rsidR="00A37320" w:rsidRPr="00A37320" w:rsidRDefault="00A37320" w:rsidP="00A37320">
      <w:pPr>
        <w:rPr>
          <w:sz w:val="28"/>
          <w:szCs w:val="28"/>
        </w:rPr>
      </w:pP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Для реализации данной цели решаются следующие задачи:</w:t>
      </w:r>
    </w:p>
    <w:p w:rsidR="00A37320" w:rsidRPr="00A37320" w:rsidRDefault="00A37320" w:rsidP="00A37320">
      <w:pPr>
        <w:rPr>
          <w:sz w:val="28"/>
          <w:szCs w:val="28"/>
        </w:rPr>
      </w:pP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оценка безубыточности и финансово-хозяйственной устойчивости предприятия связи;</w:t>
      </w: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обоснование управленческих решений направленных на повышение прибыльности предприятия связи.</w:t>
      </w:r>
    </w:p>
    <w:p w:rsidR="00A37320" w:rsidRPr="00A37320" w:rsidRDefault="00A37320" w:rsidP="00A37320">
      <w:pPr>
        <w:rPr>
          <w:sz w:val="28"/>
          <w:szCs w:val="28"/>
        </w:rPr>
      </w:pPr>
      <w:r w:rsidRPr="00A37320">
        <w:rPr>
          <w:sz w:val="28"/>
          <w:szCs w:val="28"/>
        </w:rPr>
        <w:t>Алгоритм маржинального анализа включает ряд последовательных взаимоувязанных действий.</w:t>
      </w:r>
    </w:p>
    <w:p w:rsidR="00A37320" w:rsidRPr="00A37320" w:rsidRDefault="00A37320">
      <w:pPr>
        <w:rPr>
          <w:sz w:val="28"/>
          <w:szCs w:val="28"/>
        </w:rPr>
      </w:pPr>
    </w:p>
    <w:p w:rsidR="00A37320" w:rsidRPr="00A37320" w:rsidRDefault="00A37320">
      <w:pPr>
        <w:rPr>
          <w:sz w:val="28"/>
          <w:szCs w:val="28"/>
        </w:rPr>
      </w:pPr>
    </w:p>
    <w:p w:rsidR="00A37320" w:rsidRPr="00A37320" w:rsidRDefault="00A37320">
      <w:pPr>
        <w:rPr>
          <w:sz w:val="28"/>
          <w:szCs w:val="28"/>
        </w:rPr>
      </w:pPr>
    </w:p>
    <w:p w:rsidR="001762A5" w:rsidRDefault="001762A5">
      <w:pPr>
        <w:rPr>
          <w:rStyle w:val="apple-style-span"/>
          <w:color w:val="000000"/>
          <w:sz w:val="28"/>
          <w:szCs w:val="28"/>
        </w:rPr>
      </w:pPr>
      <w:r w:rsidRPr="001762A5">
        <w:rPr>
          <w:rStyle w:val="apple-style-span"/>
          <w:color w:val="000000"/>
          <w:sz w:val="28"/>
          <w:szCs w:val="28"/>
        </w:rPr>
        <w:t xml:space="preserve">2. Выявление точки безубыточности и оценка уровня и динамики зоны безопасности и запаса финансовой прочности. </w:t>
      </w:r>
    </w:p>
    <w:p w:rsidR="001762A5" w:rsidRDefault="001762A5">
      <w:pPr>
        <w:rPr>
          <w:sz w:val="28"/>
          <w:szCs w:val="28"/>
        </w:rPr>
      </w:pPr>
    </w:p>
    <w:p w:rsidR="001762A5" w:rsidRPr="001762A5" w:rsidRDefault="001762A5" w:rsidP="001762A5">
      <w:pPr>
        <w:rPr>
          <w:sz w:val="28"/>
          <w:szCs w:val="28"/>
        </w:rPr>
      </w:pPr>
      <w:r w:rsidRPr="001762A5">
        <w:rPr>
          <w:sz w:val="28"/>
          <w:szCs w:val="28"/>
        </w:rPr>
        <w:t xml:space="preserve">Проведение маржинального анализа можно </w:t>
      </w:r>
      <w:r>
        <w:rPr>
          <w:sz w:val="28"/>
          <w:szCs w:val="28"/>
        </w:rPr>
        <w:t xml:space="preserve">реализовать </w:t>
      </w:r>
      <w:r w:rsidR="005C4452">
        <w:rPr>
          <w:sz w:val="28"/>
          <w:szCs w:val="28"/>
        </w:rPr>
        <w:t>графически и аналитически.</w:t>
      </w:r>
    </w:p>
    <w:p w:rsidR="001762A5" w:rsidRPr="001762A5" w:rsidRDefault="001762A5" w:rsidP="001762A5">
      <w:pPr>
        <w:rPr>
          <w:sz w:val="28"/>
          <w:szCs w:val="28"/>
        </w:rPr>
      </w:pPr>
    </w:p>
    <w:p w:rsidR="001762A5" w:rsidRDefault="005C4452" w:rsidP="001762A5">
      <w:pPr>
        <w:rPr>
          <w:sz w:val="28"/>
          <w:szCs w:val="28"/>
        </w:rPr>
      </w:pPr>
      <w:r>
        <w:rPr>
          <w:sz w:val="28"/>
          <w:szCs w:val="28"/>
        </w:rPr>
        <w:t>Проведём исследование</w:t>
      </w:r>
      <w:r w:rsidR="001762A5" w:rsidRPr="001762A5">
        <w:rPr>
          <w:sz w:val="28"/>
          <w:szCs w:val="28"/>
        </w:rPr>
        <w:t xml:space="preserve"> аналитическим способом</w:t>
      </w:r>
      <w:r>
        <w:rPr>
          <w:sz w:val="28"/>
          <w:szCs w:val="28"/>
        </w:rPr>
        <w:t>.</w:t>
      </w: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2242"/>
        <w:gridCol w:w="1470"/>
        <w:gridCol w:w="1159"/>
        <w:gridCol w:w="1329"/>
        <w:gridCol w:w="1100"/>
      </w:tblGrid>
      <w:tr w:rsidR="00B65747" w:rsidTr="006904CA">
        <w:trPr>
          <w:trHeight w:val="30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</w:t>
            </w:r>
          </w:p>
        </w:tc>
      </w:tr>
      <w:tr w:rsidR="00B65747" w:rsidTr="006904CA">
        <w:trPr>
          <w:trHeight w:val="60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47" w:rsidRDefault="00B657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690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65747">
              <w:rPr>
                <w:color w:val="000000"/>
                <w:sz w:val="22"/>
                <w:szCs w:val="22"/>
              </w:rPr>
              <w:t>редыдущий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6904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B65747">
              <w:rPr>
                <w:color w:val="000000"/>
                <w:sz w:val="22"/>
                <w:szCs w:val="22"/>
              </w:rPr>
              <w:t>тчетный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абсолютное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%</w:t>
            </w:r>
          </w:p>
        </w:tc>
      </w:tr>
      <w:tr w:rsidR="00B65747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Доходы (выручка от продаж), тыс. руб.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30,00%</w:t>
            </w:r>
          </w:p>
        </w:tc>
      </w:tr>
      <w:tr w:rsidR="00B65747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То же, в сопоставимых ценах, тыс. руб.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5020,2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12,00%</w:t>
            </w:r>
          </w:p>
        </w:tc>
      </w:tr>
      <w:tr w:rsidR="00B65747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Переменные затраты, тыс. руб.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18,53%</w:t>
            </w:r>
          </w:p>
        </w:tc>
      </w:tr>
      <w:tr w:rsidR="00B65747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Маржинальный доход (п.1 – п.3), тыс. руб.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35,70%</w:t>
            </w:r>
          </w:p>
        </w:tc>
      </w:tr>
      <w:tr w:rsidR="00B65747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Постоянные затраты, тыс. руб.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20,89%</w:t>
            </w:r>
          </w:p>
        </w:tc>
      </w:tr>
      <w:tr w:rsidR="00B65747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Прибыль (п.4 – п.5), тыс. руб.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47" w:rsidRDefault="00B65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177,97%</w:t>
            </w:r>
          </w:p>
        </w:tc>
      </w:tr>
      <w:tr w:rsidR="009C3C78" w:rsidTr="006904CA">
        <w:trPr>
          <w:trHeight w:val="9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Доля маржинального дохода в выручке (п.4 / п.1)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66,82%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4,38%</w:t>
            </w:r>
          </w:p>
        </w:tc>
      </w:tr>
      <w:tr w:rsidR="009C3C78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Безубыточный объем продаж, тыс. руб.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4059,69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4701,57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78" w:rsidRDefault="009C3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15,81%</w:t>
            </w:r>
          </w:p>
        </w:tc>
      </w:tr>
      <w:tr w:rsidR="000B2152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Зона безопасности (прибыли), тыс. руб.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166,30%</w:t>
            </w:r>
          </w:p>
        </w:tc>
      </w:tr>
      <w:tr w:rsidR="000B2152" w:rsidTr="006904CA">
        <w:trPr>
          <w:trHeight w:val="60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Запас финансовой прочности, 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9,43%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19,31%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152" w:rsidRDefault="000B21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104,85%</w:t>
            </w:r>
          </w:p>
        </w:tc>
      </w:tr>
    </w:tbl>
    <w:p w:rsidR="00B65747" w:rsidRDefault="00B65747" w:rsidP="001762A5">
      <w:pPr>
        <w:rPr>
          <w:sz w:val="28"/>
          <w:szCs w:val="28"/>
        </w:rPr>
      </w:pPr>
    </w:p>
    <w:p w:rsidR="006904CA" w:rsidRDefault="00B65747" w:rsidP="001762A5">
      <w:pPr>
        <w:rPr>
          <w:rStyle w:val="apple-style-span"/>
          <w:color w:val="000000"/>
          <w:sz w:val="27"/>
          <w:szCs w:val="27"/>
        </w:rPr>
      </w:pPr>
      <w:r>
        <w:rPr>
          <w:sz w:val="28"/>
          <w:szCs w:val="28"/>
        </w:rPr>
        <w:t xml:space="preserve">Рассчитаем </w:t>
      </w:r>
      <w:r>
        <w:rPr>
          <w:rStyle w:val="apple-style-span"/>
          <w:color w:val="000000"/>
          <w:sz w:val="27"/>
          <w:szCs w:val="27"/>
        </w:rPr>
        <w:t>критический объем продаж (точку безубыточности), который  для многономенклатурных видов услуг аналитическим способом определяется по формуле:</w:t>
      </w:r>
    </w:p>
    <w:p w:rsidR="006904CA" w:rsidRDefault="006904CA" w:rsidP="001762A5">
      <w:pPr>
        <w:rPr>
          <w:rStyle w:val="apple-style-span"/>
          <w:color w:val="000000"/>
          <w:sz w:val="27"/>
          <w:szCs w:val="27"/>
        </w:rPr>
      </w:pPr>
    </w:p>
    <w:p w:rsidR="006904CA" w:rsidRPr="006904CA" w:rsidRDefault="006904CA" w:rsidP="001762A5">
      <w:pPr>
        <w:rPr>
          <w:rStyle w:val="apple-style-span"/>
          <w:color w:val="000000"/>
          <w:sz w:val="27"/>
          <w:szCs w:val="27"/>
          <w:lang w:val="en-US"/>
        </w:rPr>
      </w:pPr>
      <w:r w:rsidRPr="006904CA">
        <w:rPr>
          <w:rStyle w:val="apple-style-span"/>
          <w:color w:val="000000"/>
          <w:sz w:val="27"/>
          <w:szCs w:val="27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8.25pt" o:ole="">
            <v:imagedata r:id="rId5" o:title=""/>
          </v:shape>
          <o:OLEObject Type="Embed" ProgID="Equation.DSMT4" ShapeID="_x0000_i1025" DrawAspect="Content" ObjectID="_1461352951" r:id="rId6"/>
        </w:object>
      </w:r>
      <w:r>
        <w:rPr>
          <w:rStyle w:val="apple-style-span"/>
          <w:color w:val="000000"/>
          <w:sz w:val="27"/>
          <w:szCs w:val="27"/>
          <w:lang w:val="en-US"/>
        </w:rPr>
        <w:t>;</w:t>
      </w:r>
    </w:p>
    <w:p w:rsidR="00B65747" w:rsidRDefault="00B65747" w:rsidP="001762A5">
      <w:pPr>
        <w:rPr>
          <w:rStyle w:val="apple-style-span"/>
          <w:color w:val="000000"/>
          <w:sz w:val="27"/>
          <w:szCs w:val="27"/>
          <w:lang w:val="en-US"/>
        </w:rPr>
      </w:pPr>
      <w:r>
        <w:rPr>
          <w:rStyle w:val="apple-style-span"/>
          <w:color w:val="000000"/>
          <w:sz w:val="27"/>
          <w:szCs w:val="27"/>
        </w:rPr>
        <w:t>где D</w:t>
      </w:r>
      <w:r>
        <w:rPr>
          <w:rStyle w:val="apple-style-span"/>
          <w:color w:val="000000"/>
          <w:sz w:val="27"/>
          <w:szCs w:val="27"/>
          <w:vertAlign w:val="subscript"/>
        </w:rPr>
        <w:t>кр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– критический объем продаж (доходов), тыс. руб.;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D</w:t>
      </w:r>
      <w:r>
        <w:rPr>
          <w:rStyle w:val="apple-style-span"/>
          <w:color w:val="000000"/>
          <w:sz w:val="27"/>
          <w:szCs w:val="27"/>
          <w:vertAlign w:val="subscript"/>
        </w:rPr>
        <w:t>ф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– фактический объем продаж (доходов), тыс. руб.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Э</w:t>
      </w:r>
      <w:r>
        <w:rPr>
          <w:rStyle w:val="apple-style-span"/>
          <w:color w:val="000000"/>
          <w:sz w:val="27"/>
          <w:szCs w:val="27"/>
          <w:vertAlign w:val="subscript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- условно-постоянные расходы, тыс. руб.;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MD – маржинальный доход, тыс. руб.</w:t>
      </w:r>
    </w:p>
    <w:p w:rsidR="006904CA" w:rsidRDefault="006904CA" w:rsidP="001762A5">
      <w:pPr>
        <w:rPr>
          <w:rStyle w:val="apple-style-span"/>
          <w:color w:val="000000"/>
          <w:sz w:val="27"/>
          <w:szCs w:val="27"/>
          <w:lang w:val="en-US"/>
        </w:rPr>
      </w:pPr>
    </w:p>
    <w:p w:rsidR="006904CA" w:rsidRDefault="006904CA" w:rsidP="001762A5">
      <w:pPr>
        <w:rPr>
          <w:rStyle w:val="apple-style-span"/>
          <w:color w:val="000000"/>
          <w:sz w:val="27"/>
          <w:szCs w:val="27"/>
        </w:rPr>
      </w:pPr>
      <w:r w:rsidRPr="006904CA">
        <w:rPr>
          <w:rStyle w:val="apple-style-span"/>
          <w:color w:val="000000"/>
          <w:sz w:val="27"/>
          <w:szCs w:val="27"/>
          <w:lang w:val="en-US"/>
        </w:rPr>
        <w:object w:dxaOrig="3420" w:dyaOrig="660">
          <v:shape id="_x0000_i1026" type="#_x0000_t75" style="width:213.75pt;height:41.25pt" o:ole="">
            <v:imagedata r:id="rId7" o:title=""/>
          </v:shape>
          <o:OLEObject Type="Embed" ProgID="Equation.DSMT4" ShapeID="_x0000_i1026" DrawAspect="Content" ObjectID="_1461352952" r:id="rId8"/>
        </w:object>
      </w:r>
    </w:p>
    <w:p w:rsidR="006904CA" w:rsidRDefault="006904CA" w:rsidP="001762A5">
      <w:pPr>
        <w:rPr>
          <w:rStyle w:val="apple-style-span"/>
          <w:color w:val="000000"/>
          <w:sz w:val="27"/>
          <w:szCs w:val="27"/>
        </w:rPr>
      </w:pPr>
    </w:p>
    <w:p w:rsidR="006904CA" w:rsidRDefault="006904CA" w:rsidP="001762A5">
      <w:pPr>
        <w:rPr>
          <w:rStyle w:val="apple-style-span"/>
          <w:color w:val="000000"/>
          <w:sz w:val="27"/>
          <w:szCs w:val="27"/>
        </w:rPr>
      </w:pPr>
      <w:r w:rsidRPr="006904CA">
        <w:rPr>
          <w:rStyle w:val="apple-style-span"/>
          <w:color w:val="000000"/>
          <w:sz w:val="27"/>
          <w:szCs w:val="27"/>
          <w:lang w:val="en-US"/>
        </w:rPr>
        <w:object w:dxaOrig="3240" w:dyaOrig="660">
          <v:shape id="_x0000_i1027" type="#_x0000_t75" style="width:202.5pt;height:41.25pt" o:ole="">
            <v:imagedata r:id="rId9" o:title=""/>
          </v:shape>
          <o:OLEObject Type="Embed" ProgID="Equation.DSMT4" ShapeID="_x0000_i1027" DrawAspect="Content" ObjectID="_1461352953" r:id="rId10"/>
        </w:object>
      </w:r>
    </w:p>
    <w:p w:rsidR="006904CA" w:rsidRDefault="006904CA" w:rsidP="001762A5">
      <w:pPr>
        <w:rPr>
          <w:rStyle w:val="apple-style-span"/>
          <w:color w:val="000000"/>
          <w:sz w:val="27"/>
          <w:szCs w:val="27"/>
        </w:rPr>
      </w:pPr>
    </w:p>
    <w:p w:rsidR="009C3C78" w:rsidRPr="009C3C78" w:rsidRDefault="009C3C78" w:rsidP="009C3C78">
      <w:pPr>
        <w:rPr>
          <w:sz w:val="28"/>
          <w:szCs w:val="28"/>
        </w:rPr>
      </w:pPr>
      <w:r>
        <w:rPr>
          <w:sz w:val="28"/>
          <w:szCs w:val="28"/>
        </w:rPr>
        <w:t>Далее определим зону</w:t>
      </w:r>
      <w:r w:rsidRPr="009C3C78">
        <w:rPr>
          <w:sz w:val="28"/>
          <w:szCs w:val="28"/>
        </w:rPr>
        <w:t xml:space="preserve"> б</w:t>
      </w:r>
      <w:r>
        <w:rPr>
          <w:sz w:val="28"/>
          <w:szCs w:val="28"/>
        </w:rPr>
        <w:t>езопасности предприятия связи, как р</w:t>
      </w:r>
      <w:r w:rsidRPr="009C3C78">
        <w:rPr>
          <w:sz w:val="28"/>
          <w:szCs w:val="28"/>
        </w:rPr>
        <w:t>азность между фактическим объемом реализованных услуг (доходов) и безубыточны</w:t>
      </w:r>
      <w:r>
        <w:rPr>
          <w:sz w:val="28"/>
          <w:szCs w:val="28"/>
        </w:rPr>
        <w:t>м объемом реализованных услуг. Чем больше зона безопасности</w:t>
      </w:r>
      <w:r w:rsidRPr="009C3C78">
        <w:rPr>
          <w:sz w:val="28"/>
          <w:szCs w:val="28"/>
        </w:rPr>
        <w:t>, тем прочнее финансовое состояние предприятия связи.</w:t>
      </w:r>
    </w:p>
    <w:p w:rsidR="009C3C78" w:rsidRPr="009C3C78" w:rsidRDefault="009C3C78" w:rsidP="009C3C78">
      <w:pPr>
        <w:rPr>
          <w:sz w:val="28"/>
          <w:szCs w:val="28"/>
        </w:rPr>
      </w:pPr>
    </w:p>
    <w:p w:rsidR="009C3C78" w:rsidRPr="009C3C78" w:rsidRDefault="009C3C78" w:rsidP="009C3C78">
      <w:pPr>
        <w:rPr>
          <w:sz w:val="28"/>
          <w:szCs w:val="28"/>
        </w:rPr>
      </w:pPr>
      <w:r w:rsidRPr="009C3C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нашем случае </w:t>
      </w:r>
      <w:r w:rsidRPr="009C3C78">
        <w:rPr>
          <w:sz w:val="28"/>
          <w:szCs w:val="28"/>
        </w:rPr>
        <w:t xml:space="preserve"> зона безопасности составит:</w:t>
      </w:r>
    </w:p>
    <w:p w:rsidR="009C3C78" w:rsidRPr="009C3C78" w:rsidRDefault="009C3C78" w:rsidP="009C3C78">
      <w:pPr>
        <w:rPr>
          <w:sz w:val="28"/>
          <w:szCs w:val="28"/>
        </w:rPr>
      </w:pPr>
      <w:r w:rsidRPr="009C3C78">
        <w:rPr>
          <w:sz w:val="28"/>
          <w:szCs w:val="28"/>
        </w:rPr>
        <w:t>в предыдущем периоде ЗБ</w:t>
      </w:r>
      <w:r w:rsidRPr="009C3C78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</w:t>
      </w:r>
      <w:r w:rsidRPr="009C3C78">
        <w:rPr>
          <w:sz w:val="28"/>
          <w:szCs w:val="28"/>
        </w:rPr>
        <w:t>4482,3– 4059,69 = 422,61 тыс. руб.;</w:t>
      </w:r>
    </w:p>
    <w:p w:rsidR="006904CA" w:rsidRDefault="009C3C78" w:rsidP="009C3C78">
      <w:pPr>
        <w:rPr>
          <w:sz w:val="28"/>
          <w:szCs w:val="28"/>
        </w:rPr>
      </w:pPr>
      <w:r w:rsidRPr="009C3C78">
        <w:rPr>
          <w:sz w:val="28"/>
          <w:szCs w:val="28"/>
        </w:rPr>
        <w:t>в отчетном периоде ЗБ</w:t>
      </w:r>
      <w:r w:rsidRPr="009C3C78">
        <w:rPr>
          <w:sz w:val="28"/>
          <w:szCs w:val="28"/>
          <w:vertAlign w:val="subscript"/>
        </w:rPr>
        <w:t>ф</w:t>
      </w:r>
      <w:r w:rsidRPr="009C3C78">
        <w:rPr>
          <w:sz w:val="28"/>
          <w:szCs w:val="28"/>
        </w:rPr>
        <w:t xml:space="preserve"> =5827 – 4701,57=1125,43 </w:t>
      </w:r>
      <w:r>
        <w:rPr>
          <w:sz w:val="28"/>
          <w:szCs w:val="28"/>
        </w:rPr>
        <w:t>тыс руб.</w:t>
      </w:r>
    </w:p>
    <w:p w:rsidR="009C3C78" w:rsidRDefault="009C3C78" w:rsidP="009C3C78">
      <w:pPr>
        <w:rPr>
          <w:sz w:val="28"/>
          <w:szCs w:val="28"/>
        </w:rPr>
      </w:pPr>
    </w:p>
    <w:p w:rsidR="009C3C78" w:rsidRDefault="009C3C78" w:rsidP="009C3C78">
      <w:pPr>
        <w:rPr>
          <w:sz w:val="28"/>
          <w:szCs w:val="28"/>
        </w:rPr>
      </w:pPr>
      <w:r>
        <w:rPr>
          <w:sz w:val="28"/>
          <w:szCs w:val="28"/>
        </w:rPr>
        <w:t>После вычисления зоны безопасности, можем приступить к определению запаса финансовой прочности предприятия, рассчитываемого по формуле:</w:t>
      </w:r>
    </w:p>
    <w:p w:rsidR="009C3C78" w:rsidRDefault="009C3C78" w:rsidP="009C3C78">
      <w:pPr>
        <w:rPr>
          <w:sz w:val="28"/>
          <w:szCs w:val="28"/>
        </w:rPr>
      </w:pPr>
    </w:p>
    <w:p w:rsidR="009C3C78" w:rsidRDefault="009C3C78" w:rsidP="009C3C78">
      <w:pPr>
        <w:rPr>
          <w:sz w:val="28"/>
          <w:szCs w:val="28"/>
          <w:lang w:val="en-US"/>
        </w:rPr>
      </w:pPr>
      <w:r w:rsidRPr="009C3C78">
        <w:rPr>
          <w:position w:val="-32"/>
          <w:sz w:val="28"/>
          <w:szCs w:val="28"/>
        </w:rPr>
        <w:object w:dxaOrig="1680" w:dyaOrig="700">
          <v:shape id="_x0000_i1028" type="#_x0000_t75" style="width:107.25pt;height:45pt" o:ole="">
            <v:imagedata r:id="rId11" o:title=""/>
          </v:shape>
          <o:OLEObject Type="Embed" ProgID="Equation.DSMT4" ShapeID="_x0000_i1028" DrawAspect="Content" ObjectID="_1461352954" r:id="rId12"/>
        </w:object>
      </w:r>
      <w:r>
        <w:rPr>
          <w:sz w:val="28"/>
          <w:szCs w:val="28"/>
          <w:lang w:val="en-US"/>
        </w:rPr>
        <w:t>;</w:t>
      </w:r>
    </w:p>
    <w:p w:rsidR="009C3C78" w:rsidRDefault="009C3C78" w:rsidP="009C3C78">
      <w:pPr>
        <w:rPr>
          <w:sz w:val="28"/>
          <w:szCs w:val="28"/>
          <w:lang w:val="en-US"/>
        </w:rPr>
      </w:pPr>
    </w:p>
    <w:p w:rsidR="009C3C78" w:rsidRPr="009C3C78" w:rsidRDefault="009C3C78" w:rsidP="009C3C78">
      <w:pPr>
        <w:rPr>
          <w:sz w:val="28"/>
          <w:szCs w:val="28"/>
        </w:rPr>
      </w:pPr>
      <w:r w:rsidRPr="009C3C78">
        <w:rPr>
          <w:sz w:val="28"/>
          <w:szCs w:val="28"/>
        </w:rPr>
        <w:t>де ЗФП – запас финансовой прочности предприятия, %;</w:t>
      </w:r>
    </w:p>
    <w:p w:rsidR="009C3C78" w:rsidRPr="009C3C78" w:rsidRDefault="009C3C78" w:rsidP="009C3C78">
      <w:pPr>
        <w:rPr>
          <w:sz w:val="28"/>
          <w:szCs w:val="28"/>
        </w:rPr>
      </w:pPr>
      <w:r w:rsidRPr="009C3C78">
        <w:rPr>
          <w:sz w:val="28"/>
          <w:szCs w:val="28"/>
        </w:rPr>
        <w:t>ЗБ – зона безопасности, тыс. руб.;</w:t>
      </w:r>
    </w:p>
    <w:p w:rsidR="009C3C78" w:rsidRPr="009C3C78" w:rsidRDefault="009C3C78" w:rsidP="009C3C78">
      <w:pPr>
        <w:rPr>
          <w:sz w:val="28"/>
          <w:szCs w:val="28"/>
        </w:rPr>
      </w:pPr>
      <w:r w:rsidRPr="009C3C78">
        <w:rPr>
          <w:sz w:val="28"/>
          <w:szCs w:val="28"/>
        </w:rPr>
        <w:t>Dф – доходы фактические, тыс. руб.</w:t>
      </w:r>
    </w:p>
    <w:p w:rsidR="009C3C78" w:rsidRPr="009C3C78" w:rsidRDefault="009C3C78" w:rsidP="009C3C78">
      <w:pPr>
        <w:rPr>
          <w:sz w:val="28"/>
          <w:szCs w:val="28"/>
        </w:rPr>
      </w:pPr>
    </w:p>
    <w:p w:rsidR="009C3C78" w:rsidRPr="009C3C78" w:rsidRDefault="009C3C78" w:rsidP="009C3C78">
      <w:pPr>
        <w:rPr>
          <w:sz w:val="28"/>
          <w:szCs w:val="28"/>
        </w:rPr>
      </w:pPr>
      <w:r w:rsidRPr="009C3C78">
        <w:rPr>
          <w:sz w:val="28"/>
          <w:szCs w:val="28"/>
        </w:rPr>
        <w:t xml:space="preserve">В </w:t>
      </w:r>
      <w:r>
        <w:rPr>
          <w:sz w:val="28"/>
          <w:szCs w:val="28"/>
        </w:rPr>
        <w:t>нашем случае</w:t>
      </w:r>
      <w:r w:rsidRPr="009C3C78">
        <w:rPr>
          <w:sz w:val="28"/>
          <w:szCs w:val="28"/>
        </w:rPr>
        <w:t xml:space="preserve"> запас финансовой прочности составит:</w:t>
      </w:r>
    </w:p>
    <w:p w:rsidR="009C3C78" w:rsidRPr="009C3C78" w:rsidRDefault="009C3C78" w:rsidP="009C3C78">
      <w:pPr>
        <w:rPr>
          <w:sz w:val="28"/>
          <w:szCs w:val="28"/>
        </w:rPr>
      </w:pPr>
      <w:r w:rsidRPr="009C3C78">
        <w:rPr>
          <w:sz w:val="28"/>
          <w:szCs w:val="28"/>
        </w:rPr>
        <w:t>в пр</w:t>
      </w:r>
      <w:r w:rsidR="000B2152">
        <w:rPr>
          <w:sz w:val="28"/>
          <w:szCs w:val="28"/>
        </w:rPr>
        <w:t>едыдущем периоде ЗФП</w:t>
      </w:r>
      <w:r w:rsidR="000B2152" w:rsidRPr="000B2152">
        <w:rPr>
          <w:sz w:val="28"/>
          <w:szCs w:val="28"/>
          <w:vertAlign w:val="subscript"/>
        </w:rPr>
        <w:t>пр</w:t>
      </w:r>
      <w:r w:rsidR="000B2152">
        <w:rPr>
          <w:sz w:val="28"/>
          <w:szCs w:val="28"/>
        </w:rPr>
        <w:t xml:space="preserve"> = (422,61 / </w:t>
      </w:r>
      <w:r w:rsidR="000B2152" w:rsidRPr="000B2152">
        <w:rPr>
          <w:sz w:val="28"/>
          <w:szCs w:val="28"/>
        </w:rPr>
        <w:t>4482,3</w:t>
      </w:r>
      <w:r w:rsidR="000B2152">
        <w:rPr>
          <w:sz w:val="28"/>
          <w:szCs w:val="28"/>
        </w:rPr>
        <w:t>) * 100 = 9</w:t>
      </w:r>
      <w:r w:rsidR="000B2152" w:rsidRPr="000B2152">
        <w:rPr>
          <w:sz w:val="28"/>
          <w:szCs w:val="28"/>
        </w:rPr>
        <w:t>,43</w:t>
      </w:r>
      <w:r w:rsidRPr="009C3C78">
        <w:rPr>
          <w:sz w:val="28"/>
          <w:szCs w:val="28"/>
        </w:rPr>
        <w:t xml:space="preserve"> %;</w:t>
      </w:r>
    </w:p>
    <w:p w:rsidR="009C3C78" w:rsidRPr="000B2152" w:rsidRDefault="000B2152" w:rsidP="009C3C78">
      <w:pPr>
        <w:rPr>
          <w:sz w:val="28"/>
          <w:szCs w:val="28"/>
          <w:lang w:val="en-US"/>
        </w:rPr>
      </w:pPr>
      <w:r>
        <w:rPr>
          <w:sz w:val="28"/>
          <w:szCs w:val="28"/>
        </w:rPr>
        <w:t>в отчетном периоде ЗФП</w:t>
      </w:r>
      <w:r w:rsidRPr="000B2152"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= (</w:t>
      </w:r>
      <w:r>
        <w:rPr>
          <w:sz w:val="28"/>
          <w:szCs w:val="28"/>
          <w:lang w:val="en-US"/>
        </w:rPr>
        <w:t>1125,43/5827)*100=19,31 %</w:t>
      </w:r>
    </w:p>
    <w:p w:rsidR="009C3C78" w:rsidRDefault="009C3C78" w:rsidP="009C3C78">
      <w:pPr>
        <w:rPr>
          <w:sz w:val="28"/>
          <w:szCs w:val="28"/>
          <w:lang w:val="en-US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E168E7" w:rsidRDefault="00E168E7" w:rsidP="009C3C78">
      <w:pPr>
        <w:rPr>
          <w:sz w:val="28"/>
          <w:szCs w:val="28"/>
        </w:rPr>
      </w:pPr>
    </w:p>
    <w:p w:rsidR="00272E79" w:rsidRDefault="00FC6EC6" w:rsidP="009C3C78">
      <w:pPr>
        <w:rPr>
          <w:sz w:val="28"/>
          <w:szCs w:val="28"/>
        </w:rPr>
      </w:pPr>
      <w:r>
        <w:rPr>
          <w:sz w:val="28"/>
          <w:szCs w:val="28"/>
        </w:rPr>
        <w:t>Проведём исследование графическим методом:</w:t>
      </w:r>
    </w:p>
    <w:p w:rsidR="00B669DC" w:rsidRDefault="006E2267" w:rsidP="00B669DC">
      <w:pPr>
        <w:keepNext/>
      </w:pPr>
      <w:r>
        <w:rPr>
          <w:noProof/>
          <w:sz w:val="28"/>
          <w:szCs w:val="28"/>
        </w:rPr>
        <w:pict>
          <v:shape id="Диаграмма 1" o:spid="_x0000_i1029" type="#_x0000_t75" style="width:5in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SCJ2c2wAAAAUBAAAPAAAAZHJzL2Rvd25y&#10;ZXYueG1sTI9PS8NAEMXvgt9hGcGb3aRKKzGbUqTiUa2CeNtmxyQ2Oxuykz9+e0cv9fJgeMN7v5dv&#10;Zt+qEfvYBDKQLhJQSGVwDVUG3l4frm5BRbbkbBsIDXxjhE1xfpbbzIWJXnDcc6UkhGJmDdTMXaZ1&#10;LGv0Ni5ChyTeZ+i9ZTn7SrveThLuW71MkpX2tiFpqG2H9zWWx/3gDbyvePf1uB3XTz4d4rg7VunH&#10;82TM5cW8vQPFOPPpGX7xBR0KYTqEgVxUrQEZwn8q3lqqQB0M3FwvE9BFrv/TFz8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">
            <v:imagedata r:id="rId13" o:title="" croptop="-2416f" cropbottom="-4512f" cropleft="-2230f" cropright="-2046f"/>
            <o:lock v:ext="edit" aspectratio="f"/>
          </v:shape>
        </w:pict>
      </w:r>
    </w:p>
    <w:p w:rsidR="00FC6EC6" w:rsidRDefault="00B669DC" w:rsidP="00B669DC">
      <w:pPr>
        <w:pStyle w:val="ab"/>
        <w:rPr>
          <w:sz w:val="28"/>
          <w:szCs w:val="28"/>
        </w:rPr>
      </w:pPr>
      <w:r>
        <w:t xml:space="preserve">Взаимосвязь затрат, доходов и прибыли </w:t>
      </w:r>
      <w:fldSimple w:instr=" SEQ Взаимосвязь_затрат,_доходов_и_прибыли \* ARABIC ">
        <w:r>
          <w:rPr>
            <w:noProof/>
          </w:rPr>
          <w:t>1</w:t>
        </w:r>
      </w:fldSimple>
    </w:p>
    <w:p w:rsidR="00FC6EC6" w:rsidRDefault="00E168E7" w:rsidP="009C3C78">
      <w:pPr>
        <w:rPr>
          <w:sz w:val="28"/>
          <w:szCs w:val="28"/>
        </w:rPr>
      </w:pPr>
      <w:r>
        <w:rPr>
          <w:sz w:val="28"/>
          <w:szCs w:val="28"/>
        </w:rPr>
        <w:t xml:space="preserve">Как видно из графика точка безубыточности равна </w:t>
      </w:r>
      <w:r w:rsidR="00B669DC" w:rsidRPr="00B669DC">
        <w:rPr>
          <w:sz w:val="28"/>
          <w:szCs w:val="28"/>
        </w:rPr>
        <w:t xml:space="preserve">4,7 </w:t>
      </w:r>
      <w:r w:rsidR="00B669DC">
        <w:rPr>
          <w:sz w:val="28"/>
          <w:szCs w:val="28"/>
        </w:rPr>
        <w:t>млн . рублей.</w:t>
      </w:r>
    </w:p>
    <w:p w:rsidR="00B669DC" w:rsidRDefault="00B669DC" w:rsidP="00B669DC">
      <w:pPr>
        <w:rPr>
          <w:sz w:val="28"/>
          <w:szCs w:val="28"/>
        </w:rPr>
      </w:pPr>
    </w:p>
    <w:p w:rsidR="00B669DC" w:rsidRPr="00B669DC" w:rsidRDefault="00B669DC" w:rsidP="00B669DC">
      <w:pPr>
        <w:rPr>
          <w:sz w:val="28"/>
          <w:szCs w:val="28"/>
        </w:rPr>
      </w:pPr>
      <w:r>
        <w:rPr>
          <w:sz w:val="28"/>
          <w:szCs w:val="28"/>
        </w:rPr>
        <w:t>На основании расчетов можно дать характеристику</w:t>
      </w:r>
      <w:r w:rsidRPr="00B669DC">
        <w:rPr>
          <w:sz w:val="28"/>
          <w:szCs w:val="28"/>
        </w:rPr>
        <w:t xml:space="preserve"> состояния и работы предприятия связи по финансовой устойчивости и бе</w:t>
      </w:r>
      <w:r>
        <w:rPr>
          <w:sz w:val="28"/>
          <w:szCs w:val="28"/>
        </w:rPr>
        <w:t>зопасности. Для этого проведём оценку</w:t>
      </w:r>
      <w:r w:rsidRPr="00B669DC">
        <w:rPr>
          <w:sz w:val="28"/>
          <w:szCs w:val="28"/>
        </w:rPr>
        <w:t xml:space="preserve"> уровня и динамика точки безубыточности и запаса финансовой прочности.</w:t>
      </w:r>
    </w:p>
    <w:p w:rsidR="00B669DC" w:rsidRPr="00B669DC" w:rsidRDefault="00B669DC" w:rsidP="00B669DC">
      <w:pPr>
        <w:rPr>
          <w:sz w:val="28"/>
          <w:szCs w:val="28"/>
        </w:rPr>
      </w:pPr>
    </w:p>
    <w:p w:rsidR="00B669DC" w:rsidRPr="00B669DC" w:rsidRDefault="00B669DC" w:rsidP="00B669DC">
      <w:pPr>
        <w:rPr>
          <w:sz w:val="28"/>
          <w:szCs w:val="28"/>
        </w:rPr>
      </w:pPr>
      <w:r w:rsidRPr="00B669DC">
        <w:rPr>
          <w:sz w:val="28"/>
          <w:szCs w:val="28"/>
        </w:rPr>
        <w:t xml:space="preserve">В </w:t>
      </w:r>
      <w:r>
        <w:rPr>
          <w:sz w:val="28"/>
          <w:szCs w:val="28"/>
        </w:rPr>
        <w:t>нашем случае</w:t>
      </w:r>
      <w:r w:rsidRPr="00B669DC">
        <w:rPr>
          <w:sz w:val="28"/>
          <w:szCs w:val="28"/>
        </w:rPr>
        <w:t xml:space="preserve"> критическая точка расположена на у</w:t>
      </w:r>
      <w:r>
        <w:rPr>
          <w:sz w:val="28"/>
          <w:szCs w:val="28"/>
        </w:rPr>
        <w:t>ровне в предыдущем периоде – 9,43 %, в отчетном периоде на 19</w:t>
      </w:r>
      <w:r w:rsidRPr="00B669D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B669DC">
        <w:rPr>
          <w:sz w:val="28"/>
          <w:szCs w:val="28"/>
        </w:rPr>
        <w:t>1 % от фактического объема реализации продукции. Предприятие работает в условиях высокого финансового риска. Данное положение приемлемо в условиях высокого и умеренного спроса на услуги связи. В условиях нестабильного спроса предприятие связи рискует быть убыточным.</w:t>
      </w:r>
    </w:p>
    <w:p w:rsidR="00B669DC" w:rsidRPr="00B669DC" w:rsidRDefault="00B669DC" w:rsidP="00B669DC">
      <w:pPr>
        <w:rPr>
          <w:sz w:val="28"/>
          <w:szCs w:val="28"/>
        </w:rPr>
      </w:pPr>
    </w:p>
    <w:p w:rsidR="00B669DC" w:rsidRPr="00B669DC" w:rsidRDefault="00B669DC" w:rsidP="00B669DC">
      <w:pPr>
        <w:rPr>
          <w:sz w:val="28"/>
          <w:szCs w:val="28"/>
        </w:rPr>
      </w:pPr>
      <w:r w:rsidRPr="00B669DC">
        <w:rPr>
          <w:sz w:val="28"/>
          <w:szCs w:val="28"/>
        </w:rPr>
        <w:t>Однако, работу предприятия связи по снижению финансового риска следует признать удовлетворительной. Запас финансовой прочности в динамике стремительно растет, что снижает риск предприятия связи допустить убыток.</w:t>
      </w:r>
    </w:p>
    <w:p w:rsidR="00855D99" w:rsidRDefault="00855D99" w:rsidP="009C3C78">
      <w:pPr>
        <w:rPr>
          <w:sz w:val="28"/>
          <w:szCs w:val="28"/>
        </w:rPr>
      </w:pPr>
    </w:p>
    <w:p w:rsidR="00FC6EC6" w:rsidRDefault="00855D99" w:rsidP="00855D99">
      <w:pPr>
        <w:rPr>
          <w:b/>
          <w:sz w:val="28"/>
          <w:szCs w:val="28"/>
        </w:rPr>
      </w:pPr>
      <w:r w:rsidRPr="00855D99">
        <w:rPr>
          <w:b/>
          <w:sz w:val="28"/>
          <w:szCs w:val="28"/>
        </w:rPr>
        <w:t>3. Оценка основных направлений в работе предприятия связи по повышению запаса финансовой прочности</w:t>
      </w:r>
    </w:p>
    <w:p w:rsidR="00855D99" w:rsidRDefault="00855D99" w:rsidP="00855D99">
      <w:pPr>
        <w:rPr>
          <w:sz w:val="28"/>
          <w:szCs w:val="28"/>
        </w:rPr>
      </w:pPr>
    </w:p>
    <w:p w:rsidR="00855D99" w:rsidRPr="00855D99" w:rsidRDefault="00855D99" w:rsidP="00855D99">
      <w:pPr>
        <w:rPr>
          <w:sz w:val="28"/>
          <w:szCs w:val="28"/>
        </w:rPr>
      </w:pPr>
      <w:r w:rsidRPr="00855D99">
        <w:rPr>
          <w:sz w:val="28"/>
          <w:szCs w:val="28"/>
        </w:rPr>
        <w:t xml:space="preserve">Безубыточный объем продаж и запас финансовой прочности зависят от объема постоянных и удельных переменных затрат, а также от объема услуг связи и уровня цен на услуги. </w:t>
      </w:r>
      <w:r w:rsidR="00B352C4">
        <w:rPr>
          <w:sz w:val="28"/>
          <w:szCs w:val="28"/>
        </w:rPr>
        <w:t>Объём реализации обратно пропорционален уровню цен, т.е  п</w:t>
      </w:r>
      <w:r w:rsidRPr="00855D99">
        <w:rPr>
          <w:sz w:val="28"/>
          <w:szCs w:val="28"/>
        </w:rPr>
        <w:t>ри повышении цен нужно меньше реализовать услуг связи, чтобы получить необходимую сумму выручки для компенсации постоянных издержек предприятия связи , и наоборот, при снижении уровня цен безубыточный объем реализации возрастает. Увеличение же удельных переменных и постоянных затрат повышает порог рентабельности и уменьшает зону безопасности.</w:t>
      </w:r>
    </w:p>
    <w:p w:rsidR="00855D99" w:rsidRPr="00855D99" w:rsidRDefault="00855D99" w:rsidP="00855D99">
      <w:pPr>
        <w:rPr>
          <w:sz w:val="28"/>
          <w:szCs w:val="28"/>
        </w:rPr>
      </w:pPr>
    </w:p>
    <w:p w:rsidR="00855D99" w:rsidRPr="00855D99" w:rsidRDefault="00B352C4" w:rsidP="00855D99">
      <w:pPr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855D99" w:rsidRPr="00855D99">
        <w:rPr>
          <w:sz w:val="28"/>
          <w:szCs w:val="28"/>
        </w:rPr>
        <w:t xml:space="preserve"> каждое предприятие связи должно стремиться к сокращению постоянных издержек. Оптимальным считается план, который позволяет снизить долю постоянных затрат на единицу услуги,</w:t>
      </w:r>
      <w:r>
        <w:rPr>
          <w:sz w:val="28"/>
          <w:szCs w:val="28"/>
        </w:rPr>
        <w:t xml:space="preserve"> тем самым </w:t>
      </w:r>
      <w:r w:rsidR="00855D99" w:rsidRPr="00855D99">
        <w:rPr>
          <w:sz w:val="28"/>
          <w:szCs w:val="28"/>
        </w:rPr>
        <w:t xml:space="preserve"> уменьшить безубыточный объем продаж и увеличить зону безопасности.</w:t>
      </w:r>
    </w:p>
    <w:p w:rsidR="00855D99" w:rsidRPr="00855D99" w:rsidRDefault="00855D99" w:rsidP="00855D99">
      <w:pPr>
        <w:rPr>
          <w:sz w:val="28"/>
          <w:szCs w:val="28"/>
        </w:rPr>
      </w:pPr>
    </w:p>
    <w:p w:rsidR="00855D99" w:rsidRDefault="00855D99" w:rsidP="00855D99">
      <w:pPr>
        <w:rPr>
          <w:sz w:val="28"/>
          <w:szCs w:val="28"/>
        </w:rPr>
      </w:pPr>
      <w:r w:rsidRPr="00855D99">
        <w:rPr>
          <w:sz w:val="28"/>
          <w:szCs w:val="28"/>
        </w:rPr>
        <w:t>Аналитическая модель для иссл</w:t>
      </w:r>
      <w:r w:rsidR="00B352C4">
        <w:rPr>
          <w:sz w:val="28"/>
          <w:szCs w:val="28"/>
        </w:rPr>
        <w:t>едования влияния факторов имеет с</w:t>
      </w:r>
      <w:r w:rsidRPr="00855D99">
        <w:rPr>
          <w:sz w:val="28"/>
          <w:szCs w:val="28"/>
        </w:rPr>
        <w:t>ледующий вид</w:t>
      </w:r>
      <w:r>
        <w:rPr>
          <w:sz w:val="28"/>
          <w:szCs w:val="28"/>
        </w:rPr>
        <w:t>:</w:t>
      </w:r>
    </w:p>
    <w:p w:rsidR="00B352C4" w:rsidRDefault="00B352C4" w:rsidP="00855D99">
      <w:pPr>
        <w:rPr>
          <w:sz w:val="28"/>
          <w:szCs w:val="28"/>
        </w:rPr>
      </w:pPr>
    </w:p>
    <w:p w:rsidR="00437741" w:rsidRPr="00437741" w:rsidRDefault="00437741" w:rsidP="00437741">
      <w:pPr>
        <w:rPr>
          <w:sz w:val="28"/>
          <w:szCs w:val="28"/>
        </w:rPr>
      </w:pPr>
      <w:r w:rsidRPr="00437741">
        <w:rPr>
          <w:position w:val="-34"/>
          <w:sz w:val="28"/>
          <w:szCs w:val="28"/>
        </w:rPr>
        <w:object w:dxaOrig="9200" w:dyaOrig="999">
          <v:shape id="_x0000_i1030" type="#_x0000_t75" style="width:501pt;height:54.75pt" o:ole="">
            <v:imagedata r:id="rId14" o:title=""/>
          </v:shape>
          <o:OLEObject Type="Embed" ProgID="Equation.DSMT4" ShapeID="_x0000_i1030" DrawAspect="Content" ObjectID="_1461352955" r:id="rId15"/>
        </w:object>
      </w:r>
      <w:r>
        <w:rPr>
          <w:sz w:val="28"/>
          <w:szCs w:val="28"/>
        </w:rPr>
        <w:t>где Э</w:t>
      </w:r>
      <w:r w:rsidRPr="004377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7741">
        <w:rPr>
          <w:sz w:val="28"/>
          <w:szCs w:val="28"/>
        </w:rPr>
        <w:t xml:space="preserve"> у</w:t>
      </w:r>
      <w:r>
        <w:rPr>
          <w:sz w:val="28"/>
          <w:szCs w:val="28"/>
        </w:rPr>
        <w:t>словно</w:t>
      </w:r>
      <w:r w:rsidRPr="004377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7741">
        <w:rPr>
          <w:sz w:val="28"/>
          <w:szCs w:val="28"/>
        </w:rPr>
        <w:t xml:space="preserve"> постоянные расходы, тыс. руб.;</w:t>
      </w:r>
    </w:p>
    <w:p w:rsidR="00437741" w:rsidRPr="00437741" w:rsidRDefault="00437741" w:rsidP="00437741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MD</w:t>
      </w:r>
      <w:r w:rsidRPr="00437741">
        <w:rPr>
          <w:sz w:val="28"/>
          <w:szCs w:val="28"/>
        </w:rPr>
        <w:t xml:space="preserve"> – доля маржинального дохода в общем объеме выручки;</w:t>
      </w:r>
    </w:p>
    <w:p w:rsidR="00437741" w:rsidRPr="00437741" w:rsidRDefault="00437741" w:rsidP="00437741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H</w:t>
      </w:r>
      <w:r w:rsidRPr="00437741">
        <w:rPr>
          <w:sz w:val="28"/>
          <w:szCs w:val="28"/>
        </w:rPr>
        <w:t xml:space="preserve"> – у</w:t>
      </w:r>
      <w:r>
        <w:rPr>
          <w:sz w:val="28"/>
          <w:szCs w:val="28"/>
        </w:rPr>
        <w:t>дельные условно</w:t>
      </w:r>
      <w:r w:rsidRPr="00437741">
        <w:rPr>
          <w:sz w:val="28"/>
          <w:szCs w:val="28"/>
        </w:rPr>
        <w:t xml:space="preserve"> – переменные расходы (себестоимость 1 руб. доходов), руб.</w:t>
      </w:r>
    </w:p>
    <w:p w:rsidR="00437741" w:rsidRPr="00437741" w:rsidRDefault="00437741" w:rsidP="00437741">
      <w:pPr>
        <w:rPr>
          <w:sz w:val="28"/>
          <w:szCs w:val="28"/>
        </w:rPr>
      </w:pPr>
      <w:r w:rsidRPr="00437741">
        <w:rPr>
          <w:sz w:val="28"/>
          <w:szCs w:val="28"/>
        </w:rPr>
        <w:t>q – объем предоставляемых услуг связи определенного вида, ед.;</w:t>
      </w:r>
    </w:p>
    <w:p w:rsidR="00B352C4" w:rsidRDefault="00437741" w:rsidP="00437741">
      <w:pPr>
        <w:rPr>
          <w:sz w:val="28"/>
          <w:szCs w:val="28"/>
          <w:lang w:val="en-US"/>
        </w:rPr>
      </w:pPr>
      <w:r w:rsidRPr="00437741">
        <w:rPr>
          <w:position w:val="-6"/>
          <w:sz w:val="28"/>
          <w:szCs w:val="28"/>
        </w:rPr>
        <w:object w:dxaOrig="260" w:dyaOrig="340">
          <v:shape id="_x0000_i1031" type="#_x0000_t75" style="width:21pt;height:27.75pt" o:ole="">
            <v:imagedata r:id="rId16" o:title=""/>
          </v:shape>
          <o:OLEObject Type="Embed" ProgID="Equation.DSMT4" ShapeID="_x0000_i1031" DrawAspect="Content" ObjectID="_1461352956" r:id="rId17"/>
        </w:object>
      </w:r>
      <w:r w:rsidRPr="00437741">
        <w:rPr>
          <w:sz w:val="28"/>
          <w:szCs w:val="28"/>
        </w:rPr>
        <w:t xml:space="preserve"> - средний тариф на данный вид услуг связи.</w:t>
      </w:r>
    </w:p>
    <w:p w:rsidR="00437741" w:rsidRDefault="00437741" w:rsidP="00437741">
      <w:pPr>
        <w:rPr>
          <w:sz w:val="28"/>
          <w:szCs w:val="28"/>
          <w:lang w:val="en-US"/>
        </w:rPr>
      </w:pPr>
    </w:p>
    <w:p w:rsidR="00437741" w:rsidRPr="00437741" w:rsidRDefault="00437741" w:rsidP="00437741">
      <w:pPr>
        <w:rPr>
          <w:sz w:val="28"/>
          <w:szCs w:val="28"/>
        </w:rPr>
      </w:pPr>
      <w:r w:rsidRPr="00437741">
        <w:rPr>
          <w:sz w:val="28"/>
          <w:szCs w:val="28"/>
        </w:rPr>
        <w:t>Таким образом, д</w:t>
      </w:r>
      <w:r>
        <w:rPr>
          <w:sz w:val="28"/>
          <w:szCs w:val="28"/>
        </w:rPr>
        <w:t>оля маржинального дохода  характеризует удельные условно</w:t>
      </w:r>
      <w:r w:rsidRPr="004377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7741">
        <w:rPr>
          <w:sz w:val="28"/>
          <w:szCs w:val="28"/>
        </w:rPr>
        <w:t xml:space="preserve"> переменные расходы на 1 руб. доходов. Расчет влияния факторов на изменение запаса финансовой прочности производится методом цепных подстановок.</w:t>
      </w:r>
    </w:p>
    <w:p w:rsidR="00437741" w:rsidRPr="00437741" w:rsidRDefault="00437741" w:rsidP="00437741">
      <w:pPr>
        <w:rPr>
          <w:sz w:val="28"/>
          <w:szCs w:val="28"/>
        </w:rPr>
      </w:pPr>
    </w:p>
    <w:p w:rsidR="00437741" w:rsidRDefault="00437741" w:rsidP="00437741">
      <w:pPr>
        <w:rPr>
          <w:sz w:val="28"/>
          <w:szCs w:val="28"/>
        </w:rPr>
      </w:pPr>
      <w:r>
        <w:rPr>
          <w:sz w:val="28"/>
          <w:szCs w:val="28"/>
        </w:rPr>
        <w:t>Степень влияния условно</w:t>
      </w:r>
      <w:r w:rsidRPr="004377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7741">
        <w:rPr>
          <w:sz w:val="28"/>
          <w:szCs w:val="28"/>
        </w:rPr>
        <w:t xml:space="preserve"> постоянных затрат на изменение запаса финансовой прочности определяется по формуле</w:t>
      </w:r>
      <w:r>
        <w:rPr>
          <w:sz w:val="28"/>
          <w:szCs w:val="28"/>
        </w:rPr>
        <w:t>:</w:t>
      </w:r>
    </w:p>
    <w:p w:rsidR="00437741" w:rsidRDefault="00437741" w:rsidP="00437741">
      <w:pPr>
        <w:rPr>
          <w:sz w:val="28"/>
          <w:szCs w:val="28"/>
        </w:rPr>
      </w:pPr>
    </w:p>
    <w:p w:rsidR="00437741" w:rsidRDefault="00EF5641" w:rsidP="00437741">
      <w:pPr>
        <w:rPr>
          <w:sz w:val="28"/>
          <w:szCs w:val="28"/>
        </w:rPr>
      </w:pPr>
      <w:r w:rsidRPr="00DE27E7">
        <w:rPr>
          <w:position w:val="-34"/>
          <w:sz w:val="28"/>
          <w:szCs w:val="28"/>
        </w:rPr>
        <w:object w:dxaOrig="7580" w:dyaOrig="720">
          <v:shape id="_x0000_i1032" type="#_x0000_t75" style="width:378.75pt;height:36pt" o:ole="">
            <v:imagedata r:id="rId18" o:title=""/>
          </v:shape>
          <o:OLEObject Type="Embed" ProgID="Equation.DSMT4" ShapeID="_x0000_i1032" DrawAspect="Content" ObjectID="_1461352957" r:id="rId19"/>
        </w:object>
      </w:r>
      <w:r w:rsidR="00DE27E7">
        <w:rPr>
          <w:sz w:val="28"/>
          <w:szCs w:val="28"/>
        </w:rPr>
        <w:t>;</w:t>
      </w:r>
    </w:p>
    <w:p w:rsidR="00DE27E7" w:rsidRDefault="00DE27E7" w:rsidP="00437741">
      <w:pPr>
        <w:rPr>
          <w:sz w:val="28"/>
          <w:szCs w:val="28"/>
        </w:rPr>
      </w:pPr>
      <w:r>
        <w:rPr>
          <w:sz w:val="28"/>
          <w:szCs w:val="28"/>
        </w:rPr>
        <w:t xml:space="preserve">В нашем случае </w:t>
      </w:r>
      <w:r w:rsidRPr="00DE27E7">
        <w:rPr>
          <w:sz w:val="28"/>
          <w:szCs w:val="28"/>
        </w:rPr>
        <w:t>изменение запаса финансовой прочности за счет влияния условно-постоянны</w:t>
      </w:r>
      <w:r w:rsidR="00D83CF3">
        <w:rPr>
          <w:sz w:val="28"/>
          <w:szCs w:val="28"/>
        </w:rPr>
        <w:t xml:space="preserve">х затрат будет составлять – </w:t>
      </w:r>
      <w:r w:rsidRPr="00DE27E7">
        <w:rPr>
          <w:sz w:val="28"/>
          <w:szCs w:val="28"/>
        </w:rPr>
        <w:t xml:space="preserve"> </w:t>
      </w:r>
      <w:r w:rsidR="007163ED" w:rsidRPr="007163ED">
        <w:rPr>
          <w:sz w:val="28"/>
          <w:szCs w:val="28"/>
        </w:rPr>
        <w:t>18,86</w:t>
      </w:r>
      <w:r w:rsidRPr="00DE27E7">
        <w:rPr>
          <w:sz w:val="28"/>
          <w:szCs w:val="28"/>
        </w:rPr>
        <w:t>%</w:t>
      </w:r>
    </w:p>
    <w:p w:rsidR="00DE27E7" w:rsidRDefault="00DE27E7" w:rsidP="00437741">
      <w:pPr>
        <w:rPr>
          <w:sz w:val="28"/>
          <w:szCs w:val="28"/>
        </w:rPr>
      </w:pPr>
    </w:p>
    <w:p w:rsidR="00DE27E7" w:rsidRPr="00FD172F" w:rsidRDefault="00B96A25" w:rsidP="00437741">
      <w:pPr>
        <w:rPr>
          <w:sz w:val="28"/>
          <w:szCs w:val="28"/>
        </w:rPr>
      </w:pPr>
      <w:r w:rsidRPr="00B96A25">
        <w:rPr>
          <w:position w:val="-28"/>
          <w:sz w:val="28"/>
          <w:szCs w:val="28"/>
        </w:rPr>
        <w:object w:dxaOrig="9020" w:dyaOrig="660">
          <v:shape id="_x0000_i1033" type="#_x0000_t75" style="width:450.75pt;height:33pt" o:ole="">
            <v:imagedata r:id="rId20" o:title=""/>
          </v:shape>
          <o:OLEObject Type="Embed" ProgID="Equation.DSMT4" ShapeID="_x0000_i1033" DrawAspect="Content" ObjectID="_1461352958" r:id="rId21"/>
        </w:object>
      </w:r>
      <w:r w:rsidR="007163ED" w:rsidRPr="00FD172F">
        <w:rPr>
          <w:sz w:val="28"/>
          <w:szCs w:val="28"/>
        </w:rPr>
        <w:t>;</w:t>
      </w:r>
    </w:p>
    <w:p w:rsidR="007163ED" w:rsidRDefault="00FD172F" w:rsidP="00437741">
      <w:pPr>
        <w:rPr>
          <w:sz w:val="28"/>
          <w:szCs w:val="28"/>
        </w:rPr>
      </w:pPr>
      <w:r>
        <w:rPr>
          <w:sz w:val="28"/>
          <w:szCs w:val="28"/>
        </w:rPr>
        <w:t>Оценим с</w:t>
      </w:r>
      <w:r w:rsidRPr="00FD172F">
        <w:rPr>
          <w:sz w:val="28"/>
          <w:szCs w:val="28"/>
        </w:rPr>
        <w:t>тепень влияния объема предоставляемых услуг на изменение запаса финансовой п</w:t>
      </w:r>
      <w:r>
        <w:rPr>
          <w:sz w:val="28"/>
          <w:szCs w:val="28"/>
        </w:rPr>
        <w:t>рочности.</w:t>
      </w:r>
    </w:p>
    <w:p w:rsidR="00EF5641" w:rsidRDefault="00EF5641" w:rsidP="00437741">
      <w:pPr>
        <w:rPr>
          <w:sz w:val="28"/>
          <w:szCs w:val="28"/>
        </w:rPr>
      </w:pPr>
    </w:p>
    <w:p w:rsidR="00EF5641" w:rsidRDefault="006E2267" w:rsidP="00437741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6" type="#_x0000_t75" style="position:absolute;margin-left:0;margin-top:.9pt;width:377.25pt;height:36pt;z-index:251657728">
            <v:imagedata r:id="rId22" o:title=""/>
            <w10:wrap type="square" side="right"/>
          </v:shape>
          <o:OLEObject Type="Embed" ProgID="Equation.DSMT4" ShapeID="_x0000_s1026" DrawAspect="Content" ObjectID="_1461352970" r:id="rId23"/>
        </w:object>
      </w:r>
      <w:r w:rsidR="00E85F33">
        <w:rPr>
          <w:sz w:val="28"/>
          <w:szCs w:val="28"/>
        </w:rPr>
        <w:br w:type="textWrapping" w:clear="all"/>
      </w:r>
    </w:p>
    <w:p w:rsidR="00EF5641" w:rsidRDefault="00EF5641" w:rsidP="00437741">
      <w:pPr>
        <w:rPr>
          <w:sz w:val="28"/>
          <w:szCs w:val="28"/>
        </w:rPr>
      </w:pPr>
    </w:p>
    <w:p w:rsidR="00EF5641" w:rsidRPr="00EF5641" w:rsidRDefault="00EF5641" w:rsidP="00EF5641">
      <w:pPr>
        <w:rPr>
          <w:sz w:val="28"/>
          <w:szCs w:val="28"/>
        </w:rPr>
      </w:pPr>
      <w:r w:rsidRPr="00EF5641">
        <w:rPr>
          <w:sz w:val="28"/>
          <w:szCs w:val="28"/>
        </w:rPr>
        <w:t xml:space="preserve">где </w:t>
      </w:r>
      <w:r w:rsidRPr="00EF5641">
        <w:rPr>
          <w:position w:val="-6"/>
          <w:sz w:val="28"/>
          <w:szCs w:val="28"/>
        </w:rPr>
        <w:object w:dxaOrig="800" w:dyaOrig="320">
          <v:shape id="_x0000_i1035" type="#_x0000_t75" style="width:39.75pt;height:15.75pt" o:ole="">
            <v:imagedata r:id="rId24" o:title=""/>
          </v:shape>
          <o:OLEObject Type="Embed" ProgID="Equation.DSMT4" ShapeID="_x0000_i1035" DrawAspect="Content" ObjectID="_1461352959" r:id="rId25"/>
        </w:object>
      </w:r>
      <w:r>
        <w:rPr>
          <w:sz w:val="28"/>
          <w:szCs w:val="28"/>
        </w:rPr>
        <w:t xml:space="preserve"> - </w:t>
      </w:r>
      <w:r w:rsidRPr="00EF5641">
        <w:rPr>
          <w:sz w:val="28"/>
          <w:szCs w:val="28"/>
        </w:rPr>
        <w:t xml:space="preserve">изменение запаса финансовой прочности за счет влияния </w:t>
      </w:r>
    </w:p>
    <w:p w:rsidR="00EF5641" w:rsidRPr="00EF5641" w:rsidRDefault="00EF5641" w:rsidP="00EF5641">
      <w:pPr>
        <w:rPr>
          <w:sz w:val="28"/>
          <w:szCs w:val="28"/>
        </w:rPr>
      </w:pPr>
      <w:r w:rsidRPr="00EF5641">
        <w:rPr>
          <w:sz w:val="28"/>
          <w:szCs w:val="28"/>
        </w:rPr>
        <w:t>изменения объема услуг связи, %;</w:t>
      </w:r>
    </w:p>
    <w:p w:rsidR="00EF5641" w:rsidRPr="00EF5641" w:rsidRDefault="00EF5641" w:rsidP="00EF5641">
      <w:pPr>
        <w:rPr>
          <w:sz w:val="28"/>
          <w:szCs w:val="28"/>
        </w:rPr>
      </w:pPr>
      <w:r w:rsidRPr="00EF5641">
        <w:rPr>
          <w:sz w:val="28"/>
          <w:szCs w:val="28"/>
        </w:rPr>
        <w:t>Э</w:t>
      </w:r>
      <w:r w:rsidRPr="00EF5641">
        <w:rPr>
          <w:sz w:val="28"/>
          <w:szCs w:val="28"/>
          <w:vertAlign w:val="subscript"/>
        </w:rPr>
        <w:t>-1</w:t>
      </w:r>
      <w:r w:rsidRPr="00EF5641">
        <w:rPr>
          <w:sz w:val="28"/>
          <w:szCs w:val="28"/>
        </w:rPr>
        <w:t xml:space="preserve"> – условно-постоянные затраты в отчетном периоде, тыс. руб.;</w:t>
      </w:r>
    </w:p>
    <w:p w:rsidR="00EF5641" w:rsidRPr="00EF5641" w:rsidRDefault="00EF5641" w:rsidP="00EF5641">
      <w:pPr>
        <w:rPr>
          <w:sz w:val="28"/>
          <w:szCs w:val="28"/>
        </w:rPr>
      </w:pPr>
      <w:r w:rsidRPr="00EF5641">
        <w:rPr>
          <w:sz w:val="28"/>
          <w:szCs w:val="28"/>
        </w:rPr>
        <w:t>q</w:t>
      </w:r>
      <w:r w:rsidRPr="00EF5641">
        <w:rPr>
          <w:sz w:val="28"/>
          <w:szCs w:val="28"/>
          <w:vertAlign w:val="subscript"/>
        </w:rPr>
        <w:t xml:space="preserve">1,0 </w:t>
      </w:r>
      <w:r w:rsidRPr="00EF5641">
        <w:rPr>
          <w:sz w:val="28"/>
          <w:szCs w:val="28"/>
        </w:rPr>
        <w:t>– объем предоставляемых услуг в отчетном и базовом периодах,</w:t>
      </w:r>
    </w:p>
    <w:p w:rsidR="00EF5641" w:rsidRPr="00EF5641" w:rsidRDefault="00EF5641" w:rsidP="00EF5641">
      <w:pPr>
        <w:rPr>
          <w:sz w:val="28"/>
          <w:szCs w:val="28"/>
        </w:rPr>
      </w:pPr>
      <w:r w:rsidRPr="00EF5641">
        <w:rPr>
          <w:sz w:val="28"/>
          <w:szCs w:val="28"/>
        </w:rPr>
        <w:t>тыс. ед.;</w:t>
      </w:r>
    </w:p>
    <w:p w:rsidR="00EF5641" w:rsidRPr="00EF5641" w:rsidRDefault="00EF5641" w:rsidP="00EF5641">
      <w:pPr>
        <w:rPr>
          <w:sz w:val="28"/>
          <w:szCs w:val="28"/>
        </w:rPr>
      </w:pPr>
      <w:r w:rsidRPr="00EF5641">
        <w:rPr>
          <w:sz w:val="28"/>
          <w:szCs w:val="28"/>
        </w:rPr>
        <w:t xml:space="preserve"> </w:t>
      </w:r>
      <w:r w:rsidRPr="00EF5641">
        <w:rPr>
          <w:position w:val="-6"/>
          <w:sz w:val="28"/>
          <w:szCs w:val="28"/>
        </w:rPr>
        <w:object w:dxaOrig="260" w:dyaOrig="340">
          <v:shape id="_x0000_i1036" type="#_x0000_t75" style="width:12.75pt;height:17.25pt" o:ole="">
            <v:imagedata r:id="rId26" o:title=""/>
          </v:shape>
          <o:OLEObject Type="Embed" ProgID="Equation.DSMT4" ShapeID="_x0000_i1036" DrawAspect="Content" ObjectID="_1461352960" r:id="rId27"/>
        </w:object>
      </w:r>
      <w:r w:rsidRPr="00EF5641">
        <w:rPr>
          <w:sz w:val="28"/>
          <w:szCs w:val="28"/>
        </w:rPr>
        <w:t>- средний тариф на услугу связи в базовом периоде, руб.;</w:t>
      </w:r>
    </w:p>
    <w:p w:rsidR="00EF5641" w:rsidRPr="00EF5641" w:rsidRDefault="00EF5641" w:rsidP="00EF564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F5641">
        <w:rPr>
          <w:sz w:val="28"/>
          <w:szCs w:val="28"/>
          <w:vertAlign w:val="subscript"/>
        </w:rPr>
        <w:t>H0</w:t>
      </w:r>
      <w:r w:rsidRPr="00EF5641">
        <w:rPr>
          <w:sz w:val="28"/>
          <w:szCs w:val="28"/>
        </w:rPr>
        <w:t xml:space="preserve"> – удельные условно-переменные затраты на 1 руб. доходов в базовом</w:t>
      </w:r>
    </w:p>
    <w:p w:rsidR="00EF5641" w:rsidRDefault="00EF5641" w:rsidP="00EF5641">
      <w:pPr>
        <w:rPr>
          <w:sz w:val="28"/>
          <w:szCs w:val="28"/>
        </w:rPr>
      </w:pPr>
      <w:r w:rsidRPr="00EF5641">
        <w:rPr>
          <w:sz w:val="28"/>
          <w:szCs w:val="28"/>
        </w:rPr>
        <w:t>периоде, руб.</w:t>
      </w:r>
    </w:p>
    <w:p w:rsidR="00EF5641" w:rsidRDefault="00EF5641" w:rsidP="00EF5641">
      <w:pPr>
        <w:rPr>
          <w:sz w:val="28"/>
          <w:szCs w:val="28"/>
        </w:rPr>
      </w:pPr>
      <w:r>
        <w:rPr>
          <w:sz w:val="28"/>
          <w:szCs w:val="28"/>
        </w:rPr>
        <w:t>Рассчитаем изменение запаса финансовой прочности по имеющейся формуле, итак:</w:t>
      </w:r>
    </w:p>
    <w:p w:rsidR="00EF5641" w:rsidRDefault="00330B1A" w:rsidP="00EF5641">
      <w:pPr>
        <w:rPr>
          <w:sz w:val="28"/>
          <w:szCs w:val="28"/>
        </w:rPr>
      </w:pPr>
      <w:r w:rsidRPr="00EF5641">
        <w:rPr>
          <w:position w:val="-28"/>
          <w:sz w:val="28"/>
          <w:szCs w:val="28"/>
        </w:rPr>
        <w:object w:dxaOrig="7740" w:dyaOrig="660">
          <v:shape id="_x0000_i1037" type="#_x0000_t75" style="width:387pt;height:33pt" o:ole="">
            <v:imagedata r:id="rId28" o:title=""/>
          </v:shape>
          <o:OLEObject Type="Embed" ProgID="Equation.DSMT4" ShapeID="_x0000_i1037" DrawAspect="Content" ObjectID="_1461352961" r:id="rId29"/>
        </w:object>
      </w:r>
    </w:p>
    <w:p w:rsidR="00330B1A" w:rsidRDefault="00330B1A" w:rsidP="00EF564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Таким образом в нашем случае </w:t>
      </w:r>
      <w:r w:rsidRPr="00330B1A">
        <w:rPr>
          <w:sz w:val="28"/>
          <w:szCs w:val="28"/>
        </w:rPr>
        <w:t>изменение запаса финансовой прочности за счет влияния изменения о</w:t>
      </w:r>
      <w:r>
        <w:rPr>
          <w:sz w:val="28"/>
          <w:szCs w:val="28"/>
        </w:rPr>
        <w:t xml:space="preserve">бъема услуг будет составлять </w:t>
      </w:r>
      <w:r w:rsidRPr="00330B1A">
        <w:rPr>
          <w:sz w:val="28"/>
          <w:szCs w:val="28"/>
        </w:rPr>
        <w:t>11,7 %.</w:t>
      </w:r>
    </w:p>
    <w:p w:rsidR="00330B1A" w:rsidRDefault="00330B1A" w:rsidP="00EF5641">
      <w:pPr>
        <w:rPr>
          <w:sz w:val="28"/>
          <w:szCs w:val="28"/>
          <w:lang w:val="en-US"/>
        </w:rPr>
      </w:pPr>
    </w:p>
    <w:p w:rsidR="00330B1A" w:rsidRDefault="00330B1A" w:rsidP="00EF5641">
      <w:pPr>
        <w:rPr>
          <w:sz w:val="28"/>
          <w:szCs w:val="28"/>
        </w:rPr>
      </w:pPr>
      <w:r>
        <w:rPr>
          <w:sz w:val="28"/>
          <w:szCs w:val="28"/>
        </w:rPr>
        <w:t>Следующим аналитическим показателем является</w:t>
      </w:r>
      <w:r w:rsidR="00E85F33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330B1A">
        <w:rPr>
          <w:sz w:val="28"/>
          <w:szCs w:val="28"/>
        </w:rPr>
        <w:t xml:space="preserve">тепень влияния цен на услуги связи на изменение запаса финансовой прочности </w:t>
      </w:r>
      <w:r w:rsidR="00E85F33">
        <w:rPr>
          <w:sz w:val="28"/>
          <w:szCs w:val="28"/>
        </w:rPr>
        <w:t>:</w:t>
      </w:r>
    </w:p>
    <w:p w:rsidR="00E85F33" w:rsidRDefault="00E85F33" w:rsidP="00EF5641">
      <w:pPr>
        <w:rPr>
          <w:sz w:val="28"/>
          <w:szCs w:val="28"/>
        </w:rPr>
      </w:pPr>
    </w:p>
    <w:p w:rsidR="00E85F33" w:rsidRPr="0015650C" w:rsidRDefault="00E85F33" w:rsidP="00EF5641">
      <w:pPr>
        <w:rPr>
          <w:sz w:val="28"/>
          <w:szCs w:val="28"/>
        </w:rPr>
      </w:pPr>
      <w:r w:rsidRPr="00DE27E7">
        <w:rPr>
          <w:position w:val="-34"/>
          <w:sz w:val="28"/>
          <w:szCs w:val="28"/>
        </w:rPr>
        <w:object w:dxaOrig="7520" w:dyaOrig="720">
          <v:shape id="_x0000_i1038" type="#_x0000_t75" style="width:375.75pt;height:36pt" o:ole="">
            <v:imagedata r:id="rId30" o:title=""/>
          </v:shape>
          <o:OLEObject Type="Embed" ProgID="Equation.DSMT4" ShapeID="_x0000_i1038" DrawAspect="Content" ObjectID="_1461352962" r:id="rId31"/>
        </w:object>
      </w:r>
      <w:r>
        <w:rPr>
          <w:sz w:val="28"/>
          <w:szCs w:val="28"/>
        </w:rPr>
        <w:t xml:space="preserve"> </w:t>
      </w:r>
      <w:r w:rsidRPr="0015650C">
        <w:rPr>
          <w:sz w:val="28"/>
          <w:szCs w:val="28"/>
        </w:rPr>
        <w:t>;</w:t>
      </w:r>
    </w:p>
    <w:p w:rsidR="00E85F33" w:rsidRPr="0015650C" w:rsidRDefault="00E85F33" w:rsidP="00EF5641">
      <w:pPr>
        <w:rPr>
          <w:sz w:val="28"/>
          <w:szCs w:val="28"/>
        </w:rPr>
      </w:pPr>
    </w:p>
    <w:p w:rsidR="00E85F33" w:rsidRDefault="00E85F33" w:rsidP="00EF5641">
      <w:pPr>
        <w:rPr>
          <w:rStyle w:val="apple-style-span"/>
          <w:color w:val="000000"/>
          <w:sz w:val="27"/>
          <w:szCs w:val="27"/>
        </w:rPr>
      </w:pPr>
      <w:r>
        <w:rPr>
          <w:sz w:val="28"/>
          <w:szCs w:val="28"/>
        </w:rPr>
        <w:t xml:space="preserve">Где </w:t>
      </w:r>
      <w:r w:rsidRPr="00E85F33">
        <w:rPr>
          <w:position w:val="-6"/>
          <w:sz w:val="28"/>
          <w:szCs w:val="28"/>
          <w:lang w:val="en-US"/>
        </w:rPr>
        <w:object w:dxaOrig="820" w:dyaOrig="340">
          <v:shape id="_x0000_i1039" type="#_x0000_t75" style="width:41.25pt;height:17.25pt" o:ole="">
            <v:imagedata r:id="rId32" o:title=""/>
          </v:shape>
          <o:OLEObject Type="Embed" ProgID="Equation.DSMT4" ShapeID="_x0000_i1039" DrawAspect="Content" ObjectID="_1461352963" r:id="rId33"/>
        </w:object>
      </w:r>
      <w:r>
        <w:rPr>
          <w:rStyle w:val="apple-converted-space"/>
          <w:color w:val="000000"/>
          <w:sz w:val="27"/>
          <w:szCs w:val="27"/>
        </w:rPr>
        <w:t xml:space="preserve"> - </w:t>
      </w:r>
      <w:r>
        <w:rPr>
          <w:rStyle w:val="apple-style-span"/>
          <w:color w:val="000000"/>
          <w:sz w:val="27"/>
          <w:szCs w:val="27"/>
        </w:rPr>
        <w:t>изменение запаса финансовой прочности за счет влияния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изменения тарифов на услуги связи, %;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Э</w:t>
      </w:r>
      <w:r>
        <w:rPr>
          <w:rStyle w:val="apple-style-span"/>
          <w:color w:val="000000"/>
          <w:sz w:val="27"/>
          <w:szCs w:val="27"/>
          <w:vertAlign w:val="subscript"/>
        </w:rPr>
        <w:t>-1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– условно-постоянные затраты в отчетном периоде, тыс. руб.;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q</w:t>
      </w:r>
      <w:r>
        <w:rPr>
          <w:rStyle w:val="apple-style-span"/>
          <w:color w:val="000000"/>
          <w:sz w:val="27"/>
          <w:szCs w:val="27"/>
          <w:vertAlign w:val="subscript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– объем предоставляемых услуг в отчетном периоде, тыс. ед.;</w:t>
      </w:r>
      <w:r>
        <w:rPr>
          <w:color w:val="000000"/>
          <w:sz w:val="27"/>
          <w:szCs w:val="27"/>
        </w:rPr>
        <w:br/>
      </w:r>
      <w:r w:rsidRPr="00E85F33">
        <w:rPr>
          <w:rStyle w:val="apple-converted-space"/>
          <w:color w:val="000000"/>
          <w:sz w:val="27"/>
          <w:szCs w:val="27"/>
        </w:rPr>
        <w:object w:dxaOrig="260" w:dyaOrig="340">
          <v:shape id="_x0000_i1040" type="#_x0000_t75" style="width:12.75pt;height:17.25pt" o:ole="">
            <v:imagedata r:id="rId34" o:title=""/>
          </v:shape>
          <o:OLEObject Type="Embed" ProgID="Equation.DSMT4" ShapeID="_x0000_i1040" DrawAspect="Content" ObjectID="_1461352964" r:id="rId35"/>
        </w:object>
      </w:r>
      <w:r>
        <w:rPr>
          <w:rStyle w:val="apple-style-span"/>
          <w:color w:val="000000"/>
          <w:sz w:val="27"/>
          <w:szCs w:val="27"/>
        </w:rPr>
        <w:t>- средний тариф на услугу связи в отчетном и базовом периодах,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руб.;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С</w:t>
      </w:r>
      <w:r>
        <w:rPr>
          <w:rStyle w:val="apple-style-span"/>
          <w:color w:val="000000"/>
          <w:sz w:val="27"/>
          <w:szCs w:val="27"/>
          <w:vertAlign w:val="subscript"/>
        </w:rPr>
        <w:t>H0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– удельные условно-переменные затраты на 1 руб. доходов в базовом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периоде, руб.</w:t>
      </w:r>
    </w:p>
    <w:p w:rsidR="00E85F33" w:rsidRDefault="00E85F33" w:rsidP="00EF5641">
      <w:pPr>
        <w:rPr>
          <w:rStyle w:val="apple-style-span"/>
          <w:color w:val="000000"/>
          <w:sz w:val="27"/>
          <w:szCs w:val="27"/>
        </w:rPr>
      </w:pPr>
    </w:p>
    <w:p w:rsidR="00E85F33" w:rsidRPr="00E85F33" w:rsidRDefault="00C6034B" w:rsidP="00EF5641">
      <w:pPr>
        <w:rPr>
          <w:sz w:val="28"/>
          <w:szCs w:val="28"/>
        </w:rPr>
      </w:pPr>
      <w:r w:rsidRPr="00EF5641">
        <w:rPr>
          <w:position w:val="-28"/>
          <w:sz w:val="28"/>
          <w:szCs w:val="28"/>
        </w:rPr>
        <w:object w:dxaOrig="7440" w:dyaOrig="660">
          <v:shape id="_x0000_i1041" type="#_x0000_t75" style="width:372pt;height:33pt" o:ole="">
            <v:imagedata r:id="rId36" o:title=""/>
          </v:shape>
          <o:OLEObject Type="Embed" ProgID="Equation.DSMT4" ShapeID="_x0000_i1041" DrawAspect="Content" ObjectID="_1461352965" r:id="rId37"/>
        </w:object>
      </w:r>
      <w:r w:rsidR="00E85F33">
        <w:rPr>
          <w:sz w:val="28"/>
          <w:szCs w:val="28"/>
        </w:rPr>
        <w:t xml:space="preserve"> </w:t>
      </w:r>
      <w:r w:rsidR="00E85F33" w:rsidRPr="00E85F33">
        <w:rPr>
          <w:sz w:val="28"/>
          <w:szCs w:val="28"/>
        </w:rPr>
        <w:t>;</w:t>
      </w:r>
    </w:p>
    <w:p w:rsidR="00E85F33" w:rsidRPr="00FE7322" w:rsidRDefault="00E85F33" w:rsidP="00EF5641">
      <w:pPr>
        <w:rPr>
          <w:sz w:val="28"/>
          <w:szCs w:val="28"/>
        </w:rPr>
      </w:pPr>
      <w:r>
        <w:rPr>
          <w:sz w:val="28"/>
          <w:szCs w:val="28"/>
        </w:rPr>
        <w:t xml:space="preserve">В нашем случае </w:t>
      </w:r>
      <w:r w:rsidRPr="00E85F33">
        <w:rPr>
          <w:sz w:val="28"/>
          <w:szCs w:val="28"/>
        </w:rPr>
        <w:t>изменение запаса финансовой прочности за счет тарифов на у</w:t>
      </w:r>
      <w:r>
        <w:rPr>
          <w:sz w:val="28"/>
          <w:szCs w:val="28"/>
        </w:rPr>
        <w:t>слуги связи будет составлять 1</w:t>
      </w:r>
      <w:r w:rsidR="00FE7322">
        <w:rPr>
          <w:sz w:val="28"/>
          <w:szCs w:val="28"/>
        </w:rPr>
        <w:t>3</w:t>
      </w:r>
      <w:r w:rsidRPr="00E85F33">
        <w:rPr>
          <w:sz w:val="28"/>
          <w:szCs w:val="28"/>
        </w:rPr>
        <w:t>,5 %.</w:t>
      </w:r>
    </w:p>
    <w:p w:rsidR="00E85F33" w:rsidRPr="00FE7322" w:rsidRDefault="00E85F33" w:rsidP="00EF5641">
      <w:pPr>
        <w:rPr>
          <w:sz w:val="28"/>
          <w:szCs w:val="28"/>
        </w:rPr>
      </w:pPr>
    </w:p>
    <w:p w:rsidR="00E85F33" w:rsidRDefault="00E85F33" w:rsidP="00EF5641">
      <w:pPr>
        <w:rPr>
          <w:sz w:val="28"/>
          <w:szCs w:val="28"/>
        </w:rPr>
      </w:pPr>
      <w:r>
        <w:rPr>
          <w:sz w:val="28"/>
          <w:szCs w:val="28"/>
        </w:rPr>
        <w:t xml:space="preserve">Последним аналитическим показателем является : </w:t>
      </w:r>
      <w:r w:rsidR="008C6B68">
        <w:rPr>
          <w:sz w:val="28"/>
          <w:szCs w:val="28"/>
        </w:rPr>
        <w:t xml:space="preserve">степень влияния удельных условно – </w:t>
      </w:r>
      <w:r w:rsidR="008C6B68" w:rsidRPr="008C6B68">
        <w:rPr>
          <w:sz w:val="28"/>
          <w:szCs w:val="28"/>
        </w:rPr>
        <w:t>переменных затрат на изменение запаса финансовой прочности</w:t>
      </w:r>
      <w:r w:rsidR="008C6B68">
        <w:rPr>
          <w:sz w:val="28"/>
          <w:szCs w:val="28"/>
        </w:rPr>
        <w:t>.</w:t>
      </w:r>
    </w:p>
    <w:p w:rsidR="008C6B68" w:rsidRDefault="008C6B68" w:rsidP="00EF5641">
      <w:pPr>
        <w:rPr>
          <w:sz w:val="28"/>
          <w:szCs w:val="28"/>
        </w:rPr>
      </w:pPr>
    </w:p>
    <w:p w:rsidR="008C6B68" w:rsidRDefault="008C6B68" w:rsidP="00EF5641">
      <w:pPr>
        <w:rPr>
          <w:sz w:val="28"/>
          <w:szCs w:val="28"/>
        </w:rPr>
      </w:pPr>
      <w:r>
        <w:rPr>
          <w:sz w:val="28"/>
          <w:szCs w:val="28"/>
        </w:rPr>
        <w:t>Расчёт данного показателя производится по следующей формуле:</w:t>
      </w:r>
    </w:p>
    <w:p w:rsidR="008C6B68" w:rsidRPr="00E85F33" w:rsidRDefault="008C6B68" w:rsidP="00EF5641">
      <w:pPr>
        <w:rPr>
          <w:rStyle w:val="apple-style-span"/>
          <w:color w:val="000000"/>
          <w:sz w:val="27"/>
          <w:szCs w:val="27"/>
        </w:rPr>
      </w:pPr>
    </w:p>
    <w:p w:rsidR="00E85F33" w:rsidRDefault="00E85F33" w:rsidP="00EF5641">
      <w:pPr>
        <w:rPr>
          <w:rStyle w:val="apple-style-span"/>
          <w:color w:val="000000"/>
          <w:sz w:val="27"/>
          <w:szCs w:val="27"/>
        </w:rPr>
      </w:pPr>
    </w:p>
    <w:p w:rsidR="00E85F33" w:rsidRPr="0015650C" w:rsidRDefault="008C6B68" w:rsidP="00EF5641">
      <w:pPr>
        <w:rPr>
          <w:sz w:val="28"/>
          <w:szCs w:val="28"/>
        </w:rPr>
      </w:pPr>
      <w:r w:rsidRPr="00DE27E7">
        <w:rPr>
          <w:position w:val="-34"/>
          <w:sz w:val="28"/>
          <w:szCs w:val="28"/>
        </w:rPr>
        <w:object w:dxaOrig="7420" w:dyaOrig="720">
          <v:shape id="_x0000_i1042" type="#_x0000_t75" style="width:371.25pt;height:36pt" o:ole="">
            <v:imagedata r:id="rId38" o:title=""/>
          </v:shape>
          <o:OLEObject Type="Embed" ProgID="Equation.DSMT4" ShapeID="_x0000_i1042" DrawAspect="Content" ObjectID="_1461352966" r:id="rId39"/>
        </w:object>
      </w:r>
      <w:r w:rsidRPr="0015650C">
        <w:rPr>
          <w:sz w:val="28"/>
          <w:szCs w:val="28"/>
        </w:rPr>
        <w:t>;</w:t>
      </w:r>
    </w:p>
    <w:p w:rsidR="008C6B68" w:rsidRPr="0015650C" w:rsidRDefault="008C6B68" w:rsidP="00EF5641">
      <w:pPr>
        <w:rPr>
          <w:sz w:val="28"/>
          <w:szCs w:val="28"/>
        </w:rPr>
      </w:pPr>
    </w:p>
    <w:p w:rsidR="008C6B68" w:rsidRPr="0015650C" w:rsidRDefault="008C6B68" w:rsidP="00EF5641">
      <w:pPr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где</w:t>
      </w:r>
      <w:r>
        <w:rPr>
          <w:rStyle w:val="apple-converted-space"/>
          <w:color w:val="000000"/>
          <w:sz w:val="27"/>
          <w:szCs w:val="27"/>
        </w:rPr>
        <w:t> </w:t>
      </w:r>
      <w:r w:rsidRPr="008C6B68">
        <w:rPr>
          <w:color w:val="000000"/>
          <w:position w:val="-6"/>
          <w:sz w:val="27"/>
          <w:szCs w:val="27"/>
        </w:rPr>
        <w:object w:dxaOrig="780" w:dyaOrig="320">
          <v:shape id="_x0000_i1043" type="#_x0000_t75" style="width:39pt;height:15.75pt" o:ole="">
            <v:imagedata r:id="rId40" o:title=""/>
          </v:shape>
          <o:OLEObject Type="Embed" ProgID="Equation.DSMT4" ShapeID="_x0000_i1043" DrawAspect="Content" ObjectID="_1461352967" r:id="rId41"/>
        </w:objec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- изменение запаса финансовой прочности за счет влияния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изменения удельных условно-переменных затрат, %;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Э</w:t>
      </w:r>
      <w:r>
        <w:rPr>
          <w:rStyle w:val="apple-style-span"/>
          <w:color w:val="000000"/>
          <w:sz w:val="27"/>
          <w:szCs w:val="27"/>
          <w:vertAlign w:val="subscript"/>
        </w:rPr>
        <w:t>-1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– условно-постоянные затраты в отчетном периоде, тыс. руб.;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q</w:t>
      </w:r>
      <w:r>
        <w:rPr>
          <w:rStyle w:val="apple-style-span"/>
          <w:color w:val="000000"/>
          <w:sz w:val="27"/>
          <w:szCs w:val="27"/>
          <w:vertAlign w:val="subscript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– объем предоставляемых услуг в отчетном периоде, тыс. ед.;</w:t>
      </w:r>
      <w:r>
        <w:rPr>
          <w:color w:val="000000"/>
          <w:sz w:val="27"/>
          <w:szCs w:val="27"/>
        </w:rPr>
        <w:br/>
      </w:r>
      <w:r w:rsidRPr="008C6B68">
        <w:rPr>
          <w:color w:val="000000"/>
          <w:position w:val="-6"/>
          <w:sz w:val="27"/>
          <w:szCs w:val="27"/>
        </w:rPr>
        <w:object w:dxaOrig="260" w:dyaOrig="340">
          <v:shape id="_x0000_i1044" type="#_x0000_t75" style="width:12.75pt;height:17.25pt" o:ole="">
            <v:imagedata r:id="rId42" o:title=""/>
          </v:shape>
          <o:OLEObject Type="Embed" ProgID="Equation.DSMT4" ShapeID="_x0000_i1044" DrawAspect="Content" ObjectID="_1461352968" r:id="rId43"/>
        </w:object>
      </w:r>
      <w:r>
        <w:rPr>
          <w:rStyle w:val="apple-style-span"/>
          <w:color w:val="000000"/>
          <w:sz w:val="27"/>
          <w:szCs w:val="27"/>
        </w:rPr>
        <w:t>- средний тариф на услугу связи в отчетном периоде, руб.;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с</w:t>
      </w:r>
      <w:r>
        <w:rPr>
          <w:rStyle w:val="apple-style-span"/>
          <w:color w:val="000000"/>
          <w:sz w:val="27"/>
          <w:szCs w:val="27"/>
          <w:vertAlign w:val="subscript"/>
        </w:rPr>
        <w:t>"H1,0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– удельные условно-переменные затраты на 1 руб. доходов 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отчетном и базовом периодах, руб.</w:t>
      </w:r>
    </w:p>
    <w:p w:rsidR="008C6B68" w:rsidRPr="0015650C" w:rsidRDefault="008C6B68" w:rsidP="00EF5641">
      <w:pPr>
        <w:rPr>
          <w:rStyle w:val="apple-style-span"/>
          <w:color w:val="000000"/>
          <w:sz w:val="27"/>
          <w:szCs w:val="27"/>
        </w:rPr>
      </w:pPr>
    </w:p>
    <w:p w:rsidR="008C6B68" w:rsidRDefault="008C6B68" w:rsidP="00EF5641">
      <w:pPr>
        <w:rPr>
          <w:sz w:val="28"/>
          <w:szCs w:val="28"/>
        </w:rPr>
      </w:pPr>
      <w:r>
        <w:rPr>
          <w:rStyle w:val="apple-style-span"/>
          <w:color w:val="000000"/>
          <w:sz w:val="27"/>
          <w:szCs w:val="27"/>
        </w:rPr>
        <w:t xml:space="preserve">Для нашего случая расчёт </w:t>
      </w:r>
      <w:r>
        <w:rPr>
          <w:sz w:val="28"/>
          <w:szCs w:val="28"/>
        </w:rPr>
        <w:t xml:space="preserve">степени влияния удельных условно – </w:t>
      </w:r>
      <w:r w:rsidRPr="008C6B68">
        <w:rPr>
          <w:sz w:val="28"/>
          <w:szCs w:val="28"/>
        </w:rPr>
        <w:t>переменных затрат на изменение запаса финансовой прочности</w:t>
      </w:r>
      <w:r>
        <w:rPr>
          <w:sz w:val="28"/>
          <w:szCs w:val="28"/>
        </w:rPr>
        <w:t xml:space="preserve"> будет иметь вид:</w:t>
      </w:r>
    </w:p>
    <w:p w:rsidR="008C6B68" w:rsidRDefault="008C6B68" w:rsidP="00EF5641">
      <w:pPr>
        <w:rPr>
          <w:sz w:val="28"/>
          <w:szCs w:val="28"/>
        </w:rPr>
      </w:pPr>
    </w:p>
    <w:p w:rsidR="008C6B68" w:rsidRPr="00C6034B" w:rsidRDefault="00C6034B" w:rsidP="00EF5641">
      <w:pPr>
        <w:rPr>
          <w:sz w:val="28"/>
          <w:szCs w:val="28"/>
        </w:rPr>
      </w:pPr>
      <w:r w:rsidRPr="00EF5641">
        <w:rPr>
          <w:position w:val="-28"/>
          <w:sz w:val="28"/>
          <w:szCs w:val="28"/>
        </w:rPr>
        <w:object w:dxaOrig="7140" w:dyaOrig="660">
          <v:shape id="_x0000_i1045" type="#_x0000_t75" style="width:357pt;height:33pt" o:ole="">
            <v:imagedata r:id="rId44" o:title=""/>
          </v:shape>
          <o:OLEObject Type="Embed" ProgID="Equation.DSMT4" ShapeID="_x0000_i1045" DrawAspect="Content" ObjectID="_1461352969" r:id="rId45"/>
        </w:object>
      </w:r>
      <w:r w:rsidRPr="00C6034B">
        <w:rPr>
          <w:sz w:val="28"/>
          <w:szCs w:val="28"/>
        </w:rPr>
        <w:t>;</w:t>
      </w:r>
    </w:p>
    <w:p w:rsidR="00C6034B" w:rsidRDefault="00C6034B" w:rsidP="00EF5641">
      <w:pPr>
        <w:rPr>
          <w:sz w:val="28"/>
          <w:szCs w:val="28"/>
        </w:rPr>
      </w:pPr>
      <w:r>
        <w:rPr>
          <w:sz w:val="28"/>
          <w:szCs w:val="28"/>
        </w:rPr>
        <w:t>Таким мы имеем следующие данные по аналитическим показателям :</w:t>
      </w:r>
    </w:p>
    <w:tbl>
      <w:tblPr>
        <w:tblW w:w="6740" w:type="dxa"/>
        <w:tblInd w:w="93" w:type="dxa"/>
        <w:tblLook w:val="04A0" w:firstRow="1" w:lastRow="0" w:firstColumn="1" w:lastColumn="0" w:noHBand="0" w:noVBand="1"/>
      </w:tblPr>
      <w:tblGrid>
        <w:gridCol w:w="3500"/>
        <w:gridCol w:w="3240"/>
      </w:tblGrid>
      <w:tr w:rsidR="00FE7322" w:rsidRPr="00FE7322" w:rsidTr="00FE7322">
        <w:trPr>
          <w:trHeight w:val="6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Наименование фактора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jc w:val="center"/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Влияние на изменение запаса финансовой прочности, %</w:t>
            </w:r>
          </w:p>
        </w:tc>
      </w:tr>
      <w:tr w:rsidR="00FE7322" w:rsidRPr="00FE7322" w:rsidTr="00FE7322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1 Изменение объема условно-постоянных затрат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jc w:val="center"/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-18,86</w:t>
            </w:r>
          </w:p>
        </w:tc>
      </w:tr>
      <w:tr w:rsidR="00FE7322" w:rsidRPr="00FE7322" w:rsidTr="00FE7322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2 Изменение объема предоставляемых услуг связи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jc w:val="center"/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FE7322" w:rsidRPr="00FE7322" w:rsidTr="00FE7322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3 Изменение тарифов на услуги связи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jc w:val="center"/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FE7322" w:rsidRPr="00FE7322" w:rsidTr="00FE7322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4 Изменение удельных условно-переменных затрат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jc w:val="center"/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-3,6</w:t>
            </w:r>
          </w:p>
        </w:tc>
      </w:tr>
      <w:tr w:rsidR="00FE7322" w:rsidRPr="00FE7322" w:rsidTr="00FE7322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Общее изменение запаса финансовой прочности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322" w:rsidRPr="00FE7322" w:rsidRDefault="00FE7322" w:rsidP="00FE7322">
            <w:pPr>
              <w:jc w:val="center"/>
              <w:rPr>
                <w:color w:val="000000"/>
                <w:sz w:val="22"/>
                <w:szCs w:val="22"/>
              </w:rPr>
            </w:pPr>
            <w:r w:rsidRPr="00FE7322">
              <w:rPr>
                <w:color w:val="000000"/>
                <w:sz w:val="22"/>
                <w:szCs w:val="22"/>
              </w:rPr>
              <w:t>2,74</w:t>
            </w:r>
          </w:p>
        </w:tc>
      </w:tr>
    </w:tbl>
    <w:p w:rsidR="00C6034B" w:rsidRDefault="00C6034B" w:rsidP="00EF5641">
      <w:pPr>
        <w:rPr>
          <w:sz w:val="28"/>
          <w:szCs w:val="28"/>
        </w:rPr>
      </w:pPr>
    </w:p>
    <w:p w:rsidR="00E21413" w:rsidRDefault="00E21413" w:rsidP="00EF564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основании полученной таблицы можно сделать вывод, </w:t>
      </w:r>
      <w:r w:rsidRPr="00E21413">
        <w:rPr>
          <w:sz w:val="28"/>
          <w:szCs w:val="28"/>
        </w:rPr>
        <w:t xml:space="preserve">что основным направлением в работе предприятия связи по повышению запаса финансовой прочности в исследуемом периоде являлась проведение ценовой политики. </w:t>
      </w:r>
      <w:r>
        <w:rPr>
          <w:sz w:val="28"/>
          <w:szCs w:val="28"/>
        </w:rPr>
        <w:t xml:space="preserve"> </w:t>
      </w:r>
    </w:p>
    <w:p w:rsidR="00E21413" w:rsidRDefault="00E21413" w:rsidP="00EF5641">
      <w:pPr>
        <w:rPr>
          <w:sz w:val="28"/>
          <w:szCs w:val="28"/>
          <w:lang w:val="en-US"/>
        </w:rPr>
      </w:pPr>
    </w:p>
    <w:p w:rsidR="00E21413" w:rsidRDefault="00E21413" w:rsidP="00EF5641">
      <w:pPr>
        <w:rPr>
          <w:sz w:val="28"/>
          <w:szCs w:val="28"/>
          <w:lang w:val="en-US"/>
        </w:rPr>
      </w:pPr>
      <w:r w:rsidRPr="00E21413">
        <w:rPr>
          <w:sz w:val="28"/>
          <w:szCs w:val="28"/>
        </w:rPr>
        <w:t>За счет повышения тарифов на услуги связи запас финанс</w:t>
      </w:r>
      <w:r>
        <w:rPr>
          <w:sz w:val="28"/>
          <w:szCs w:val="28"/>
        </w:rPr>
        <w:t xml:space="preserve">овой прочности повысился на </w:t>
      </w:r>
      <w:r w:rsidRPr="00E21413">
        <w:rPr>
          <w:sz w:val="28"/>
          <w:szCs w:val="28"/>
        </w:rPr>
        <w:t xml:space="preserve">13,5 %. </w:t>
      </w:r>
    </w:p>
    <w:p w:rsidR="00E21413" w:rsidRDefault="00E21413" w:rsidP="00EF5641">
      <w:pPr>
        <w:rPr>
          <w:sz w:val="28"/>
          <w:szCs w:val="28"/>
        </w:rPr>
      </w:pPr>
      <w:r w:rsidRPr="00E21413">
        <w:rPr>
          <w:sz w:val="28"/>
          <w:szCs w:val="28"/>
        </w:rPr>
        <w:t>Вторым направлением явилось увеличение объема предоставляемых услуг связи. За счет данного направления запас финан</w:t>
      </w:r>
      <w:r>
        <w:rPr>
          <w:sz w:val="28"/>
          <w:szCs w:val="28"/>
        </w:rPr>
        <w:t xml:space="preserve">совой прочности повысился на </w:t>
      </w:r>
      <w:r w:rsidRPr="00E21413">
        <w:rPr>
          <w:sz w:val="28"/>
          <w:szCs w:val="28"/>
        </w:rPr>
        <w:t xml:space="preserve">11,7 %. </w:t>
      </w:r>
    </w:p>
    <w:p w:rsidR="00E21413" w:rsidRDefault="00E21413" w:rsidP="00EF5641">
      <w:pPr>
        <w:rPr>
          <w:sz w:val="28"/>
          <w:szCs w:val="28"/>
        </w:rPr>
      </w:pPr>
      <w:r w:rsidRPr="00E21413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совершенно не уделялось внимание снижению</w:t>
      </w:r>
      <w:r w:rsidRPr="00E21413">
        <w:rPr>
          <w:sz w:val="28"/>
          <w:szCs w:val="28"/>
        </w:rPr>
        <w:t xml:space="preserve"> условно</w:t>
      </w:r>
      <w:r>
        <w:rPr>
          <w:sz w:val="28"/>
          <w:szCs w:val="28"/>
        </w:rPr>
        <w:t xml:space="preserve"> – </w:t>
      </w:r>
      <w:r w:rsidRPr="00E21413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затрат и себестоимости условно – </w:t>
      </w:r>
      <w:r w:rsidRPr="00E21413">
        <w:rPr>
          <w:sz w:val="28"/>
          <w:szCs w:val="28"/>
        </w:rPr>
        <w:t>переменных затрат.</w:t>
      </w:r>
    </w:p>
    <w:p w:rsidR="00E21413" w:rsidRDefault="00E21413" w:rsidP="00EF5641">
      <w:pPr>
        <w:rPr>
          <w:sz w:val="28"/>
          <w:szCs w:val="28"/>
        </w:rPr>
      </w:pPr>
    </w:p>
    <w:p w:rsidR="00E21413" w:rsidRPr="00C6034B" w:rsidRDefault="00E21413" w:rsidP="00EF5641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 на основании таблицы </w:t>
      </w:r>
      <w:r w:rsidRPr="00E21413">
        <w:rPr>
          <w:sz w:val="28"/>
          <w:szCs w:val="28"/>
        </w:rPr>
        <w:t>видно, что в центре внимания предприятия связи по повышению запаса финансовой прочности должн</w:t>
      </w:r>
      <w:r>
        <w:rPr>
          <w:sz w:val="28"/>
          <w:szCs w:val="28"/>
        </w:rPr>
        <w:t xml:space="preserve">о быть снижение объема условно – </w:t>
      </w:r>
      <w:r w:rsidRPr="00E21413">
        <w:rPr>
          <w:sz w:val="28"/>
          <w:szCs w:val="28"/>
        </w:rPr>
        <w:t>постоянных затрат и себестоимости по перемененным затратам. Для реализации данных направлений необходимо провести более глубокий анализ себестоимости услуг связи</w:t>
      </w:r>
      <w:bookmarkStart w:id="0" w:name="_GoBack"/>
      <w:bookmarkEnd w:id="0"/>
    </w:p>
    <w:sectPr w:rsidR="00E21413" w:rsidRPr="00C6034B" w:rsidSect="0030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320"/>
    <w:rsid w:val="000B2152"/>
    <w:rsid w:val="0015650C"/>
    <w:rsid w:val="001762A5"/>
    <w:rsid w:val="001D008D"/>
    <w:rsid w:val="00272E79"/>
    <w:rsid w:val="002A2AAA"/>
    <w:rsid w:val="003000F2"/>
    <w:rsid w:val="00330B1A"/>
    <w:rsid w:val="00437741"/>
    <w:rsid w:val="005C4452"/>
    <w:rsid w:val="005D453A"/>
    <w:rsid w:val="006904CA"/>
    <w:rsid w:val="006E2267"/>
    <w:rsid w:val="007163ED"/>
    <w:rsid w:val="00855D99"/>
    <w:rsid w:val="008C6B68"/>
    <w:rsid w:val="009C3C78"/>
    <w:rsid w:val="00A37320"/>
    <w:rsid w:val="00AC7E52"/>
    <w:rsid w:val="00B352C4"/>
    <w:rsid w:val="00B65747"/>
    <w:rsid w:val="00B669DC"/>
    <w:rsid w:val="00B96A25"/>
    <w:rsid w:val="00C6034B"/>
    <w:rsid w:val="00CD68A2"/>
    <w:rsid w:val="00D52EDF"/>
    <w:rsid w:val="00D83CF3"/>
    <w:rsid w:val="00DE27E7"/>
    <w:rsid w:val="00E168E7"/>
    <w:rsid w:val="00E21413"/>
    <w:rsid w:val="00E85F33"/>
    <w:rsid w:val="00EF5641"/>
    <w:rsid w:val="00FC6EC6"/>
    <w:rsid w:val="00FD172F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BB440146-2C0A-4A3F-990C-697469F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2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3732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73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37320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373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373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37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3732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762A5"/>
  </w:style>
  <w:style w:type="character" w:customStyle="1" w:styleId="apple-converted-space">
    <w:name w:val="apple-converted-space"/>
    <w:basedOn w:val="a0"/>
    <w:rsid w:val="00B65747"/>
  </w:style>
  <w:style w:type="character" w:styleId="a8">
    <w:name w:val="Placeholder Text"/>
    <w:basedOn w:val="a0"/>
    <w:uiPriority w:val="99"/>
    <w:semiHidden/>
    <w:rsid w:val="006904C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90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B669DC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7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8002-10D3-4C91-BB53-DECCF9E2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admin</cp:lastModifiedBy>
  <cp:revision>2</cp:revision>
  <dcterms:created xsi:type="dcterms:W3CDTF">2014-05-11T19:35:00Z</dcterms:created>
  <dcterms:modified xsi:type="dcterms:W3CDTF">2014-05-11T19:35:00Z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