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816" w:rsidRDefault="00A46816" w:rsidP="007D5066">
      <w:pPr>
        <w:widowControl w:val="0"/>
        <w:autoSpaceDE w:val="0"/>
        <w:autoSpaceDN w:val="0"/>
        <w:adjustRightInd w:val="0"/>
        <w:spacing w:line="360" w:lineRule="auto"/>
        <w:ind w:right="184" w:firstLine="709"/>
        <w:jc w:val="both"/>
        <w:rPr>
          <w:rFonts w:ascii="Times New Roman" w:hAnsi="Times New Roman"/>
          <w:b/>
          <w:bCs/>
          <w:sz w:val="28"/>
          <w:szCs w:val="28"/>
          <w:lang w:val="en-US"/>
        </w:rPr>
      </w:pP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b/>
          <w:bCs/>
          <w:sz w:val="28"/>
          <w:szCs w:val="28"/>
          <w:lang w:val="en-US"/>
        </w:rPr>
      </w:pPr>
      <w:r w:rsidRPr="0069671C">
        <w:rPr>
          <w:rFonts w:ascii="Times New Roman" w:hAnsi="Times New Roman"/>
          <w:b/>
          <w:bCs/>
          <w:sz w:val="28"/>
          <w:szCs w:val="28"/>
          <w:lang w:val="en-US"/>
        </w:rPr>
        <w:t>Содержание</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b/>
          <w:bCs/>
          <w:sz w:val="28"/>
          <w:szCs w:val="28"/>
          <w:lang w:val="en-US"/>
        </w:rPr>
      </w:pPr>
    </w:p>
    <w:p w:rsidR="007D5066" w:rsidRPr="0069671C" w:rsidRDefault="007D5066" w:rsidP="007D5066">
      <w:pPr>
        <w:widowControl w:val="0"/>
        <w:autoSpaceDE w:val="0"/>
        <w:autoSpaceDN w:val="0"/>
        <w:adjustRightInd w:val="0"/>
        <w:spacing w:line="360" w:lineRule="auto"/>
        <w:ind w:right="184" w:firstLine="709"/>
        <w:rPr>
          <w:rFonts w:ascii="Times New Roman" w:hAnsi="Times New Roman"/>
          <w:sz w:val="28"/>
          <w:szCs w:val="28"/>
          <w:lang w:val="en-US"/>
        </w:rPr>
      </w:pPr>
      <w:r w:rsidRPr="0069671C">
        <w:rPr>
          <w:rFonts w:ascii="Times New Roman" w:hAnsi="Times New Roman"/>
          <w:sz w:val="28"/>
          <w:szCs w:val="28"/>
          <w:lang w:val="en-US"/>
        </w:rPr>
        <w:t>Введение</w:t>
      </w:r>
      <w:r>
        <w:rPr>
          <w:rFonts w:ascii="Times New Roman" w:hAnsi="Times New Roman"/>
          <w:sz w:val="28"/>
          <w:szCs w:val="28"/>
          <w:lang w:val="en-US"/>
        </w:rPr>
        <w:t xml:space="preserve">                                                                                                 2</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1. Общая характеристика экономики Швейцарии</w:t>
      </w:r>
      <w:r>
        <w:rPr>
          <w:rFonts w:ascii="Times New Roman" w:hAnsi="Times New Roman"/>
          <w:sz w:val="28"/>
          <w:szCs w:val="28"/>
          <w:lang w:val="en-US"/>
        </w:rPr>
        <w:t xml:space="preserve">                             3</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1.1 Финансы</w:t>
      </w:r>
      <w:r>
        <w:rPr>
          <w:rFonts w:ascii="Times New Roman" w:hAnsi="Times New Roman"/>
          <w:sz w:val="28"/>
          <w:szCs w:val="28"/>
          <w:lang w:val="en-US"/>
        </w:rPr>
        <w:t xml:space="preserve">                                                                                           3</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1.2 Промышленность и энергетика</w:t>
      </w:r>
      <w:r w:rsidRPr="0069671C">
        <w:rPr>
          <w:rFonts w:ascii="Times New Roman" w:hAnsi="Times New Roman"/>
          <w:sz w:val="28"/>
          <w:szCs w:val="28"/>
          <w:lang w:val="en-US"/>
        </w:rPr>
        <w:tab/>
      </w:r>
      <w:r>
        <w:rPr>
          <w:rFonts w:ascii="Times New Roman" w:hAnsi="Times New Roman"/>
          <w:sz w:val="28"/>
          <w:szCs w:val="28"/>
          <w:lang w:val="en-US"/>
        </w:rPr>
        <w:t xml:space="preserve">                                                   9</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1.3 Транспорт и сельское хозяйство</w:t>
      </w:r>
      <w:r>
        <w:rPr>
          <w:rFonts w:ascii="Times New Roman" w:hAnsi="Times New Roman"/>
          <w:sz w:val="28"/>
          <w:szCs w:val="28"/>
          <w:lang w:val="en-US"/>
        </w:rPr>
        <w:t xml:space="preserve">                                                  10</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1.4 Туризм</w:t>
      </w:r>
      <w:r w:rsidRPr="0069671C">
        <w:rPr>
          <w:rFonts w:ascii="Times New Roman" w:hAnsi="Times New Roman"/>
          <w:sz w:val="28"/>
          <w:szCs w:val="28"/>
          <w:lang w:val="en-US"/>
        </w:rPr>
        <w:tab/>
      </w:r>
      <w:r>
        <w:rPr>
          <w:rFonts w:ascii="Times New Roman" w:hAnsi="Times New Roman"/>
          <w:sz w:val="28"/>
          <w:szCs w:val="28"/>
          <w:lang w:val="en-US"/>
        </w:rPr>
        <w:t xml:space="preserve">                                                                                          11</w:t>
      </w:r>
    </w:p>
    <w:p w:rsidR="007D5066"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1.5 Внешняя политика</w:t>
      </w:r>
      <w:r>
        <w:rPr>
          <w:rFonts w:ascii="Times New Roman" w:hAnsi="Times New Roman"/>
          <w:sz w:val="28"/>
          <w:szCs w:val="28"/>
          <w:lang w:val="en-US"/>
        </w:rPr>
        <w:t xml:space="preserve">                                                                         12</w:t>
      </w:r>
    </w:p>
    <w:p w:rsidR="007D5066"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AA217A">
        <w:rPr>
          <w:rFonts w:ascii="Times New Roman" w:hAnsi="Times New Roman"/>
          <w:sz w:val="28"/>
          <w:lang w:val="en-US"/>
        </w:rPr>
        <w:t>1.6 Изделия</w:t>
      </w:r>
      <w:r w:rsidRPr="00AA217A">
        <w:rPr>
          <w:rFonts w:ascii="Times New Roman" w:hAnsi="Times New Roman"/>
          <w:sz w:val="28"/>
        </w:rPr>
        <w:t xml:space="preserve"> точной механики и оптики. </w:t>
      </w:r>
      <w:r>
        <w:rPr>
          <w:rFonts w:ascii="Times New Roman" w:hAnsi="Times New Roman"/>
          <w:sz w:val="28"/>
        </w:rPr>
        <w:t xml:space="preserve">                                          14</w:t>
      </w:r>
    </w:p>
    <w:p w:rsidR="007D5066" w:rsidRPr="00AA217A"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2. Ро</w:t>
      </w:r>
      <w:r>
        <w:rPr>
          <w:rFonts w:ascii="Times New Roman" w:hAnsi="Times New Roman"/>
          <w:sz w:val="28"/>
          <w:szCs w:val="28"/>
          <w:lang w:val="en-US"/>
        </w:rPr>
        <w:t>ль Швейцарии в экономике Европы</w:t>
      </w:r>
    </w:p>
    <w:p w:rsidR="007D5066"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2.1 Шенгенское пространство</w:t>
      </w:r>
      <w:r>
        <w:rPr>
          <w:rFonts w:ascii="Times New Roman" w:hAnsi="Times New Roman"/>
          <w:sz w:val="28"/>
          <w:szCs w:val="28"/>
          <w:lang w:val="en-US"/>
        </w:rPr>
        <w:t xml:space="preserve">                                                            17</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3. Перспективы развития экономики Швейцарии</w:t>
      </w:r>
      <w:r>
        <w:rPr>
          <w:rFonts w:ascii="Times New Roman" w:hAnsi="Times New Roman"/>
          <w:sz w:val="28"/>
          <w:szCs w:val="28"/>
          <w:lang w:val="en-US"/>
        </w:rPr>
        <w:t xml:space="preserve">                           </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3.1 Экономический кризис в Швейцарии: показатели и причины</w:t>
      </w:r>
      <w:r>
        <w:rPr>
          <w:rFonts w:ascii="Times New Roman" w:hAnsi="Times New Roman"/>
          <w:sz w:val="28"/>
          <w:szCs w:val="28"/>
          <w:lang w:val="en-US"/>
        </w:rPr>
        <w:t xml:space="preserve"> 18</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3.2 Антикризисные меры правительства Швейцарии</w:t>
      </w:r>
      <w:r>
        <w:rPr>
          <w:rFonts w:ascii="Times New Roman" w:hAnsi="Times New Roman"/>
          <w:sz w:val="28"/>
          <w:szCs w:val="28"/>
          <w:lang w:val="en-US"/>
        </w:rPr>
        <w:t xml:space="preserve">                     21</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Заключение</w:t>
      </w:r>
      <w:r>
        <w:rPr>
          <w:rFonts w:ascii="Times New Roman" w:hAnsi="Times New Roman"/>
          <w:sz w:val="28"/>
          <w:szCs w:val="28"/>
          <w:lang w:val="en-US"/>
        </w:rPr>
        <w:t xml:space="preserve">                                                                                          28</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Список использованной литературы</w:t>
      </w:r>
      <w:r>
        <w:rPr>
          <w:rFonts w:ascii="Times New Roman" w:hAnsi="Times New Roman"/>
          <w:sz w:val="28"/>
          <w:szCs w:val="28"/>
          <w:lang w:val="en-US"/>
        </w:rPr>
        <w:t xml:space="preserve">                                                30</w:t>
      </w:r>
    </w:p>
    <w:p w:rsidR="007D5066" w:rsidRPr="0069671C" w:rsidRDefault="007D5066" w:rsidP="007D5066">
      <w:pPr>
        <w:widowControl w:val="0"/>
        <w:autoSpaceDE w:val="0"/>
        <w:autoSpaceDN w:val="0"/>
        <w:adjustRightInd w:val="0"/>
        <w:spacing w:line="360" w:lineRule="auto"/>
        <w:ind w:right="184" w:firstLine="709"/>
        <w:jc w:val="center"/>
        <w:rPr>
          <w:rFonts w:ascii="Times New Roman" w:hAnsi="Times New Roman"/>
          <w:b/>
          <w:bCs/>
          <w:sz w:val="28"/>
          <w:szCs w:val="28"/>
          <w:lang w:val="en-US"/>
        </w:rPr>
      </w:pPr>
      <w:r w:rsidRPr="0069671C">
        <w:rPr>
          <w:rFonts w:ascii="Times New Roman" w:hAnsi="Times New Roman"/>
          <w:b/>
          <w:bCs/>
          <w:sz w:val="28"/>
          <w:szCs w:val="28"/>
          <w:lang w:val="en-US"/>
        </w:rPr>
        <w:br w:type="page"/>
        <w:t>Введение</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 xml:space="preserve">Швейцария (официальное название – Швейцарская Конфедерация) – небольшое, не имеющее выхода к морю </w:t>
      </w:r>
      <w:hyperlink r:id="rId7" w:history="1">
        <w:r w:rsidRPr="0069671C">
          <w:rPr>
            <w:rFonts w:ascii="Times New Roman" w:hAnsi="Times New Roman"/>
            <w:sz w:val="28"/>
            <w:szCs w:val="28"/>
            <w:lang w:val="en-US"/>
          </w:rPr>
          <w:t>государство</w:t>
        </w:r>
      </w:hyperlink>
      <w:r w:rsidRPr="0069671C">
        <w:rPr>
          <w:rFonts w:ascii="Times New Roman" w:hAnsi="Times New Roman"/>
          <w:sz w:val="28"/>
          <w:szCs w:val="28"/>
          <w:lang w:val="en-US"/>
        </w:rPr>
        <w:t xml:space="preserve"> в Центральной Европе, граничащее на севере с Германией, на юге – с Италией, на западе – с Францией, на востоке – с Австрией и Лихтенштейном. Название происходит от наименования кантона </w:t>
      </w:r>
      <w:hyperlink r:id="rId8" w:history="1">
        <w:r w:rsidRPr="0069671C">
          <w:rPr>
            <w:rFonts w:ascii="Times New Roman" w:hAnsi="Times New Roman"/>
            <w:sz w:val="28"/>
            <w:szCs w:val="28"/>
            <w:lang w:val="en-US"/>
          </w:rPr>
          <w:t>Швиц</w:t>
        </w:r>
      </w:hyperlink>
      <w:r w:rsidRPr="0069671C">
        <w:rPr>
          <w:rFonts w:ascii="Times New Roman" w:hAnsi="Times New Roman"/>
          <w:sz w:val="28"/>
          <w:szCs w:val="28"/>
          <w:lang w:val="en-US"/>
        </w:rPr>
        <w:t>, образованного от древненемецкого «жечь».</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Швейцария расположена в сердце Европы – как с географической, так и с культурной точки зрения. И хотя она не является членом ЕС, государство имеет тесные политические и экономические связи со своими европейскими соседями. Солидные двусторонние договора и динамичная политика способствуют интенсивному политическому партнерству и экономической интеграции во благо Европейского Союза и Швейцарии – экономического и финансового центра.</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Швейцария обладает процветающей и стабильной современной рыночной экономикой со среднедушевым уровнем ВВП на 20% выше, чем в других крупных индустриальных странах Европы.</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Проводимая политика долгосрочного монетарного обеспечения и банковской тайны сделала Швейцарию местом, где инвесторы наиболее уверены в безопасности своих средств. В результате этого экономика страны становится все более зависимой от постоянных притоков зарубежных инвестиций. Швейцария – богатейшая страна мира и один из важнейших банковских и финансовых центров мира.</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b/>
          <w:bCs/>
          <w:sz w:val="28"/>
          <w:szCs w:val="28"/>
          <w:lang w:val="en-US"/>
        </w:rPr>
      </w:pPr>
      <w:r w:rsidRPr="0069671C">
        <w:rPr>
          <w:rFonts w:ascii="Times New Roman" w:hAnsi="Times New Roman"/>
          <w:b/>
          <w:bCs/>
          <w:sz w:val="28"/>
          <w:szCs w:val="28"/>
          <w:lang w:val="en-US"/>
        </w:rPr>
        <w:br w:type="page"/>
        <w:t>1. Общая характеристика экономики Швейцарии</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Швейцария одна из самых развитых и богатых стран мира. Швейцария – высокоразвитая индустриальная страна с интенсивным высокопродуктивным сельским хозяйством и почти полным отсутствием каких-либо полезных ископаемых. По подсчётам западных экономистов, она входит в первую десятку стран мира по уровню конкурентоспособности экономики. Швейцарская экономика тесно связана с внешним миром, прежде всего со странами ЕС, тысячами нитей производственной кооперации и внешнеторговых сделок. Около 80-85 % товарооборота Швейцарии приходится на государства ЕС. Через Швейцарию транзитом проходит более 50 % всех грузов из северной части Западной Европы на юг и в обратном направлении. После заметного роста в 1998–2000 гг. экономика страны вступила в полосу спада. В 2002 г. ВВП вырос на 0,5 % и составил 417 млрд шв. фр. Инфляция была на отметке 0,6 %. Уровень безработицы достиг 3,3 %. В экономике занято около 4 млн человек (57 % населения), из них: в промышленности – 25,8 %, в том числе в машиностроении – 2,7 %, в химической промышленности – 1,7 %, в сельском и лесном хозяйстве – 4,1 %, в сфере услуг – 70,1 %, в том числе в торговле – 16,4 %, в банковском и страховом деле – 5,5 %, в гостинично-ресторанном бизнесе – 6,0 %. Политика нейтралитета позволила избежать разрухи двух мировых войн.</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b/>
          <w:bCs/>
          <w:sz w:val="28"/>
          <w:szCs w:val="28"/>
          <w:lang w:val="en-US"/>
        </w:rPr>
      </w:pPr>
      <w:r w:rsidRPr="0069671C">
        <w:rPr>
          <w:rFonts w:ascii="Times New Roman" w:hAnsi="Times New Roman"/>
          <w:b/>
          <w:bCs/>
          <w:sz w:val="28"/>
          <w:szCs w:val="28"/>
          <w:lang w:val="en-US"/>
        </w:rPr>
        <w:t>1.1 Финансы</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Швейцария – богатейшая страна мира и один из важнейших банковских и финансовых центров мира (Цюрих – третий после Нью-Йорка и Лондона мировой валютный рынок). Швейцарская Конфедерация входит в список офшорных зон. В стране функционирует около 4 тыс. финансовых институтов, в том числе множество филиалов иностранных банков. На швейцарские банки приходится 35-40 % мирового управления собственностью и имуществом частных и юридических лиц. Они пользуются хорошей репутацией у клиентов благодаря стабильной внутриполитической обстановке, твердой швейцарской валюте, соблюдению принципа «банковской тайны». Швейцария, являясь крупным экспортёром капитала, занимает четвёртое место в мире после США, Японии, ФРГ. Прямые инвестиции за границей составляют 29 % швейцарского ВВП (средний показатель в мире – ок. 8 %). 75 % всех швейцарских инвестиций направляется на развитые промышленности, среди развивающихся стран наиболее привлекают швейцарские капиталы Латинская Америка и ЮВА. Доля Восточной Европы в общем объёме инвестиций пока что незначительна.</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1 апреля 1998 г. в Швейцарии вступил в силу федеральный закон о борьбе с «отмыванием» денег в финансовом секторе, позволивший несколько приподнять завесу банковской тайны в целях выявления «грязных» денег.</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В 1815 году Венский конгресс принял гарантии нейтралитета Швейцарии. С тех пор она не участвовала ни в одной войне и её банки никогда не подвергались разграблению. Впрочем, ещё при Людовике Шестнадцатом один из швейцарских банкиров – Жак Неккер – был настолько авторитетен, что стал первым лицом финансового ведомства Франции.</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Аргумент в пользу надежности швейцарских банков прост – они не могут разориться, поскольку, пусть даже они и участвуют в рискованных финансовых операциях, банки эти находятся в стране со стабильной правовой, экономической, финансовой, политической системой, предлагая первоклассные услуги и сервис. Первые частные банки возникли именно в Швейцарии. Сегодня их в стране более 400. Конфиденциальность сведений швейцарские банки гарантируют согласно государственному закону о банковской тайне 1934 г. Тем не менее, в рамках прежде всего конфликта банка UBS с налоговыми органами США, банку пришлось выдать 4450 счетов американских граждан, подозреваемых в уклонении от налогов. Однако суть и стержень банковской тайны (отсутствие автоматической выдачи информации по счетам нерезидентов в швейцарских банках) остались в неприкосновенности.</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В 2006 году банк «</w:t>
      </w:r>
      <w:hyperlink r:id="rId9" w:history="1">
        <w:r w:rsidRPr="0069671C">
          <w:rPr>
            <w:rFonts w:ascii="Times New Roman" w:hAnsi="Times New Roman"/>
            <w:sz w:val="28"/>
            <w:szCs w:val="28"/>
            <w:lang w:val="en-US"/>
          </w:rPr>
          <w:t>Кантональ</w:t>
        </w:r>
      </w:hyperlink>
      <w:r w:rsidRPr="0069671C">
        <w:rPr>
          <w:rFonts w:ascii="Times New Roman" w:hAnsi="Times New Roman"/>
          <w:sz w:val="28"/>
          <w:szCs w:val="28"/>
          <w:lang w:val="en-US"/>
        </w:rPr>
        <w:t>« провел ревизию невостребованных вкладов и обнаружил незакрытый счёт на имя Владимира Ульянова, на котором лежит всего 13 франков – 286 рублей. Зато, по данным Министерства иностранных дел Великобритании, в швейцарских банках до сих пор хранится золото нацистов на сумму 4 миллиарда долларов.</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Главой Швейцарской банковской ассоциации является Урс Ротт.</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После начала всемирного кризиса Швейцарская банковская тайна оказалась под ударом. Одновременно между крупнейшим швейцарским банком UBS и американской Федеральной Налоговой службой IRS (Internal Revenue Service) возник конфликт. В начале 2009 года, Швейцария была в невыгодном положении – на нее ополчился весь свет, обвиняя в нечестной конкуренции за счет культивирования на своей территории «налоговых оазисов».</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Поэтому США, не желая, кроме того, идти утомительным «правовым путем», напористо требовали выдачи им данных о, сначала, трех, а потом и целых 52 тысячах счетов американских граждан в банке UBS, подозреваемых в уклонении от налогов.</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После саммита «Большой двадцатки» в Лондоне в апреле 2009 г. ситуация несколько успокоилась. Швейцария переняла стандарты ОЭСР в сфере оказания правовой помощи в делах, связанных с налоговыми преступлениями. Однако Министерство юстиции США продолжает настаивать на своих претензиях к банку UBS, поддерживая IRS в ее требовании предоставить-таки налоговым властям США данные сразу о 52 000 счетов американцев. Суд в Майами, который занимается этим делом, уже отклонил аргументацию Швейцарии и банка, указывая, что дело это полностью соответствует праву США, которое предоставляет право получать информацию из-за рубежа, так что данного рода требования к UBS не суть «новая правовая концепция». «Банк должен нести ответственность за свои деяния», – считает суд.</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UBS стремится в этой ситуации вести курс на «минимизацию ущерба», объявив о своей готовности найти «взаимоприемлемое решение». При этом банк еще раз подчеркнул, что гражданский иск IRS является нарушением швейцарского права, в связи с чем данную проблему должны решать не суды, а правительства обеих стран в двустороннем формате. Кроме того, банк требует от американской стороны уточнить число счетов, информацию по которым требуется предоставить, поскольку на данный момент многие их владельцы добровольно передали IRS всю информацию по своим счетам в UBS. Одновременно швейцарский финансовый гигант резко ограничивает и сокращает объем так называемых «трансграничных сделок» («cross-border»).</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С 1 июля 2009 года американским клиентам банка, не отреагировавшим на план UBS по выходу из такого рода сделок, отказано в доступе к собственным счетам. А план этот предлагал им либо перевести их состояния на указанный клиентом счет в американском финансовом институте, либо получить свои деньги обратно в форме чека. На принятие решения клиентам из США отводилось 45 дней. В обоих случаях клиенты должны были исходить из того, что информация по этим транзакциям будет передана американским налоговым властям. Поскольку, как правило, речь идет о больших, ранее не задекларированных суммах, то такие клиенты рискуют в лучшем случае получить «сочный» счет налоговой доплаты, а в худшем – судебный иск. UBS рекомендует в этом случае рискнуть и пойти на «добровольное признание». Что касается собственно IRS, то до конца сентября она предлагает всем «уклонистам» воспользоваться штрафным тарифом за уход от налогов со «скидкой».</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Конфликт бросил тень и на визит в США министра экономики Швейцарии Дорис Лойтхард в июле 2009 г., с учетом того, что 13 июля в Майами должен был начаться полноценный судебный процесс «IRS против UBS». В своем выступлении перед членами Швейцарско-американской торговой палаты (SACC) 8 июля Дорис Лойтхард еще раз подчеркнула важность торгово-промышленных контактов между США и Швейцарией. Вместе с тем «финансовый кризис, истоки которого находятся в США, в значительной степени затронул и Швейцарию». В такой ситуации необходимо «держаться вместе с тем, чтобы вновь вернуться к финансовой стабильности». Речь шла так же о только что согласованном швейцарско-американском Договоре об избежании двойного налогообложения. Д. Лойтхард заявила, что отсутствие решения налогового спора между IRS и UBS может привести к тому, что шансы на положительный вотум парламентариев по этому документу могут значительно сократиться. Новым фактором является и намек Лойтхард на то, что Федеральный совет Швейцарии может, – если надо, на основе чрезвычайного указа, – просто запретить банку UBS выдавать информацию по счетам.</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В середине августа 2009 г. решение было найдено. США отзывают из суда в Майами свой иск против UBS и обязуются не прибегать более к таким инструментам в будущем. Формально же этот иск остается как бы в силе, чтобы избежать истечения установленного срока давности по налоговым делам. Однако самое позднее через 370 дней после подписания достигнутого соглашения этот иск исчезнет с лица земли раз и навсегда.</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Американское налоговое ведомство IRS (Internal Revenue Service) передаст в адрес швейцарского налогового ведомства (Eidg. Steuerverwaltung), опираясь на действующий швейцарско-американский Договор об избежании двойного налогообложения, ходатайство об оказании правовой помощи.</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При этом американские налоговики будут исходить из совершенно определенного набора критериев, которые позволят, находясь в рамках швейцарского права, идентифицировать факт совершения «ухода от налогов». Хозяева же счетов будут иметь возможность подать в один из швейцарских судов аппеляцию.</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Бывший федеральный советник, а ныне шеф [UBS] Каспар Филлигер (Kaspar Villiger) уверен в том, что соглашение будет работать на достижение надежного будущего для банка. «Оно работает на решение одной из сложнейших проблем, перед которой стоял банк UBS», – говорится от его имени в специальном коммюнике. Он так же выразил удовлетворение тем фактом, что соглашение будет действовать в рамках швейцарского права и действующего швейцарско-американского Договора об избежании двойного налогообложения. Теперь, по мнению Филлигера, банк сможет восстановить свою репутацию в глазах клиентов – путем солидных услуг и первоклассного сервиса.</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Соответствующее соглашение, таким образом, было вечером 19 августа подписано в Вашингтоне и тут же вступило в силу.</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По мнению Швейцарского банковского объединение, оно может быть вполне довольно деталями соглашения. Самое главное, что удалось предотвратить долгий процесс с неочевидным исходом. Теперь, получив правовую определенность, банк сможет продолжить процесс выхода из кризиса. Очень важно, что соглашение находится в рамках швейцарского права – это дополнительно укрепляет деловую репутацию Швейцарии как мирового финансового центра, так как зарубежные клиенты смогут и далее рассчитывать на предсказуемость швейцарского правового порядка.</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b/>
          <w:bCs/>
          <w:sz w:val="28"/>
          <w:szCs w:val="28"/>
          <w:lang w:val="en-US"/>
        </w:rPr>
      </w:pPr>
      <w:r w:rsidRPr="0069671C">
        <w:rPr>
          <w:rFonts w:ascii="Times New Roman" w:hAnsi="Times New Roman"/>
          <w:b/>
          <w:bCs/>
          <w:sz w:val="28"/>
          <w:szCs w:val="28"/>
          <w:lang w:val="en-US"/>
        </w:rPr>
        <w:t>1.2 Промышленность и энергетика</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В промышленности доминируют крупные объединения транснационального характера, как правило, успешно выдерживающие конкуренцию на мировом рынке и занимающие на нём ведущие позиции: концерны «</w:t>
      </w:r>
      <w:hyperlink r:id="rId10" w:history="1">
        <w:r w:rsidRPr="0069671C">
          <w:rPr>
            <w:rFonts w:ascii="Times New Roman" w:hAnsi="Times New Roman"/>
            <w:sz w:val="28"/>
            <w:szCs w:val="28"/>
            <w:lang w:val="en-US"/>
          </w:rPr>
          <w:t>Нестле</w:t>
        </w:r>
      </w:hyperlink>
      <w:r w:rsidRPr="0069671C">
        <w:rPr>
          <w:rFonts w:ascii="Times New Roman" w:hAnsi="Times New Roman"/>
          <w:sz w:val="28"/>
          <w:szCs w:val="28"/>
          <w:lang w:val="en-US"/>
        </w:rPr>
        <w:t>« (пищевые продукты, фармацевтические и косметические изделия, детское питание), «</w:t>
      </w:r>
      <w:hyperlink r:id="rId11" w:history="1">
        <w:r w:rsidRPr="0069671C">
          <w:rPr>
            <w:rFonts w:ascii="Times New Roman" w:hAnsi="Times New Roman"/>
            <w:sz w:val="28"/>
            <w:szCs w:val="28"/>
            <w:lang w:val="en-US"/>
          </w:rPr>
          <w:t>Новартис</w:t>
        </w:r>
      </w:hyperlink>
      <w:r w:rsidRPr="0069671C">
        <w:rPr>
          <w:rFonts w:ascii="Times New Roman" w:hAnsi="Times New Roman"/>
          <w:sz w:val="28"/>
          <w:szCs w:val="28"/>
          <w:lang w:val="en-US"/>
        </w:rPr>
        <w:t>« и «</w:t>
      </w:r>
      <w:hyperlink r:id="rId12" w:history="1">
        <w:r w:rsidRPr="0069671C">
          <w:rPr>
            <w:rFonts w:ascii="Times New Roman" w:hAnsi="Times New Roman"/>
            <w:sz w:val="28"/>
            <w:szCs w:val="28"/>
            <w:lang w:val="en-US"/>
          </w:rPr>
          <w:t>Хоффман-ла-Рош</w:t>
        </w:r>
      </w:hyperlink>
      <w:r w:rsidRPr="0069671C">
        <w:rPr>
          <w:rFonts w:ascii="Times New Roman" w:hAnsi="Times New Roman"/>
          <w:sz w:val="28"/>
          <w:szCs w:val="28"/>
          <w:lang w:val="en-US"/>
        </w:rPr>
        <w:t>« (химико-фармацевтическая продукция), «Алюсюисс» (алюминий), шведско-швейцарский концерн АББ – «Асеа Браун Бовери» (электротехника и турбиностроение). Швейцарию часто ассоциируют с часовой фабрикой мира. В опоре на старые традиции и высокую техническую культуру здесь производят часы самых престижных марок.</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Около 42 % электроэнергии в Швейцарии вырабатывается на АЭС, 50 % на ГЭС, а остальные 8 % на ТЭС из импортируемой нефти. Большинство ГЭС находится в Альпах, где создано более 40 искусственных озёр – водохранилищ. По инициативе «зеленых» строительство новых АЭС временно прекращено, однако в перспективе Швейцария не собирается пока сворачивать программу атомной энергетики.</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p>
    <w:p w:rsidR="007D5066" w:rsidRDefault="007D5066" w:rsidP="007D5066">
      <w:pPr>
        <w:widowControl w:val="0"/>
        <w:autoSpaceDE w:val="0"/>
        <w:autoSpaceDN w:val="0"/>
        <w:adjustRightInd w:val="0"/>
        <w:spacing w:line="360" w:lineRule="auto"/>
        <w:ind w:right="184" w:firstLine="709"/>
        <w:jc w:val="both"/>
        <w:rPr>
          <w:rFonts w:ascii="Times New Roman" w:hAnsi="Times New Roman"/>
          <w:b/>
          <w:bCs/>
          <w:sz w:val="28"/>
          <w:szCs w:val="28"/>
          <w:lang w:val="en-US"/>
        </w:rPr>
      </w:pPr>
    </w:p>
    <w:p w:rsidR="007D5066" w:rsidRDefault="007D5066" w:rsidP="007D5066">
      <w:pPr>
        <w:widowControl w:val="0"/>
        <w:autoSpaceDE w:val="0"/>
        <w:autoSpaceDN w:val="0"/>
        <w:adjustRightInd w:val="0"/>
        <w:spacing w:line="360" w:lineRule="auto"/>
        <w:ind w:right="184" w:firstLine="709"/>
        <w:jc w:val="both"/>
        <w:rPr>
          <w:rFonts w:ascii="Times New Roman" w:hAnsi="Times New Roman"/>
          <w:b/>
          <w:bCs/>
          <w:sz w:val="28"/>
          <w:szCs w:val="28"/>
          <w:lang w:val="en-US"/>
        </w:rPr>
      </w:pP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b/>
          <w:bCs/>
          <w:sz w:val="28"/>
          <w:szCs w:val="28"/>
          <w:lang w:val="en-US"/>
        </w:rPr>
      </w:pPr>
      <w:r w:rsidRPr="0069671C">
        <w:rPr>
          <w:rFonts w:ascii="Times New Roman" w:hAnsi="Times New Roman"/>
          <w:b/>
          <w:bCs/>
          <w:sz w:val="28"/>
          <w:szCs w:val="28"/>
          <w:lang w:val="en-US"/>
        </w:rPr>
        <w:t>1.3 Транспорт и сельское хозяйство</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 xml:space="preserve">Швейцарская транспортная система «отлажена, как часы». Из 5031 км железнодорожных путей электрифицировано более половины. В горах проложено более 600 туннелей, включая </w:t>
      </w:r>
      <w:hyperlink r:id="rId13" w:history="1">
        <w:r w:rsidRPr="0069671C">
          <w:rPr>
            <w:rFonts w:ascii="Times New Roman" w:hAnsi="Times New Roman"/>
            <w:sz w:val="28"/>
            <w:szCs w:val="28"/>
            <w:lang w:val="en-US"/>
          </w:rPr>
          <w:t>Симплонский</w:t>
        </w:r>
      </w:hyperlink>
      <w:r w:rsidRPr="0069671C">
        <w:rPr>
          <w:rFonts w:ascii="Times New Roman" w:hAnsi="Times New Roman"/>
          <w:sz w:val="28"/>
          <w:szCs w:val="28"/>
          <w:lang w:val="en-US"/>
        </w:rPr>
        <w:t xml:space="preserve"> (19,8 км.). В горных регионах работают фуникулёры и канатные дороги. Протяжённость дорог – около 71 тыс. км. Важную роль играют дороги, проходящие через горные перевалы Сен-Готард, Сен-Бернар и другие.</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27 октября 2008 в Лозанне было официально открыто первое в Швейцарии метро – 5,9 км, 14 станций.</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Основные международные аэропорты – Женева, Цюрих, Базель.</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 xml:space="preserve">Сельское хозяйство имеет ярко выраженную животноводческую направленность (с упором на производство мясомолочной продукции), отличается высокой урожайностью и производительностью труда. Характерно преобладание мелких хозяйств. Швейцарский сыр уже не одно столетие хорошо известен во многих странах мира. В целом сельское хозяйство обеспечивает потребности страны в продуктах питания на 56-57 %. Швейцария поддерживает внешнеторговые связи практически со всеми странами мира. Экономика страны в значительной степени зависит от внешней торговли – как в импорте сырья и полуфабрикатов, так и в экспорте изделий промышленности (на экспорт идет более 50 % продукции текстильной, около 70 % машиностроительной, свыше 90 % химической и фармацевтической, 98 % часовой промышленности). На развитые индустриальные страны приходится 80 % оборота внешней торговли Швейцарии. Основными её партнерами являются страны ЕС – св.3/4 экспорта и импорта. Среди крупнейших внешнеторговых партнеров – ФРГ, Франция, США, Италия, Великобритания, </w:t>
      </w:r>
      <w:hyperlink r:id="rId14" w:history="1">
        <w:r w:rsidRPr="0069671C">
          <w:rPr>
            <w:rFonts w:ascii="Times New Roman" w:hAnsi="Times New Roman"/>
            <w:sz w:val="28"/>
            <w:szCs w:val="28"/>
            <w:lang w:val="en-US"/>
          </w:rPr>
          <w:t>страны Бенилюкса</w:t>
        </w:r>
      </w:hyperlink>
      <w:r w:rsidRPr="0069671C">
        <w:rPr>
          <w:rFonts w:ascii="Times New Roman" w:hAnsi="Times New Roman"/>
          <w:sz w:val="28"/>
          <w:szCs w:val="28"/>
          <w:lang w:val="en-US"/>
        </w:rPr>
        <w:t>.</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b/>
          <w:bCs/>
          <w:sz w:val="28"/>
          <w:szCs w:val="28"/>
          <w:lang w:val="en-US"/>
        </w:rPr>
      </w:pPr>
      <w:r w:rsidRPr="0069671C">
        <w:rPr>
          <w:rFonts w:ascii="Times New Roman" w:hAnsi="Times New Roman"/>
          <w:b/>
          <w:bCs/>
          <w:sz w:val="28"/>
          <w:szCs w:val="28"/>
          <w:lang w:val="en-US"/>
        </w:rPr>
        <w:t>1.4 Туризм</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Иностранный туризм. Являясь традиционной страной туризма, Швейцария удерживает в этой сфере прочные позиции в Европе. Наличие развитой туристической инфраструктуры, сети железных и автомобильных дорог в сочетании с живописной природой и выгодным географическим положением обеспечивает приток в страну значительного количества туристов, прежде всего немцев, американцев, японцев, а в последние годы также русских, индийцев, китайцев.</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15 % национального дохода поступает за счёт туризма. Пожалуй, самыми известными курортами в Швейцарии являются Давос, Сент-Моритц, Церматт и Интерлакен.</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p>
    <w:p w:rsidR="007D5066" w:rsidRDefault="007D5066" w:rsidP="007D5066">
      <w:pPr>
        <w:widowControl w:val="0"/>
        <w:autoSpaceDE w:val="0"/>
        <w:autoSpaceDN w:val="0"/>
        <w:adjustRightInd w:val="0"/>
        <w:spacing w:line="360" w:lineRule="auto"/>
        <w:ind w:right="184" w:firstLine="709"/>
        <w:jc w:val="both"/>
        <w:rPr>
          <w:rFonts w:ascii="Times New Roman" w:hAnsi="Times New Roman"/>
          <w:b/>
          <w:bCs/>
          <w:sz w:val="28"/>
          <w:szCs w:val="28"/>
          <w:lang w:val="en-US"/>
        </w:rPr>
        <w:sectPr w:rsidR="007D5066">
          <w:footerReference w:type="even" r:id="rId15"/>
          <w:footerReference w:type="default" r:id="rId16"/>
          <w:pgSz w:w="11900" w:h="16840"/>
          <w:pgMar w:top="1440" w:right="1127" w:bottom="1440" w:left="1800" w:header="708" w:footer="708" w:gutter="0"/>
          <w:cols w:space="708"/>
        </w:sectPr>
      </w:pPr>
    </w:p>
    <w:p w:rsidR="007D5066" w:rsidRPr="0069671C" w:rsidRDefault="007D5066" w:rsidP="007D5066">
      <w:pPr>
        <w:widowControl w:val="0"/>
        <w:autoSpaceDE w:val="0"/>
        <w:autoSpaceDN w:val="0"/>
        <w:adjustRightInd w:val="0"/>
        <w:spacing w:line="360" w:lineRule="auto"/>
        <w:ind w:right="184" w:firstLine="709"/>
        <w:rPr>
          <w:rFonts w:ascii="Times New Roman" w:hAnsi="Times New Roman"/>
          <w:b/>
          <w:bCs/>
          <w:sz w:val="28"/>
          <w:szCs w:val="28"/>
          <w:lang w:val="en-US"/>
        </w:rPr>
      </w:pPr>
      <w:r>
        <w:rPr>
          <w:rFonts w:ascii="Times New Roman" w:hAnsi="Times New Roman"/>
          <w:b/>
          <w:bCs/>
          <w:sz w:val="28"/>
          <w:szCs w:val="28"/>
          <w:lang w:val="en-US"/>
        </w:rPr>
        <w:t xml:space="preserve">1.5 </w:t>
      </w:r>
      <w:r w:rsidRPr="0069671C">
        <w:rPr>
          <w:rFonts w:ascii="Times New Roman" w:hAnsi="Times New Roman"/>
          <w:b/>
          <w:bCs/>
          <w:sz w:val="28"/>
          <w:szCs w:val="28"/>
          <w:lang w:val="en-US"/>
        </w:rPr>
        <w:t>Внешняя политика</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Внешняя политика Швейцарии согласно конституции этой страны строится с учетом международно-правового статуса постоянного нейтралитета. Начало швейцарской политики нейтралитета трудно связать с какой-либо определённой датой. Швейцарский историк Эдгар Бонжур по этому поводу сказал: «Понятие швейцарского нейтралитета возникло одновременно с понятием швейцарской нации». Небезынтересно отметить, что ещё в XIV веке в договорах отдельных кантонов, составивших впоследствии Швейцарскую конфедерацию, с их соседями употребляется немецкий термин «stillsitzen» (буквально «сидеть смирно»), что примерно соответствует позднейшему понятию нейтралитета.</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Постоянный нейтралитет Швейцарии возник в результате подписания четырёх международно-правовых актов: Акта Венского Конгресса от 8(20) марта 1815 года, Приложения к Акту Венского Конгресса № 90 от 8(20) марта 1815 г., Декларации держав о делах Гельветического Союза и Акта относительно признания и гарантии постоянного нейтралитета Швейцарии и неприкосновенности её территории. В отличие от других стран, избравших подобный путь исключительно под воздействием внешних факторов (например, как результат поражения в войне), нейтралитет Швейцарии сформировался и по внутриполитическим причинам: нейтралитет, став объединяющей нацию идеей, способствовал эволюции её государственности от аморфной конфедерации к централизованному федеративному устройству.</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За годы политики постоянного вооружённого нейтралитета альпийской республике удалось избежать участия в двух опустошительных мировых войнах и укрепить свой международный авторитет, в том числе путём осуществления многочисленных посреднических усилий. Принцип поддержания связей «между странами, а не между правительствами» позволял вести диалог со всеми, вне зависимости от политических или идеологических соображений.</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Швейцария представляет третьи государства там, где у них прерваны дипломатические отношения (к примеру, интересы СССР в Ираке в 1955 году, Великобритании в Аргентине во время англо-аргентинского конфликта 1982 года; в настоящее время Швейцария представляет интересы США на Кубе и в Иране, интересы Кубы в США, интересы Российской Федерации в Грузии после разрыва дипломатических отношений между этими странами в 2008 г.). Швейцария оказывает «добрые услуги», предоставляя свою территорию для прямых переговоров между участниками конфликтов (нагорно-карабахская, абхазская и южноосетинские проблемы, кипрское урегулирование и т. д.).</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Из всех существующих в современном мире видов нейтралитета швейцарский – наиболее длительный и последовательный. Сегодня Швейцарская Конфедерация не входит ни в один военный альянс, ни в ЕС. В последние годы, в связи с переменами в Европе и мире, в правительстве и общественном мнении набирает силу настрой в пользу усиления интеграции с ЕС и более гибкой трактовки принципа нейтралитета.</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В мае 2004 г. подписан «второй пакет» секторальных договоров ЕС-Швейцария, который, вместе с «первым пакетом» (вступил в силу 1 июня 2002 г.), является своего рода альтернативой вступлению Швейцарии в ЕС.</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 xml:space="preserve">В рамках общенациональных референдумов, прошедших в 2005 году, народом Швейцарии положительно решен вопрос о присоединении Швейцарии к </w:t>
      </w:r>
      <w:hyperlink r:id="rId17" w:history="1">
        <w:r w:rsidRPr="0069671C">
          <w:rPr>
            <w:rFonts w:ascii="Times New Roman" w:hAnsi="Times New Roman"/>
            <w:sz w:val="28"/>
            <w:szCs w:val="28"/>
            <w:lang w:val="en-US"/>
          </w:rPr>
          <w:t>Шенгенскому</w:t>
        </w:r>
      </w:hyperlink>
      <w:r w:rsidRPr="0069671C">
        <w:rPr>
          <w:rFonts w:ascii="Times New Roman" w:hAnsi="Times New Roman"/>
          <w:sz w:val="28"/>
          <w:szCs w:val="28"/>
          <w:lang w:val="en-US"/>
        </w:rPr>
        <w:t xml:space="preserve"> и Дублинскому договорам (соглашение об этом с ЕС входит во «второй пакет»), а также о распространении положений Договора о свободе перемещений между Швейцарией и ЕС (входит в «первый пакет» секторальных договоров) на новых членов ЕС, вступивших в Союз в 2004 году. Вместе с тем, принято решение считать вопрос о вступлении Швейцарии в Евросоюз не «стратегической целью», как раньше, а только «политической опцией», то есть возможностью.</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В 1959 году Швейцария стала одной из стран-учредительниц ЕАСТ, в 1972 г. вошла в Европейское экономическое пространство, в 2002 г. – в ООН.</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Швейцария активно оказывает гуманитарную помощь жертвам конфликтов, содействует экономическому развитию стран третьего мира для преодоления нищеты. Швейцария поддерживает дипломатические отношения с Российской Федерацией. Дипломатические отношения между Швейцарией и РСФСР существовали с мая – по ноябрь 1918 г., затем были прерваны и восстановлен</w:t>
      </w:r>
      <w:r>
        <w:rPr>
          <w:rFonts w:ascii="Times New Roman" w:hAnsi="Times New Roman"/>
          <w:sz w:val="28"/>
          <w:szCs w:val="28"/>
          <w:lang w:val="en-US"/>
        </w:rPr>
        <w:t>ы уже с СССР лишь 18 марта 1946</w:t>
      </w:r>
      <w:r w:rsidRPr="0069671C">
        <w:rPr>
          <w:rFonts w:ascii="Times New Roman" w:hAnsi="Times New Roman"/>
          <w:sz w:val="28"/>
          <w:szCs w:val="28"/>
          <w:lang w:val="en-US"/>
        </w:rPr>
        <w:t>г.</w:t>
      </w:r>
    </w:p>
    <w:p w:rsidR="007D5066" w:rsidRPr="00AA217A" w:rsidRDefault="007D5066" w:rsidP="007D5066">
      <w:pPr>
        <w:spacing w:before="100" w:beforeAutospacing="1" w:after="100" w:afterAutospacing="1" w:line="360" w:lineRule="auto"/>
        <w:rPr>
          <w:rFonts w:ascii="Times New Roman" w:hAnsi="Times New Roman"/>
          <w:b/>
          <w:sz w:val="28"/>
        </w:rPr>
      </w:pPr>
      <w:r>
        <w:rPr>
          <w:rFonts w:ascii="Times New Roman" w:hAnsi="Times New Roman"/>
          <w:b/>
          <w:sz w:val="28"/>
          <w:lang w:val="en-US"/>
        </w:rPr>
        <w:t xml:space="preserve">1.6 </w:t>
      </w:r>
      <w:r w:rsidRPr="00FF2DA4">
        <w:rPr>
          <w:rFonts w:ascii="Times New Roman" w:hAnsi="Times New Roman"/>
          <w:b/>
          <w:sz w:val="28"/>
          <w:lang w:val="en-US"/>
        </w:rPr>
        <w:t>Изделия</w:t>
      </w:r>
      <w:r w:rsidRPr="00FF2DA4">
        <w:rPr>
          <w:rFonts w:ascii="Times New Roman" w:hAnsi="Times New Roman"/>
          <w:b/>
          <w:sz w:val="28"/>
        </w:rPr>
        <w:t xml:space="preserve"> точной механики и оптики.</w:t>
      </w:r>
      <w:r>
        <w:rPr>
          <w:rFonts w:ascii="Times New Roman" w:hAnsi="Times New Roman"/>
          <w:b/>
          <w:sz w:val="28"/>
        </w:rPr>
        <w:t xml:space="preserve"> (</w:t>
      </w:r>
      <w:r w:rsidRPr="00FF2DA4">
        <w:rPr>
          <w:rFonts w:ascii="Times New Roman" w:hAnsi="Times New Roman"/>
          <w:b/>
          <w:sz w:val="28"/>
          <w:lang w:val="en-US"/>
        </w:rPr>
        <w:t>О деятельности группы Swatch</w:t>
      </w:r>
      <w:r>
        <w:rPr>
          <w:rFonts w:ascii="Times New Roman" w:hAnsi="Times New Roman"/>
          <w:b/>
          <w:sz w:val="28"/>
          <w:lang w:val="en-US"/>
        </w:rPr>
        <w:t>)</w:t>
      </w:r>
    </w:p>
    <w:p w:rsidR="007D5066" w:rsidRPr="00FF2DA4" w:rsidRDefault="007D5066" w:rsidP="007D5066">
      <w:pPr>
        <w:spacing w:before="100" w:beforeAutospacing="1" w:after="100" w:afterAutospacing="1" w:line="360" w:lineRule="auto"/>
        <w:ind w:right="-1" w:firstLine="709"/>
        <w:jc w:val="both"/>
        <w:rPr>
          <w:rFonts w:ascii="Times New Roman" w:hAnsi="Times New Roman"/>
          <w:sz w:val="28"/>
          <w:szCs w:val="20"/>
        </w:rPr>
      </w:pPr>
      <w:r w:rsidRPr="00FF2DA4">
        <w:rPr>
          <w:rFonts w:ascii="Times New Roman" w:hAnsi="Times New Roman"/>
          <w:sz w:val="28"/>
          <w:szCs w:val="20"/>
          <w:lang w:val="en-US"/>
        </w:rPr>
        <w:t>Неожиданно оптимистические прогнозы по продаже своей продукции в 2009 г. сделала крупнейшая в Швейцарии корпорация по производству часов и комплектующих - "Swatch Group Ltd</w:t>
      </w:r>
      <w:r w:rsidRPr="00FF2DA4">
        <w:rPr>
          <w:rFonts w:ascii="Times New Roman" w:hAnsi="Times New Roman"/>
          <w:i/>
          <w:iCs/>
          <w:sz w:val="28"/>
          <w:szCs w:val="20"/>
          <w:lang w:val="en-US"/>
        </w:rPr>
        <w:t xml:space="preserve">.", </w:t>
      </w:r>
      <w:r w:rsidRPr="00FF2DA4">
        <w:rPr>
          <w:rFonts w:ascii="Times New Roman" w:hAnsi="Times New Roman"/>
          <w:sz w:val="28"/>
          <w:szCs w:val="20"/>
          <w:lang w:val="en-US"/>
        </w:rPr>
        <w:t>которая производит часовую продукцию практически всех ценовых категорий.</w:t>
      </w:r>
    </w:p>
    <w:p w:rsidR="007D5066" w:rsidRPr="00FF2DA4" w:rsidRDefault="007D5066" w:rsidP="007D5066">
      <w:pPr>
        <w:widowControl w:val="0"/>
        <w:autoSpaceDE w:val="0"/>
        <w:autoSpaceDN w:val="0"/>
        <w:adjustRightInd w:val="0"/>
        <w:spacing w:before="5" w:line="360" w:lineRule="auto"/>
        <w:ind w:right="-1" w:firstLine="709"/>
        <w:jc w:val="both"/>
        <w:rPr>
          <w:rFonts w:ascii="Times New Roman" w:hAnsi="Times New Roman"/>
          <w:sz w:val="28"/>
          <w:szCs w:val="20"/>
          <w:lang w:val="en-US"/>
        </w:rPr>
      </w:pPr>
      <w:r w:rsidRPr="00FF2DA4">
        <w:rPr>
          <w:rFonts w:ascii="Times New Roman" w:hAnsi="Times New Roman"/>
          <w:sz w:val="28"/>
          <w:szCs w:val="20"/>
          <w:lang w:val="en-US"/>
        </w:rPr>
        <w:t>В группу входят фирмы - продуценты самых всемирно признанных по качеству часов и знаменитых марок, таких как "Breguet", "Blancpain", "Glashuette Original", "Jaquet Droz", "Leon Hatot", "Omega" и "Tiffany" (сегмент самых дорогих и престижных моделей), "Union Glashuette", "Longines" и "Rado" (сегмент высокого ранга), '"Tissot, "ck watch &amp; jewelry" (фэшн-марка, совместная с домом моды "Calvin Klien"), "Certina",  "Mido", "Hamilton" и "Balmain" (сегмент среднего ранга), "Swatch" и "Flik Flak" (сегмент базового ранга) и "Endura" (сегмент частных марок/"private-label”).</w:t>
      </w:r>
    </w:p>
    <w:p w:rsidR="007D5066" w:rsidRPr="00FF2DA4" w:rsidRDefault="007D5066" w:rsidP="007D5066">
      <w:pPr>
        <w:widowControl w:val="0"/>
        <w:autoSpaceDE w:val="0"/>
        <w:autoSpaceDN w:val="0"/>
        <w:adjustRightInd w:val="0"/>
        <w:spacing w:before="5" w:line="360" w:lineRule="auto"/>
        <w:ind w:right="-1" w:firstLine="709"/>
        <w:jc w:val="both"/>
        <w:rPr>
          <w:rFonts w:ascii="Times New Roman" w:hAnsi="Times New Roman"/>
          <w:sz w:val="28"/>
          <w:szCs w:val="20"/>
          <w:lang w:val="en-US"/>
        </w:rPr>
      </w:pPr>
      <w:r w:rsidRPr="00FF2DA4">
        <w:rPr>
          <w:rFonts w:ascii="Times New Roman" w:hAnsi="Times New Roman"/>
          <w:sz w:val="28"/>
          <w:szCs w:val="20"/>
          <w:lang w:val="en-US"/>
        </w:rPr>
        <w:t>Кроме производителей готовых часов, в состав концерна входят десятки продуцентов комплектующих и часовых механизмов, причем некоторые из них являются монопольными производителями и поставщиками для всех сторонних швейцарских и ряда иностранных часовых фирм. "Swatch Group Ltd</w:t>
      </w:r>
      <w:r w:rsidRPr="00FF2DA4">
        <w:rPr>
          <w:rFonts w:ascii="Times New Roman" w:hAnsi="Times New Roman"/>
          <w:i/>
          <w:iCs/>
          <w:sz w:val="28"/>
          <w:szCs w:val="20"/>
          <w:lang w:val="en-US"/>
        </w:rPr>
        <w:t xml:space="preserve">." </w:t>
      </w:r>
      <w:r w:rsidRPr="00FF2DA4">
        <w:rPr>
          <w:rFonts w:ascii="Times New Roman" w:hAnsi="Times New Roman"/>
          <w:sz w:val="28"/>
          <w:szCs w:val="20"/>
          <w:lang w:val="en-US"/>
        </w:rPr>
        <w:t xml:space="preserve">проявляет значительную активность в проектировании и маркетинге электронных компонентов. Группа поставляет механические и кварцевые механизмы и компоненты часов для </w:t>
      </w:r>
      <w:r w:rsidRPr="00FF2DA4">
        <w:rPr>
          <w:rFonts w:ascii="Times New Roman" w:hAnsi="Times New Roman"/>
          <w:sz w:val="28"/>
          <w:szCs w:val="20"/>
          <w:vertAlign w:val="superscript"/>
          <w:lang w:val="en-US"/>
        </w:rPr>
        <w:t>2</w:t>
      </w:r>
      <w:r w:rsidRPr="00FF2DA4">
        <w:rPr>
          <w:rFonts w:ascii="Times New Roman" w:hAnsi="Times New Roman"/>
          <w:sz w:val="28"/>
          <w:szCs w:val="20"/>
          <w:lang w:val="en-US"/>
        </w:rPr>
        <w:t>/</w:t>
      </w:r>
      <w:r w:rsidRPr="00FF2DA4">
        <w:rPr>
          <w:rFonts w:ascii="Times New Roman" w:hAnsi="Times New Roman"/>
          <w:sz w:val="28"/>
          <w:szCs w:val="20"/>
          <w:vertAlign w:val="subscript"/>
          <w:lang w:val="en-US"/>
        </w:rPr>
        <w:t>3</w:t>
      </w:r>
      <w:r w:rsidRPr="00FF2DA4">
        <w:rPr>
          <w:rFonts w:ascii="Times New Roman" w:hAnsi="Times New Roman"/>
          <w:sz w:val="28"/>
          <w:szCs w:val="20"/>
          <w:lang w:val="en-US"/>
        </w:rPr>
        <w:t xml:space="preserve"> производителей часов в Швейцарии, а также зарубежным компаниям.</w:t>
      </w:r>
    </w:p>
    <w:p w:rsidR="007D5066" w:rsidRPr="00FF2DA4" w:rsidRDefault="007D5066" w:rsidP="007D5066">
      <w:pPr>
        <w:widowControl w:val="0"/>
        <w:autoSpaceDE w:val="0"/>
        <w:autoSpaceDN w:val="0"/>
        <w:adjustRightInd w:val="0"/>
        <w:spacing w:before="14" w:line="360" w:lineRule="auto"/>
        <w:ind w:right="-1" w:firstLine="709"/>
        <w:jc w:val="both"/>
        <w:rPr>
          <w:rFonts w:ascii="Times New Roman" w:hAnsi="Times New Roman"/>
          <w:kern w:val="1"/>
          <w:sz w:val="28"/>
          <w:szCs w:val="20"/>
          <w:lang w:val="en-US"/>
        </w:rPr>
      </w:pPr>
      <w:r w:rsidRPr="00FF2DA4">
        <w:rPr>
          <w:rFonts w:ascii="Times New Roman" w:hAnsi="Times New Roman"/>
          <w:sz w:val="28"/>
          <w:szCs w:val="20"/>
          <w:lang w:val="en-US"/>
        </w:rPr>
        <w:t>В 2008 г. совокупные продажи "Swatch Group" составили 5,97 млрд. шв. фр. (5,2 млрд. долл.), что немного превышает аналогичные показатели 2007 г. - 5,94 млрд. Благодаря расширению продаж отделения электронных систем со 100 млн. до 530 млн. шв. фр. улучши</w:t>
      </w:r>
      <w:r w:rsidRPr="00FF2DA4">
        <w:rPr>
          <w:rFonts w:ascii="Times New Roman" w:hAnsi="Times New Roman"/>
          <w:kern w:val="1"/>
          <w:sz w:val="28"/>
          <w:szCs w:val="20"/>
          <w:lang w:val="en-US"/>
        </w:rPr>
        <w:t>лись общие показатели группы в прошлом году.</w:t>
      </w:r>
    </w:p>
    <w:p w:rsidR="007D5066" w:rsidRPr="00FF2DA4" w:rsidRDefault="007D5066" w:rsidP="007D5066">
      <w:pPr>
        <w:spacing w:before="100" w:beforeAutospacing="1" w:after="100" w:afterAutospacing="1" w:line="360" w:lineRule="auto"/>
        <w:ind w:right="-1" w:firstLine="709"/>
        <w:jc w:val="both"/>
        <w:rPr>
          <w:rFonts w:ascii="Times New Roman" w:hAnsi="Times New Roman"/>
          <w:sz w:val="28"/>
          <w:szCs w:val="20"/>
        </w:rPr>
      </w:pPr>
      <w:r w:rsidRPr="00FF2DA4">
        <w:rPr>
          <w:rFonts w:ascii="Times New Roman" w:hAnsi="Times New Roman"/>
          <w:kern w:val="1"/>
          <w:sz w:val="28"/>
          <w:szCs w:val="20"/>
          <w:lang w:val="en-US"/>
        </w:rPr>
        <w:t>Производство готовых часов и ювелирных изделий возросло только на 2% - до 4,8 млрд. шв. фр., а объемы производства часовых механизмов и компонентов - на 7,5%. Однако "Swatch Group" признает, что многие принадлежащие ей марки, включая бренды класса "люкс", в конце прошлого года столкнулись с сокращением сбыта. Некоторые оптовые компании сократили объемы заказов, тогда как собственная сбытовая сеть улучшила свои показатели. Тем не менее на основе ожидания более высокого спроса во II полугодии "Swatch Group Ltd." планирует на 2009 г. "скромный" прирост. Оптимизм группы базируется на улучшении продаж в январе и заказах на февраль и март текущего года, которые заметно</w:t>
      </w:r>
      <w:r w:rsidRPr="00FF2DA4">
        <w:rPr>
          <w:rFonts w:ascii="Times New Roman" w:hAnsi="Times New Roman"/>
          <w:sz w:val="28"/>
          <w:szCs w:val="20"/>
        </w:rPr>
        <w:t xml:space="preserve"> </w:t>
      </w:r>
      <w:r w:rsidRPr="00FF2DA4">
        <w:rPr>
          <w:rFonts w:ascii="Times New Roman" w:hAnsi="Times New Roman"/>
          <w:sz w:val="28"/>
          <w:szCs w:val="20"/>
          <w:lang w:val="en-US"/>
        </w:rPr>
        <w:t>выше по сравнению с ноябрем и декабрем 2008 г.</w:t>
      </w:r>
    </w:p>
    <w:p w:rsidR="007D5066" w:rsidRPr="00FF2DA4" w:rsidRDefault="007D5066" w:rsidP="007D5066">
      <w:pPr>
        <w:widowControl w:val="0"/>
        <w:autoSpaceDE w:val="0"/>
        <w:autoSpaceDN w:val="0"/>
        <w:adjustRightInd w:val="0"/>
        <w:spacing w:line="360" w:lineRule="auto"/>
        <w:ind w:right="-1" w:firstLine="709"/>
        <w:jc w:val="both"/>
        <w:rPr>
          <w:rFonts w:ascii="Times New Roman" w:hAnsi="Times New Roman"/>
          <w:kern w:val="1"/>
          <w:sz w:val="28"/>
          <w:szCs w:val="20"/>
          <w:lang w:val="en-US"/>
        </w:rPr>
      </w:pPr>
      <w:r w:rsidRPr="00FF2DA4">
        <w:rPr>
          <w:rFonts w:ascii="Times New Roman" w:hAnsi="Times New Roman"/>
          <w:sz w:val="28"/>
          <w:szCs w:val="20"/>
          <w:lang w:val="en-US"/>
        </w:rPr>
        <w:t>Группа также заявляет, что пег литика поглощения других компаний будет продолжаться при возникyjвении интересных предложений или возможностей для расширения своей доли на часовом рынке. Аналитики полагают, что сильная конкурен</w:t>
      </w:r>
      <w:r w:rsidRPr="00FF2DA4">
        <w:rPr>
          <w:rFonts w:ascii="Times New Roman" w:hAnsi="Times New Roman"/>
          <w:spacing w:val="-1"/>
          <w:kern w:val="1"/>
          <w:sz w:val="28"/>
          <w:szCs w:val="20"/>
          <w:lang w:val="en-US"/>
        </w:rPr>
        <w:t>ция, особенно в среднем ценовом сег</w:t>
      </w:r>
      <w:r w:rsidRPr="00FF2DA4">
        <w:rPr>
          <w:rFonts w:ascii="Times New Roman" w:hAnsi="Times New Roman"/>
          <w:kern w:val="1"/>
          <w:sz w:val="28"/>
          <w:szCs w:val="20"/>
          <w:lang w:val="en-US"/>
        </w:rPr>
        <w:t>менте, может вызвать резкое сокращение продаж марок, остающихся до сих пор независимыми.</w:t>
      </w:r>
    </w:p>
    <w:p w:rsidR="007D5066" w:rsidRPr="00FF2DA4" w:rsidRDefault="007D5066" w:rsidP="007D5066">
      <w:pPr>
        <w:widowControl w:val="0"/>
        <w:autoSpaceDE w:val="0"/>
        <w:autoSpaceDN w:val="0"/>
        <w:adjustRightInd w:val="0"/>
        <w:spacing w:line="360" w:lineRule="auto"/>
        <w:ind w:right="-1" w:firstLine="709"/>
        <w:jc w:val="both"/>
        <w:rPr>
          <w:rFonts w:ascii="Times New Roman" w:hAnsi="Times New Roman"/>
          <w:kern w:val="1"/>
          <w:sz w:val="28"/>
          <w:szCs w:val="20"/>
          <w:lang w:val="en-US"/>
        </w:rPr>
        <w:sectPr w:rsidR="007D5066" w:rsidRPr="00FF2DA4">
          <w:pgSz w:w="11906" w:h="16838"/>
          <w:pgMar w:top="1134" w:right="850" w:bottom="1134" w:left="1701" w:header="708" w:footer="708" w:gutter="0"/>
          <w:cols w:space="708"/>
          <w:docGrid w:linePitch="360"/>
        </w:sectPr>
      </w:pPr>
      <w:r w:rsidRPr="00FF2DA4">
        <w:rPr>
          <w:rFonts w:ascii="Times New Roman" w:hAnsi="Times New Roman"/>
          <w:kern w:val="1"/>
          <w:sz w:val="28"/>
          <w:szCs w:val="20"/>
          <w:lang w:val="en-US"/>
        </w:rPr>
        <w:t>Что касается перспектив сбыта часовых механизмов и компонентов "Swatch Group Ltd.” то в 2009 г. ситуация в этом секторе останется стабильной, а продажи электронных систем могут быть расширены благодаря заказам со стороны производителей автомобильной электроники и мобильных</w:t>
      </w:r>
      <w:r w:rsidRPr="00FF2DA4">
        <w:rPr>
          <w:rFonts w:ascii="Times New Roman" w:hAnsi="Times New Roman"/>
          <w:color w:val="FFFFFF"/>
          <w:kern w:val="1"/>
          <w:sz w:val="28"/>
          <w:szCs w:val="20"/>
          <w:lang w:val="en-US"/>
        </w:rPr>
        <w:t>_</w:t>
      </w:r>
      <w:r w:rsidRPr="00FF2DA4">
        <w:rPr>
          <w:rFonts w:ascii="Times New Roman" w:hAnsi="Times New Roman"/>
          <w:kern w:val="1"/>
          <w:sz w:val="28"/>
          <w:szCs w:val="20"/>
          <w:lang w:val="en-US"/>
        </w:rPr>
        <w:t>телефонов.</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b/>
          <w:bCs/>
          <w:sz w:val="28"/>
          <w:szCs w:val="28"/>
          <w:lang w:val="en-US"/>
        </w:rPr>
      </w:pPr>
      <w:r w:rsidRPr="0069671C">
        <w:rPr>
          <w:rFonts w:ascii="Times New Roman" w:hAnsi="Times New Roman"/>
          <w:b/>
          <w:bCs/>
          <w:sz w:val="28"/>
          <w:szCs w:val="28"/>
          <w:lang w:val="en-US"/>
        </w:rPr>
        <w:br w:type="page"/>
        <w:t>2. Роль Швейцарии в экономике Европы</w:t>
      </w:r>
    </w:p>
    <w:p w:rsidR="007D5066" w:rsidRPr="0069671C" w:rsidRDefault="007D5066" w:rsidP="007D5066">
      <w:pPr>
        <w:widowControl w:val="0"/>
        <w:autoSpaceDE w:val="0"/>
        <w:autoSpaceDN w:val="0"/>
        <w:adjustRightInd w:val="0"/>
        <w:ind w:right="184"/>
        <w:rPr>
          <w:rFonts w:ascii="Times New Roman" w:hAnsi="Times New Roman"/>
          <w:lang w:val="en-US"/>
        </w:rPr>
      </w:pP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b/>
          <w:bCs/>
          <w:sz w:val="28"/>
          <w:szCs w:val="28"/>
          <w:lang w:val="en-US"/>
        </w:rPr>
      </w:pPr>
      <w:r w:rsidRPr="0069671C">
        <w:rPr>
          <w:rFonts w:ascii="Times New Roman" w:hAnsi="Times New Roman"/>
          <w:b/>
          <w:bCs/>
          <w:sz w:val="28"/>
          <w:szCs w:val="28"/>
          <w:lang w:val="en-US"/>
        </w:rPr>
        <w:t>2.1 Шенгенское пространство</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19 мая 2004 года Швейцария подписала договор «О присоединении Швейцарии к Шенгенскому и Дублинскому соглашениям».</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С декабря 2008 года Швейцария является частью Шенгенского пространства, признает шенгенские визы и выдает такие визы сама. Став членом Шенгенского пространства, Швейцария получает доступ к «SIS» – «шенгенскому» электронному банку данных ЕС. Отменяется систематический контроль на внутренних границах стран Шенгенского соглашения, в том числе на границах Швейцарии с Германией, Италией, Францией, Австрией.</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У Швейцарии, однако, остаётся право осуществлять мобильный выборочный контроль во внутренних областях страны. В настоящее время Швейцария фактически находится в «шенгенском режиме», поскольку проконтролировать 700 тыс. переходов границы, совершающихся каждый день, физически невозможно. Что касается грузов, то Швейцария, не являясь членом Европейского таможенного союза, имеет право проводить их пограничный досмотр.</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b/>
          <w:bCs/>
          <w:sz w:val="28"/>
          <w:szCs w:val="28"/>
          <w:lang w:val="en-US"/>
        </w:rPr>
      </w:pPr>
    </w:p>
    <w:p w:rsidR="007D5066" w:rsidRDefault="007D5066" w:rsidP="007D5066">
      <w:pPr>
        <w:widowControl w:val="0"/>
        <w:autoSpaceDE w:val="0"/>
        <w:autoSpaceDN w:val="0"/>
        <w:adjustRightInd w:val="0"/>
        <w:spacing w:line="360" w:lineRule="auto"/>
        <w:ind w:right="184" w:firstLine="709"/>
        <w:jc w:val="both"/>
        <w:rPr>
          <w:rFonts w:ascii="Times New Roman" w:hAnsi="Times New Roman"/>
          <w:b/>
          <w:bCs/>
          <w:sz w:val="28"/>
          <w:szCs w:val="28"/>
          <w:lang w:val="en-US"/>
        </w:rPr>
        <w:sectPr w:rsidR="007D5066">
          <w:pgSz w:w="11900" w:h="16840"/>
          <w:pgMar w:top="1440" w:right="1127" w:bottom="1440" w:left="1800" w:header="708" w:footer="708" w:gutter="0"/>
          <w:cols w:space="708"/>
        </w:sectPr>
      </w:pP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b/>
          <w:bCs/>
          <w:sz w:val="28"/>
          <w:szCs w:val="28"/>
          <w:lang w:val="en-US"/>
        </w:rPr>
      </w:pPr>
      <w:r>
        <w:rPr>
          <w:rFonts w:ascii="Times New Roman" w:hAnsi="Times New Roman"/>
          <w:b/>
          <w:bCs/>
          <w:sz w:val="28"/>
          <w:szCs w:val="28"/>
          <w:lang w:val="en-US"/>
        </w:rPr>
        <w:t xml:space="preserve">3. </w:t>
      </w:r>
      <w:r w:rsidRPr="0069671C">
        <w:rPr>
          <w:rFonts w:ascii="Times New Roman" w:hAnsi="Times New Roman"/>
          <w:b/>
          <w:bCs/>
          <w:sz w:val="28"/>
          <w:szCs w:val="28"/>
          <w:lang w:val="en-US"/>
        </w:rPr>
        <w:t>Экономический кризис в Швейцарии: показатели и причины</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Швейцарии, как и другим странам, не удается избежать последствий мирового финансового кризиса, что проявляется, в первую очередь, в общем экономическом спаде.</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 xml:space="preserve">По итогам 2008 г. экономический рост в Швейцарии в целом был положительным, но составил всего 1,6%, что было вдвое меньше, чем в 2007 году. Но уже в-4 м квартале 2008 г. ВВП Швейцарии сократился в реальном выражении на 0,6% по сравнению с 4-м кварталом 2007 г. По последним прогнозам, в 2009 г. экономический спад в Швейцарии составит около 2,5%. В стране снова стала расти безработица, хотя по ее уровню (около 3% экономически активного населения) Швейцария пока остается самой благополучной страной в Европе, а возможно и в мире. </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 xml:space="preserve">В то же время кризис и падение деловой активности в Швейцарии привели к снижению темпов инфляции, которая с 2%-го уровня в прошлом году опустилась в первом квартале текущего года опустилась до 0, а по итогам года составит отрицательную величину -0,5%. </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Швейцария не удается избежать последствий продолжающегося мирового экономического кризиса по двум главным и взаимосвязанным причинам. Во-первых, швейцарская экономика является одной из самых интегрированных в мировую экономику. Швейцария – это экспортная держава. Экспорт страны по своей стоимости превышает половину ВВП, а в ряде отраслей швейцарской промышленности экспортная зависимость еще выше – до 80-90% производимой продукции вывозится в другие страны. Практически на экспорт ориентирована вся швейцарская машиностроительная и электротехническая промышленность. Швейцария является одним из ведущих в мире экспортером фармацевтических товаров, тонных инструментов и часов. Около двух третей товарного экспорта Швейцарии приходится на страны Евросоюза. Вторым крупнейшим экспортным рынком для Швейцарии являются США. Причем кризис сопровождается заметным сокращением спроса на импортные товары и услуги именно со стороны стран Европы и Америки, что непосредственно ударяет по швейцарским производителям. За последние полгода это выражается в обвальном падении объема новых заказов из-за рубежа на производимые в Швейцарии машины и оборудование.</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 xml:space="preserve">Во-вторых, Швейцария остается одним из ведущих мировых финансовых центров. Именно крупнейший швейцарский банк «Ю-Би-Эс» первым, еще во второй половине 2007 года пострадал от кризиса на американском рынке ипотечных кредитов, поскольку этот банк вложил большие средства в ипотеку в США. По итогам 2007 г. банк был вынужден списать ненадежные кредиты на сумму порядка 20 млрд. долл. США и впервые за всю свою историю закончил 2007 год с чистым убытком в 4,5 млрд. швейцарских франков. Грозившее банку фактическое банкротство и возможное его расчленение спасло только одобренное швейцарской Федеральной банковской комиссией (ФБК) вливание в капитал UBS средств Сингапурского суверенного фонда GIC (обратимые облигации банка на сумму в 11 млрд. долл.), который в феврале 2008 г. стал владельцем примерно 10% капитала банка. </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Многомиллиардные списания потерь от «плохих» или, как их еще называют, «токсичных» кредитов банк продолжил и в 2008 году. К концу прошлого года банк списал более 50 млрд.долл потерь, а чистый убыток от деятельности банка за 2008 г. составил почти 20 млрд. швейцарских франков.</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В 2008 г. волна финансового кризиса накрыла и другие швейцарские банки, включая второй по величине банки «Кредит Суисс», который, хотя и не имел больших вложений в рискованный рынок ипотечных кредитов, но также понес в 2008 г. существенные потери в результате вторичных негативных эффектов на финансовых рынках. Чистый убыток от деятельности банка в 2008 г. составил 7,7 млрд. швейцарских франков.</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Эти два фактора – финансовый кризис и экономический спад – в Швейцарии, как и в других рыночных экономиках стали взаимно дополнять друг друга и усугублять ситуацию.</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p>
    <w:p w:rsidR="007D5066" w:rsidRPr="00FF2DA4" w:rsidRDefault="007D5066" w:rsidP="007D5066">
      <w:pPr>
        <w:spacing w:before="100" w:beforeAutospacing="1" w:after="100" w:afterAutospacing="1" w:line="360" w:lineRule="auto"/>
        <w:ind w:right="184" w:firstLine="851"/>
        <w:jc w:val="center"/>
        <w:rPr>
          <w:rFonts w:ascii="Times New Roman" w:hAnsi="Times New Roman"/>
          <w:b/>
          <w:sz w:val="28"/>
        </w:rPr>
      </w:pPr>
      <w:r w:rsidRPr="0069671C">
        <w:rPr>
          <w:rFonts w:ascii="Times New Roman" w:hAnsi="Times New Roman"/>
          <w:b/>
          <w:bCs/>
          <w:sz w:val="28"/>
          <w:szCs w:val="28"/>
          <w:lang w:val="en-US"/>
        </w:rPr>
        <w:br w:type="page"/>
      </w:r>
      <w:r>
        <w:rPr>
          <w:rFonts w:ascii="Times New Roman" w:hAnsi="Times New Roman"/>
          <w:b/>
          <w:bCs/>
          <w:sz w:val="28"/>
          <w:szCs w:val="28"/>
          <w:lang w:val="en-US"/>
        </w:rPr>
        <w:t xml:space="preserve">3.2 </w:t>
      </w:r>
      <w:r w:rsidRPr="00FF2DA4">
        <w:rPr>
          <w:rFonts w:ascii="Times New Roman" w:hAnsi="Times New Roman"/>
          <w:b/>
          <w:sz w:val="28"/>
        </w:rPr>
        <w:t>Антикризисные меры правительства Швейцарии и экономические связи с Россией.</w:t>
      </w:r>
    </w:p>
    <w:p w:rsidR="007D5066" w:rsidRPr="00FF2DA4" w:rsidRDefault="007D5066" w:rsidP="007D5066">
      <w:pPr>
        <w:widowControl w:val="0"/>
        <w:autoSpaceDE w:val="0"/>
        <w:autoSpaceDN w:val="0"/>
        <w:adjustRightInd w:val="0"/>
        <w:spacing w:before="67" w:line="360" w:lineRule="auto"/>
        <w:ind w:left="5" w:right="184" w:firstLine="851"/>
        <w:jc w:val="both"/>
        <w:rPr>
          <w:rFonts w:ascii="Times New Roman" w:hAnsi="Times New Roman"/>
          <w:sz w:val="28"/>
          <w:szCs w:val="20"/>
          <w:lang w:val="en-US"/>
        </w:rPr>
      </w:pPr>
      <w:r w:rsidRPr="00FF2DA4">
        <w:rPr>
          <w:rFonts w:ascii="Times New Roman" w:hAnsi="Times New Roman"/>
          <w:sz w:val="28"/>
          <w:szCs w:val="20"/>
          <w:lang w:val="en-US"/>
        </w:rPr>
        <w:t>В 2008 г. экономический рост в Швейцарии в целом был положительным - 1,6%, что вдвое меньше, чем в 2007 г. По прогнозам, в 2009 г. экономический спад в Швейцарии составит около 2,5%. В стране снова стала расти безработица, хотя по ее уровню (около 3% экономически активного населения) Швейцария пока остается наиболее благополучной страной в Европе.</w:t>
      </w:r>
    </w:p>
    <w:p w:rsidR="007D5066" w:rsidRPr="00FF2DA4" w:rsidRDefault="007D5066" w:rsidP="007D5066">
      <w:pPr>
        <w:widowControl w:val="0"/>
        <w:autoSpaceDE w:val="0"/>
        <w:autoSpaceDN w:val="0"/>
        <w:adjustRightInd w:val="0"/>
        <w:spacing w:before="5" w:line="360" w:lineRule="auto"/>
        <w:ind w:right="184" w:firstLine="851"/>
        <w:jc w:val="both"/>
        <w:rPr>
          <w:rFonts w:ascii="Times New Roman" w:hAnsi="Times New Roman"/>
          <w:sz w:val="28"/>
          <w:szCs w:val="20"/>
          <w:lang w:val="en-US"/>
        </w:rPr>
      </w:pPr>
      <w:r w:rsidRPr="00FF2DA4">
        <w:rPr>
          <w:rFonts w:ascii="Times New Roman" w:hAnsi="Times New Roman"/>
          <w:sz w:val="28"/>
          <w:szCs w:val="20"/>
          <w:lang w:val="en-US"/>
        </w:rPr>
        <w:t>В то же время кризис и падение деловой активности в Швейцарии привели к снижению темпов инфляции, которая с 2%-ного уровня в 2008 г. опустилась в I квартале текущего года до нуля, а по итогам года составит 0,5%. По мнению ряда экспертов, Швейцарии не удастся избежать последствий мирового экономического кризиса по двум основным причинам.</w:t>
      </w:r>
    </w:p>
    <w:p w:rsidR="007D5066" w:rsidRPr="00FF2DA4" w:rsidRDefault="007D5066" w:rsidP="007D5066">
      <w:pPr>
        <w:widowControl w:val="0"/>
        <w:autoSpaceDE w:val="0"/>
        <w:autoSpaceDN w:val="0"/>
        <w:adjustRightInd w:val="0"/>
        <w:spacing w:before="5" w:line="360" w:lineRule="auto"/>
        <w:ind w:right="184" w:firstLine="851"/>
        <w:jc w:val="both"/>
        <w:rPr>
          <w:rFonts w:ascii="Times New Roman" w:hAnsi="Times New Roman"/>
          <w:sz w:val="28"/>
          <w:szCs w:val="20"/>
          <w:lang w:val="en-US"/>
        </w:rPr>
      </w:pPr>
      <w:r w:rsidRPr="00FF2DA4">
        <w:rPr>
          <w:rFonts w:ascii="Times New Roman" w:hAnsi="Times New Roman"/>
          <w:sz w:val="28"/>
          <w:szCs w:val="20"/>
          <w:lang w:val="en-US"/>
        </w:rPr>
        <w:t xml:space="preserve">Во-первых, швейцарская экономика является одной из самых интегрированных в мировое хозяйство. Швейцария - экспортная держава; экспорт страны по своей стоимости превышает половину ВВП, а в ряде отраслей швейцарской промышленности экспортная зависимость еще выше - до 80 - 90% производимой продукции вывозится в другие страны. На экспорт ориентирована практически вся швейцарская машиностроительная и электротехническая промышленность. Страна является одним из ведущих в мире экспортеров фармацевтических товаров, точных инструментов и часов. Около </w:t>
      </w:r>
      <w:r w:rsidRPr="00FF2DA4">
        <w:rPr>
          <w:rFonts w:ascii="Times New Roman" w:hAnsi="Times New Roman"/>
          <w:sz w:val="28"/>
          <w:szCs w:val="20"/>
          <w:vertAlign w:val="superscript"/>
          <w:lang w:val="en-US"/>
        </w:rPr>
        <w:t>2</w:t>
      </w:r>
      <w:r w:rsidRPr="00FF2DA4">
        <w:rPr>
          <w:rFonts w:ascii="Times New Roman" w:hAnsi="Times New Roman"/>
          <w:sz w:val="28"/>
          <w:szCs w:val="20"/>
          <w:lang w:val="en-US"/>
        </w:rPr>
        <w:t>/</w:t>
      </w:r>
      <w:r w:rsidRPr="00FF2DA4">
        <w:rPr>
          <w:rFonts w:ascii="Times New Roman" w:hAnsi="Times New Roman"/>
          <w:sz w:val="28"/>
          <w:szCs w:val="20"/>
          <w:vertAlign w:val="subscript"/>
          <w:lang w:val="en-US"/>
        </w:rPr>
        <w:t xml:space="preserve">3 </w:t>
      </w:r>
      <w:r w:rsidRPr="00FF2DA4">
        <w:rPr>
          <w:rFonts w:ascii="Times New Roman" w:hAnsi="Times New Roman"/>
          <w:sz w:val="28"/>
          <w:szCs w:val="20"/>
          <w:lang w:val="en-US"/>
        </w:rPr>
        <w:t>товарного экспорта Швейцарии приходится на страны Евросоюза. Вторым крупнейшим экспортным рынком для Швейцарии являются США. Кризис сопровождается заметным сокращением спроса на импортные товары и услуги именно со стороны стран Европы и Америки, что непосредственно отражается на швейцарских производителях. Так, в I полугодии 2009 г. произошло резкое падение объема новых заказов из-за рубежа на производимые в стране машины и оборудование.</w:t>
      </w:r>
    </w:p>
    <w:p w:rsidR="007D5066" w:rsidRPr="00FF2DA4" w:rsidRDefault="007D5066" w:rsidP="007D5066">
      <w:pPr>
        <w:widowControl w:val="0"/>
        <w:autoSpaceDE w:val="0"/>
        <w:autoSpaceDN w:val="0"/>
        <w:adjustRightInd w:val="0"/>
        <w:spacing w:line="360" w:lineRule="auto"/>
        <w:ind w:left="43" w:right="184" w:firstLine="851"/>
        <w:jc w:val="both"/>
        <w:rPr>
          <w:rFonts w:ascii="Times New Roman" w:hAnsi="Times New Roman"/>
          <w:sz w:val="28"/>
          <w:szCs w:val="20"/>
          <w:lang w:val="en-US"/>
        </w:rPr>
      </w:pPr>
    </w:p>
    <w:p w:rsidR="007D5066" w:rsidRPr="00FF2DA4" w:rsidRDefault="007D5066" w:rsidP="007D5066">
      <w:pPr>
        <w:widowControl w:val="0"/>
        <w:autoSpaceDE w:val="0"/>
        <w:autoSpaceDN w:val="0"/>
        <w:adjustRightInd w:val="0"/>
        <w:spacing w:line="360" w:lineRule="auto"/>
        <w:ind w:left="43" w:right="184" w:firstLine="851"/>
        <w:jc w:val="both"/>
        <w:rPr>
          <w:rFonts w:ascii="Times New Roman" w:hAnsi="Times New Roman"/>
          <w:sz w:val="28"/>
          <w:szCs w:val="20"/>
          <w:lang w:val="en-US"/>
        </w:rPr>
      </w:pPr>
      <w:r w:rsidRPr="00FF2DA4">
        <w:rPr>
          <w:rFonts w:ascii="Times New Roman" w:hAnsi="Times New Roman"/>
          <w:sz w:val="28"/>
          <w:szCs w:val="20"/>
          <w:lang w:val="en-US"/>
        </w:rPr>
        <w:t>Во-вторых, Швейцария является одним из важнейших банковских и финансовых центров мира (Цюрих - третий после Нью-Йорка</w:t>
      </w:r>
    </w:p>
    <w:p w:rsidR="007D5066" w:rsidRPr="00FF2DA4" w:rsidRDefault="007D5066" w:rsidP="007D5066">
      <w:pPr>
        <w:widowControl w:val="0"/>
        <w:autoSpaceDE w:val="0"/>
        <w:autoSpaceDN w:val="0"/>
        <w:adjustRightInd w:val="0"/>
        <w:spacing w:line="360" w:lineRule="auto"/>
        <w:ind w:left="5" w:right="184" w:firstLine="851"/>
        <w:jc w:val="both"/>
        <w:rPr>
          <w:rFonts w:ascii="Times New Roman" w:hAnsi="Times New Roman"/>
          <w:sz w:val="28"/>
          <w:szCs w:val="20"/>
          <w:lang w:val="en-US"/>
        </w:rPr>
      </w:pPr>
      <w:r w:rsidRPr="00FF2DA4">
        <w:rPr>
          <w:rFonts w:ascii="Times New Roman" w:hAnsi="Times New Roman"/>
          <w:sz w:val="28"/>
          <w:szCs w:val="20"/>
          <w:lang w:val="en-US"/>
        </w:rPr>
        <w:t>и Лондона мировой валютный рынок). Здесь функционирует более 4 тыс. финансовых институтов, в том числе множество иностранных банков. На швейцарские банки приходится около 40% мирового управления собственностью и имуществом физических и юридических лиц, или более 5 трлн. шв. фр., из них около 60% составляют средства иностранцев.</w:t>
      </w:r>
    </w:p>
    <w:p w:rsidR="007D5066" w:rsidRPr="00FF2DA4" w:rsidRDefault="007D5066" w:rsidP="007D5066">
      <w:pPr>
        <w:widowControl w:val="0"/>
        <w:autoSpaceDE w:val="0"/>
        <w:autoSpaceDN w:val="0"/>
        <w:adjustRightInd w:val="0"/>
        <w:spacing w:line="360" w:lineRule="auto"/>
        <w:ind w:right="184" w:firstLine="851"/>
        <w:jc w:val="both"/>
        <w:rPr>
          <w:rFonts w:ascii="Times New Roman" w:hAnsi="Times New Roman"/>
          <w:sz w:val="28"/>
          <w:szCs w:val="20"/>
          <w:lang w:val="en-US"/>
        </w:rPr>
      </w:pPr>
      <w:r w:rsidRPr="00FF2DA4">
        <w:rPr>
          <w:rFonts w:ascii="Times New Roman" w:hAnsi="Times New Roman"/>
          <w:sz w:val="28"/>
          <w:szCs w:val="20"/>
          <w:lang w:val="en-US"/>
        </w:rPr>
        <w:t>По данным Швейцарского национального банка, страна является одним из крупнейших экспортеров капитала. В I полугодии 2007 г. общий объем накопленных швейцарских инвестиций за рубежом составил 3,3 трлн. шв. фр., а накопленных иностранных инвестиций в Швейцарии - 2,7 трлн. Именно крупнейший швейцарский банк "</w:t>
      </w:r>
      <w:r w:rsidRPr="00FF2DA4">
        <w:t xml:space="preserve"> </w:t>
      </w:r>
      <w:r w:rsidRPr="00FF2DA4">
        <w:rPr>
          <w:rFonts w:ascii="Times New Roman" w:hAnsi="Times New Roman"/>
          <w:sz w:val="28"/>
          <w:szCs w:val="20"/>
          <w:lang w:val="en-US"/>
        </w:rPr>
        <w:t>UBS" первым (во II полугодии 2007 г.) пострадал от кризиса на американском рынке ипотечных кредитов, поскольку вложил значительные средства в ипотеку в США. В 2007 г. банк был вынужден списать ненадежные кредиты почти на 20 млрд. долл. и впервые за свою историю закончил 2007 год с чистым убытком в 4,5 млрд. шв. фр. От фактического банкротства банк спасло только одобренное швейцарской Федеральной банковской комиссией (ФБК) вливание в капитал "</w:t>
      </w:r>
      <w:r>
        <w:rPr>
          <w:rFonts w:ascii="Times New Roman" w:hAnsi="Times New Roman"/>
          <w:sz w:val="28"/>
          <w:szCs w:val="20"/>
          <w:lang w:val="en-US"/>
        </w:rPr>
        <w:t>UBS</w:t>
      </w:r>
      <w:r w:rsidRPr="00FF2DA4">
        <w:rPr>
          <w:rFonts w:ascii="Times New Roman" w:hAnsi="Times New Roman"/>
          <w:sz w:val="28"/>
          <w:szCs w:val="20"/>
          <w:lang w:val="en-US"/>
        </w:rPr>
        <w:t>" средств Си</w:t>
      </w:r>
      <w:r>
        <w:rPr>
          <w:rFonts w:ascii="Times New Roman" w:hAnsi="Times New Roman"/>
          <w:sz w:val="28"/>
          <w:szCs w:val="20"/>
          <w:lang w:val="en-US"/>
        </w:rPr>
        <w:t>нгапурского суверенного фонда "GIC</w:t>
      </w:r>
      <w:r w:rsidRPr="00FF2DA4">
        <w:rPr>
          <w:rFonts w:ascii="Times New Roman" w:hAnsi="Times New Roman"/>
          <w:sz w:val="28"/>
          <w:szCs w:val="20"/>
          <w:lang w:val="en-US"/>
        </w:rPr>
        <w:t>" (обратимые облигации банка на сумму 11 млрд. долл.), который в феврале 2008 г. стал владельцем примерно 10% капитала банка.</w:t>
      </w:r>
    </w:p>
    <w:p w:rsidR="007D5066" w:rsidRPr="00FF2DA4" w:rsidRDefault="007D5066" w:rsidP="007D5066">
      <w:pPr>
        <w:widowControl w:val="0"/>
        <w:autoSpaceDE w:val="0"/>
        <w:autoSpaceDN w:val="0"/>
        <w:adjustRightInd w:val="0"/>
        <w:spacing w:line="360" w:lineRule="auto"/>
        <w:ind w:left="10" w:right="184" w:firstLine="851"/>
        <w:jc w:val="both"/>
        <w:rPr>
          <w:rFonts w:ascii="Times New Roman" w:hAnsi="Times New Roman"/>
          <w:sz w:val="28"/>
          <w:szCs w:val="20"/>
          <w:lang w:val="en-US"/>
        </w:rPr>
      </w:pPr>
      <w:r w:rsidRPr="00FF2DA4">
        <w:rPr>
          <w:rFonts w:ascii="Times New Roman" w:hAnsi="Times New Roman"/>
          <w:sz w:val="28"/>
          <w:szCs w:val="20"/>
          <w:lang w:val="en-US"/>
        </w:rPr>
        <w:t>Многомиллиардные списания потерь от "плохих" или так называемых токсичных кредитов продолжались в 2008 г. К концу 2008 г. банк списал более 50 млрд. долл. потерь, а чистый убыток от деятельности банка составил почти 20 млрд. шв. фр.</w:t>
      </w:r>
    </w:p>
    <w:p w:rsidR="007D5066" w:rsidRPr="00FF2DA4" w:rsidRDefault="007D5066" w:rsidP="007D5066">
      <w:pPr>
        <w:widowControl w:val="0"/>
        <w:autoSpaceDE w:val="0"/>
        <w:autoSpaceDN w:val="0"/>
        <w:adjustRightInd w:val="0"/>
        <w:spacing w:line="360" w:lineRule="auto"/>
        <w:ind w:left="14" w:right="184" w:firstLine="851"/>
        <w:jc w:val="both"/>
        <w:rPr>
          <w:rFonts w:ascii="Times New Roman" w:hAnsi="Times New Roman"/>
          <w:sz w:val="28"/>
          <w:szCs w:val="20"/>
          <w:lang w:val="en-US"/>
        </w:rPr>
      </w:pPr>
      <w:r w:rsidRPr="00FF2DA4">
        <w:rPr>
          <w:rFonts w:ascii="Times New Roman" w:hAnsi="Times New Roman"/>
          <w:sz w:val="28"/>
          <w:szCs w:val="20"/>
          <w:lang w:val="en-US"/>
        </w:rPr>
        <w:t>В 2008 г. финансовый кризис повлиял на другие швейцарские банки, включая второй по величине банк "</w:t>
      </w:r>
      <w:r>
        <w:rPr>
          <w:rFonts w:ascii="Times New Roman" w:hAnsi="Times New Roman"/>
          <w:sz w:val="28"/>
          <w:szCs w:val="20"/>
          <w:lang w:val="en-US"/>
        </w:rPr>
        <w:t>Credit Suisse</w:t>
      </w:r>
      <w:r w:rsidRPr="00FF2DA4">
        <w:rPr>
          <w:rFonts w:ascii="Times New Roman" w:hAnsi="Times New Roman"/>
          <w:sz w:val="28"/>
          <w:szCs w:val="20"/>
          <w:lang w:val="en-US"/>
        </w:rPr>
        <w:t>", который, хотя и не имел больших вложений в рынок ипотечных кредитов, но также понес в 2008 г. значительные потери в результате вторичных негативных эффектов на финансовых рынках. Чистый убыток от деятельности банка в 2008 г. составил 7,7 млрд. шв. фр.</w:t>
      </w:r>
    </w:p>
    <w:p w:rsidR="007D5066" w:rsidRPr="00FF2DA4" w:rsidRDefault="007D5066" w:rsidP="007D5066">
      <w:pPr>
        <w:widowControl w:val="0"/>
        <w:autoSpaceDE w:val="0"/>
        <w:autoSpaceDN w:val="0"/>
        <w:adjustRightInd w:val="0"/>
        <w:spacing w:line="360" w:lineRule="auto"/>
        <w:ind w:left="38" w:right="184" w:firstLine="851"/>
        <w:jc w:val="both"/>
        <w:rPr>
          <w:rFonts w:ascii="Times New Roman" w:hAnsi="Times New Roman"/>
          <w:sz w:val="28"/>
          <w:szCs w:val="20"/>
          <w:lang w:val="en-US"/>
        </w:rPr>
      </w:pPr>
      <w:r w:rsidRPr="00FF2DA4">
        <w:rPr>
          <w:rFonts w:ascii="Times New Roman" w:hAnsi="Times New Roman"/>
          <w:sz w:val="28"/>
          <w:szCs w:val="20"/>
          <w:lang w:val="en-US"/>
        </w:rPr>
        <w:t>Правительство страны определило три основных направления действий для стабилизации ситуации: финансово-политические меры, меры по стимулированию экономического роста и активизация внешнеэкономической деятельности. С октября 2008 г. Федеральный совет (правительство) Швейцарии и Швейцарский национальный банк (Центробанк) проводили активную политику по поддержанию благоприятной конъюнктуры в стране в условиях мирового экономического кризиса.</w:t>
      </w:r>
    </w:p>
    <w:p w:rsidR="007D5066" w:rsidRPr="00FF2DA4" w:rsidRDefault="007D5066" w:rsidP="007D5066">
      <w:pPr>
        <w:widowControl w:val="0"/>
        <w:autoSpaceDE w:val="0"/>
        <w:autoSpaceDN w:val="0"/>
        <w:adjustRightInd w:val="0"/>
        <w:spacing w:line="360" w:lineRule="auto"/>
        <w:ind w:right="184" w:firstLine="851"/>
        <w:jc w:val="both"/>
        <w:rPr>
          <w:rFonts w:ascii="Times New Roman" w:hAnsi="Times New Roman"/>
          <w:sz w:val="28"/>
          <w:szCs w:val="20"/>
          <w:lang w:val="en-US"/>
        </w:rPr>
      </w:pPr>
      <w:r w:rsidRPr="00FF2DA4">
        <w:rPr>
          <w:rFonts w:ascii="Times New Roman" w:hAnsi="Times New Roman"/>
          <w:sz w:val="28"/>
          <w:szCs w:val="20"/>
          <w:lang w:val="en-US"/>
        </w:rPr>
        <w:t>Первым шагом в антикризисных мерах швейцарского правительства стала экстренная финансовая помощь банку "</w:t>
      </w:r>
      <w:r>
        <w:rPr>
          <w:rFonts w:ascii="Times New Roman" w:hAnsi="Times New Roman"/>
          <w:sz w:val="28"/>
          <w:szCs w:val="20"/>
          <w:lang w:val="en-US"/>
        </w:rPr>
        <w:t>UBS</w:t>
      </w:r>
      <w:r w:rsidRPr="00FF2DA4">
        <w:rPr>
          <w:rFonts w:ascii="Times New Roman" w:hAnsi="Times New Roman"/>
          <w:sz w:val="28"/>
          <w:szCs w:val="20"/>
          <w:lang w:val="en-US"/>
        </w:rPr>
        <w:t>", который является базисным институтом банковской системы страны, в размере 60 млрд. долл. для выкупа неликвидных активов банка, в том числе 6 млрд. шв. фр. - в качестве вклада правительства в увеличение капитала банка.</w:t>
      </w:r>
    </w:p>
    <w:p w:rsidR="007D5066" w:rsidRPr="00FF2DA4" w:rsidRDefault="007D5066" w:rsidP="007D5066">
      <w:pPr>
        <w:widowControl w:val="0"/>
        <w:autoSpaceDE w:val="0"/>
        <w:autoSpaceDN w:val="0"/>
        <w:adjustRightInd w:val="0"/>
        <w:spacing w:before="5" w:line="360" w:lineRule="auto"/>
        <w:ind w:right="184" w:firstLine="851"/>
        <w:jc w:val="both"/>
        <w:rPr>
          <w:rFonts w:ascii="Times New Roman" w:hAnsi="Times New Roman"/>
          <w:sz w:val="28"/>
          <w:szCs w:val="20"/>
          <w:lang w:val="en-US"/>
        </w:rPr>
      </w:pPr>
      <w:r w:rsidRPr="00FF2DA4">
        <w:rPr>
          <w:rFonts w:ascii="Times New Roman" w:hAnsi="Times New Roman"/>
          <w:sz w:val="28"/>
          <w:szCs w:val="20"/>
          <w:lang w:val="en-US"/>
        </w:rPr>
        <w:t>Банк "</w:t>
      </w:r>
      <w:r>
        <w:rPr>
          <w:rFonts w:ascii="Times New Roman" w:hAnsi="Times New Roman"/>
          <w:sz w:val="28"/>
          <w:szCs w:val="20"/>
          <w:lang w:val="en-US"/>
        </w:rPr>
        <w:t>Credit Suisse</w:t>
      </w:r>
      <w:r w:rsidRPr="00FF2DA4">
        <w:rPr>
          <w:rFonts w:ascii="Times New Roman" w:hAnsi="Times New Roman"/>
          <w:sz w:val="28"/>
          <w:szCs w:val="20"/>
          <w:lang w:val="en-US"/>
        </w:rPr>
        <w:t xml:space="preserve">" отказался от прямой правительственной помощи, но привлек к своей рекапи- </w:t>
      </w:r>
      <w:r w:rsidRPr="00FF2DA4">
        <w:rPr>
          <w:rFonts w:ascii="Times New Roman" w:hAnsi="Times New Roman"/>
          <w:i/>
          <w:iCs/>
          <w:sz w:val="28"/>
          <w:szCs w:val="20"/>
          <w:lang w:val="en-US"/>
        </w:rPr>
        <w:t xml:space="preserve">% </w:t>
      </w:r>
      <w:r w:rsidRPr="00FF2DA4">
        <w:rPr>
          <w:rFonts w:ascii="Times New Roman" w:hAnsi="Times New Roman"/>
          <w:sz w:val="28"/>
          <w:szCs w:val="20"/>
          <w:lang w:val="en-US"/>
        </w:rPr>
        <w:t>тализации частных инвесторов. В октябре 2008 г. капитал банка был увеличен на 10 млрд. шв. фр., доля катарского холдинга "</w:t>
      </w:r>
      <w:r>
        <w:rPr>
          <w:rFonts w:ascii="Times New Roman" w:hAnsi="Times New Roman"/>
          <w:sz w:val="28"/>
          <w:szCs w:val="20"/>
          <w:lang w:val="en-US"/>
        </w:rPr>
        <w:t>Qatar Holding LLC</w:t>
      </w:r>
      <w:r w:rsidRPr="00FF2DA4">
        <w:rPr>
          <w:rFonts w:ascii="Times New Roman" w:hAnsi="Times New Roman"/>
          <w:sz w:val="28"/>
          <w:szCs w:val="20"/>
          <w:lang w:val="en-US"/>
        </w:rPr>
        <w:t>" в нем составила примерно 3,2 млрд.</w:t>
      </w:r>
    </w:p>
    <w:p w:rsidR="007D5066" w:rsidRPr="00FF2DA4" w:rsidRDefault="007D5066" w:rsidP="007D5066">
      <w:pPr>
        <w:widowControl w:val="0"/>
        <w:autoSpaceDE w:val="0"/>
        <w:autoSpaceDN w:val="0"/>
        <w:adjustRightInd w:val="0"/>
        <w:spacing w:line="360" w:lineRule="auto"/>
        <w:ind w:left="5" w:right="184" w:firstLine="851"/>
        <w:jc w:val="both"/>
        <w:rPr>
          <w:rFonts w:ascii="Times New Roman" w:hAnsi="Times New Roman"/>
          <w:sz w:val="28"/>
          <w:szCs w:val="20"/>
          <w:lang w:val="en-US"/>
        </w:rPr>
      </w:pPr>
      <w:r w:rsidRPr="00FF2DA4">
        <w:rPr>
          <w:rFonts w:ascii="Times New Roman" w:hAnsi="Times New Roman"/>
          <w:sz w:val="28"/>
          <w:szCs w:val="20"/>
          <w:lang w:val="en-US"/>
        </w:rPr>
        <w:t>Принятые меры по финансовому оздоровлению сняли остроту ситуации на швейцарском финансовом рынке, но не решили проблему полностью. Оба крупнейших банка страны закончили 2008 г. с большими убытками, сократили часть работников, приняли программы по экономии расходов. Главные менеджеры двух банков отказались от бонусов по итогам 2008 г.</w:t>
      </w:r>
    </w:p>
    <w:p w:rsidR="007D5066" w:rsidRPr="00FF2DA4" w:rsidRDefault="007D5066" w:rsidP="007D5066">
      <w:pPr>
        <w:widowControl w:val="0"/>
        <w:autoSpaceDE w:val="0"/>
        <w:autoSpaceDN w:val="0"/>
        <w:adjustRightInd w:val="0"/>
        <w:spacing w:line="360" w:lineRule="auto"/>
        <w:ind w:left="10" w:right="184" w:firstLine="851"/>
        <w:jc w:val="both"/>
        <w:rPr>
          <w:rFonts w:ascii="Times New Roman" w:hAnsi="Times New Roman"/>
          <w:sz w:val="28"/>
          <w:szCs w:val="20"/>
          <w:lang w:val="en-US"/>
        </w:rPr>
      </w:pPr>
      <w:r w:rsidRPr="00FF2DA4">
        <w:rPr>
          <w:rFonts w:ascii="Times New Roman" w:hAnsi="Times New Roman"/>
          <w:sz w:val="28"/>
          <w:szCs w:val="20"/>
          <w:lang w:val="en-US"/>
        </w:rPr>
        <w:t>Швейцарский национальный банк в целях преодоления последствий кризисных явлений д: швейцарской экономики с октября 2008 г. начал смягчать денежно-кредитную политику. Целевой диапазон трехмесячной ставки "ли-бор" был снижен в три этапа с 2,5 -3% до 0,5 - 1%. В марте 2009 г. базовая процентная ставка была понижена еще на 0,25 процентного пункта. В условиях нарастания экономической рецессии в стране Швейцарский национальный банк с марта 2009 г. начал масштабные интервенции на международном валютном рынке с целью девальвирования швейцарского франка и повышения конкурентоспособности национальных экспортеров, а также стимулирования внутреннего производства.</w:t>
      </w:r>
    </w:p>
    <w:p w:rsidR="007D5066" w:rsidRPr="00FF2DA4" w:rsidRDefault="007D5066" w:rsidP="007D5066">
      <w:pPr>
        <w:widowControl w:val="0"/>
        <w:autoSpaceDE w:val="0"/>
        <w:autoSpaceDN w:val="0"/>
        <w:adjustRightInd w:val="0"/>
        <w:spacing w:before="5" w:line="360" w:lineRule="auto"/>
        <w:ind w:right="184" w:firstLine="851"/>
        <w:jc w:val="both"/>
        <w:rPr>
          <w:rFonts w:ascii="Times New Roman" w:hAnsi="Times New Roman"/>
          <w:sz w:val="28"/>
          <w:szCs w:val="20"/>
          <w:lang w:val="en-US"/>
        </w:rPr>
      </w:pPr>
      <w:r w:rsidRPr="00FF2DA4">
        <w:rPr>
          <w:rFonts w:ascii="Times New Roman" w:hAnsi="Times New Roman"/>
          <w:sz w:val="28"/>
          <w:szCs w:val="20"/>
          <w:lang w:val="en-US"/>
        </w:rPr>
        <w:t>В ноябре 2008 г. швейцарское правительство приняло пакет мер, направленных на поддержание уровня занятости и загрузки предприятий в стране, и выделило на эти цели около 1,5 млрд. шв. фр.</w:t>
      </w:r>
    </w:p>
    <w:p w:rsidR="007D5066" w:rsidRPr="00FF2DA4" w:rsidRDefault="007D5066" w:rsidP="007D5066">
      <w:pPr>
        <w:widowControl w:val="0"/>
        <w:autoSpaceDE w:val="0"/>
        <w:autoSpaceDN w:val="0"/>
        <w:adjustRightInd w:val="0"/>
        <w:spacing w:before="10" w:line="360" w:lineRule="auto"/>
        <w:ind w:left="5" w:right="184" w:firstLine="851"/>
        <w:jc w:val="both"/>
        <w:rPr>
          <w:rFonts w:ascii="Times New Roman" w:hAnsi="Times New Roman"/>
          <w:sz w:val="28"/>
          <w:szCs w:val="20"/>
          <w:lang w:val="en-US"/>
        </w:rPr>
      </w:pPr>
      <w:r w:rsidRPr="00FF2DA4">
        <w:rPr>
          <w:rFonts w:ascii="Times New Roman" w:hAnsi="Times New Roman"/>
          <w:sz w:val="28"/>
          <w:szCs w:val="20"/>
          <w:lang w:val="en-US"/>
        </w:rPr>
        <w:t>В соответствии с законом "О бюджете" государственные расходы должны планироваться исходя из предполагаемых доходов с учетом конъюнктурных факторов, при этом в долгосрочной перспективе расходы бюджета должны равняться доходам. В результате, согласно существующим прогнозным оценкам, расходы бюджета страны в 2009 г. могут быть увеличены почти на 1 млрд. шв. фр. (примерно 650 млн. евро). Реализация правительственных антикризисных мер была разделена на три фазы. Первая фаза начала действовать с 1 января 2009 г., и расходы бюджета были повышены на 350 млн. шв. фр., из которых 205 млн. направлены на увеличение финансирования уже реализующихся государственных проектов в сфере транспорта, образования, сельского хозяйства и обороны (финансирование было ранее урезано); 66 млн. - на проекты по защите от паводков и стихийных бедствий; 45 млн. - на поддержание жилищного строительства (плюс 400 млн. дополнительных частных инвестиций); 20 млн. - на программы реконструкции государственных общественных зданий и 5 млн. - на увеличение финансирования программ поддержки экспорта. Кроме того, косвенной правительственной мерой стимулирования экономического роста стало решение о возврате (начиная с 1 января 2009 г.) 650 предприятиям так называемых резервов трудоустройства, что дополнительно вовлекает в производство 550 млн. шв. фр. для реализации инвестиционных проектов. Указанные резервы добровольно перечислялись предприятиями на специальные счета и должны были быть использованы для поддержания необходимого уровня занятости и работоспособности предприятия в случае неблагоприятных конъюнктурных изменений. При этом сумма отчислений вычиталась из налогооблагаемой базы предприятия. Данная форма налоговых льгот была отменена в полугодии 2008 г.</w:t>
      </w:r>
    </w:p>
    <w:p w:rsidR="007D5066" w:rsidRPr="00FF2DA4" w:rsidRDefault="007D5066" w:rsidP="007D5066">
      <w:pPr>
        <w:widowControl w:val="0"/>
        <w:autoSpaceDE w:val="0"/>
        <w:autoSpaceDN w:val="0"/>
        <w:adjustRightInd w:val="0"/>
        <w:spacing w:line="360" w:lineRule="auto"/>
        <w:ind w:left="43" w:right="184" w:firstLine="851"/>
        <w:jc w:val="both"/>
        <w:rPr>
          <w:rFonts w:ascii="Times New Roman" w:hAnsi="Times New Roman"/>
          <w:sz w:val="28"/>
          <w:szCs w:val="20"/>
          <w:lang w:val="en-US"/>
        </w:rPr>
      </w:pPr>
      <w:r w:rsidRPr="00FF2DA4">
        <w:rPr>
          <w:rFonts w:ascii="Times New Roman" w:hAnsi="Times New Roman"/>
          <w:sz w:val="28"/>
          <w:szCs w:val="20"/>
          <w:lang w:val="en-US"/>
        </w:rPr>
        <w:t>Второй пакет антикризисных мер предусматривает дальнейшее увеличение государственных расходов на 700 млн. шв. фр., из них 530 млн. планируется направить на финансирование инфраструктурных проектов. Кроме того, с целью предотвращения увольнений на швейцарских предприятиях планируется увеличить максимальный срок господдержки работников при неполной занятости с 12 до 18 месяцев.</w:t>
      </w:r>
    </w:p>
    <w:p w:rsidR="007D5066" w:rsidRPr="00FF2DA4" w:rsidRDefault="007D5066" w:rsidP="007D5066">
      <w:pPr>
        <w:widowControl w:val="0"/>
        <w:autoSpaceDE w:val="0"/>
        <w:autoSpaceDN w:val="0"/>
        <w:adjustRightInd w:val="0"/>
        <w:spacing w:line="360" w:lineRule="auto"/>
        <w:ind w:left="5" w:right="184" w:firstLine="851"/>
        <w:jc w:val="both"/>
        <w:rPr>
          <w:rFonts w:ascii="Times New Roman" w:hAnsi="Times New Roman"/>
          <w:sz w:val="28"/>
          <w:szCs w:val="20"/>
          <w:lang w:val="en-US"/>
        </w:rPr>
      </w:pPr>
      <w:r w:rsidRPr="00FF2DA4">
        <w:rPr>
          <w:rFonts w:ascii="Times New Roman" w:hAnsi="Times New Roman"/>
          <w:sz w:val="28"/>
          <w:szCs w:val="20"/>
          <w:lang w:val="en-US"/>
        </w:rPr>
        <w:t>Третья фаза антикризисных мер (находится на стадии проработки) направлена на поддержание уровня частного потребления за счет снижения налогового бремени. Главная цель - стимулировать внутренний спрос. Реформа системы налогообложения должна принести домашним хозяйствам Швейцарии дополнительно около 1,2-1,3 млрд. шв. фр.</w:t>
      </w:r>
    </w:p>
    <w:p w:rsidR="007D5066" w:rsidRPr="00FF2DA4" w:rsidRDefault="007D5066" w:rsidP="007D5066">
      <w:pPr>
        <w:widowControl w:val="0"/>
        <w:autoSpaceDE w:val="0"/>
        <w:autoSpaceDN w:val="0"/>
        <w:adjustRightInd w:val="0"/>
        <w:spacing w:before="5" w:line="360" w:lineRule="auto"/>
        <w:ind w:left="5" w:right="184" w:firstLine="851"/>
        <w:jc w:val="both"/>
        <w:rPr>
          <w:rFonts w:ascii="Times New Roman" w:hAnsi="Times New Roman"/>
          <w:sz w:val="28"/>
          <w:szCs w:val="20"/>
          <w:lang w:val="en-US"/>
        </w:rPr>
      </w:pPr>
      <w:r w:rsidRPr="00FF2DA4">
        <w:rPr>
          <w:rFonts w:ascii="Times New Roman" w:hAnsi="Times New Roman"/>
          <w:sz w:val="28"/>
          <w:szCs w:val="20"/>
          <w:lang w:val="en-US"/>
        </w:rPr>
        <w:t>Эти меры швейцарского правительства были одобрены миссией МВФ в марте 2009 г. В случае, если изменения в законодательство страны будут одобрены парламентом достаточно быстро, эффект от их применения должен быть получен в 2010 - 2011 гг. По оценкам швейцарского правительства, сложившаяся в настоящее время ситуация не требует немедленной реализации данных мер.</w:t>
      </w:r>
    </w:p>
    <w:p w:rsidR="007D5066" w:rsidRPr="00FF2DA4" w:rsidRDefault="007D5066" w:rsidP="007D5066">
      <w:pPr>
        <w:widowControl w:val="0"/>
        <w:autoSpaceDE w:val="0"/>
        <w:autoSpaceDN w:val="0"/>
        <w:adjustRightInd w:val="0"/>
        <w:spacing w:line="360" w:lineRule="auto"/>
        <w:ind w:left="10" w:right="184" w:firstLine="851"/>
        <w:jc w:val="both"/>
        <w:rPr>
          <w:rFonts w:ascii="Times New Roman" w:hAnsi="Times New Roman"/>
          <w:sz w:val="28"/>
          <w:szCs w:val="20"/>
          <w:lang w:val="en-US"/>
        </w:rPr>
      </w:pPr>
      <w:r w:rsidRPr="00FF2DA4">
        <w:rPr>
          <w:rFonts w:ascii="Times New Roman" w:hAnsi="Times New Roman"/>
          <w:sz w:val="28"/>
          <w:szCs w:val="20"/>
          <w:lang w:val="en-US"/>
        </w:rPr>
        <w:t>Важным направлением стимулирования экономического развития швейцарской экономики правительство страны считает обеспечение свободного доступа швейцарских экспортеров на мировые рынки.</w:t>
      </w:r>
    </w:p>
    <w:p w:rsidR="007D5066" w:rsidRPr="00FF2DA4" w:rsidRDefault="007D5066" w:rsidP="007D5066">
      <w:pPr>
        <w:widowControl w:val="0"/>
        <w:autoSpaceDE w:val="0"/>
        <w:autoSpaceDN w:val="0"/>
        <w:adjustRightInd w:val="0"/>
        <w:spacing w:line="360" w:lineRule="auto"/>
        <w:ind w:left="14" w:right="184" w:firstLine="851"/>
        <w:jc w:val="both"/>
        <w:rPr>
          <w:rFonts w:ascii="Times New Roman" w:hAnsi="Times New Roman"/>
          <w:sz w:val="28"/>
          <w:szCs w:val="20"/>
          <w:lang w:val="en-US"/>
        </w:rPr>
      </w:pPr>
      <w:r w:rsidRPr="00FF2DA4">
        <w:rPr>
          <w:rFonts w:ascii="Times New Roman" w:hAnsi="Times New Roman"/>
          <w:sz w:val="28"/>
          <w:szCs w:val="20"/>
          <w:lang w:val="en-US"/>
        </w:rPr>
        <w:t>Основные усилия в данной области в 2009 г. планируется направить на развитие переговорного процесса в рамках ВТО (Доха-раунд), заключение соглашений о свободной торговле на двусторонней основе между ЕАСТ и третьими странами, углубление сотрудничества с ЕС. Особое место уделяется развитию внешнеэкономических связей между Швейцарией и странами БРИК (Бразилия, Россия, Индия, Китай). В феврале 2009 г. Швейцария подписала с Японией двустороннее соглашение о создании зоны свободной торговли, и в текущем году аналогичные соглашения будут подписаны со странами - членами Совета по сотрудничеству стран Персидского залива.</w:t>
      </w:r>
    </w:p>
    <w:p w:rsidR="007D5066" w:rsidRPr="00FF2DA4" w:rsidRDefault="007D5066" w:rsidP="007D5066">
      <w:pPr>
        <w:widowControl w:val="0"/>
        <w:autoSpaceDE w:val="0"/>
        <w:autoSpaceDN w:val="0"/>
        <w:adjustRightInd w:val="0"/>
        <w:spacing w:line="360" w:lineRule="auto"/>
        <w:ind w:left="38" w:right="184" w:firstLine="1134"/>
        <w:jc w:val="both"/>
        <w:rPr>
          <w:rFonts w:ascii="Times New Roman" w:hAnsi="Times New Roman"/>
          <w:sz w:val="28"/>
          <w:szCs w:val="20"/>
          <w:lang w:val="en-US"/>
        </w:rPr>
      </w:pPr>
      <w:r w:rsidRPr="00FF2DA4">
        <w:rPr>
          <w:rFonts w:ascii="Times New Roman" w:hAnsi="Times New Roman"/>
          <w:sz w:val="28"/>
          <w:szCs w:val="20"/>
          <w:lang w:val="en-US"/>
        </w:rPr>
        <w:t>Планируется возобновить двусторонние переговоры о зонах свободной торговли с Индией, Таиландом и Алжиром, а также начать подобные переговоры с Китаем, Россией и странами ЕАСТ.</w:t>
      </w:r>
    </w:p>
    <w:p w:rsidR="007D5066" w:rsidRPr="00FF2DA4" w:rsidRDefault="007D5066" w:rsidP="007D5066">
      <w:pPr>
        <w:widowControl w:val="0"/>
        <w:autoSpaceDE w:val="0"/>
        <w:autoSpaceDN w:val="0"/>
        <w:adjustRightInd w:val="0"/>
        <w:spacing w:line="360" w:lineRule="auto"/>
        <w:ind w:right="184" w:firstLine="1134"/>
        <w:jc w:val="both"/>
        <w:rPr>
          <w:rFonts w:ascii="Times New Roman" w:hAnsi="Times New Roman"/>
          <w:sz w:val="28"/>
          <w:szCs w:val="20"/>
          <w:lang w:val="en-US"/>
        </w:rPr>
      </w:pPr>
      <w:r w:rsidRPr="00FF2DA4">
        <w:rPr>
          <w:rFonts w:ascii="Times New Roman" w:hAnsi="Times New Roman"/>
          <w:sz w:val="28"/>
          <w:szCs w:val="20"/>
          <w:lang w:val="en-US"/>
        </w:rPr>
        <w:t>Швейцария активно ведет переговоры с Евросоюзом по вопросам заключения соглашения о свободной торговле сельскохозяйственными товарами, поскольку в действующем двустороннем соглашении содержатся изъятия в отношении аграрной продукции. Страна также активизирует внешнеэкономические связи с различными государствами мира, ранее не входящими в число приоритетных, включая Иран, Венесуэлу, Турцию.</w:t>
      </w:r>
    </w:p>
    <w:p w:rsidR="007D5066" w:rsidRPr="00FF2DA4" w:rsidRDefault="007D5066" w:rsidP="007D5066">
      <w:pPr>
        <w:widowControl w:val="0"/>
        <w:autoSpaceDE w:val="0"/>
        <w:autoSpaceDN w:val="0"/>
        <w:adjustRightInd w:val="0"/>
        <w:spacing w:line="360" w:lineRule="auto"/>
        <w:ind w:right="184" w:firstLine="1134"/>
        <w:jc w:val="both"/>
        <w:rPr>
          <w:rFonts w:ascii="Times New Roman" w:hAnsi="Times New Roman"/>
          <w:sz w:val="28"/>
          <w:szCs w:val="20"/>
          <w:lang w:val="en-US"/>
        </w:rPr>
      </w:pPr>
      <w:r w:rsidRPr="00FF2DA4">
        <w:rPr>
          <w:rFonts w:ascii="Times New Roman" w:hAnsi="Times New Roman"/>
          <w:sz w:val="28"/>
          <w:szCs w:val="20"/>
          <w:lang w:val="en-US"/>
        </w:rPr>
        <w:t>Вместе с тем принимаемые правительством антикризисные меры пока не позволяют преодолеть экономическую рецессию в Швейцарии. Все более серьезной проблемой в экономике становится дефляция, которая является тормозом для экономического роста. По недавнему прогнозу американского "</w:t>
      </w:r>
      <w:r>
        <w:rPr>
          <w:rFonts w:ascii="Times New Roman" w:hAnsi="Times New Roman"/>
          <w:sz w:val="28"/>
          <w:szCs w:val="20"/>
          <w:lang w:val="en-US"/>
        </w:rPr>
        <w:t>Citybank</w:t>
      </w:r>
      <w:r w:rsidRPr="00FF2DA4">
        <w:rPr>
          <w:rFonts w:ascii="Times New Roman" w:hAnsi="Times New Roman"/>
          <w:sz w:val="28"/>
          <w:szCs w:val="20"/>
          <w:lang w:val="en-US"/>
        </w:rPr>
        <w:t>", в июле 2009 г. снижение уровня цен в Швейцарии составило 1,7% по сравнению с прошлогодним.</w:t>
      </w:r>
    </w:p>
    <w:p w:rsidR="007D5066" w:rsidRPr="00FF2DA4" w:rsidRDefault="007D5066" w:rsidP="007D5066">
      <w:pPr>
        <w:widowControl w:val="0"/>
        <w:autoSpaceDE w:val="0"/>
        <w:autoSpaceDN w:val="0"/>
        <w:adjustRightInd w:val="0"/>
        <w:spacing w:line="360" w:lineRule="auto"/>
        <w:ind w:right="184" w:firstLine="1134"/>
        <w:jc w:val="both"/>
        <w:rPr>
          <w:rFonts w:ascii="Times New Roman" w:hAnsi="Times New Roman"/>
          <w:sz w:val="28"/>
          <w:szCs w:val="20"/>
          <w:lang w:val="en-US"/>
        </w:rPr>
      </w:pPr>
      <w:r w:rsidRPr="00FF2DA4">
        <w:rPr>
          <w:rFonts w:ascii="Times New Roman" w:hAnsi="Times New Roman"/>
          <w:sz w:val="28"/>
          <w:szCs w:val="20"/>
          <w:lang w:val="en-US"/>
        </w:rPr>
        <w:t>Серьезной проблемой для банковского сектора страны является усилившееся давление со стороны США, Германии и Франции, которые настаивают на прекращении практики офшорного бизнеса, практикуемой швейцарскими банками. США и Германия считают, что это приводит к уводу от налогообложения многомиллиардных доходов, оседающих в швейцарских банках. Швейцария, включенная в так называемый серый список стран-офшоров (представлен странами ОЭСР на встрече лидеров стран "Большой двадцатки" в Лондоне в апреле 2009 г.), согласилась сотрудничать со странами ОЭСР в вопросах передачи банковской информации в случае, если страна происхождения капитала докажет его криминальную природу или приведет свидетельство того, что его владелец преднамеренно уклонился от налогообложения в своей стране.</w:t>
      </w:r>
    </w:p>
    <w:p w:rsidR="007D5066" w:rsidRPr="00FF2DA4" w:rsidRDefault="007D5066" w:rsidP="007D5066">
      <w:pPr>
        <w:widowControl w:val="0"/>
        <w:autoSpaceDE w:val="0"/>
        <w:autoSpaceDN w:val="0"/>
        <w:adjustRightInd w:val="0"/>
        <w:spacing w:line="360" w:lineRule="auto"/>
        <w:ind w:left="24" w:right="184" w:firstLine="1134"/>
        <w:jc w:val="both"/>
        <w:rPr>
          <w:rFonts w:ascii="Times New Roman" w:hAnsi="Times New Roman"/>
          <w:sz w:val="28"/>
          <w:szCs w:val="20"/>
          <w:lang w:val="en-US"/>
        </w:rPr>
      </w:pPr>
      <w:r w:rsidRPr="00FF2DA4">
        <w:rPr>
          <w:rFonts w:ascii="Times New Roman" w:hAnsi="Times New Roman"/>
          <w:sz w:val="28"/>
          <w:szCs w:val="20"/>
          <w:lang w:val="en-US"/>
        </w:rPr>
        <w:t>С 25 сентября 2009 г. Швейцария исключена из "серого" списка. По информации ОЭСР, 23 сентября страна заключила соглашение с США об обмене информацией в налоговой сфере, что стало 11-м подобным документом; 12-е соглашение будет подписано в ближайшее время.</w:t>
      </w:r>
    </w:p>
    <w:p w:rsidR="007D5066" w:rsidRPr="00FF2DA4" w:rsidRDefault="007D5066" w:rsidP="007D5066">
      <w:pPr>
        <w:widowControl w:val="0"/>
        <w:autoSpaceDE w:val="0"/>
        <w:autoSpaceDN w:val="0"/>
        <w:adjustRightInd w:val="0"/>
        <w:spacing w:line="360" w:lineRule="auto"/>
        <w:ind w:left="43" w:right="184" w:firstLine="1134"/>
        <w:jc w:val="both"/>
        <w:rPr>
          <w:rFonts w:ascii="Times New Roman" w:hAnsi="Times New Roman"/>
          <w:sz w:val="28"/>
          <w:szCs w:val="20"/>
          <w:lang w:val="en-US"/>
        </w:rPr>
      </w:pPr>
    </w:p>
    <w:p w:rsidR="007D5066" w:rsidRDefault="007D5066" w:rsidP="007D5066">
      <w:pPr>
        <w:widowControl w:val="0"/>
        <w:autoSpaceDE w:val="0"/>
        <w:autoSpaceDN w:val="0"/>
        <w:adjustRightInd w:val="0"/>
        <w:spacing w:line="360" w:lineRule="auto"/>
        <w:ind w:right="184" w:firstLine="709"/>
        <w:jc w:val="center"/>
        <w:rPr>
          <w:rFonts w:ascii="Times New Roman" w:hAnsi="Times New Roman"/>
          <w:b/>
          <w:bCs/>
          <w:sz w:val="28"/>
          <w:szCs w:val="28"/>
          <w:lang w:val="en-US"/>
        </w:rPr>
        <w:sectPr w:rsidR="007D5066">
          <w:pgSz w:w="11900" w:h="16840"/>
          <w:pgMar w:top="1440" w:right="1127" w:bottom="1440" w:left="1800" w:header="708" w:footer="708" w:gutter="0"/>
          <w:cols w:space="708"/>
        </w:sectPr>
      </w:pPr>
    </w:p>
    <w:p w:rsidR="007D5066" w:rsidRPr="0069671C" w:rsidRDefault="007D5066" w:rsidP="007D5066">
      <w:pPr>
        <w:widowControl w:val="0"/>
        <w:autoSpaceDE w:val="0"/>
        <w:autoSpaceDN w:val="0"/>
        <w:adjustRightInd w:val="0"/>
        <w:spacing w:line="360" w:lineRule="auto"/>
        <w:ind w:right="184" w:firstLine="709"/>
        <w:jc w:val="center"/>
        <w:rPr>
          <w:rFonts w:ascii="Times New Roman" w:hAnsi="Times New Roman"/>
          <w:b/>
          <w:bCs/>
          <w:sz w:val="28"/>
          <w:szCs w:val="28"/>
          <w:lang w:val="en-US"/>
        </w:rPr>
      </w:pPr>
      <w:r w:rsidRPr="0069671C">
        <w:rPr>
          <w:rFonts w:ascii="Times New Roman" w:hAnsi="Times New Roman"/>
          <w:b/>
          <w:bCs/>
          <w:sz w:val="28"/>
          <w:szCs w:val="28"/>
          <w:lang w:val="en-US"/>
        </w:rPr>
        <w:t>Заключение</w:t>
      </w: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p>
    <w:p w:rsidR="007D5066" w:rsidRPr="0069671C" w:rsidRDefault="007D5066" w:rsidP="007D5066">
      <w:pPr>
        <w:widowControl w:val="0"/>
        <w:autoSpaceDE w:val="0"/>
        <w:autoSpaceDN w:val="0"/>
        <w:adjustRightInd w:val="0"/>
        <w:spacing w:line="360" w:lineRule="auto"/>
        <w:ind w:right="184" w:firstLine="709"/>
        <w:jc w:val="both"/>
        <w:rPr>
          <w:rFonts w:ascii="Times New Roman" w:hAnsi="Times New Roman"/>
          <w:sz w:val="28"/>
          <w:szCs w:val="28"/>
          <w:lang w:val="en-US"/>
        </w:rPr>
      </w:pPr>
      <w:r w:rsidRPr="0069671C">
        <w:rPr>
          <w:rFonts w:ascii="Times New Roman" w:hAnsi="Times New Roman"/>
          <w:sz w:val="28"/>
          <w:szCs w:val="28"/>
          <w:lang w:val="en-US"/>
        </w:rPr>
        <w:t>Итак, Швейцария – экспортно-ориентированная страна. Благодаря высокой конкурентоспособности швейцарских компаний на внешнем рынке, обусловленной высоким качеством выпускаемых продуктов, более 90% произведенной в стране продукции вывозится за границу. В некоторых отраслях экономики для развития и внедрения инновационных проектов выделяется свыше 15% денежных средств от общего дохода. Примерно около половины всех экспортных доходов страны приходится на продукцию машиностроения, а также на электронную и химическую промышленность. Швейцария производит около половины общего объема часовой продукции в мире, основными партнерами по экспорту этих товаров являются государства Евросоюза, США и Великобритания.</w:t>
      </w:r>
    </w:p>
    <w:p w:rsidR="007D5066" w:rsidRPr="0069671C" w:rsidRDefault="007D5066" w:rsidP="007D5066">
      <w:pPr>
        <w:widowControl w:val="0"/>
        <w:autoSpaceDE w:val="0"/>
        <w:autoSpaceDN w:val="0"/>
        <w:adjustRightInd w:val="0"/>
        <w:spacing w:line="360" w:lineRule="auto"/>
        <w:ind w:right="-99" w:firstLine="709"/>
        <w:jc w:val="both"/>
        <w:rPr>
          <w:rFonts w:ascii="Times New Roman" w:hAnsi="Times New Roman"/>
          <w:sz w:val="28"/>
          <w:szCs w:val="28"/>
          <w:lang w:val="en-US"/>
        </w:rPr>
      </w:pPr>
      <w:r w:rsidRPr="0069671C">
        <w:rPr>
          <w:rFonts w:ascii="Times New Roman" w:hAnsi="Times New Roman"/>
          <w:sz w:val="28"/>
          <w:szCs w:val="28"/>
          <w:lang w:val="en-US"/>
        </w:rPr>
        <w:t>Руководство Швейцарии, активно используя механизм участия в международных экономических, финансовых и торговых организациях, продолжает проводить взвешенную политику в отношении зарубежных государств, прежде всего в тех регионах, где присутствует интерес Конфедерации. Главным образом – это страны-участницы ЕС, США, Китай, Канада, Япония, Австралия, Индия, Россия, Бразилия, Мексика, отдельные страны СНГ.</w:t>
      </w:r>
    </w:p>
    <w:p w:rsidR="007D5066" w:rsidRPr="0069671C" w:rsidRDefault="007D5066" w:rsidP="007D5066">
      <w:pPr>
        <w:widowControl w:val="0"/>
        <w:autoSpaceDE w:val="0"/>
        <w:autoSpaceDN w:val="0"/>
        <w:adjustRightInd w:val="0"/>
        <w:spacing w:line="360" w:lineRule="auto"/>
        <w:ind w:right="-99" w:firstLine="709"/>
        <w:jc w:val="both"/>
        <w:rPr>
          <w:rFonts w:ascii="Times New Roman" w:hAnsi="Times New Roman"/>
          <w:sz w:val="28"/>
          <w:szCs w:val="28"/>
          <w:lang w:val="en-US"/>
        </w:rPr>
      </w:pPr>
      <w:r w:rsidRPr="0069671C">
        <w:rPr>
          <w:rFonts w:ascii="Times New Roman" w:hAnsi="Times New Roman"/>
          <w:sz w:val="28"/>
          <w:szCs w:val="28"/>
          <w:lang w:val="en-US"/>
        </w:rPr>
        <w:t>Развитие и углубление двусторонних связей со своим ближайшим партнером – Евросоюзом (на ЕС приходится 70% внешнеторгового оборота Швейцарии) остается для руководства Швейцарии одной из приоритетных задач ее внешнеполитической деятельности. В данном случае речь не идет о стремлении Конфедерации целиком «влиться» в ЕС, а о желании укрепить свои позиции в Европе с целью создания благоприятного для себя режима торговых связей, инвестиционного сотрудничества, миграционных потоков.</w:t>
      </w:r>
    </w:p>
    <w:p w:rsidR="007D5066" w:rsidRDefault="007D5066" w:rsidP="007D5066">
      <w:pPr>
        <w:pStyle w:val="a3"/>
        <w:spacing w:line="360" w:lineRule="auto"/>
        <w:ind w:right="-99" w:firstLine="709"/>
        <w:jc w:val="both"/>
        <w:rPr>
          <w:rFonts w:ascii="Times New Roman" w:hAnsi="Times New Roman"/>
          <w:sz w:val="28"/>
          <w:szCs w:val="28"/>
          <w:lang w:val="en-US"/>
        </w:rPr>
      </w:pPr>
      <w:r w:rsidRPr="0069671C">
        <w:rPr>
          <w:rFonts w:ascii="Times New Roman" w:hAnsi="Times New Roman"/>
          <w:sz w:val="28"/>
          <w:szCs w:val="28"/>
          <w:lang w:val="en-US"/>
        </w:rPr>
        <w:t>Внешнеэкономические связи Швейцарии в 2009г. в значительной степени оставались ориентированными на промышленно-развитые государства, в первую очередь, Евросоюза. По итогам 2009г. основным фактором, оказавшими непосредственное влияние на их развитие, стала снижающаяся динамика экономического роста в странах ЕС – основных торговых партнерах Швейцарии.</w:t>
      </w:r>
    </w:p>
    <w:p w:rsidR="007D5066" w:rsidRDefault="007D5066" w:rsidP="007D5066">
      <w:pPr>
        <w:jc w:val="center"/>
        <w:rPr>
          <w:rFonts w:ascii="Times New Roman" w:hAnsi="Times New Roman"/>
          <w:b/>
          <w:sz w:val="28"/>
        </w:rPr>
      </w:pPr>
      <w:r>
        <w:rPr>
          <w:rFonts w:ascii="Times New Roman" w:hAnsi="Times New Roman"/>
          <w:sz w:val="28"/>
          <w:szCs w:val="28"/>
          <w:lang w:val="en-US"/>
        </w:rPr>
        <w:br w:type="page"/>
      </w:r>
      <w:r>
        <w:rPr>
          <w:rFonts w:ascii="Times New Roman" w:hAnsi="Times New Roman"/>
          <w:b/>
          <w:sz w:val="28"/>
        </w:rPr>
        <w:t>Список литературы:</w:t>
      </w:r>
    </w:p>
    <w:p w:rsidR="007D5066" w:rsidRDefault="007D5066" w:rsidP="007D5066">
      <w:pPr>
        <w:jc w:val="center"/>
        <w:rPr>
          <w:rFonts w:ascii="Times New Roman" w:hAnsi="Times New Roman"/>
          <w:b/>
          <w:sz w:val="28"/>
        </w:rPr>
      </w:pPr>
    </w:p>
    <w:p w:rsidR="007D5066" w:rsidRDefault="007D5066" w:rsidP="007D5066">
      <w:pPr>
        <w:numPr>
          <w:ilvl w:val="0"/>
          <w:numId w:val="1"/>
        </w:numPr>
        <w:spacing w:after="200" w:line="276" w:lineRule="auto"/>
        <w:rPr>
          <w:rFonts w:ascii="Times New Roman" w:hAnsi="Times New Roman"/>
          <w:sz w:val="28"/>
        </w:rPr>
      </w:pPr>
      <w:r>
        <w:rPr>
          <w:rFonts w:ascii="Times New Roman" w:hAnsi="Times New Roman"/>
          <w:sz w:val="28"/>
        </w:rPr>
        <w:t>БИКИ №116 (9514), 10 октября 2009 года</w:t>
      </w:r>
    </w:p>
    <w:p w:rsidR="007D5066" w:rsidRDefault="007D5066" w:rsidP="007D5066">
      <w:pPr>
        <w:numPr>
          <w:ilvl w:val="0"/>
          <w:numId w:val="1"/>
        </w:numPr>
        <w:spacing w:after="200" w:line="276" w:lineRule="auto"/>
        <w:rPr>
          <w:rFonts w:ascii="Times New Roman" w:hAnsi="Times New Roman"/>
          <w:sz w:val="28"/>
        </w:rPr>
      </w:pPr>
      <w:r>
        <w:rPr>
          <w:rFonts w:ascii="Times New Roman" w:hAnsi="Times New Roman"/>
          <w:sz w:val="28"/>
        </w:rPr>
        <w:t>БИКИ № 117(9515), 13 октября 2009 года</w:t>
      </w:r>
    </w:p>
    <w:p w:rsidR="007D5066" w:rsidRDefault="007D5066" w:rsidP="007D5066">
      <w:pPr>
        <w:numPr>
          <w:ilvl w:val="0"/>
          <w:numId w:val="1"/>
        </w:numPr>
        <w:spacing w:after="200" w:line="276" w:lineRule="auto"/>
        <w:rPr>
          <w:rFonts w:ascii="Times New Roman" w:hAnsi="Times New Roman"/>
          <w:sz w:val="28"/>
        </w:rPr>
      </w:pPr>
      <w:r>
        <w:rPr>
          <w:rFonts w:ascii="Times New Roman" w:hAnsi="Times New Roman"/>
          <w:sz w:val="28"/>
        </w:rPr>
        <w:t xml:space="preserve">БИКИ 25. </w:t>
      </w:r>
      <w:r>
        <w:rPr>
          <w:rFonts w:ascii="Times New Roman" w:hAnsi="Times New Roman"/>
          <w:sz w:val="28"/>
          <w:lang w:val="en-US"/>
        </w:rPr>
        <w:t>VII. 2009 EM</w:t>
      </w:r>
    </w:p>
    <w:p w:rsidR="007D5066" w:rsidRDefault="007D5066" w:rsidP="007D5066">
      <w:pPr>
        <w:numPr>
          <w:ilvl w:val="0"/>
          <w:numId w:val="1"/>
        </w:numPr>
        <w:spacing w:after="200" w:line="276" w:lineRule="auto"/>
        <w:rPr>
          <w:rFonts w:ascii="Times New Roman" w:hAnsi="Times New Roman"/>
          <w:sz w:val="28"/>
        </w:rPr>
      </w:pPr>
      <w:r>
        <w:rPr>
          <w:rFonts w:ascii="Times New Roman" w:hAnsi="Times New Roman"/>
          <w:sz w:val="28"/>
        </w:rPr>
        <w:t>БИКИ №26 (9421), 5 марта 2009 г.</w:t>
      </w:r>
    </w:p>
    <w:p w:rsidR="007D5066" w:rsidRDefault="007D5066" w:rsidP="007D5066">
      <w:pPr>
        <w:numPr>
          <w:ilvl w:val="0"/>
          <w:numId w:val="1"/>
        </w:numPr>
        <w:spacing w:after="200" w:line="276" w:lineRule="auto"/>
        <w:rPr>
          <w:rFonts w:ascii="Times New Roman" w:hAnsi="Times New Roman"/>
          <w:sz w:val="28"/>
        </w:rPr>
      </w:pPr>
      <w:r>
        <w:rPr>
          <w:rFonts w:ascii="Times New Roman" w:hAnsi="Times New Roman"/>
          <w:sz w:val="28"/>
        </w:rPr>
        <w:t>БИКИ № 45 (9440), 21 апреля 2009 г.</w:t>
      </w:r>
    </w:p>
    <w:p w:rsidR="007D5066" w:rsidRPr="003227F0" w:rsidRDefault="007D5066" w:rsidP="007D5066">
      <w:pPr>
        <w:numPr>
          <w:ilvl w:val="0"/>
          <w:numId w:val="1"/>
        </w:numPr>
        <w:spacing w:after="200" w:line="276" w:lineRule="auto"/>
        <w:rPr>
          <w:rFonts w:ascii="Times New Roman" w:hAnsi="Times New Roman"/>
          <w:sz w:val="28"/>
        </w:rPr>
      </w:pPr>
      <w:r>
        <w:rPr>
          <w:rFonts w:ascii="Times New Roman" w:hAnsi="Times New Roman"/>
          <w:sz w:val="28"/>
        </w:rPr>
        <w:t xml:space="preserve">Экономическая энциклопедия </w:t>
      </w:r>
    </w:p>
    <w:p w:rsidR="007D5066" w:rsidRPr="0069671C" w:rsidRDefault="007D5066" w:rsidP="007D5066">
      <w:pPr>
        <w:pStyle w:val="a3"/>
        <w:spacing w:line="360" w:lineRule="auto"/>
        <w:ind w:right="-99" w:firstLine="709"/>
        <w:jc w:val="both"/>
        <w:rPr>
          <w:rFonts w:ascii="Times New Roman" w:hAnsi="Times New Roman"/>
          <w:sz w:val="28"/>
        </w:rPr>
      </w:pPr>
      <w:bookmarkStart w:id="0" w:name="_GoBack"/>
      <w:bookmarkEnd w:id="0"/>
    </w:p>
    <w:sectPr w:rsidR="007D5066" w:rsidRPr="0069671C" w:rsidSect="007D5066">
      <w:pgSz w:w="11900" w:h="16840"/>
      <w:pgMar w:top="1440" w:right="1127"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816" w:rsidRDefault="00A46816">
      <w:r>
        <w:separator/>
      </w:r>
    </w:p>
  </w:endnote>
  <w:endnote w:type="continuationSeparator" w:id="0">
    <w:p w:rsidR="00A46816" w:rsidRDefault="00A4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066" w:rsidRDefault="007D5066" w:rsidP="007D506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D5066" w:rsidRDefault="007D5066" w:rsidP="007D506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066" w:rsidRDefault="007D5066" w:rsidP="007D506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46816">
      <w:rPr>
        <w:rStyle w:val="a6"/>
        <w:noProof/>
      </w:rPr>
      <w:t>1</w:t>
    </w:r>
    <w:r>
      <w:rPr>
        <w:rStyle w:val="a6"/>
      </w:rPr>
      <w:fldChar w:fldCharType="end"/>
    </w:r>
  </w:p>
  <w:p w:rsidR="007D5066" w:rsidRDefault="007D5066" w:rsidP="007D506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816" w:rsidRDefault="00A46816">
      <w:r>
        <w:separator/>
      </w:r>
    </w:p>
  </w:footnote>
  <w:footnote w:type="continuationSeparator" w:id="0">
    <w:p w:rsidR="00A46816" w:rsidRDefault="00A46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3077A3"/>
    <w:multiLevelType w:val="hybridMultilevel"/>
    <w:tmpl w:val="86B2E4A6"/>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71C"/>
    <w:rsid w:val="003B5A42"/>
    <w:rsid w:val="005A5B90"/>
    <w:rsid w:val="0069671C"/>
    <w:rsid w:val="007D5066"/>
    <w:rsid w:val="00A46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852ABC-B569-49A7-80EA-EF885FE7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8A3"/>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qFormat/>
    <w:rsid w:val="0064288B"/>
    <w:rPr>
      <w:sz w:val="24"/>
      <w:szCs w:val="24"/>
      <w:lang w:eastAsia="en-US"/>
    </w:rPr>
  </w:style>
  <w:style w:type="paragraph" w:styleId="a4">
    <w:name w:val="footer"/>
    <w:basedOn w:val="a"/>
    <w:link w:val="a5"/>
    <w:uiPriority w:val="99"/>
    <w:semiHidden/>
    <w:unhideWhenUsed/>
    <w:rsid w:val="0069671C"/>
    <w:pPr>
      <w:tabs>
        <w:tab w:val="center" w:pos="4153"/>
        <w:tab w:val="right" w:pos="8306"/>
      </w:tabs>
    </w:pPr>
  </w:style>
  <w:style w:type="character" w:customStyle="1" w:styleId="a5">
    <w:name w:val="Нижний колонтитул Знак"/>
    <w:basedOn w:val="a0"/>
    <w:link w:val="a4"/>
    <w:uiPriority w:val="99"/>
    <w:semiHidden/>
    <w:rsid w:val="0069671C"/>
  </w:style>
  <w:style w:type="character" w:styleId="a6">
    <w:name w:val="page number"/>
    <w:basedOn w:val="a0"/>
    <w:uiPriority w:val="99"/>
    <w:semiHidden/>
    <w:unhideWhenUsed/>
    <w:rsid w:val="00696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8%D0%B2%D0%B8%D1%86_(%D0%BA%D0%B0%D0%BD%D1%82%D0%BE%D0%BD)%22%20%5Co%20%22%D0%A8%D0%B2%D0%B8%D1%86%20(%D0%BA%D0%B0%D0%BD%D1%82%D0%BE%D0%BD)" TargetMode="External"/><Relationship Id="rId13" Type="http://schemas.openxmlformats.org/officeDocument/2006/relationships/hyperlink" Target="http://ru.wikipedia.org/w/index.php?title=%D0%A1%D0%B8%D0%BC%D0%BF%D0%BB%D0%BE%D0%BD%D1%81%D0%BA%D0%B8%D0%B9_%D1%82%D1%83%D0%BD%D0%BD%D0%B5%D0%BB%D1%8C&amp;action=edit&amp;redlink=1%22%20%5Co%20%22%D0%A1%D0%B8%D0%BC%D0%BF%D0%BB%D0%BE%D0%BD%D1%81%D0%BA%D0%B8%D0%B9%20%D1%82%D1%83%D0%BD%D0%BD%D0%B5%D0%BB%D1%8C%20(%D1%81%D1%82%D1%80%D0%B0%D0%BD%D0%B8%D1%86%D0%B0%20%D0%BE%D1%82%D1%81%D1%83%D1%82%D1%81%D1%82%D0%B2%D1%83%D0%B5%D1%8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3%D0%BE%D1%81%D1%83%D0%B4%D0%B0%D1%80%D1%81%D1%82%D0%B2%D0%BE%22%20%5Co%20%22%D0%93%D0%BE%D1%81%D1%83%D0%B4%D0%B0%D1%80%D1%81%D1%82%D0%B2%D0%BE" TargetMode="External"/><Relationship Id="rId12" Type="http://schemas.openxmlformats.org/officeDocument/2006/relationships/hyperlink" Target="http://ru.wikipedia.org/w/index.php?title=%D0%A5%D0%BE%D1%84%D1%84%D0%BC%D0%B0%D0%BD-%D0%BB%D0%B0-%D0%A0%D0%BE%D1%88&amp;action=edit&amp;redlink=1%22%20%5Co%20%22%D0%A5%D0%BE%D1%84%D1%84%D0%BC%D0%B0%D0%BD-%D0%BB%D0%B0-%D0%A0%D0%BE%D1%88%20(%D1%81%D1%82%D1%80%D0%B0%D0%BD%D0%B8%D1%86%D0%B0%20%D0%BE%D1%82%D1%81%D1%83%D1%82%D1%81%D1%82%D0%B2%D1%83%D0%B5%D1%82)" TargetMode="External"/><Relationship Id="rId17" Type="http://schemas.openxmlformats.org/officeDocument/2006/relationships/hyperlink" Target="http://ru.wikipedia.org/wiki/%D0%A8%D0%B5%D0%BD%D0%B3%D0%B5%D0%BD%D1%81%D0%BA%D0%BE%D0%B5_%D1%81%D0%BE%D0%B3%D0%BB%D0%B0%D1%88%D0%B5%D0%BD%D0%B8%D0%B5%22%20%5Co%20%22%D0%A8%D0%B5%D0%BD%D0%B3%D0%B5%D0%BD%D1%81%D0%BA%D0%BE%D0%B5%20%D1%81%D0%BE%D0%B3%D0%BB%D0%B0%D1%88%D0%B5%D0%BD%D0%B8%D0%B5" TargetMode="Externa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Novartis%22%20%5Co%20%22Novarti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ru.wikipedia.org/wiki/%D0%9D%D0%B5%D1%81%D1%82%D0%BB%D0%B5%22%20%5Co%20%22%D0%9D%D0%B5%D1%81%D1%82%D0%BB%D0%B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ndex.php?title=%D0%9A%D0%B0%D0%BD%D1%82%D0%BE%D0%BD%D0%B0%D0%BB%D1%8C&amp;action=edit&amp;redlink=1%22%20%5Co%20%22%D0%9A%D0%B0%D0%BD%D1%82%D0%BE%D0%BD%D0%B0%D0%BB%D1%8C%20(%D1%81%D1%82%D1%80%D0%B0%D0%BD%D0%B8%D1%86%D0%B0%20%D0%BE%D1%82%D1%81%D1%83%D1%82%D1%81%D1%82%D0%B2%D1%83%D0%B5%D1%82)" TargetMode="External"/><Relationship Id="rId14" Type="http://schemas.openxmlformats.org/officeDocument/2006/relationships/hyperlink" Target="http://ru.wikipedia.org/wiki/%D0%91%D0%B5%D0%BD%D0%B8%D0%BB%D1%8E%D0%BA%D1%81%22%20%5Co%20%22%D0%91%D0%B5%D0%BD%D0%B8%D0%BB%D1%8E%D0%BA%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6619</Words>
  <Characters>37730</Characters>
  <Application>Microsoft Office Word</Application>
  <DocSecurity>0</DocSecurity>
  <Lines>314</Lines>
  <Paragraphs>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44261</CharactersWithSpaces>
  <SharedDoc>false</SharedDoc>
  <HLinks>
    <vt:vector size="54" baseType="variant">
      <vt:variant>
        <vt:i4>196714</vt:i4>
      </vt:variant>
      <vt:variant>
        <vt:i4>24</vt:i4>
      </vt:variant>
      <vt:variant>
        <vt:i4>0</vt:i4>
      </vt:variant>
      <vt:variant>
        <vt:i4>5</vt:i4>
      </vt:variant>
      <vt:variant>
        <vt:lpwstr>http://ru.wikipedia.org/wiki/%D0%A8%D0%B5%D0%BD%D0%B3%D0%B5%D0%BD%D1%81%D0%BA%D0%BE%D0%B5_%D1%81%D0%BE%D0%B3%D0%BB%D0%B0%D1%88%D0%B5%D0%BD%D0%B8%D0%B5%22 %5Co %22%D0%A8%D0%B5%D0%BD%D0%B3%D0%B5%D0%BD%D1%81%D0%BA%D0%BE%D0%B5 %D1%81%D0%BE%D0%B3%D0%BB%D0%B0%D1%88%D0%B5%D0%BD%D0%B8%D0%B5</vt:lpwstr>
      </vt:variant>
      <vt:variant>
        <vt:lpwstr/>
      </vt:variant>
      <vt:variant>
        <vt:i4>4915264</vt:i4>
      </vt:variant>
      <vt:variant>
        <vt:i4>21</vt:i4>
      </vt:variant>
      <vt:variant>
        <vt:i4>0</vt:i4>
      </vt:variant>
      <vt:variant>
        <vt:i4>5</vt:i4>
      </vt:variant>
      <vt:variant>
        <vt:lpwstr>http://ru.wikipedia.org/wiki/%D0%91%D0%B5%D0%BD%D0%B8%D0%BB%D1%8E%D0%BA%D1%81%22 %5Co %22%D0%91%D0%B5%D0%BD%D0%B8%D0%BB%D1%8E%D0%BA%D1%81</vt:lpwstr>
      </vt:variant>
      <vt:variant>
        <vt:lpwstr/>
      </vt:variant>
      <vt:variant>
        <vt:i4>6750226</vt:i4>
      </vt:variant>
      <vt:variant>
        <vt:i4>18</vt:i4>
      </vt:variant>
      <vt:variant>
        <vt:i4>0</vt:i4>
      </vt:variant>
      <vt:variant>
        <vt:i4>5</vt:i4>
      </vt:variant>
      <vt:variant>
        <vt:lpwstr>http://ru.wikipedia.org/w/index.php?title=%D0%A1%D0%B8%D0%BC%D0%BF%D0%BB%D0%BE%D0%BD%D1%81%D0%BA%D0%B8%D0%B9_%D1%82%D1%83%D0%BD%D0%BD%D0%B5%D0%BB%D1%8C&amp;action=edit&amp;redlink=1%22%20%5Co%20%22%D0%A1%D0%B8%D0%BC%D0%BF%D0%BB%D0%BE%D0%BD%D1%81%D0%BA%D0%B8%D0%B9%20%D1%82%D1%83%D0%BD%D0%BD%D0%B5%D0%BB%D1%8C%20(%D1%81%D1%82%D1%80%D0%B0%D0%BD%D0%B8%D1%86%D0%B0%20%D0%BE%D1%82%D1%81%D1%83%D1%82%D1%81%D1%82%D0%B2%D1%83%D0%B5%D1%82)</vt:lpwstr>
      </vt:variant>
      <vt:variant>
        <vt:lpwstr/>
      </vt:variant>
      <vt:variant>
        <vt:i4>7208992</vt:i4>
      </vt:variant>
      <vt:variant>
        <vt:i4>15</vt:i4>
      </vt:variant>
      <vt:variant>
        <vt:i4>0</vt:i4>
      </vt:variant>
      <vt:variant>
        <vt:i4>5</vt:i4>
      </vt:variant>
      <vt:variant>
        <vt:lpwstr>http://ru.wikipedia.org/w/index.php?title=%D0%A5%D0%BE%D1%84%D1%84%D0%BC%D0%B0%D0%BD-%D0%BB%D0%B0-%D0%A0%D0%BE%D1%88&amp;action=edit&amp;redlink=1%22%20%5Co%20%22%D0%A5%D0%BE%D1%84%D1%84%D0%BC%D0%B0%D0%BD-%D0%BB%D0%B0-%D0%A0%D0%BE%D1%88%20(%D1%81%D1%82%D1%80%D0%B0%D0%BD%D0%B8%D1%86%D0%B0%20%D0%BE%D1%82%D1%81%D1%83%D1%82%D1%81%D1%82%D0%B2%D1%83%D0%B5%D1%82)</vt:lpwstr>
      </vt:variant>
      <vt:variant>
        <vt:lpwstr/>
      </vt:variant>
      <vt:variant>
        <vt:i4>4915202</vt:i4>
      </vt:variant>
      <vt:variant>
        <vt:i4>12</vt:i4>
      </vt:variant>
      <vt:variant>
        <vt:i4>0</vt:i4>
      </vt:variant>
      <vt:variant>
        <vt:i4>5</vt:i4>
      </vt:variant>
      <vt:variant>
        <vt:lpwstr>http://ru.wikipedia.org/wiki/Novartis%22 %5Co %22Novartis</vt:lpwstr>
      </vt:variant>
      <vt:variant>
        <vt:lpwstr/>
      </vt:variant>
      <vt:variant>
        <vt:i4>4915268</vt:i4>
      </vt:variant>
      <vt:variant>
        <vt:i4>9</vt:i4>
      </vt:variant>
      <vt:variant>
        <vt:i4>0</vt:i4>
      </vt:variant>
      <vt:variant>
        <vt:i4>5</vt:i4>
      </vt:variant>
      <vt:variant>
        <vt:lpwstr>http://ru.wikipedia.org/wiki/%D0%9D%D0%B5%D1%81%D1%82%D0%BB%D0%B5%22 %5Co %22%D0%9D%D0%B5%D1%81%D1%82%D0%BB%D0%B5</vt:lpwstr>
      </vt:variant>
      <vt:variant>
        <vt:lpwstr/>
      </vt:variant>
      <vt:variant>
        <vt:i4>7143529</vt:i4>
      </vt:variant>
      <vt:variant>
        <vt:i4>6</vt:i4>
      </vt:variant>
      <vt:variant>
        <vt:i4>0</vt:i4>
      </vt:variant>
      <vt:variant>
        <vt:i4>5</vt:i4>
      </vt:variant>
      <vt:variant>
        <vt:lpwstr>http://ru.wikipedia.org/w/index.php?title=%D0%9A%D0%B0%D0%BD%D1%82%D0%BE%D0%BD%D0%B0%D0%BB%D1%8C&amp;action=edit&amp;redlink=1%22%20%5Co%20%22%D0%9A%D0%B0%D0%BD%D1%82%D0%BE%D0%BD%D0%B0%D0%BB%D1%8C%20(%D1%81%D1%82%D1%80%D0%B0%D0%BD%D0%B8%D1%86%D0%B0%20%D0%BE%D1%82%D1%81%D1%83%D1%82%D1%81%D1%82%D0%B2%D1%83%D0%B5%D1%82)</vt:lpwstr>
      </vt:variant>
      <vt:variant>
        <vt:lpwstr/>
      </vt:variant>
      <vt:variant>
        <vt:i4>524388</vt:i4>
      </vt:variant>
      <vt:variant>
        <vt:i4>3</vt:i4>
      </vt:variant>
      <vt:variant>
        <vt:i4>0</vt:i4>
      </vt:variant>
      <vt:variant>
        <vt:i4>5</vt:i4>
      </vt:variant>
      <vt:variant>
        <vt:lpwstr>http://ru.wikipedia.org/wiki/%D0%A8%D0%B2%D0%B8%D1%86_(%D0%BA%D0%B0%D0%BD%D1%82%D0%BE%D0%BD)%22 %5Co %22%D0%A8%D0%B2%D0%B8%D1%86 (%D0%BA%D0%B0%D0%BD%D1%82%D0%BE%D0%BD)</vt:lpwstr>
      </vt:variant>
      <vt:variant>
        <vt:lpwstr/>
      </vt:variant>
      <vt:variant>
        <vt:i4>4915220</vt:i4>
      </vt:variant>
      <vt:variant>
        <vt:i4>0</vt:i4>
      </vt:variant>
      <vt:variant>
        <vt:i4>0</vt:i4>
      </vt:variant>
      <vt:variant>
        <vt:i4>5</vt:i4>
      </vt:variant>
      <vt:variant>
        <vt:lpwstr>http://ru.wikipedia.org/wiki/%D0%93%D0%BE%D1%81%D1%83%D0%B4%D0%B0%D1%80%D1%81%D1%82%D0%B2%D0%BE%22 %5Co %22%D0%93%D0%BE%D1%81%D1%83%D0%B4%D0%B0%D1%80%D1%81%D1%82%D0%B2%D0%BE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Tibilova</dc:creator>
  <cp:keywords/>
  <cp:lastModifiedBy>admin</cp:lastModifiedBy>
  <cp:revision>2</cp:revision>
  <dcterms:created xsi:type="dcterms:W3CDTF">2014-05-10T02:59:00Z</dcterms:created>
  <dcterms:modified xsi:type="dcterms:W3CDTF">2014-05-10T02:59:00Z</dcterms:modified>
</cp:coreProperties>
</file>