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26" w:rsidRDefault="002F5F26" w:rsidP="007F158F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:rsidR="00420DEC" w:rsidRPr="00267DB5" w:rsidRDefault="00420DEC" w:rsidP="007F158F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267DB5">
        <w:rPr>
          <w:sz w:val="28"/>
          <w:szCs w:val="28"/>
        </w:rPr>
        <w:t>Московский государственный институт международных отношений МИД России</w:t>
      </w:r>
    </w:p>
    <w:p w:rsidR="00420DEC" w:rsidRPr="00267DB5" w:rsidRDefault="00420DEC" w:rsidP="007F158F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267DB5">
        <w:rPr>
          <w:sz w:val="28"/>
          <w:szCs w:val="28"/>
        </w:rPr>
        <w:t>Международный институт энергетической политики и дипломатии</w:t>
      </w: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Pr="00267DB5" w:rsidRDefault="00420DEC" w:rsidP="007F158F">
      <w:pPr>
        <w:autoSpaceDE w:val="0"/>
        <w:autoSpaceDN w:val="0"/>
        <w:adjustRightInd w:val="0"/>
        <w:spacing w:after="0"/>
        <w:jc w:val="center"/>
        <w:rPr>
          <w:sz w:val="52"/>
          <w:szCs w:val="52"/>
        </w:rPr>
      </w:pPr>
      <w:r w:rsidRPr="00267DB5">
        <w:rPr>
          <w:sz w:val="52"/>
          <w:szCs w:val="52"/>
        </w:rPr>
        <w:t>Реферат</w:t>
      </w:r>
    </w:p>
    <w:p w:rsidR="00420DEC" w:rsidRPr="00267DB5" w:rsidRDefault="00420DEC" w:rsidP="007F158F">
      <w:pPr>
        <w:autoSpaceDE w:val="0"/>
        <w:autoSpaceDN w:val="0"/>
        <w:adjustRightInd w:val="0"/>
        <w:spacing w:after="0"/>
        <w:jc w:val="center"/>
        <w:rPr>
          <w:sz w:val="32"/>
          <w:szCs w:val="32"/>
        </w:rPr>
      </w:pPr>
      <w:r w:rsidRPr="00267DB5">
        <w:rPr>
          <w:sz w:val="32"/>
          <w:szCs w:val="32"/>
        </w:rPr>
        <w:t>на тему:</w:t>
      </w:r>
    </w:p>
    <w:p w:rsidR="00420DEC" w:rsidRPr="00267DB5" w:rsidRDefault="00420DEC" w:rsidP="007F158F">
      <w:pPr>
        <w:autoSpaceDE w:val="0"/>
        <w:autoSpaceDN w:val="0"/>
        <w:adjustRightInd w:val="0"/>
        <w:spacing w:after="0"/>
        <w:jc w:val="center"/>
        <w:rPr>
          <w:sz w:val="40"/>
          <w:szCs w:val="40"/>
        </w:rPr>
      </w:pPr>
      <w:r w:rsidRPr="00267DB5">
        <w:rPr>
          <w:sz w:val="40"/>
          <w:szCs w:val="40"/>
        </w:rPr>
        <w:t>«Проблемы энергосбережения России»</w:t>
      </w: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Default="00420DEC" w:rsidP="007F158F">
      <w:pPr>
        <w:autoSpaceDE w:val="0"/>
        <w:autoSpaceDN w:val="0"/>
        <w:adjustRightInd w:val="0"/>
        <w:spacing w:after="0"/>
        <w:jc w:val="center"/>
      </w:pPr>
    </w:p>
    <w:p w:rsidR="00420DEC" w:rsidRPr="00267DB5" w:rsidRDefault="00420DEC" w:rsidP="00267DB5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267DB5">
        <w:rPr>
          <w:sz w:val="28"/>
          <w:szCs w:val="28"/>
        </w:rPr>
        <w:t xml:space="preserve">Выполнил слушатель 1го курса </w:t>
      </w:r>
      <w:r w:rsidRPr="00267DB5">
        <w:rPr>
          <w:sz w:val="28"/>
          <w:szCs w:val="28"/>
        </w:rPr>
        <w:tab/>
      </w:r>
      <w:r w:rsidRPr="00267DB5">
        <w:rPr>
          <w:sz w:val="28"/>
          <w:szCs w:val="28"/>
        </w:rPr>
        <w:tab/>
      </w:r>
      <w:r w:rsidRPr="00267DB5">
        <w:rPr>
          <w:sz w:val="28"/>
          <w:szCs w:val="28"/>
        </w:rPr>
        <w:tab/>
      </w:r>
      <w:r w:rsidRPr="00267DB5">
        <w:rPr>
          <w:sz w:val="28"/>
          <w:szCs w:val="28"/>
        </w:rPr>
        <w:tab/>
      </w:r>
      <w:r w:rsidRPr="00267DB5">
        <w:rPr>
          <w:sz w:val="28"/>
          <w:szCs w:val="28"/>
        </w:rPr>
        <w:tab/>
      </w:r>
      <w:r w:rsidRPr="00267DB5">
        <w:rPr>
          <w:sz w:val="28"/>
          <w:szCs w:val="28"/>
        </w:rPr>
        <w:tab/>
      </w:r>
      <w:r w:rsidRPr="00267DB5">
        <w:rPr>
          <w:sz w:val="28"/>
          <w:szCs w:val="28"/>
        </w:rPr>
        <w:tab/>
        <w:t>Щетинкина О.И.</w:t>
      </w:r>
    </w:p>
    <w:p w:rsidR="00420DEC" w:rsidRPr="00267DB5" w:rsidRDefault="00420DEC" w:rsidP="00267DB5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267DB5">
        <w:rPr>
          <w:sz w:val="28"/>
          <w:szCs w:val="28"/>
        </w:rPr>
        <w:t>программы МВА</w:t>
      </w:r>
    </w:p>
    <w:p w:rsidR="00420DEC" w:rsidRDefault="00420DEC" w:rsidP="00FE7C11">
      <w:pPr>
        <w:autoSpaceDE w:val="0"/>
        <w:autoSpaceDN w:val="0"/>
        <w:adjustRightInd w:val="0"/>
        <w:spacing w:after="0"/>
        <w:jc w:val="both"/>
      </w:pPr>
    </w:p>
    <w:p w:rsidR="00420DEC" w:rsidRDefault="00420DEC" w:rsidP="00FE7C11">
      <w:pPr>
        <w:autoSpaceDE w:val="0"/>
        <w:autoSpaceDN w:val="0"/>
        <w:adjustRightInd w:val="0"/>
        <w:spacing w:after="0"/>
        <w:jc w:val="both"/>
      </w:pPr>
    </w:p>
    <w:p w:rsidR="00420DEC" w:rsidRDefault="00420DEC" w:rsidP="00FE7C11">
      <w:pPr>
        <w:autoSpaceDE w:val="0"/>
        <w:autoSpaceDN w:val="0"/>
        <w:adjustRightInd w:val="0"/>
        <w:spacing w:after="0"/>
        <w:jc w:val="both"/>
      </w:pPr>
    </w:p>
    <w:p w:rsidR="00420DEC" w:rsidRDefault="00420DEC" w:rsidP="00FE7C11">
      <w:pPr>
        <w:autoSpaceDE w:val="0"/>
        <w:autoSpaceDN w:val="0"/>
        <w:adjustRightInd w:val="0"/>
        <w:spacing w:after="0"/>
        <w:jc w:val="both"/>
      </w:pPr>
    </w:p>
    <w:p w:rsidR="00420DEC" w:rsidRDefault="00420DEC" w:rsidP="00FE7C11">
      <w:pPr>
        <w:autoSpaceDE w:val="0"/>
        <w:autoSpaceDN w:val="0"/>
        <w:adjustRightInd w:val="0"/>
        <w:spacing w:after="0"/>
        <w:jc w:val="both"/>
      </w:pPr>
    </w:p>
    <w:p w:rsidR="00420DEC" w:rsidRDefault="00420DEC" w:rsidP="00FE7C11">
      <w:pPr>
        <w:autoSpaceDE w:val="0"/>
        <w:autoSpaceDN w:val="0"/>
        <w:adjustRightInd w:val="0"/>
        <w:spacing w:after="0"/>
        <w:jc w:val="both"/>
      </w:pPr>
    </w:p>
    <w:p w:rsidR="00420DEC" w:rsidRDefault="00420DEC" w:rsidP="00FE7C11">
      <w:pPr>
        <w:autoSpaceDE w:val="0"/>
        <w:autoSpaceDN w:val="0"/>
        <w:adjustRightInd w:val="0"/>
        <w:spacing w:after="0"/>
        <w:jc w:val="both"/>
      </w:pPr>
    </w:p>
    <w:p w:rsidR="00420DEC" w:rsidRDefault="00420DEC" w:rsidP="00FE7C11">
      <w:pPr>
        <w:autoSpaceDE w:val="0"/>
        <w:autoSpaceDN w:val="0"/>
        <w:adjustRightInd w:val="0"/>
        <w:spacing w:after="0"/>
        <w:jc w:val="both"/>
      </w:pPr>
    </w:p>
    <w:p w:rsidR="00420DEC" w:rsidRPr="00267DB5" w:rsidRDefault="00420DEC" w:rsidP="00267DB5">
      <w:pPr>
        <w:jc w:val="center"/>
        <w:rPr>
          <w:sz w:val="24"/>
          <w:szCs w:val="24"/>
        </w:rPr>
      </w:pPr>
      <w:r w:rsidRPr="00267DB5">
        <w:rPr>
          <w:sz w:val="24"/>
          <w:szCs w:val="24"/>
        </w:rPr>
        <w:t>Москва</w:t>
      </w:r>
    </w:p>
    <w:p w:rsidR="00420DEC" w:rsidRPr="00267DB5" w:rsidRDefault="00420DEC" w:rsidP="00267DB5">
      <w:pPr>
        <w:jc w:val="center"/>
        <w:rPr>
          <w:sz w:val="24"/>
          <w:szCs w:val="24"/>
        </w:rPr>
      </w:pPr>
      <w:r w:rsidRPr="00267DB5">
        <w:rPr>
          <w:sz w:val="24"/>
          <w:szCs w:val="24"/>
        </w:rPr>
        <w:t>2010г</w:t>
      </w:r>
    </w:p>
    <w:p w:rsidR="00420DEC" w:rsidRDefault="00420DEC" w:rsidP="00FE7C11">
      <w:pPr>
        <w:autoSpaceDE w:val="0"/>
        <w:autoSpaceDN w:val="0"/>
        <w:adjustRightInd w:val="0"/>
        <w:spacing w:after="0"/>
        <w:jc w:val="both"/>
      </w:pPr>
      <w:r>
        <w:t xml:space="preserve">Прежде чем подойти к понятию энергосбережение, я хотела бы остановиться на термине энергоэффективность, мотивируя это тесной взаимосвязью понятий и общей для них проблематикой. </w:t>
      </w:r>
    </w:p>
    <w:p w:rsidR="00420DEC" w:rsidRDefault="00420DEC" w:rsidP="00FE7C11">
      <w:pPr>
        <w:autoSpaceDE w:val="0"/>
        <w:autoSpaceDN w:val="0"/>
        <w:adjustRightInd w:val="0"/>
        <w:spacing w:after="0"/>
        <w:jc w:val="both"/>
      </w:pPr>
    </w:p>
    <w:p w:rsidR="00420DEC" w:rsidRPr="0075396B" w:rsidRDefault="00420DEC" w:rsidP="00FE7C11">
      <w:pPr>
        <w:autoSpaceDE w:val="0"/>
        <w:autoSpaceDN w:val="0"/>
        <w:adjustRightInd w:val="0"/>
        <w:spacing w:after="0"/>
        <w:jc w:val="both"/>
      </w:pPr>
      <w:r w:rsidRPr="0075396B">
        <w:t>Эне</w:t>
      </w:r>
      <w:r>
        <w:t>ргоэффективность — рациональное</w:t>
      </w:r>
      <w:r w:rsidRPr="0075396B">
        <w:t xml:space="preserve"> использование энергетических ресурсов — достижение экономически оправданной эффективности использования ТЭР при существующем уровне развития техники и технологии и соблюдении требований к охране окружающей среды.</w:t>
      </w:r>
    </w:p>
    <w:p w:rsidR="00420DEC" w:rsidRPr="0075396B" w:rsidRDefault="00420DEC" w:rsidP="00FE7C11">
      <w:pPr>
        <w:autoSpaceDE w:val="0"/>
        <w:autoSpaceDN w:val="0"/>
        <w:adjustRightInd w:val="0"/>
        <w:spacing w:after="0"/>
        <w:jc w:val="both"/>
      </w:pPr>
      <w:r w:rsidRPr="0075396B">
        <w:t>Эффективное использование энергии, или «пятый вид топлива» — использование меньшего количества энергии, чтобы обеспечить тот же уровень энергетического обеспечения зданий или технологических процессов на производстве.</w:t>
      </w:r>
    </w:p>
    <w:p w:rsidR="00420DEC" w:rsidRPr="0075396B" w:rsidRDefault="00420DEC" w:rsidP="00FE7C11">
      <w:pPr>
        <w:autoSpaceDE w:val="0"/>
        <w:autoSpaceDN w:val="0"/>
        <w:adjustRightInd w:val="0"/>
        <w:spacing w:after="0"/>
        <w:jc w:val="both"/>
      </w:pPr>
    </w:p>
    <w:p w:rsidR="00420DEC" w:rsidRPr="0075396B" w:rsidRDefault="00420DEC" w:rsidP="00FE7C11">
      <w:pPr>
        <w:autoSpaceDE w:val="0"/>
        <w:autoSpaceDN w:val="0"/>
        <w:adjustRightInd w:val="0"/>
        <w:spacing w:after="0"/>
        <w:jc w:val="both"/>
      </w:pPr>
      <w:r w:rsidRPr="0075396B">
        <w:t>В России вопрос о повышении энергоэффективности из года в год поднимается все чаще. И на то есть причины.</w:t>
      </w:r>
    </w:p>
    <w:p w:rsidR="00420DEC" w:rsidRPr="0075396B" w:rsidRDefault="00420DEC" w:rsidP="00FE7C11">
      <w:pPr>
        <w:autoSpaceDE w:val="0"/>
        <w:autoSpaceDN w:val="0"/>
        <w:adjustRightInd w:val="0"/>
        <w:spacing w:after="0"/>
        <w:jc w:val="both"/>
      </w:pPr>
    </w:p>
    <w:p w:rsidR="00420DEC" w:rsidRPr="0075396B" w:rsidRDefault="00420DEC" w:rsidP="00FE7C11">
      <w:pPr>
        <w:jc w:val="both"/>
      </w:pPr>
      <w:r w:rsidRPr="0075396B">
        <w:t xml:space="preserve">При рассмотрении периода с 2000 по 2007 годы видно, что энергоемкость ВВП в стране действительно достаточно быстро снижалась. Результат зависит от методики расчета, но темпы снижения составляют примерно 4 % в год. </w:t>
      </w:r>
      <w:r>
        <w:t xml:space="preserve">Обуславливается это снижение наличием </w:t>
      </w:r>
      <w:r>
        <w:rPr>
          <w:sz w:val="23"/>
          <w:szCs w:val="23"/>
        </w:rPr>
        <w:t xml:space="preserve">структурных сдвигов в экономике, из-за них потребление энергии росло медленнее. Основной вклад в экономию на структурных сдвигах внесли промышленность и жилой сектор: они развивались медленнее, чем рос ВВП. </w:t>
      </w:r>
      <w:r>
        <w:t xml:space="preserve"> В</w:t>
      </w:r>
      <w:r w:rsidRPr="0075396B">
        <w:t xml:space="preserve"> 2006 году Россия оставалась одной из самых неэнергоэффективных стран в мире (рис. 1). Она находится между Казахстаном и Украиной, а другие страны, причем не только более развитые, по уровню энергоемкости ВВП находятся на гораздо более благоприятной позиции. К сожалению, Россия занимает 12-е место в мире по энергорасточительности, даже несмотря на то, что в последние годы энергоемкость быстро уменьшалась.</w:t>
      </w:r>
    </w:p>
    <w:p w:rsidR="00420DEC" w:rsidRPr="0075396B" w:rsidRDefault="00420DEC" w:rsidP="00FE7C11">
      <w:pPr>
        <w:jc w:val="right"/>
      </w:pPr>
      <w:r>
        <w:t>Рис. 1</w:t>
      </w:r>
      <w:r w:rsidRPr="0075396B">
        <w:t xml:space="preserve"> </w:t>
      </w:r>
    </w:p>
    <w:p w:rsidR="00420DEC" w:rsidRPr="0075396B" w:rsidRDefault="0018221C" w:rsidP="00FE7C11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9pt;height:200.25pt;visibility:visible">
            <v:imagedata r:id="rId7" o:title=""/>
          </v:shape>
        </w:pict>
      </w:r>
    </w:p>
    <w:p w:rsidR="00420DEC" w:rsidRPr="0075396B" w:rsidRDefault="00420DEC" w:rsidP="00B3563D">
      <w:pPr>
        <w:spacing w:after="0"/>
        <w:jc w:val="both"/>
      </w:pPr>
      <w:r w:rsidRPr="0075396B">
        <w:t>Данные Международного энергетического агентства (МЭА), в долл. США 2000 года по ППС**</w:t>
      </w:r>
    </w:p>
    <w:p w:rsidR="00420DEC" w:rsidRPr="0075396B" w:rsidRDefault="00420DEC" w:rsidP="00B3563D">
      <w:pPr>
        <w:spacing w:after="0"/>
        <w:jc w:val="both"/>
      </w:pPr>
      <w:r w:rsidRPr="0075396B">
        <w:t>*ОЭСР – Организация экономического сотрудничества и развития.</w:t>
      </w:r>
    </w:p>
    <w:p w:rsidR="00420DEC" w:rsidRPr="0075396B" w:rsidRDefault="00420DEC" w:rsidP="00B3563D">
      <w:pPr>
        <w:jc w:val="both"/>
      </w:pPr>
      <w:r w:rsidRPr="0075396B">
        <w:t>**Паритет покупательной способности (ППС) представляет собой количество единиц валюты, необходимое для покупки сопоставимого стандартного набора товаров и услуг, который можно купить за одну денежную единицу базисной страны (или одну единицу общей валюты группы стран)</w:t>
      </w:r>
    </w:p>
    <w:p w:rsidR="00420DEC" w:rsidRPr="0075396B" w:rsidRDefault="00420DEC" w:rsidP="00B3563D">
      <w:pPr>
        <w:jc w:val="both"/>
      </w:pPr>
      <w:r w:rsidRPr="0075396B">
        <w:t xml:space="preserve">Энергоемкость полезно сравнивать со странами с близкими природно-климатическими условиями. Такими для России являются страны Скандинавии и Канада. Наблюдается отставание в 2,5-3 раза. Отсюда  становится очевидной неконкурентоспособность российской продукции на мировом рынке. </w:t>
      </w:r>
    </w:p>
    <w:p w:rsidR="00420DEC" w:rsidRPr="0075396B" w:rsidRDefault="00420DEC" w:rsidP="00B3563D">
      <w:pPr>
        <w:jc w:val="both"/>
      </w:pPr>
      <w:r>
        <w:br w:type="page"/>
        <w:t xml:space="preserve">По оценкам некоторых экспертов ожидается снижение экспорта российского газа. То есть Россия ставит под сомнение свою геополитическую роль надежного поставщика энергетических ресурсов на внешние рынки. </w:t>
      </w:r>
      <w:r w:rsidRPr="0075396B">
        <w:t>Прогнозируемый дефицит добычи природного газ</w:t>
      </w:r>
      <w:r>
        <w:t>а</w:t>
      </w:r>
      <w:r w:rsidRPr="0075396B">
        <w:t xml:space="preserve"> и возможный недостаток прироста электрогенер</w:t>
      </w:r>
      <w:r>
        <w:t>ирующих мощностей</w:t>
      </w:r>
      <w:r w:rsidRPr="0075396B">
        <w:t xml:space="preserve"> могут быть компенсированы за счет энергоресурсов, высвобождаемых в результате повышения энергоэффективно</w:t>
      </w:r>
      <w:r>
        <w:t>сти</w:t>
      </w:r>
      <w:r w:rsidRPr="0075396B">
        <w:t>. Для наращивания производства энергоресурсов России потребуется более 1 трлн долл., в то время как высвобождение энергоресурсов за счет повышения эффективности их использования обойдется экономике в три раза дешевле.</w:t>
      </w:r>
    </w:p>
    <w:p w:rsidR="00420DEC" w:rsidRPr="0075396B" w:rsidRDefault="00420DEC" w:rsidP="00B3563D">
      <w:pPr>
        <w:jc w:val="both"/>
      </w:pPr>
      <w:r w:rsidRPr="0075396B">
        <w:t>Россия может сэкономить 45% своего полного потребления первичной энергии. В настоящее время объем неэффективного использования энергии в России равен годовому потреблению первичной энергии во Франции. Для реализации потенциала повышения энергоэффективности необходимы инвестиции частных и государственных организаций, а также домохозяйств в размере 320 млрд. долл. США. Данные инвестиции приведут к годовой экономии для конечных потребителей в размере примерно 80 млрд. долл. США и могут окупиться всего за четыре года. Эффект для экономики в целом значительно больше: 120-150 млрд. долл. США в год экономии на энергетических издержках и дополнительных доходов от экспорта газа. На уровне национальной экономики капиталовложения в энергоэффективность могут окупиться за два-три года.</w:t>
      </w:r>
    </w:p>
    <w:p w:rsidR="00420DEC" w:rsidRPr="0075396B" w:rsidRDefault="00420DEC" w:rsidP="00B3563D">
      <w:pPr>
        <w:spacing w:after="0"/>
        <w:jc w:val="both"/>
      </w:pPr>
      <w:r w:rsidRPr="0075396B">
        <w:t>Реализовав потенциал повышения энергоэффективности, Россия сможет сэкономить:</w:t>
      </w:r>
    </w:p>
    <w:p w:rsidR="00420DEC" w:rsidRPr="0075396B" w:rsidRDefault="00420DEC" w:rsidP="00B3563D">
      <w:pPr>
        <w:pStyle w:val="1"/>
        <w:numPr>
          <w:ilvl w:val="0"/>
          <w:numId w:val="13"/>
        </w:numPr>
        <w:ind w:left="709"/>
        <w:jc w:val="both"/>
      </w:pPr>
      <w:r w:rsidRPr="0075396B">
        <w:t>240 млрд. куб. м природного газа,</w:t>
      </w:r>
    </w:p>
    <w:p w:rsidR="00420DEC" w:rsidRPr="0075396B" w:rsidRDefault="00420DEC" w:rsidP="00B3563D">
      <w:pPr>
        <w:pStyle w:val="1"/>
        <w:numPr>
          <w:ilvl w:val="0"/>
          <w:numId w:val="13"/>
        </w:numPr>
        <w:ind w:left="709"/>
        <w:jc w:val="both"/>
      </w:pPr>
      <w:r w:rsidRPr="0075396B">
        <w:t>340 млрд. кВтч электроэнергии,</w:t>
      </w:r>
    </w:p>
    <w:p w:rsidR="00420DEC" w:rsidRPr="0075396B" w:rsidRDefault="00420DEC" w:rsidP="00B3563D">
      <w:pPr>
        <w:pStyle w:val="1"/>
        <w:numPr>
          <w:ilvl w:val="0"/>
          <w:numId w:val="13"/>
        </w:numPr>
        <w:ind w:left="709"/>
        <w:jc w:val="both"/>
      </w:pPr>
      <w:r w:rsidRPr="0075396B">
        <w:t>89 млн. т угля,</w:t>
      </w:r>
    </w:p>
    <w:p w:rsidR="00420DEC" w:rsidRPr="0075396B" w:rsidRDefault="00420DEC" w:rsidP="00B3563D">
      <w:pPr>
        <w:pStyle w:val="1"/>
        <w:numPr>
          <w:ilvl w:val="0"/>
          <w:numId w:val="13"/>
        </w:numPr>
        <w:ind w:left="709"/>
        <w:jc w:val="both"/>
      </w:pPr>
      <w:r w:rsidRPr="0075396B">
        <w:t>43 млн. т сырой нефти и ее эквивалента в виде переработанных нефтепродуктов.</w:t>
      </w:r>
    </w:p>
    <w:p w:rsidR="00420DEC" w:rsidRPr="0075396B" w:rsidRDefault="00420DEC" w:rsidP="00B3563D">
      <w:pPr>
        <w:jc w:val="both"/>
      </w:pPr>
      <w:r w:rsidRPr="0075396B">
        <w:t>Наибольшим техническим потенциалом повышения энергоэффективности обладают жилые здания, производство электроэнергии и промышленность. На Рис. 2 показан потенциал повышения э</w:t>
      </w:r>
      <w:r>
        <w:t>нергоэффективности по секторам .</w:t>
      </w:r>
    </w:p>
    <w:p w:rsidR="00420DEC" w:rsidRDefault="00420DEC" w:rsidP="00C47199">
      <w:r>
        <w:t>Потенциал повышения энергоэффективности по секторам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396B">
        <w:t>Рис. 2</w:t>
      </w:r>
    </w:p>
    <w:p w:rsidR="00420DEC" w:rsidRPr="0075396B" w:rsidRDefault="0018221C" w:rsidP="00C47199">
      <w:pPr>
        <w:jc w:val="center"/>
      </w:pPr>
      <w:r>
        <w:rPr>
          <w:noProof/>
          <w:lang w:eastAsia="ru-RU"/>
        </w:rPr>
        <w:pict>
          <v:shape id="_x0000_i1026" type="#_x0000_t75" style="width:482.25pt;height:299.25pt;visibility:visible">
            <v:imagedata r:id="rId8" o:title=""/>
          </v:shape>
        </w:pict>
      </w:r>
    </w:p>
    <w:p w:rsidR="00420DEC" w:rsidRDefault="00420DEC" w:rsidP="00B3563D">
      <w:pPr>
        <w:jc w:val="both"/>
      </w:pPr>
      <w:r w:rsidRPr="0075396B">
        <w:t>Как видно из Рис. 2, потенциал повышения энергоэффективности в секторах конечного</w:t>
      </w:r>
      <w:r>
        <w:t xml:space="preserve"> </w:t>
      </w:r>
      <w:r w:rsidRPr="0075396B">
        <w:t>потребления значительно выше, чем в производстве энергии. В частности, финансовый</w:t>
      </w:r>
      <w:r>
        <w:t xml:space="preserve"> </w:t>
      </w:r>
      <w:r w:rsidRPr="0075396B">
        <w:t>потенциал в секторах конечного потребления в четыре раза выше, чем в производстве</w:t>
      </w:r>
      <w:r>
        <w:t xml:space="preserve"> </w:t>
      </w:r>
      <w:r w:rsidRPr="0075396B">
        <w:t>электроэнергии и в системах теплоснабжения вместе взятых. Более того, экономия энергии</w:t>
      </w:r>
      <w:r>
        <w:t xml:space="preserve"> </w:t>
      </w:r>
      <w:r w:rsidRPr="0075396B">
        <w:t>для конечных потребителей сопровождается дополнительным снижением потребления</w:t>
      </w:r>
      <w:r>
        <w:t xml:space="preserve"> </w:t>
      </w:r>
      <w:r w:rsidRPr="0075396B">
        <w:t>первичной энер</w:t>
      </w:r>
      <w:r>
        <w:t xml:space="preserve">гии </w:t>
      </w:r>
      <w:r w:rsidRPr="0075396B">
        <w:t>по всей системе производства и передачи энергоресурсов.</w:t>
      </w:r>
      <w:r>
        <w:t xml:space="preserve"> </w:t>
      </w:r>
      <w:r w:rsidRPr="0075396B">
        <w:t>Например, снижение потребления электроэнергии на 1 кВтч конечным пользователем</w:t>
      </w:r>
      <w:r>
        <w:t xml:space="preserve"> </w:t>
      </w:r>
      <w:r w:rsidRPr="0075396B">
        <w:t>означает экономию почти 5 кВтч первичных энергоресурсов.</w:t>
      </w:r>
    </w:p>
    <w:p w:rsidR="00420DEC" w:rsidRDefault="00420DEC" w:rsidP="00B3563D">
      <w:pPr>
        <w:jc w:val="both"/>
      </w:pPr>
      <w:r>
        <w:t xml:space="preserve">Как упоминалось ранее, с понятием энергоэффективность неразрывно связано понятие энергосбережение, то есть </w:t>
      </w:r>
      <w:r w:rsidRPr="00961C75">
        <w:t>реализация правовых, организационных, научных, производственных, технических и экономических мер, направленны</w:t>
      </w:r>
      <w:r>
        <w:t>х на рациональное использование и экономное расходование энергии.</w:t>
      </w:r>
    </w:p>
    <w:p w:rsidR="00420DEC" w:rsidRDefault="00420DEC" w:rsidP="00B3563D">
      <w:pPr>
        <w:jc w:val="both"/>
      </w:pPr>
      <w:r w:rsidRPr="00D824EE">
        <w:t>Наиболее значительные барьеры на пути повышения энергоэффективности</w:t>
      </w:r>
      <w:r>
        <w:t xml:space="preserve"> (в т. ч. и за счет энергосбережения)</w:t>
      </w:r>
      <w:r w:rsidRPr="00D824EE">
        <w:t xml:space="preserve"> в жилых зданиях</w:t>
      </w:r>
      <w:r>
        <w:t xml:space="preserve"> </w:t>
      </w:r>
      <w:r w:rsidRPr="00D824EE">
        <w:t>связаны с рекомендательным характером федеральных норм по теплозащите зданий,</w:t>
      </w:r>
      <w:r>
        <w:t xml:space="preserve"> </w:t>
      </w:r>
      <w:r w:rsidRPr="00D824EE">
        <w:t>сложившимися поведенческими стереотипами населения и трудностями в организации и</w:t>
      </w:r>
      <w:r>
        <w:t xml:space="preserve"> </w:t>
      </w:r>
      <w:r w:rsidRPr="00D824EE">
        <w:t>финансировании мер по повышению энергоэффективности в местах общего пользования.</w:t>
      </w:r>
      <w:r>
        <w:t xml:space="preserve"> </w:t>
      </w:r>
      <w:r w:rsidRPr="00D824EE">
        <w:t>Внедрение обязательных стандартов энергоэффективности для новых и реконструируемых</w:t>
      </w:r>
      <w:r>
        <w:t xml:space="preserve"> </w:t>
      </w:r>
      <w:r w:rsidRPr="00D824EE">
        <w:t>зданий является одним из наиболее экономически эффективных способов обеспечения</w:t>
      </w:r>
      <w:r>
        <w:t xml:space="preserve"> </w:t>
      </w:r>
      <w:r w:rsidRPr="00D824EE">
        <w:t xml:space="preserve">экономии энергии в жилом секторе. </w:t>
      </w:r>
      <w:r>
        <w:t xml:space="preserve">Безусловно, работы в этом направлении ведутся. В ноябре 2009г был принят Федеральный закон </w:t>
      </w:r>
      <w:r w:rsidRPr="00961C75">
        <w:t>"Об энергосбережении и о повышении энергетической эффективности и о внесении изменений в отдельные законодательные акты Российской Федерации "</w:t>
      </w:r>
      <w:r w:rsidRPr="00D824EE">
        <w:t xml:space="preserve">. </w:t>
      </w:r>
      <w:r w:rsidRPr="00F617FE">
        <w:t>"Особое место в законе уделено жилищно</w:t>
      </w:r>
      <w:r>
        <w:t>й сфере", - пояснял</w:t>
      </w:r>
      <w:r w:rsidRPr="00F617FE">
        <w:t xml:space="preserve"> директор департамента государственной энергетической политики и энергоэффективности Минэнерго России Сергей Михайлов. По его словам, на фасаде каждого многоквартирного дома </w:t>
      </w:r>
      <w:r>
        <w:t>должны появить</w:t>
      </w:r>
      <w:r w:rsidRPr="00F617FE">
        <w:t>ся указатели класса его энергетической эффективности. Кроме того, все дома будут оснащены приборами учета тепла, электроэнергии, газа и воды. С их помощью жильцы будут платить только за реально потребленные энергоресурсы. А имеющиеся в процессе их "доставки" до пользователей потери лягут на поставщиков. Это заставит компании заняться реальными мероприятиями по энергосбережению и повышению энергоэффективности, а не перекладывать собственную энергорасточительность на плечи потребителей.</w:t>
      </w:r>
      <w:r>
        <w:t xml:space="preserve">  Начиная с 2010 года все меньше будут использоваться лампы накаливания. </w:t>
      </w:r>
      <w:r w:rsidRPr="00F617FE">
        <w:t xml:space="preserve"> </w:t>
      </w:r>
      <w:r>
        <w:t xml:space="preserve">Вся бытовая техника, </w:t>
      </w:r>
      <w:r w:rsidRPr="00F617FE">
        <w:t>начиная с 2010</w:t>
      </w:r>
      <w:r>
        <w:t xml:space="preserve"> года, должна была быть</w:t>
      </w:r>
      <w:r w:rsidRPr="00F617FE">
        <w:t xml:space="preserve"> поделена на классы в зависим</w:t>
      </w:r>
      <w:r>
        <w:t>ости от их энергоэффективности, и</w:t>
      </w:r>
      <w:r w:rsidRPr="00F617FE">
        <w:t xml:space="preserve"> в обязательном порядке снабжена специальными ярлычками с информацией.</w:t>
      </w:r>
      <w:r>
        <w:t xml:space="preserve"> </w:t>
      </w:r>
      <w:r w:rsidRPr="00F617FE">
        <w:t>Для наиболее крупных энергоемких заводов и фабрик закон прописывает обязательное проведение энергетических обследований, наличие программ по энергосбережению.</w:t>
      </w:r>
      <w:r>
        <w:t xml:space="preserve"> В</w:t>
      </w:r>
      <w:r w:rsidRPr="00F617FE">
        <w:t xml:space="preserve"> законе предусмотрены и финансовые стимулы для того, чтобы предприятиям было выгодно экономить.</w:t>
      </w:r>
      <w:r>
        <w:t xml:space="preserve"> Но, к сожалению, не все вновь введенные нормы реально работают. </w:t>
      </w:r>
    </w:p>
    <w:p w:rsidR="00420DEC" w:rsidRDefault="00420DEC" w:rsidP="00B3563D">
      <w:pPr>
        <w:spacing w:after="0"/>
        <w:jc w:val="both"/>
      </w:pPr>
      <w:r w:rsidRPr="00D824EE">
        <w:t>Чтобы быть эффе</w:t>
      </w:r>
      <w:r>
        <w:t xml:space="preserve">ктивными, стандарты должны: </w:t>
      </w:r>
    </w:p>
    <w:p w:rsidR="00420DEC" w:rsidRPr="00481A5E" w:rsidRDefault="00420DEC" w:rsidP="00B3563D">
      <w:pPr>
        <w:pStyle w:val="1"/>
        <w:numPr>
          <w:ilvl w:val="0"/>
          <w:numId w:val="14"/>
        </w:numPr>
        <w:ind w:left="709"/>
        <w:jc w:val="both"/>
      </w:pPr>
      <w:r>
        <w:t>быть обязательными</w:t>
      </w:r>
    </w:p>
    <w:p w:rsidR="00420DEC" w:rsidRPr="00481A5E" w:rsidRDefault="00420DEC" w:rsidP="00B3563D">
      <w:pPr>
        <w:pStyle w:val="1"/>
        <w:numPr>
          <w:ilvl w:val="0"/>
          <w:numId w:val="14"/>
        </w:numPr>
        <w:ind w:left="709"/>
        <w:jc w:val="both"/>
      </w:pPr>
      <w:r w:rsidRPr="00481A5E">
        <w:t>регулярно обновлятьс</w:t>
      </w:r>
      <w:r>
        <w:t>я</w:t>
      </w:r>
    </w:p>
    <w:p w:rsidR="00420DEC" w:rsidRPr="00481A5E" w:rsidRDefault="00420DEC" w:rsidP="00B3563D">
      <w:pPr>
        <w:pStyle w:val="1"/>
        <w:numPr>
          <w:ilvl w:val="0"/>
          <w:numId w:val="14"/>
        </w:numPr>
        <w:ind w:left="709"/>
        <w:jc w:val="both"/>
      </w:pPr>
      <w:r w:rsidRPr="00481A5E">
        <w:t xml:space="preserve">иметь прозрачный механизм контроля исполнения. </w:t>
      </w:r>
    </w:p>
    <w:p w:rsidR="00420DEC" w:rsidRDefault="00420DEC" w:rsidP="00B3563D">
      <w:pPr>
        <w:spacing w:after="0"/>
        <w:jc w:val="both"/>
      </w:pPr>
      <w:r w:rsidRPr="00481A5E">
        <w:t>Правительство может способствовать становлению энергоэффективности как социальной нормы в России и таким образом влиять на бытовое энергопотребление через проведение информационных кампаний для населения и поощрение повсеместного применения приборов учета. Для активного внедрения мер по повышению энергоэффективности в местах общего пользования не</w:t>
      </w:r>
      <w:r>
        <w:t xml:space="preserve">обходимы следующие условия: </w:t>
      </w:r>
    </w:p>
    <w:p w:rsidR="00420DEC" w:rsidRPr="00481A5E" w:rsidRDefault="00420DEC" w:rsidP="00B3563D">
      <w:pPr>
        <w:pStyle w:val="1"/>
        <w:numPr>
          <w:ilvl w:val="0"/>
          <w:numId w:val="15"/>
        </w:numPr>
        <w:ind w:left="709"/>
        <w:jc w:val="both"/>
      </w:pPr>
      <w:r w:rsidRPr="00481A5E">
        <w:t xml:space="preserve">разработанные типовые контракты для управляющих компаний, в которых оплата рассчитывается исходя из достигнутой </w:t>
      </w:r>
      <w:r>
        <w:t>экономии</w:t>
      </w:r>
    </w:p>
    <w:p w:rsidR="00420DEC" w:rsidRPr="00481A5E" w:rsidRDefault="00420DEC" w:rsidP="00B3563D">
      <w:pPr>
        <w:pStyle w:val="1"/>
        <w:numPr>
          <w:ilvl w:val="0"/>
          <w:numId w:val="15"/>
        </w:numPr>
        <w:ind w:left="709"/>
        <w:jc w:val="both"/>
      </w:pPr>
      <w:r w:rsidRPr="00481A5E">
        <w:t>предоставление гарантий по займам на проведение энергоэффективного ремо</w:t>
      </w:r>
      <w:r>
        <w:t>нта и реконструкции зданий</w:t>
      </w:r>
    </w:p>
    <w:p w:rsidR="00420DEC" w:rsidRPr="003C3CAA" w:rsidRDefault="00420DEC" w:rsidP="00B3563D">
      <w:pPr>
        <w:pStyle w:val="1"/>
        <w:numPr>
          <w:ilvl w:val="0"/>
          <w:numId w:val="15"/>
        </w:numPr>
        <w:ind w:left="709"/>
        <w:jc w:val="both"/>
      </w:pPr>
      <w:r w:rsidRPr="00481A5E">
        <w:t>проведение информационных кампаний для населения о коллективном управлении зданиями.</w:t>
      </w:r>
    </w:p>
    <w:p w:rsidR="00420DEC" w:rsidRDefault="00420DEC" w:rsidP="00B3563D">
      <w:pPr>
        <w:jc w:val="both"/>
      </w:pPr>
      <w:r w:rsidRPr="000F7FBC">
        <w:t>Весьма показателен опыт США в мотивации энергокомпаний в проведении энергосберегающих мероприятий у себя и у Потребителя.</w:t>
      </w:r>
    </w:p>
    <w:p w:rsidR="00420DEC" w:rsidRPr="000F7FBC" w:rsidRDefault="00420DEC" w:rsidP="00B3563D">
      <w:pPr>
        <w:jc w:val="both"/>
      </w:pPr>
      <w:r w:rsidRPr="000F7FBC">
        <w:t>Эмбарго на арабскую нефть в 1973 году и последовавший за этим второй нефтяной шок 1979 года, связанный с революцией в Ираке, резко взвинтили цены на топливо, инфляцию и процентные ставки по кредитам. Возникшая ситуация заставила задуматься и определила новые экономические подходы к энергопотреблению. Во главу угла был поставлен Потребитель с его интересами. Остальные отрасли воспринимались в качестве вспомогательных для решения проблем выпуска товарной продукции и для жизнеобеспечения населения. Исходили из следующего:</w:t>
      </w:r>
    </w:p>
    <w:p w:rsidR="00420DEC" w:rsidRDefault="00420DEC" w:rsidP="00B3563D">
      <w:pPr>
        <w:pStyle w:val="1"/>
        <w:numPr>
          <w:ilvl w:val="0"/>
          <w:numId w:val="16"/>
        </w:numPr>
        <w:ind w:left="709"/>
        <w:jc w:val="both"/>
      </w:pPr>
      <w:r w:rsidRPr="00FE7C11">
        <w:t>Потребителю нужны не киловатт-часы, а конечные услуги и товар, которые обеспечивает энергия;</w:t>
      </w:r>
    </w:p>
    <w:p w:rsidR="00420DEC" w:rsidRDefault="00420DEC" w:rsidP="00B3563D">
      <w:pPr>
        <w:pStyle w:val="1"/>
        <w:numPr>
          <w:ilvl w:val="0"/>
          <w:numId w:val="16"/>
        </w:numPr>
        <w:ind w:left="709"/>
        <w:jc w:val="both"/>
      </w:pPr>
      <w:r w:rsidRPr="00FE7C11">
        <w:t>Потребитель заинтересован в надежном, удобном, дешевом энергообеспечении;</w:t>
      </w:r>
    </w:p>
    <w:p w:rsidR="00420DEC" w:rsidRPr="00FE7C11" w:rsidRDefault="00420DEC" w:rsidP="00B3563D">
      <w:pPr>
        <w:pStyle w:val="1"/>
        <w:numPr>
          <w:ilvl w:val="0"/>
          <w:numId w:val="16"/>
        </w:numPr>
        <w:ind w:left="709"/>
        <w:jc w:val="both"/>
      </w:pPr>
      <w:r w:rsidRPr="00FE7C11">
        <w:t>У киловатт-часов от поставщика энергии должны быть конкурентные возможности для обеспечения необходимых Потребителю услуг и товаров. Например, экономия той же энергии, использование альтернативной энергии и более совершенных технологий;</w:t>
      </w:r>
    </w:p>
    <w:p w:rsidR="00420DEC" w:rsidRPr="00FE7C11" w:rsidRDefault="00420DEC" w:rsidP="00B3563D">
      <w:pPr>
        <w:pStyle w:val="1"/>
        <w:numPr>
          <w:ilvl w:val="0"/>
          <w:numId w:val="16"/>
        </w:numPr>
        <w:ind w:left="709"/>
        <w:jc w:val="both"/>
      </w:pPr>
      <w:r w:rsidRPr="00FE7C11">
        <w:t>У Потребителя должен быть выбор компаний, которые могут обеспечить альтернативу поставляемой энергии и обеспечение ее экономии;</w:t>
      </w:r>
    </w:p>
    <w:p w:rsidR="00420DEC" w:rsidRDefault="00420DEC" w:rsidP="00B3563D">
      <w:pPr>
        <w:pStyle w:val="1"/>
        <w:numPr>
          <w:ilvl w:val="0"/>
          <w:numId w:val="16"/>
        </w:numPr>
        <w:spacing w:after="0"/>
        <w:ind w:left="709"/>
        <w:jc w:val="both"/>
      </w:pPr>
      <w:r w:rsidRPr="00FE7C11">
        <w:t>У поставщиков энергии должен быть выбор: или участвовать в энергосбережении у Потребителя, либо постепенно прекратить свой бизнес;</w:t>
      </w:r>
    </w:p>
    <w:p w:rsidR="00420DEC" w:rsidRDefault="00420DEC" w:rsidP="00B3563D">
      <w:pPr>
        <w:jc w:val="both"/>
      </w:pPr>
      <w:r w:rsidRPr="000F7FBC">
        <w:t>Государство, местные власти, комитеты по энергетике должны создать правила игры, которые обеспечат реализацию выше перечисленных принципов (комитеты по энергетике похожи на наши региональные энергетические комиссии, только наделены большими полномочиями).</w:t>
      </w:r>
    </w:p>
    <w:p w:rsidR="00420DEC" w:rsidRPr="000F7FBC" w:rsidRDefault="00420DEC" w:rsidP="00B3563D">
      <w:pPr>
        <w:jc w:val="both"/>
      </w:pPr>
      <w:r w:rsidRPr="000F7FBC">
        <w:t xml:space="preserve">Основной принцип, который должен реализоваться на практике - выгодность энергосбережения для всех участников отношений на рынке энергопотребления. А самая лучшая покупка для Потребителя должна быть самым выгодным капиталовлежением для энергокомпании. Процесс поиска необходимого решения занял годы. Принимаемые варианты сталкивались со значительным противодействием энергокомпаний. По сути, решалась дилемма: вложиться в строительство новых мощностей взамен выбывающих или инвестировать средства в сокращение энергопотребления без нарушения интересов и планов Потребителей. </w:t>
      </w:r>
    </w:p>
    <w:p w:rsidR="00420DEC" w:rsidRPr="000F7FBC" w:rsidRDefault="00420DEC" w:rsidP="00B3563D">
      <w:pPr>
        <w:jc w:val="both"/>
      </w:pPr>
      <w:r w:rsidRPr="000F7FBC">
        <w:t>В итоге был скорректирован базовый принцип формирования прибыли энергокомпании в зависимости от объема продаж. Начиная с 1980 г. прибыль была "развязана" с объемом проданной энергии:</w:t>
      </w:r>
    </w:p>
    <w:p w:rsidR="00420DEC" w:rsidRPr="00FE7C11" w:rsidRDefault="00420DEC" w:rsidP="00B3563D">
      <w:pPr>
        <w:pStyle w:val="1"/>
        <w:numPr>
          <w:ilvl w:val="0"/>
          <w:numId w:val="17"/>
        </w:numPr>
        <w:ind w:left="709"/>
        <w:jc w:val="both"/>
      </w:pPr>
      <w:r w:rsidRPr="00FE7C11">
        <w:t>на основании прогнозов потребности комитетами по энергетике устанавливались объемы выработки энергии и нормы прибыли;</w:t>
      </w:r>
    </w:p>
    <w:p w:rsidR="00420DEC" w:rsidRPr="00FE7C11" w:rsidRDefault="00420DEC" w:rsidP="00B3563D">
      <w:pPr>
        <w:pStyle w:val="1"/>
        <w:numPr>
          <w:ilvl w:val="0"/>
          <w:numId w:val="17"/>
        </w:numPr>
        <w:ind w:left="709"/>
        <w:jc w:val="both"/>
      </w:pPr>
      <w:r w:rsidRPr="00FE7C11">
        <w:t>излишки прибыли от реализации энергии выше установленных порогов не попадали в компанию, а заносились на ее баланс;</w:t>
      </w:r>
    </w:p>
    <w:p w:rsidR="00420DEC" w:rsidRPr="00FE7C11" w:rsidRDefault="00420DEC" w:rsidP="00B3563D">
      <w:pPr>
        <w:pStyle w:val="1"/>
        <w:numPr>
          <w:ilvl w:val="0"/>
          <w:numId w:val="17"/>
        </w:numPr>
        <w:ind w:left="709"/>
        <w:jc w:val="both"/>
      </w:pPr>
      <w:r w:rsidRPr="00FE7C11">
        <w:t>деньги с баланса возвращались компании для возмещения понесенных компанией экономических потерь;</w:t>
      </w:r>
    </w:p>
    <w:p w:rsidR="00420DEC" w:rsidRPr="00FE7C11" w:rsidRDefault="00420DEC" w:rsidP="00B3563D">
      <w:pPr>
        <w:pStyle w:val="1"/>
        <w:numPr>
          <w:ilvl w:val="0"/>
          <w:numId w:val="17"/>
        </w:numPr>
        <w:ind w:left="709"/>
        <w:jc w:val="both"/>
      </w:pPr>
      <w:r w:rsidRPr="00FE7C11">
        <w:t>компаниям было предоставлено право получать в качестве дополнительной прибыли часть того, что она сберегла своим заказчикам, действуя в качестве энергосервисной компании по реал</w:t>
      </w:r>
      <w:r>
        <w:t>изации проектов энегосбережения.</w:t>
      </w:r>
    </w:p>
    <w:p w:rsidR="00420DEC" w:rsidRDefault="00420DEC" w:rsidP="00B3563D">
      <w:pPr>
        <w:jc w:val="both"/>
      </w:pPr>
      <w:r w:rsidRPr="000F7FBC">
        <w:t>В соответствии с принятыми нормативами, если энергокомпания инвестировала средства в энергосбережение у Потребителя, то 15% средств от экономии поступали в прибыль энергокомпании, а 85% средств оставались у Потребителя. Для энергокомпаний это оказалось значительно выгодней, чем вложение средств в строительство новых мощностей. Для энергокомпаний эффективность оказалась самы</w:t>
      </w:r>
      <w:r>
        <w:t>м дешевым и прибыльным ресурсом:</w:t>
      </w:r>
    </w:p>
    <w:p w:rsidR="00420DEC" w:rsidRPr="00FE7C11" w:rsidRDefault="00420DEC" w:rsidP="00B3563D">
      <w:pPr>
        <w:pStyle w:val="1"/>
        <w:numPr>
          <w:ilvl w:val="0"/>
          <w:numId w:val="21"/>
        </w:numPr>
        <w:jc w:val="both"/>
      </w:pPr>
      <w:r w:rsidRPr="00FE7C11">
        <w:t xml:space="preserve">Энергокомпании практически не несли никаких рисков в связи с реализацией проектов энергосбережения. Все риски брал на себя Потребитель; </w:t>
      </w:r>
    </w:p>
    <w:p w:rsidR="00420DEC" w:rsidRPr="00FE7C11" w:rsidRDefault="00420DEC" w:rsidP="00B3563D">
      <w:pPr>
        <w:pStyle w:val="1"/>
        <w:numPr>
          <w:ilvl w:val="0"/>
          <w:numId w:val="18"/>
        </w:numPr>
        <w:ind w:left="709"/>
        <w:jc w:val="both"/>
      </w:pPr>
      <w:r w:rsidRPr="00FE7C11">
        <w:t>Сроки окупаемости по проектам повышения энергоэффективности в большин</w:t>
      </w:r>
      <w:r>
        <w:t>стве случаев не превышали</w:t>
      </w:r>
      <w:r w:rsidRPr="00FE7C11">
        <w:t xml:space="preserve"> года, а сроки окупаемости при строительстве новых электростанций от 10 до 20 лет;</w:t>
      </w:r>
    </w:p>
    <w:p w:rsidR="00420DEC" w:rsidRPr="00FE7C11" w:rsidRDefault="00420DEC" w:rsidP="00B3563D">
      <w:pPr>
        <w:pStyle w:val="1"/>
        <w:numPr>
          <w:ilvl w:val="0"/>
          <w:numId w:val="18"/>
        </w:numPr>
        <w:ind w:left="709"/>
        <w:jc w:val="both"/>
      </w:pPr>
      <w:r w:rsidRPr="00FE7C11">
        <w:t>уровень платежеспособности Потребителя возрос, что привело к снижению рисков финансового оборота энергокомпаний;</w:t>
      </w:r>
    </w:p>
    <w:p w:rsidR="00420DEC" w:rsidRPr="00FE7C11" w:rsidRDefault="00420DEC" w:rsidP="00B3563D">
      <w:pPr>
        <w:pStyle w:val="1"/>
        <w:numPr>
          <w:ilvl w:val="0"/>
          <w:numId w:val="18"/>
        </w:numPr>
        <w:ind w:left="709"/>
        <w:jc w:val="both"/>
      </w:pPr>
      <w:r w:rsidRPr="00FE7C11">
        <w:t>появились возможности привлечения дешевых кредитов в реализацию проектов, формирующих быструю прибыль.</w:t>
      </w:r>
    </w:p>
    <w:p w:rsidR="00420DEC" w:rsidRPr="000F7FBC" w:rsidRDefault="00420DEC" w:rsidP="00B3563D">
      <w:pPr>
        <w:jc w:val="both"/>
      </w:pPr>
      <w:r w:rsidRPr="000F7FBC">
        <w:t>Для потреби</w:t>
      </w:r>
      <w:r>
        <w:t>телей энергии это оказалось так</w:t>
      </w:r>
      <w:r w:rsidRPr="000F7FBC">
        <w:t>же чрезвычайно выгодным:</w:t>
      </w:r>
    </w:p>
    <w:p w:rsidR="00420DEC" w:rsidRPr="00E51C00" w:rsidRDefault="00420DEC" w:rsidP="00B3563D">
      <w:pPr>
        <w:pStyle w:val="1"/>
        <w:numPr>
          <w:ilvl w:val="0"/>
          <w:numId w:val="19"/>
        </w:numPr>
        <w:ind w:left="709"/>
        <w:jc w:val="both"/>
      </w:pPr>
      <w:r w:rsidRPr="00E51C00">
        <w:t>по энергосервисным соглашениям 85% средств от экономии оставалось в распоряжении потребителей;</w:t>
      </w:r>
    </w:p>
    <w:p w:rsidR="00420DEC" w:rsidRPr="00E51C00" w:rsidRDefault="00420DEC" w:rsidP="00B3563D">
      <w:pPr>
        <w:pStyle w:val="1"/>
        <w:numPr>
          <w:ilvl w:val="0"/>
          <w:numId w:val="19"/>
        </w:numPr>
        <w:ind w:left="709"/>
        <w:jc w:val="both"/>
      </w:pPr>
      <w:r w:rsidRPr="00E51C00">
        <w:t>как правило, потребители получали организационную и методическую поддержку от энергокомпаний при проведении мероприятий;</w:t>
      </w:r>
    </w:p>
    <w:p w:rsidR="00420DEC" w:rsidRPr="00E51C00" w:rsidRDefault="00420DEC" w:rsidP="00B3563D">
      <w:pPr>
        <w:pStyle w:val="1"/>
        <w:numPr>
          <w:ilvl w:val="0"/>
          <w:numId w:val="19"/>
        </w:numPr>
        <w:ind w:left="709"/>
        <w:jc w:val="both"/>
      </w:pPr>
      <w:r w:rsidRPr="00E51C00">
        <w:t>кредитный рейтинг потребителя существенно возрастал, что открывало ему доступ к получению дешевых кредитов;</w:t>
      </w:r>
    </w:p>
    <w:p w:rsidR="00420DEC" w:rsidRPr="00E51C00" w:rsidRDefault="00420DEC" w:rsidP="00B3563D">
      <w:pPr>
        <w:pStyle w:val="1"/>
        <w:numPr>
          <w:ilvl w:val="0"/>
          <w:numId w:val="19"/>
        </w:numPr>
        <w:ind w:left="709"/>
        <w:jc w:val="both"/>
      </w:pPr>
      <w:r w:rsidRPr="00E51C00">
        <w:t>часть сэкономленных средств потребители совместно с энергокомпаниями могли направлять на новые мероприятия энергосбережения на очень выгодных для себя условиях.</w:t>
      </w:r>
    </w:p>
    <w:p w:rsidR="00420DEC" w:rsidRDefault="00420DEC" w:rsidP="00B3563D">
      <w:pPr>
        <w:spacing w:after="0"/>
        <w:jc w:val="both"/>
      </w:pPr>
      <w:r w:rsidRPr="000F7FBC">
        <w:t>Один из примеров результатов проведенных работ</w:t>
      </w:r>
      <w:r>
        <w:t>:</w:t>
      </w:r>
    </w:p>
    <w:p w:rsidR="00420DEC" w:rsidRPr="000F7FBC" w:rsidRDefault="00420DEC" w:rsidP="00B3563D">
      <w:pPr>
        <w:spacing w:after="0"/>
        <w:jc w:val="both"/>
      </w:pPr>
      <w:r w:rsidRPr="000F7FBC">
        <w:t>В 1992 г. Тихоокеанская Компания потратила 170 миллионов долларов на помощь Потребителям в энергосбережении. Инвестиции, сделанные в течение одного года принесли 300-400 миллионов чистой прибыли, из которых 85% досталось потребителям, 40 миллионов поступило в энергокомпанию. В дальнейшем доля прибыли от энергосбережения для энегокомпаний была была повышена до 30%, что никаким образом не повлияло на заинтересованность потребителей в дальнейшем энергосбережении.</w:t>
      </w:r>
    </w:p>
    <w:p w:rsidR="00420DEC" w:rsidRDefault="00420DEC" w:rsidP="00B3563D">
      <w:pPr>
        <w:jc w:val="both"/>
      </w:pPr>
      <w:r w:rsidRPr="000F7FBC">
        <w:t>Несколько позже подобным образом стимулирование энергосбережения в связке "Энергетик-Потребитель" было осуществлено в Западной Европе. Результаты были практически такими же.</w:t>
      </w:r>
    </w:p>
    <w:p w:rsidR="00420DEC" w:rsidRPr="00E51C00" w:rsidRDefault="00420DEC" w:rsidP="00B3563D">
      <w:pPr>
        <w:jc w:val="both"/>
      </w:pPr>
      <w:r w:rsidRPr="00E51C00">
        <w:t>В России проведена реформа электроэнергетики. Выделены в отдельный бизнес производители электрической энергии, передача энергии по сетям, оптовая и розничная продажа энергии. Во многом организационная структура электроэнергетики стала похожа на сложившуюся систему взаимоотношений в энергетике США.</w:t>
      </w:r>
    </w:p>
    <w:p w:rsidR="00420DEC" w:rsidRPr="00E51C00" w:rsidRDefault="00420DEC" w:rsidP="00B3563D">
      <w:pPr>
        <w:jc w:val="both"/>
      </w:pPr>
      <w:r w:rsidRPr="00E51C00">
        <w:t>Ситуация, сложившаяся с организацией энергосбережения в нашей стране во многом подобна проблемам, с которыми столкнулись американцы 25 лет тому назад и европейцы чуть позже. Принятым Законом РФ "Об энергосбережении и повышении энергетической эффективности" вводится ряд новых правил, открывающих возможности реализации вышеупомянутых подходов:</w:t>
      </w:r>
    </w:p>
    <w:p w:rsidR="00420DEC" w:rsidRPr="00E51C00" w:rsidRDefault="00420DEC" w:rsidP="00B3563D">
      <w:pPr>
        <w:pStyle w:val="1"/>
        <w:numPr>
          <w:ilvl w:val="0"/>
          <w:numId w:val="20"/>
        </w:numPr>
        <w:jc w:val="both"/>
      </w:pPr>
      <w:r w:rsidRPr="00E51C00">
        <w:t>введение достаточно подробного описания деятельности энергосервисных компаний, основной задачей которых является реализация проектов повышения энегоэффективности;</w:t>
      </w:r>
    </w:p>
    <w:p w:rsidR="00420DEC" w:rsidRPr="00E51C00" w:rsidRDefault="00420DEC" w:rsidP="00B3563D">
      <w:pPr>
        <w:pStyle w:val="1"/>
        <w:numPr>
          <w:ilvl w:val="0"/>
          <w:numId w:val="20"/>
        </w:numPr>
        <w:jc w:val="both"/>
      </w:pPr>
      <w:r w:rsidRPr="00E51C00">
        <w:t>в обязанности компаний, поставляющих энергию и энергоресурсы теперь входит установка приборов учета у Потребителей и предложение им проведения энергосберегающих мероприятий (в т.ч. оказание методической поддержки);</w:t>
      </w:r>
    </w:p>
    <w:p w:rsidR="00420DEC" w:rsidRPr="00E51C00" w:rsidRDefault="00420DEC" w:rsidP="00B3563D">
      <w:pPr>
        <w:pStyle w:val="1"/>
        <w:numPr>
          <w:ilvl w:val="0"/>
          <w:numId w:val="20"/>
        </w:numPr>
        <w:jc w:val="both"/>
      </w:pPr>
      <w:r w:rsidRPr="00E51C00">
        <w:t>введена возможность формирования цен и тарифов регулируемыми организациями и энергокомпаниями с учетом долгосрочных соглашений по проведению мероприятий повышения энергоэффективности у Потребителя;</w:t>
      </w:r>
    </w:p>
    <w:p w:rsidR="00420DEC" w:rsidRPr="00E51C00" w:rsidRDefault="00420DEC" w:rsidP="00B3563D">
      <w:pPr>
        <w:pStyle w:val="1"/>
        <w:numPr>
          <w:ilvl w:val="0"/>
          <w:numId w:val="20"/>
        </w:numPr>
        <w:jc w:val="both"/>
      </w:pPr>
      <w:r w:rsidRPr="00E51C00">
        <w:t>открыта возможность проведения торгов по проектам снижения энергопотребления при формировании государственного и муниципального заказа.</w:t>
      </w:r>
    </w:p>
    <w:p w:rsidR="00420DEC" w:rsidRDefault="00420DEC" w:rsidP="00B3563D">
      <w:pPr>
        <w:jc w:val="both"/>
      </w:pPr>
      <w:r w:rsidRPr="00E51C00">
        <w:t>К сожалению, такой мощной и осознанной работы региональных энергетических комиссий, направленной на энергосбережение, как в приведенном примере, у нас не наблюдается. Экономика США отличается своими либеральными подходами к рынку. Тем не менее, при формировании условий ведения бизнеса весьма жестко и оперативно используются методы административного давления, создающие условия и выгоды в нужных для страны направлениях.</w:t>
      </w:r>
    </w:p>
    <w:p w:rsidR="00420DEC" w:rsidRDefault="00420DEC" w:rsidP="00B3563D">
      <w:pPr>
        <w:jc w:val="both"/>
      </w:pPr>
      <w:r>
        <w:t>Основные барьеры для энергосбережения в России:</w:t>
      </w:r>
    </w:p>
    <w:p w:rsidR="00420DEC" w:rsidRPr="00E51C00" w:rsidRDefault="00420DEC" w:rsidP="00B3563D">
      <w:pPr>
        <w:pStyle w:val="1"/>
        <w:numPr>
          <w:ilvl w:val="0"/>
          <w:numId w:val="22"/>
        </w:numPr>
        <w:ind w:left="709"/>
        <w:jc w:val="both"/>
      </w:pPr>
      <w:r w:rsidRPr="00E51C00">
        <w:t>Недостаток мотивации. Мягкие бюджетные ограничения и изъятие получаемой экономии в бюджетном и тарифном процессах. Например, если в школе или в больнице был сэкономлен какой-то объем энергоресурсов,</w:t>
      </w:r>
      <w:r>
        <w:t xml:space="preserve"> то бюджет эту экономию изымет.</w:t>
      </w:r>
    </w:p>
    <w:p w:rsidR="00420DEC" w:rsidRDefault="00420DEC" w:rsidP="00B3563D">
      <w:pPr>
        <w:pStyle w:val="1"/>
        <w:numPr>
          <w:ilvl w:val="0"/>
          <w:numId w:val="22"/>
        </w:numPr>
        <w:ind w:left="709"/>
        <w:jc w:val="both"/>
      </w:pPr>
      <w:r w:rsidRPr="00E51C00">
        <w:t>Недостаток информации. Информационное и мотивационное обеспечение подготовки и реализа</w:t>
      </w:r>
      <w:r>
        <w:t>ции решений часто игнорируется.</w:t>
      </w:r>
    </w:p>
    <w:p w:rsidR="00420DEC" w:rsidRDefault="00420DEC" w:rsidP="00B3563D">
      <w:pPr>
        <w:pStyle w:val="1"/>
        <w:numPr>
          <w:ilvl w:val="0"/>
          <w:numId w:val="22"/>
        </w:numPr>
        <w:ind w:left="709"/>
        <w:jc w:val="both"/>
      </w:pPr>
      <w:r w:rsidRPr="00E51C00">
        <w:t>Недостаток финансовых ресурсов и «длинных» денег. Требования к окупаемости проектов по повышению энергоэффективности и снижению издержек существенно более жесткие, чем требования к проектам с новым строительством. Обычно в России проблемы дефицита решаются за счет наращивания производства, а не за счет повышения энергоэффективности. Конечно, мы медленно движемся в сторону энергосбережения – пока это не вошло в нашу культуру и не стало правилом.</w:t>
      </w:r>
    </w:p>
    <w:p w:rsidR="00420DEC" w:rsidRPr="00E51C00" w:rsidRDefault="00420DEC" w:rsidP="00B3563D">
      <w:pPr>
        <w:pStyle w:val="1"/>
        <w:numPr>
          <w:ilvl w:val="0"/>
          <w:numId w:val="22"/>
        </w:numPr>
        <w:ind w:left="709"/>
        <w:jc w:val="both"/>
      </w:pPr>
      <w:r w:rsidRPr="00E51C00">
        <w:t xml:space="preserve">Недостаток организации и координации. Имеет место на всех уровнях принятия решений. </w:t>
      </w:r>
    </w:p>
    <w:p w:rsidR="00420DEC" w:rsidRDefault="00420DEC" w:rsidP="00B3563D">
      <w:pPr>
        <w:jc w:val="both"/>
      </w:pPr>
      <w:r w:rsidRPr="00E51C00">
        <w:t xml:space="preserve">Когда мы говорим об энергоэффективности, у нас нет материального ощущения ресурса энергоэффективности. При постройке атомной электростанции можно видеть: вот она – АЭС, при освоении нефтяного месторождения – вышки, качающие нефть. А вот ресурс эффективности очень сильно распределен. </w:t>
      </w:r>
      <w:r>
        <w:t>П</w:t>
      </w:r>
      <w:r w:rsidRPr="00E51C00">
        <w:t>оэтому к данному ресурсу многи</w:t>
      </w:r>
      <w:r>
        <w:t xml:space="preserve">е относятся с большим недоверием. </w:t>
      </w:r>
      <w:r w:rsidRPr="00E51C00">
        <w:t xml:space="preserve">Называются огромные цифры экономии, но </w:t>
      </w:r>
      <w:r>
        <w:t>потребитель</w:t>
      </w:r>
      <w:r w:rsidRPr="00E51C00">
        <w:t xml:space="preserve"> не понимае</w:t>
      </w:r>
      <w:r>
        <w:t>т и</w:t>
      </w:r>
      <w:r w:rsidRPr="00E51C00">
        <w:t xml:space="preserve"> не ощущае</w:t>
      </w:r>
      <w:r>
        <w:t>т,</w:t>
      </w:r>
      <w:r w:rsidRPr="00E51C00">
        <w:t xml:space="preserve"> из чего эти цифры могут складываться.</w:t>
      </w:r>
    </w:p>
    <w:p w:rsidR="00420DEC" w:rsidRPr="00864FCA" w:rsidRDefault="00420DEC" w:rsidP="00B3563D">
      <w:pPr>
        <w:jc w:val="both"/>
      </w:pPr>
      <w:r>
        <w:t>Нельзя оставить без должного внимания и особенности менталитета</w:t>
      </w:r>
      <w:r w:rsidRPr="00864FCA">
        <w:t>:</w:t>
      </w:r>
    </w:p>
    <w:p w:rsidR="00420DEC" w:rsidRDefault="00420DEC" w:rsidP="00B3563D">
      <w:pPr>
        <w:pStyle w:val="1"/>
        <w:numPr>
          <w:ilvl w:val="0"/>
          <w:numId w:val="23"/>
        </w:numPr>
        <w:ind w:left="709"/>
        <w:jc w:val="both"/>
      </w:pPr>
      <w:r w:rsidRPr="00864FCA">
        <w:t xml:space="preserve">Ориентация на ценности выживания: «задача – выжить, а не самовыразиться». </w:t>
      </w:r>
    </w:p>
    <w:p w:rsidR="00420DEC" w:rsidRPr="00864FCA" w:rsidRDefault="00420DEC" w:rsidP="00B3563D">
      <w:pPr>
        <w:pStyle w:val="1"/>
        <w:numPr>
          <w:ilvl w:val="0"/>
          <w:numId w:val="23"/>
        </w:numPr>
        <w:ind w:left="709"/>
        <w:jc w:val="both"/>
      </w:pPr>
      <w:r>
        <w:t>Ин</w:t>
      </w:r>
      <w:r w:rsidRPr="00864FCA">
        <w:t>дивидуализм. Этнографами были проведены специальные исследования и оказалось, что жители нашей страны – самые большие индивидуалисты. Поэтому нам трудно формировать устойчивые коалиции для обеспечения интересов отрасли повышения энергоэффективности, где очень ограничена централизация.</w:t>
      </w:r>
    </w:p>
    <w:p w:rsidR="00420DEC" w:rsidRPr="00864FCA" w:rsidRDefault="00420DEC" w:rsidP="00B3563D">
      <w:pPr>
        <w:pStyle w:val="1"/>
        <w:numPr>
          <w:ilvl w:val="0"/>
          <w:numId w:val="23"/>
        </w:numPr>
        <w:ind w:left="709"/>
        <w:jc w:val="both"/>
      </w:pPr>
      <w:r w:rsidRPr="00864FCA">
        <w:t>Высока дистанция от власти. Централизованное планирование и огромное влияние монопольных структур – не самая лучшая среда для устойчивого повышения энергоэффективности.</w:t>
      </w:r>
    </w:p>
    <w:p w:rsidR="00420DEC" w:rsidRPr="00864FCA" w:rsidRDefault="00420DEC" w:rsidP="00B3563D">
      <w:pPr>
        <w:pStyle w:val="1"/>
        <w:numPr>
          <w:ilvl w:val="0"/>
          <w:numId w:val="23"/>
        </w:numPr>
        <w:ind w:left="709"/>
        <w:jc w:val="both"/>
      </w:pPr>
      <w:r w:rsidRPr="00864FCA">
        <w:t xml:space="preserve">Избегание неопределенности. Мы живем и работаем в условиях неопределенности, действуем по стереотипам, в которых не укоренился рациональный стиль поведения. Эффект от мер по повышению энергоэффективности воспринимается как менее гарантированный. Например, многие полагали, что цены на нефть и газ </w:t>
      </w:r>
      <w:r>
        <w:t xml:space="preserve">всегда </w:t>
      </w:r>
      <w:r w:rsidRPr="00864FCA">
        <w:t xml:space="preserve">будут высокими, и, исходя из этого, строили свои инвестиционные планы. А </w:t>
      </w:r>
      <w:r>
        <w:t>когда</w:t>
      </w:r>
      <w:r w:rsidRPr="00864FCA">
        <w:t xml:space="preserve"> </w:t>
      </w:r>
      <w:r>
        <w:t xml:space="preserve">цены снижались, </w:t>
      </w:r>
      <w:r w:rsidRPr="00864FCA">
        <w:t>инвестиционные программы и планы многих предприятий сворачива</w:t>
      </w:r>
      <w:r>
        <w:t>лись</w:t>
      </w:r>
      <w:r w:rsidRPr="00864FCA">
        <w:t>. То есть неопределенность в ТЭК выше, чем в повышении энергоэффективности.</w:t>
      </w:r>
    </w:p>
    <w:p w:rsidR="00420DEC" w:rsidRPr="00864FCA" w:rsidRDefault="00420DEC" w:rsidP="00B3563D">
      <w:pPr>
        <w:pStyle w:val="1"/>
        <w:numPr>
          <w:ilvl w:val="0"/>
          <w:numId w:val="23"/>
        </w:numPr>
        <w:ind w:left="709"/>
        <w:jc w:val="both"/>
      </w:pPr>
      <w:r>
        <w:t>Низкая долгосрочная ориентация. Н</w:t>
      </w:r>
      <w:r w:rsidRPr="00864FCA">
        <w:t>еспособность</w:t>
      </w:r>
      <w:r>
        <w:t xml:space="preserve"> (или нежелание)</w:t>
      </w:r>
      <w:r w:rsidRPr="00864FCA">
        <w:t xml:space="preserve"> решать стратегические задачи заставляет действовать по принципу «Пока гром не грянет…». </w:t>
      </w:r>
    </w:p>
    <w:p w:rsidR="00420DEC" w:rsidRDefault="00420DEC" w:rsidP="00B3563D">
      <w:pPr>
        <w:pStyle w:val="1"/>
        <w:numPr>
          <w:ilvl w:val="0"/>
          <w:numId w:val="23"/>
        </w:numPr>
        <w:ind w:left="709"/>
        <w:jc w:val="both"/>
      </w:pPr>
      <w:r w:rsidRPr="00864FCA">
        <w:t>Готовность поговорить, но не г</w:t>
      </w:r>
      <w:r>
        <w:t>отовность делать.</w:t>
      </w:r>
    </w:p>
    <w:p w:rsidR="00420DEC" w:rsidRDefault="00420DEC" w:rsidP="00B3563D">
      <w:pPr>
        <w:jc w:val="both"/>
      </w:pPr>
      <w:r>
        <w:t>Ст</w:t>
      </w:r>
      <w:r w:rsidRPr="00864FCA">
        <w:t>авшая донельзя актуальной проблема энергосбережения упирается в старую как мир проблему изменения сознания, которое должно предшествовать любому изменению в той или иной прикладной сфере.</w:t>
      </w:r>
    </w:p>
    <w:p w:rsidR="00420DEC" w:rsidRDefault="00420DEC" w:rsidP="00B3563D">
      <w:pPr>
        <w:jc w:val="both"/>
      </w:pPr>
      <w:r>
        <w:br w:type="page"/>
      </w:r>
    </w:p>
    <w:p w:rsidR="00420DEC" w:rsidRDefault="00420DEC" w:rsidP="00B3563D">
      <w:pPr>
        <w:jc w:val="both"/>
      </w:pPr>
      <w:r>
        <w:t>Список использованных материалов:</w:t>
      </w:r>
    </w:p>
    <w:p w:rsidR="00420DEC" w:rsidRDefault="00420DEC" w:rsidP="00B3563D">
      <w:pPr>
        <w:jc w:val="both"/>
      </w:pPr>
    </w:p>
    <w:p w:rsidR="00420DEC" w:rsidRDefault="00420DEC" w:rsidP="00B3563D">
      <w:pPr>
        <w:pStyle w:val="1"/>
        <w:numPr>
          <w:ilvl w:val="0"/>
          <w:numId w:val="24"/>
        </w:numPr>
        <w:jc w:val="both"/>
      </w:pPr>
      <w:r>
        <w:t>«Энергоэффективность России: скрытый резерв», - отчет подготовленный группой Всемирного банка в тесном сотрудничестве с Центром по эффективному использованию энергии (ЦЭНЭФ).</w:t>
      </w:r>
    </w:p>
    <w:p w:rsidR="00420DEC" w:rsidRDefault="00420DEC" w:rsidP="00B3563D">
      <w:pPr>
        <w:pStyle w:val="1"/>
        <w:numPr>
          <w:ilvl w:val="0"/>
          <w:numId w:val="24"/>
        </w:numPr>
        <w:jc w:val="both"/>
      </w:pPr>
      <w:r>
        <w:t>«</w:t>
      </w:r>
      <w:r w:rsidRPr="004456B6">
        <w:t>Энергия - Потребитель - Экономия. Как найти баланс интересов?</w:t>
      </w:r>
      <w:r>
        <w:t xml:space="preserve">», - 11.01.2010, </w:t>
      </w:r>
      <w:r w:rsidRPr="004456B6">
        <w:t>Коваль Сергей Петрович</w:t>
      </w:r>
      <w:r>
        <w:t xml:space="preserve">, статья ресурса </w:t>
      </w:r>
      <w:r w:rsidRPr="0018221C">
        <w:t>http://portal-energo.ru/</w:t>
      </w:r>
      <w:r>
        <w:t xml:space="preserve"> в рубрике:</w:t>
      </w:r>
      <w:r w:rsidRPr="004456B6">
        <w:t xml:space="preserve"> Аналитика / Организация энергосбережения / Мотивация к энергосбережению</w:t>
      </w:r>
      <w:r>
        <w:t>.</w:t>
      </w:r>
    </w:p>
    <w:p w:rsidR="00420DEC" w:rsidRDefault="00420DEC" w:rsidP="00B3563D">
      <w:pPr>
        <w:pStyle w:val="1"/>
        <w:numPr>
          <w:ilvl w:val="0"/>
          <w:numId w:val="24"/>
        </w:numPr>
        <w:jc w:val="both"/>
      </w:pPr>
      <w:r>
        <w:t>«</w:t>
      </w:r>
      <w:r w:rsidRPr="004456B6">
        <w:t>До и после лампочки</w:t>
      </w:r>
      <w:r>
        <w:t>», - 27.11.2009, Татьяна Зыкова, «Российская газета».</w:t>
      </w:r>
    </w:p>
    <w:p w:rsidR="00420DEC" w:rsidRPr="00BE300F" w:rsidRDefault="00420DEC" w:rsidP="00B3563D">
      <w:pPr>
        <w:pStyle w:val="1"/>
        <w:numPr>
          <w:ilvl w:val="0"/>
          <w:numId w:val="24"/>
        </w:numPr>
        <w:jc w:val="both"/>
      </w:pPr>
      <w:r w:rsidRPr="00BE300F">
        <w:rPr>
          <w:color w:val="000000"/>
        </w:rPr>
        <w:t xml:space="preserve">«Вопросы экономики. </w:t>
      </w:r>
      <w:r w:rsidRPr="00BE300F">
        <w:t xml:space="preserve">Российский ресурс энергоэффективности: масштабы, затраты и выгоды», - </w:t>
      </w:r>
      <w:r w:rsidRPr="00BE300F">
        <w:rPr>
          <w:color w:val="000000"/>
        </w:rPr>
        <w:t xml:space="preserve"> 2009г, И.</w:t>
      </w:r>
      <w:r>
        <w:rPr>
          <w:color w:val="000000"/>
        </w:rPr>
        <w:t>А.</w:t>
      </w:r>
      <w:r w:rsidRPr="00BE300F">
        <w:rPr>
          <w:color w:val="000000"/>
        </w:rPr>
        <w:t xml:space="preserve"> Башмаков.</w:t>
      </w:r>
    </w:p>
    <w:p w:rsidR="00420DEC" w:rsidRPr="00BE300F" w:rsidRDefault="00420DEC" w:rsidP="00B3563D">
      <w:pPr>
        <w:pStyle w:val="1"/>
        <w:numPr>
          <w:ilvl w:val="0"/>
          <w:numId w:val="24"/>
        </w:numPr>
        <w:jc w:val="both"/>
      </w:pPr>
      <w:r w:rsidRPr="00BE300F">
        <w:t xml:space="preserve">«Потенциал энергосбережения в России», - И.А. Башмаков, </w:t>
      </w:r>
      <w:r>
        <w:t>журнал</w:t>
      </w:r>
      <w:r w:rsidRPr="00BE300F">
        <w:t xml:space="preserve"> «Энергосбережение» №1/2009</w:t>
      </w:r>
      <w:r>
        <w:t>.</w:t>
      </w:r>
    </w:p>
    <w:p w:rsidR="00420DEC" w:rsidRPr="00BE300F" w:rsidRDefault="00420DEC" w:rsidP="00C47199">
      <w:bookmarkStart w:id="0" w:name="_GoBack"/>
      <w:bookmarkEnd w:id="0"/>
    </w:p>
    <w:sectPr w:rsidR="00420DEC" w:rsidRPr="00BE300F" w:rsidSect="00BE300F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DEC" w:rsidRDefault="00420DEC" w:rsidP="00C47199">
      <w:pPr>
        <w:spacing w:after="0" w:line="240" w:lineRule="auto"/>
      </w:pPr>
      <w:r>
        <w:separator/>
      </w:r>
    </w:p>
  </w:endnote>
  <w:endnote w:type="continuationSeparator" w:id="0">
    <w:p w:rsidR="00420DEC" w:rsidRDefault="00420DEC" w:rsidP="00C4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DEC" w:rsidRDefault="00420DE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5F26">
      <w:rPr>
        <w:noProof/>
      </w:rPr>
      <w:t>2</w:t>
    </w:r>
    <w:r>
      <w:fldChar w:fldCharType="end"/>
    </w:r>
  </w:p>
  <w:p w:rsidR="00420DEC" w:rsidRDefault="00420D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DEC" w:rsidRDefault="00420DEC" w:rsidP="00C47199">
      <w:pPr>
        <w:spacing w:after="0" w:line="240" w:lineRule="auto"/>
      </w:pPr>
      <w:r>
        <w:separator/>
      </w:r>
    </w:p>
  </w:footnote>
  <w:footnote w:type="continuationSeparator" w:id="0">
    <w:p w:rsidR="00420DEC" w:rsidRDefault="00420DEC" w:rsidP="00C47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63B33"/>
    <w:multiLevelType w:val="hybridMultilevel"/>
    <w:tmpl w:val="9AE495BA"/>
    <w:lvl w:ilvl="0" w:tplc="720481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F52920"/>
    <w:multiLevelType w:val="hybridMultilevel"/>
    <w:tmpl w:val="B1A46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A4086"/>
    <w:multiLevelType w:val="hybridMultilevel"/>
    <w:tmpl w:val="42AA0892"/>
    <w:lvl w:ilvl="0" w:tplc="720481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10693B"/>
    <w:multiLevelType w:val="hybridMultilevel"/>
    <w:tmpl w:val="7CA676B6"/>
    <w:lvl w:ilvl="0" w:tplc="72048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D1031"/>
    <w:multiLevelType w:val="hybridMultilevel"/>
    <w:tmpl w:val="C5E0DA32"/>
    <w:lvl w:ilvl="0" w:tplc="72048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F1D65"/>
    <w:multiLevelType w:val="hybridMultilevel"/>
    <w:tmpl w:val="BD9C89BA"/>
    <w:lvl w:ilvl="0" w:tplc="72048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46954"/>
    <w:multiLevelType w:val="hybridMultilevel"/>
    <w:tmpl w:val="87CAF716"/>
    <w:lvl w:ilvl="0" w:tplc="48A0B9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1B6147"/>
    <w:multiLevelType w:val="hybridMultilevel"/>
    <w:tmpl w:val="4AA872FC"/>
    <w:lvl w:ilvl="0" w:tplc="6492BBC6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E70614A"/>
    <w:multiLevelType w:val="hybridMultilevel"/>
    <w:tmpl w:val="39D4D7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240E61"/>
    <w:multiLevelType w:val="hybridMultilevel"/>
    <w:tmpl w:val="B5BEE4A6"/>
    <w:lvl w:ilvl="0" w:tplc="6492BBC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651031"/>
    <w:multiLevelType w:val="hybridMultilevel"/>
    <w:tmpl w:val="AA4834A4"/>
    <w:lvl w:ilvl="0" w:tplc="720481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B43330"/>
    <w:multiLevelType w:val="hybridMultilevel"/>
    <w:tmpl w:val="D5D83E42"/>
    <w:lvl w:ilvl="0" w:tplc="72048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123C6"/>
    <w:multiLevelType w:val="hybridMultilevel"/>
    <w:tmpl w:val="3E0A8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C0DB3"/>
    <w:multiLevelType w:val="hybridMultilevel"/>
    <w:tmpl w:val="98EC40DA"/>
    <w:lvl w:ilvl="0" w:tplc="72048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3490C"/>
    <w:multiLevelType w:val="hybridMultilevel"/>
    <w:tmpl w:val="29DAFA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392A3A"/>
    <w:multiLevelType w:val="hybridMultilevel"/>
    <w:tmpl w:val="38A6AB18"/>
    <w:lvl w:ilvl="0" w:tplc="6492BBC6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4DBA1BCF"/>
    <w:multiLevelType w:val="hybridMultilevel"/>
    <w:tmpl w:val="35E856C0"/>
    <w:lvl w:ilvl="0" w:tplc="72048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41F40"/>
    <w:multiLevelType w:val="hybridMultilevel"/>
    <w:tmpl w:val="046C1A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701C2B"/>
    <w:multiLevelType w:val="hybridMultilevel"/>
    <w:tmpl w:val="A066E4A0"/>
    <w:lvl w:ilvl="0" w:tplc="72048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DC598E"/>
    <w:multiLevelType w:val="hybridMultilevel"/>
    <w:tmpl w:val="E46802E2"/>
    <w:lvl w:ilvl="0" w:tplc="6492BBC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046AE4"/>
    <w:multiLevelType w:val="hybridMultilevel"/>
    <w:tmpl w:val="D20A4E0A"/>
    <w:lvl w:ilvl="0" w:tplc="720481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885A68"/>
    <w:multiLevelType w:val="hybridMultilevel"/>
    <w:tmpl w:val="8770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DB7785"/>
    <w:multiLevelType w:val="hybridMultilevel"/>
    <w:tmpl w:val="D3E24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F777F"/>
    <w:multiLevelType w:val="hybridMultilevel"/>
    <w:tmpl w:val="B64857B2"/>
    <w:lvl w:ilvl="0" w:tplc="CBB0D8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19"/>
  </w:num>
  <w:num w:numId="5">
    <w:abstractNumId w:val="13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1"/>
  </w:num>
  <w:num w:numId="11">
    <w:abstractNumId w:val="12"/>
  </w:num>
  <w:num w:numId="12">
    <w:abstractNumId w:val="23"/>
  </w:num>
  <w:num w:numId="13">
    <w:abstractNumId w:val="14"/>
  </w:num>
  <w:num w:numId="14">
    <w:abstractNumId w:val="7"/>
  </w:num>
  <w:num w:numId="15">
    <w:abstractNumId w:val="15"/>
  </w:num>
  <w:num w:numId="16">
    <w:abstractNumId w:val="20"/>
  </w:num>
  <w:num w:numId="17">
    <w:abstractNumId w:val="0"/>
  </w:num>
  <w:num w:numId="18">
    <w:abstractNumId w:val="10"/>
  </w:num>
  <w:num w:numId="19">
    <w:abstractNumId w:val="2"/>
  </w:num>
  <w:num w:numId="20">
    <w:abstractNumId w:val="4"/>
  </w:num>
  <w:num w:numId="21">
    <w:abstractNumId w:val="11"/>
  </w:num>
  <w:num w:numId="22">
    <w:abstractNumId w:val="8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F57"/>
    <w:rsid w:val="000F7FBC"/>
    <w:rsid w:val="0018221C"/>
    <w:rsid w:val="0020747D"/>
    <w:rsid w:val="00267DB5"/>
    <w:rsid w:val="002B1DD2"/>
    <w:rsid w:val="002F5F26"/>
    <w:rsid w:val="003C3CAA"/>
    <w:rsid w:val="00420DEC"/>
    <w:rsid w:val="004456B6"/>
    <w:rsid w:val="00481A5E"/>
    <w:rsid w:val="00523F57"/>
    <w:rsid w:val="00621164"/>
    <w:rsid w:val="00750165"/>
    <w:rsid w:val="0075396B"/>
    <w:rsid w:val="007A5746"/>
    <w:rsid w:val="007F158F"/>
    <w:rsid w:val="00864FCA"/>
    <w:rsid w:val="008710DF"/>
    <w:rsid w:val="009055A8"/>
    <w:rsid w:val="00961C75"/>
    <w:rsid w:val="00A161FE"/>
    <w:rsid w:val="00AB7650"/>
    <w:rsid w:val="00B3563D"/>
    <w:rsid w:val="00B91AC4"/>
    <w:rsid w:val="00B935AF"/>
    <w:rsid w:val="00BE300F"/>
    <w:rsid w:val="00C47199"/>
    <w:rsid w:val="00C94218"/>
    <w:rsid w:val="00CA49BC"/>
    <w:rsid w:val="00D824EE"/>
    <w:rsid w:val="00E51C00"/>
    <w:rsid w:val="00E87FE3"/>
    <w:rsid w:val="00EF5439"/>
    <w:rsid w:val="00F617FE"/>
    <w:rsid w:val="00F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303AE31-1B2A-4CD3-BAAC-115371B6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19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523F57"/>
    <w:pPr>
      <w:ind w:left="720"/>
      <w:contextualSpacing/>
    </w:pPr>
  </w:style>
  <w:style w:type="paragraph" w:styleId="a3">
    <w:name w:val="Balloon Text"/>
    <w:basedOn w:val="a"/>
    <w:link w:val="a4"/>
    <w:semiHidden/>
    <w:rsid w:val="0075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75396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456B6"/>
    <w:rPr>
      <w:rFonts w:cs="Times New Roman"/>
      <w:color w:val="0000FF"/>
      <w:u w:val="single"/>
    </w:rPr>
  </w:style>
  <w:style w:type="paragraph" w:customStyle="1" w:styleId="Default">
    <w:name w:val="Default"/>
    <w:rsid w:val="004456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0">
    <w:name w:val="Без інтервалів1"/>
    <w:link w:val="NoSpacingChar"/>
    <w:rsid w:val="00BE300F"/>
    <w:rPr>
      <w:sz w:val="22"/>
      <w:szCs w:val="22"/>
      <w:lang w:eastAsia="en-US"/>
    </w:rPr>
  </w:style>
  <w:style w:type="character" w:customStyle="1" w:styleId="NoSpacingChar">
    <w:name w:val="No Spacing Char"/>
    <w:basedOn w:val="a0"/>
    <w:link w:val="10"/>
    <w:locked/>
    <w:rsid w:val="00BE300F"/>
    <w:rPr>
      <w:rFonts w:eastAsia="Times New Roman" w:cs="Times New Roman"/>
      <w:sz w:val="22"/>
      <w:szCs w:val="22"/>
      <w:lang w:val="ru-RU" w:eastAsia="en-US" w:bidi="ar-SA"/>
    </w:rPr>
  </w:style>
  <w:style w:type="paragraph" w:styleId="a6">
    <w:name w:val="header"/>
    <w:basedOn w:val="a"/>
    <w:link w:val="a7"/>
    <w:semiHidden/>
    <w:rsid w:val="00C47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semiHidden/>
    <w:locked/>
    <w:rsid w:val="00C47199"/>
    <w:rPr>
      <w:rFonts w:cs="Calibri"/>
    </w:rPr>
  </w:style>
  <w:style w:type="paragraph" w:styleId="a8">
    <w:name w:val="footer"/>
    <w:basedOn w:val="a"/>
    <w:link w:val="a9"/>
    <w:rsid w:val="00C47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locked/>
    <w:rsid w:val="00C47199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</vt:lpstr>
    </vt:vector>
  </TitlesOfParts>
  <Company>МГИМО МИЭП </Company>
  <LinksUpToDate>false</LinksUpToDate>
  <CharactersWithSpaces>18803</CharactersWithSpaces>
  <SharedDoc>false</SharedDoc>
  <HLinks>
    <vt:vector size="6" baseType="variant">
      <vt:variant>
        <vt:i4>4915266</vt:i4>
      </vt:variant>
      <vt:variant>
        <vt:i4>0</vt:i4>
      </vt:variant>
      <vt:variant>
        <vt:i4>0</vt:i4>
      </vt:variant>
      <vt:variant>
        <vt:i4>5</vt:i4>
      </vt:variant>
      <vt:variant>
        <vt:lpwstr>http://portal-energo.ru/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</dc:title>
  <dc:subject/>
  <dc:creator>Щетинкина Ольга</dc:creator>
  <cp:keywords/>
  <dc:description/>
  <cp:lastModifiedBy>Irina</cp:lastModifiedBy>
  <cp:revision>2</cp:revision>
  <dcterms:created xsi:type="dcterms:W3CDTF">2014-08-18T14:13:00Z</dcterms:created>
  <dcterms:modified xsi:type="dcterms:W3CDTF">2014-08-18T14:13:00Z</dcterms:modified>
</cp:coreProperties>
</file>