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67" w:rsidRDefault="007E6767">
      <w:pPr>
        <w:pStyle w:val="2"/>
        <w:spacing w:line="360" w:lineRule="auto"/>
        <w:jc w:val="center"/>
        <w:rPr>
          <w:rFonts w:ascii="Book Antiqua" w:hAnsi="Book Antiqua" w:cs="Book Antiqua"/>
          <w:i w:val="0"/>
          <w:iCs w:val="0"/>
          <w:snapToGrid w:val="0"/>
          <w:sz w:val="28"/>
          <w:szCs w:val="28"/>
        </w:rPr>
      </w:pPr>
      <w:r>
        <w:rPr>
          <w:rFonts w:ascii="Book Antiqua" w:hAnsi="Book Antiqua" w:cs="Book Antiqua"/>
          <w:i w:val="0"/>
          <w:iCs w:val="0"/>
          <w:snapToGrid w:val="0"/>
          <w:sz w:val="28"/>
          <w:szCs w:val="28"/>
        </w:rPr>
        <w:t>Реакція конкурентної фірми на зміну ціни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Не завжди конкурентна фірма входить на ринок за такої сприятливої кон’юнктури, яка дозволяє їй максимізувати прибуток. Можливі ситуації, коли ціни не забезпечують прибутковості на жодному з обсягів. Дослідимо, якою буде реакція фірми на зниження або підвищення ціни продукції в короткостроковому періоді за допомогою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графічних моделей</w:t>
      </w:r>
      <w:r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position w:val="-6"/>
          <w:sz w:val="28"/>
          <w:szCs w:val="28"/>
          <w:lang w:val="uk-UA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4.25pt" o:ole="">
            <v:imagedata r:id="rId5" o:title=""/>
          </v:shape>
          <o:OLEObject Type="Embed" ProgID="Equation.3" ShapeID="_x0000_i1025" DrawAspect="Content" ObjectID="_1458460922" r:id="rId6"/>
        </w:object>
      </w:r>
      <w:r>
        <w:rPr>
          <w:snapToGrid w:val="0"/>
          <w:sz w:val="28"/>
          <w:szCs w:val="28"/>
          <w:lang w:val="uk-UA"/>
        </w:rPr>
        <w:t xml:space="preserve"> та </w:t>
      </w:r>
      <w:r>
        <w:rPr>
          <w:snapToGrid w:val="0"/>
          <w:position w:val="-6"/>
          <w:sz w:val="28"/>
          <w:szCs w:val="28"/>
          <w:lang w:val="uk-UA"/>
        </w:rPr>
        <w:object w:dxaOrig="800" w:dyaOrig="279">
          <v:shape id="_x0000_i1026" type="#_x0000_t75" style="width:39.75pt;height:14.25pt" o:ole="">
            <v:imagedata r:id="rId7" o:title=""/>
          </v:shape>
          <o:OLEObject Type="Embed" ProgID="Equation.3" ShapeID="_x0000_i1026" DrawAspect="Content" ObjectID="_1458460923" r:id="rId8"/>
        </w:object>
      </w:r>
      <w:r>
        <w:rPr>
          <w:snapToGrid w:val="0"/>
          <w:sz w:val="28"/>
          <w:szCs w:val="28"/>
          <w:lang w:val="uk-UA"/>
        </w:rPr>
        <w:t>.</w:t>
      </w:r>
    </w:p>
    <w:p w:rsidR="007E6767" w:rsidRDefault="00EA27A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noProof/>
        </w:rPr>
        <w:pict>
          <v:group id="_x0000_s1026" style="position:absolute;left:0;text-align:left;margin-left:9pt;margin-top:37.35pt;width:218.55pt;height:442.35pt;z-index:251658240;mso-position-vertical-relative:page" coordorigin="1028" coordsize="4371,88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31;top:8487;width:4320;height:360" filled="f" stroked="f">
              <v:textbox style="mso-next-textbox:#_x0000_s1027">
                <w:txbxContent>
                  <w:p w:rsidR="007E6767" w:rsidRDefault="007E6767">
                    <w:pPr>
                      <w:rPr>
                        <w:b/>
                        <w:bCs/>
                        <w:i/>
                        <w:i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 xml:space="preserve">Рис. 8.5. 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  <w:lang w:val="uk-UA"/>
                      </w:rPr>
                      <w:t>Збитковість  і закриття фірми</w:t>
                    </w:r>
                  </w:p>
                </w:txbxContent>
              </v:textbox>
            </v:shape>
            <v:shape id="_x0000_s1028" type="#_x0000_t75" style="position:absolute;left:1028;width:4371;height:8585">
              <v:imagedata r:id="rId9" o:title="Rozd 10-4"/>
            </v:shape>
            <w10:wrap type="square" anchory="page"/>
          </v:group>
        </w:pict>
      </w:r>
      <w:r w:rsidR="007E6767">
        <w:rPr>
          <w:b/>
          <w:bCs/>
          <w:i/>
          <w:iCs/>
          <w:snapToGrid w:val="0"/>
          <w:sz w:val="28"/>
          <w:szCs w:val="28"/>
          <w:lang w:val="uk-UA"/>
        </w:rPr>
        <w:t xml:space="preserve">Моделі </w:t>
      </w:r>
      <w:r w:rsidR="007E6767">
        <w:rPr>
          <w:snapToGrid w:val="0"/>
          <w:position w:val="-6"/>
          <w:sz w:val="28"/>
          <w:szCs w:val="28"/>
          <w:lang w:val="uk-UA"/>
        </w:rPr>
        <w:object w:dxaOrig="660" w:dyaOrig="279">
          <v:shape id="_x0000_i1027" type="#_x0000_t75" style="width:33pt;height:14.25pt" o:ole="">
            <v:imagedata r:id="rId5" o:title=""/>
          </v:shape>
          <o:OLEObject Type="Embed" ProgID="Equation.3" ShapeID="_x0000_i1027" DrawAspect="Content" ObjectID="_1458460924" r:id="rId10"/>
        </w:object>
      </w:r>
      <w:r w:rsidR="007E6767">
        <w:rPr>
          <w:snapToGrid w:val="0"/>
          <w:sz w:val="28"/>
          <w:szCs w:val="28"/>
          <w:lang w:val="uk-UA"/>
        </w:rPr>
        <w:t xml:space="preserve"> на рис. 8.5  відображають типові ситуації зниження ціни, коли фірма збиткова. Графічно це означає, для всіх обсягів випуску функція сукупного виторгу </w:t>
      </w:r>
      <w:r w:rsidR="007E6767">
        <w:rPr>
          <w:snapToGrid w:val="0"/>
          <w:position w:val="-4"/>
          <w:sz w:val="28"/>
          <w:szCs w:val="28"/>
          <w:lang w:val="uk-UA"/>
        </w:rPr>
        <w:object w:dxaOrig="340" w:dyaOrig="260">
          <v:shape id="_x0000_i1028" type="#_x0000_t75" style="width:17.25pt;height:12.75pt" o:ole="">
            <v:imagedata r:id="rId11" o:title=""/>
          </v:shape>
          <o:OLEObject Type="Embed" ProgID="Equation.3" ShapeID="_x0000_i1028" DrawAspect="Content" ObjectID="_1458460925" r:id="rId12"/>
        </w:object>
      </w:r>
      <w:r w:rsidR="007E6767">
        <w:rPr>
          <w:snapToGrid w:val="0"/>
          <w:sz w:val="28"/>
          <w:szCs w:val="28"/>
          <w:lang w:val="uk-UA"/>
        </w:rPr>
        <w:t xml:space="preserve"> розташована нижче функції сукупних витрат </w:t>
      </w:r>
      <w:r w:rsidR="007E6767"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29" type="#_x0000_t75" style="width:18.75pt;height:14.25pt" o:ole="">
            <v:imagedata r:id="rId13" o:title=""/>
          </v:shape>
          <o:OLEObject Type="Embed" ProgID="Equation.3" ShapeID="_x0000_i1029" DrawAspect="Content" ObjectID="_1458460926" r:id="rId14"/>
        </w:object>
      </w:r>
      <w:r w:rsidR="007E6767">
        <w:rPr>
          <w:snapToGrid w:val="0"/>
          <w:sz w:val="28"/>
          <w:szCs w:val="28"/>
          <w:lang w:val="uk-UA"/>
        </w:rPr>
        <w:t xml:space="preserve">. Фірма повинна знайти обсяг, для якого збитки будуть мінімальними або прийняти рішення про доцільність виробництва в умовах збитковості. 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Рис. 8.5.а)  представляє випадок, коли фірма може знайти обсяг, який мінімізує збитки. Фірма може працювати в межах рівнів випуску, для яких лінія </w:t>
      </w:r>
      <w:r>
        <w:rPr>
          <w:snapToGrid w:val="0"/>
          <w:position w:val="-4"/>
          <w:sz w:val="28"/>
          <w:szCs w:val="28"/>
          <w:lang w:val="uk-UA"/>
        </w:rPr>
        <w:object w:dxaOrig="340" w:dyaOrig="260">
          <v:shape id="_x0000_i1030" type="#_x0000_t75" style="width:17.25pt;height:12.75pt" o:ole="">
            <v:imagedata r:id="rId15" o:title=""/>
          </v:shape>
          <o:OLEObject Type="Embed" ProgID="Equation.3" ShapeID="_x0000_i1030" DrawAspect="Content" ObjectID="_1458460927" r:id="rId16"/>
        </w:object>
      </w:r>
      <w:r>
        <w:rPr>
          <w:snapToGrid w:val="0"/>
          <w:sz w:val="28"/>
          <w:szCs w:val="28"/>
          <w:lang w:val="uk-UA"/>
        </w:rPr>
        <w:t xml:space="preserve"> проходить нижче кривої </w:t>
      </w:r>
      <w:r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31" type="#_x0000_t75" style="width:18.75pt;height:14.25pt" o:ole="">
            <v:imagedata r:id="rId17" o:title=""/>
          </v:shape>
          <o:OLEObject Type="Embed" ProgID="Equation.3" ShapeID="_x0000_i1031" DrawAspect="Content" ObjectID="_1458460928" r:id="rId18"/>
        </w:object>
      </w:r>
      <w:r>
        <w:rPr>
          <w:snapToGrid w:val="0"/>
          <w:sz w:val="28"/>
          <w:szCs w:val="28"/>
          <w:lang w:val="uk-UA"/>
        </w:rPr>
        <w:t xml:space="preserve">, але вище кривої </w:t>
      </w:r>
      <w:r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32" type="#_x0000_t75" style="width:18.75pt;height:14.25pt" o:ole="">
            <v:imagedata r:id="rId19" o:title=""/>
          </v:shape>
          <o:OLEObject Type="Embed" ProgID="Equation.3" ShapeID="_x0000_i1032" DrawAspect="Content" ObjectID="_1458460929" r:id="rId20"/>
        </w:object>
      </w:r>
      <w:r>
        <w:rPr>
          <w:snapToGrid w:val="0"/>
          <w:sz w:val="28"/>
          <w:szCs w:val="28"/>
          <w:lang w:val="uk-UA"/>
        </w:rPr>
        <w:t xml:space="preserve"> (між точками </w:t>
      </w:r>
      <w:r>
        <w:rPr>
          <w:snapToGrid w:val="0"/>
          <w:position w:val="-6"/>
          <w:sz w:val="28"/>
          <w:szCs w:val="28"/>
          <w:lang w:val="uk-UA"/>
        </w:rPr>
        <w:object w:dxaOrig="320" w:dyaOrig="279">
          <v:shape id="_x0000_i1033" type="#_x0000_t75" style="width:18.75pt;height:17.25pt" o:ole="">
            <v:imagedata r:id="rId21" o:title=""/>
          </v:shape>
          <o:OLEObject Type="Embed" ProgID="Equation.3" ShapeID="_x0000_i1033" DrawAspect="Content" ObjectID="_1458460930" r:id="rId22"/>
        </w:object>
      </w:r>
      <w:r>
        <w:rPr>
          <w:snapToGrid w:val="0"/>
          <w:sz w:val="28"/>
          <w:szCs w:val="28"/>
          <w:lang w:val="uk-UA"/>
        </w:rPr>
        <w:t xml:space="preserve">). Оптимальним буде обсяг, де відстань по вертикалі між сукупним виторгом і сукупним витратами найменша (відрізок </w:t>
      </w:r>
      <w:r>
        <w:rPr>
          <w:snapToGrid w:val="0"/>
          <w:position w:val="-4"/>
          <w:sz w:val="28"/>
          <w:szCs w:val="28"/>
          <w:lang w:val="uk-UA"/>
        </w:rPr>
        <w:object w:dxaOrig="380" w:dyaOrig="260">
          <v:shape id="_x0000_i1034" type="#_x0000_t75" style="width:18.75pt;height:12.75pt" o:ole="">
            <v:imagedata r:id="rId23" o:title=""/>
          </v:shape>
          <o:OLEObject Type="Embed" ProgID="Equation.3" ShapeID="_x0000_i1034" DrawAspect="Content" ObjectID="_1458460931" r:id="rId24"/>
        </w:object>
      </w:r>
      <w:r>
        <w:rPr>
          <w:snapToGrid w:val="0"/>
          <w:sz w:val="28"/>
          <w:szCs w:val="28"/>
          <w:lang w:val="uk-UA"/>
        </w:rPr>
        <w:t>).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На обсязі </w:t>
      </w:r>
      <w:r>
        <w:rPr>
          <w:snapToGrid w:val="0"/>
          <w:position w:val="-10"/>
          <w:sz w:val="28"/>
          <w:szCs w:val="28"/>
          <w:lang w:val="uk-UA"/>
        </w:rPr>
        <w:object w:dxaOrig="320" w:dyaOrig="360">
          <v:shape id="_x0000_i1035" type="#_x0000_t75" style="width:15.75pt;height:18pt" o:ole="">
            <v:imagedata r:id="rId25" o:title=""/>
          </v:shape>
          <o:OLEObject Type="Embed" ProgID="Equation.3" ShapeID="_x0000_i1035" DrawAspect="Content" ObjectID="_1458460932" r:id="rId26"/>
        </w:object>
      </w:r>
      <w:r>
        <w:rPr>
          <w:snapToGrid w:val="0"/>
          <w:sz w:val="28"/>
          <w:szCs w:val="28"/>
          <w:lang w:val="uk-UA"/>
        </w:rPr>
        <w:t xml:space="preserve"> виторг від реалізації продукції відшкодовує змінні витрати (відрізок </w:t>
      </w:r>
      <w:r>
        <w:rPr>
          <w:snapToGrid w:val="0"/>
          <w:position w:val="-10"/>
          <w:sz w:val="28"/>
          <w:szCs w:val="28"/>
          <w:lang w:val="uk-UA"/>
        </w:rPr>
        <w:object w:dxaOrig="540" w:dyaOrig="360">
          <v:shape id="_x0000_i1036" type="#_x0000_t75" style="width:27pt;height:18pt" o:ole="">
            <v:imagedata r:id="rId27" o:title=""/>
          </v:shape>
          <o:OLEObject Type="Embed" ProgID="Equation.3" ShapeID="_x0000_i1036" DrawAspect="Content" ObjectID="_1458460933" r:id="rId28"/>
        </w:object>
      </w:r>
      <w:r>
        <w:rPr>
          <w:snapToGrid w:val="0"/>
          <w:sz w:val="28"/>
          <w:szCs w:val="28"/>
          <w:lang w:val="uk-UA"/>
        </w:rPr>
        <w:t xml:space="preserve">) і частину постійних (відрізок </w:t>
      </w:r>
      <w:r>
        <w:rPr>
          <w:snapToGrid w:val="0"/>
          <w:position w:val="-4"/>
          <w:sz w:val="28"/>
          <w:szCs w:val="28"/>
          <w:lang w:val="uk-UA"/>
        </w:rPr>
        <w:object w:dxaOrig="440" w:dyaOrig="260">
          <v:shape id="_x0000_i1037" type="#_x0000_t75" style="width:21.75pt;height:12.75pt" o:ole="">
            <v:imagedata r:id="rId29" o:title=""/>
          </v:shape>
          <o:OLEObject Type="Embed" ProgID="Equation.3" ShapeID="_x0000_i1037" DrawAspect="Content" ObjectID="_1458460934" r:id="rId30"/>
        </w:object>
      </w:r>
      <w:r>
        <w:rPr>
          <w:snapToGrid w:val="0"/>
          <w:sz w:val="28"/>
          <w:szCs w:val="28"/>
          <w:lang w:val="uk-UA"/>
        </w:rPr>
        <w:t xml:space="preserve">). Величина постійних витрат рівна  відстані між кривими </w:t>
      </w:r>
      <w:r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38" type="#_x0000_t75" style="width:18.75pt;height:14.25pt" o:ole="">
            <v:imagedata r:id="rId31" o:title=""/>
          </v:shape>
          <o:OLEObject Type="Embed" ProgID="Equation.3" ShapeID="_x0000_i1038" DrawAspect="Content" ObjectID="_1458460935" r:id="rId32"/>
        </w:object>
      </w:r>
      <w:r>
        <w:rPr>
          <w:snapToGrid w:val="0"/>
          <w:sz w:val="28"/>
          <w:szCs w:val="28"/>
          <w:lang w:val="uk-UA"/>
        </w:rPr>
        <w:t xml:space="preserve"> і </w:t>
      </w:r>
      <w:r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39" type="#_x0000_t75" style="width:18.75pt;height:14.25pt" o:ole="">
            <v:imagedata r:id="rId33" o:title=""/>
          </v:shape>
          <o:OLEObject Type="Embed" ProgID="Equation.3" ShapeID="_x0000_i1039" DrawAspect="Content" ObjectID="_1458460936" r:id="rId34"/>
        </w:object>
      </w:r>
      <w:r>
        <w:rPr>
          <w:snapToGrid w:val="0"/>
          <w:sz w:val="28"/>
          <w:szCs w:val="28"/>
          <w:lang w:val="uk-UA"/>
        </w:rPr>
        <w:t xml:space="preserve">. Збитки будуть менші, коли фірма буде працювати, тому що, припинивши виробництво, вона матиме </w:t>
      </w:r>
      <w:r>
        <w:rPr>
          <w:snapToGrid w:val="0"/>
          <w:sz w:val="28"/>
          <w:szCs w:val="28"/>
          <w:lang w:val="uk-UA"/>
        </w:rPr>
        <w:lastRenderedPageBreak/>
        <w:t xml:space="preserve">збитки,  рівні постійним витратам (відрізок </w:t>
      </w:r>
      <w:r>
        <w:rPr>
          <w:snapToGrid w:val="0"/>
          <w:position w:val="-4"/>
          <w:sz w:val="28"/>
          <w:szCs w:val="28"/>
          <w:lang w:val="uk-UA"/>
        </w:rPr>
        <w:object w:dxaOrig="440" w:dyaOrig="260">
          <v:shape id="_x0000_i1040" type="#_x0000_t75" style="width:21.75pt;height:12.75pt" o:ole="">
            <v:imagedata r:id="rId35" o:title=""/>
          </v:shape>
          <o:OLEObject Type="Embed" ProgID="Equation.3" ShapeID="_x0000_i1040" DrawAspect="Content" ObjectID="_1458460937" r:id="rId36"/>
        </w:object>
      </w:r>
      <w:r>
        <w:rPr>
          <w:snapToGrid w:val="0"/>
          <w:sz w:val="28"/>
          <w:szCs w:val="28"/>
          <w:lang w:val="uk-UA"/>
        </w:rPr>
        <w:t>).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Рис. 8.5.б) ілюструє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ситуацію закриття</w:t>
      </w:r>
      <w:r>
        <w:rPr>
          <w:snapToGrid w:val="0"/>
          <w:sz w:val="28"/>
          <w:szCs w:val="28"/>
          <w:lang w:val="uk-UA"/>
        </w:rPr>
        <w:t xml:space="preserve"> фірми. Крива сукупного виторгу на жодному з обсягів випуску не досягає навіть кривої змінних витрат </w:t>
      </w:r>
      <w:r>
        <w:rPr>
          <w:snapToGrid w:val="0"/>
          <w:position w:val="-6"/>
          <w:sz w:val="28"/>
          <w:szCs w:val="28"/>
          <w:lang w:val="uk-UA"/>
        </w:rPr>
        <w:object w:dxaOrig="380" w:dyaOrig="279">
          <v:shape id="_x0000_i1041" type="#_x0000_t75" style="width:18.75pt;height:14.25pt" o:ole="">
            <v:imagedata r:id="rId37" o:title=""/>
          </v:shape>
          <o:OLEObject Type="Embed" ProgID="Equation.3" ShapeID="_x0000_i1041" DrawAspect="Content" ObjectID="_1458460938" r:id="rId38"/>
        </w:object>
      </w:r>
      <w:r>
        <w:rPr>
          <w:snapToGrid w:val="0"/>
          <w:sz w:val="28"/>
          <w:szCs w:val="28"/>
          <w:lang w:val="uk-UA"/>
        </w:rPr>
        <w:t>. Немає обсягу, для якого збитки не перевищували б величини постійних витрат. Тому фірмі доцільно тимчасово призупинити виробництво. Мінімальні збитки в розмірі постійних витрат фірма одержить на нульовому обсязі, тобто, коли зовсім перестане виробляти.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rFonts w:ascii="Bookman Old Style" w:hAnsi="Bookman Old Style" w:cs="Bookman Old Style"/>
          <w:b/>
          <w:bCs/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bCs/>
          <w:i/>
          <w:iCs/>
          <w:snapToGrid w:val="0"/>
          <w:sz w:val="28"/>
          <w:szCs w:val="28"/>
          <w:lang w:val="uk-UA"/>
        </w:rPr>
        <w:t>Умови прибутковості та збитковості</w:t>
      </w:r>
      <w:r>
        <w:rPr>
          <w:rFonts w:ascii="Bookman Old Style" w:hAnsi="Bookman Old Style" w:cs="Bookman Old Style"/>
          <w:b/>
          <w:bCs/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конкурентної фірми</w:t>
      </w:r>
      <w:r>
        <w:rPr>
          <w:rFonts w:ascii="Bookman Old Style" w:hAnsi="Bookman Old Style" w:cs="Bookman Old Style"/>
          <w:b/>
          <w:bCs/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 xml:space="preserve">за моделлю </w:t>
      </w:r>
      <w:r>
        <w:rPr>
          <w:b/>
          <w:bCs/>
          <w:i/>
          <w:iCs/>
          <w:snapToGrid w:val="0"/>
          <w:position w:val="-6"/>
          <w:sz w:val="28"/>
          <w:szCs w:val="28"/>
          <w:lang w:val="uk-UA"/>
        </w:rPr>
        <w:object w:dxaOrig="660" w:dyaOrig="279">
          <v:shape id="_x0000_i1042" type="#_x0000_t75" style="width:33pt;height:14.25pt" o:ole="">
            <v:imagedata r:id="rId39" o:title=""/>
          </v:shape>
          <o:OLEObject Type="Embed" ProgID="Equation.3" ShapeID="_x0000_i1042" DrawAspect="Content" ObjectID="_1458460939" r:id="rId40"/>
        </w:object>
      </w:r>
      <w:r>
        <w:rPr>
          <w:snapToGrid w:val="0"/>
          <w:sz w:val="28"/>
          <w:szCs w:val="28"/>
          <w:lang w:val="uk-UA"/>
        </w:rPr>
        <w:t xml:space="preserve">: </w:t>
      </w:r>
    </w:p>
    <w:p w:rsidR="007E6767" w:rsidRDefault="007E6767">
      <w:pPr>
        <w:widowControl w:val="0"/>
        <w:numPr>
          <w:ilvl w:val="0"/>
          <w:numId w:val="1"/>
        </w:numPr>
        <w:tabs>
          <w:tab w:val="clear" w:pos="1997"/>
          <w:tab w:val="num" w:pos="540"/>
        </w:tabs>
        <w:spacing w:line="360" w:lineRule="auto"/>
        <w:ind w:left="540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фірма прибуткова</w:t>
      </w:r>
      <w:r>
        <w:rPr>
          <w:snapToGrid w:val="0"/>
          <w:sz w:val="28"/>
          <w:szCs w:val="28"/>
          <w:lang w:val="uk-UA"/>
        </w:rPr>
        <w:t xml:space="preserve">, коли </w:t>
      </w:r>
      <w:r>
        <w:rPr>
          <w:snapToGrid w:val="0"/>
          <w:position w:val="-6"/>
          <w:sz w:val="28"/>
          <w:szCs w:val="28"/>
          <w:lang w:val="uk-UA"/>
        </w:rPr>
        <w:object w:dxaOrig="900" w:dyaOrig="279">
          <v:shape id="_x0000_i1043" type="#_x0000_t75" style="width:45pt;height:14.25pt" o:ole="">
            <v:imagedata r:id="rId41" o:title=""/>
          </v:shape>
          <o:OLEObject Type="Embed" ProgID="Equation.3" ShapeID="_x0000_i1043" DrawAspect="Content" ObjectID="_1458460940" r:id="rId42"/>
        </w:object>
      </w:r>
      <w:r>
        <w:rPr>
          <w:snapToGrid w:val="0"/>
          <w:sz w:val="28"/>
          <w:szCs w:val="28"/>
          <w:lang w:val="uk-UA"/>
        </w:rPr>
        <w:t xml:space="preserve">, існує точка перетину лінії сукупного виторгу і кривої сукупних витрат; </w:t>
      </w:r>
    </w:p>
    <w:p w:rsidR="007E6767" w:rsidRDefault="007E6767">
      <w:pPr>
        <w:widowControl w:val="0"/>
        <w:numPr>
          <w:ilvl w:val="0"/>
          <w:numId w:val="1"/>
        </w:numPr>
        <w:tabs>
          <w:tab w:val="clear" w:pos="1997"/>
          <w:tab w:val="num" w:pos="540"/>
        </w:tabs>
        <w:spacing w:line="360" w:lineRule="auto"/>
        <w:ind w:left="540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фірма беззбиткова</w:t>
      </w:r>
      <w:r>
        <w:rPr>
          <w:snapToGrid w:val="0"/>
          <w:sz w:val="28"/>
          <w:szCs w:val="28"/>
          <w:lang w:val="uk-UA"/>
        </w:rPr>
        <w:t xml:space="preserve">, коли </w:t>
      </w:r>
      <w:r>
        <w:rPr>
          <w:snapToGrid w:val="0"/>
          <w:position w:val="-6"/>
          <w:sz w:val="28"/>
          <w:szCs w:val="28"/>
          <w:lang w:val="uk-UA"/>
        </w:rPr>
        <w:object w:dxaOrig="900" w:dyaOrig="279">
          <v:shape id="_x0000_i1044" type="#_x0000_t75" style="width:45pt;height:14.25pt" o:ole="">
            <v:imagedata r:id="rId43" o:title=""/>
          </v:shape>
          <o:OLEObject Type="Embed" ProgID="Equation.3" ShapeID="_x0000_i1044" DrawAspect="Content" ObjectID="_1458460941" r:id="rId44"/>
        </w:object>
      </w:r>
      <w:r>
        <w:rPr>
          <w:snapToGrid w:val="0"/>
          <w:sz w:val="28"/>
          <w:szCs w:val="28"/>
          <w:lang w:val="uk-UA"/>
        </w:rPr>
        <w:t xml:space="preserve">, що відповідає точці перетину лінії сукупного виторгу і кривої сукупних витрат; </w:t>
      </w:r>
    </w:p>
    <w:p w:rsidR="007E6767" w:rsidRDefault="007E6767">
      <w:pPr>
        <w:widowControl w:val="0"/>
        <w:numPr>
          <w:ilvl w:val="0"/>
          <w:numId w:val="1"/>
        </w:numPr>
        <w:tabs>
          <w:tab w:val="clear" w:pos="1997"/>
          <w:tab w:val="num" w:pos="540"/>
        </w:tabs>
        <w:spacing w:line="360" w:lineRule="auto"/>
        <w:ind w:left="540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фірма мінімізує збитки шляхом виробництва</w:t>
      </w:r>
      <w:r>
        <w:rPr>
          <w:snapToGrid w:val="0"/>
          <w:sz w:val="28"/>
          <w:szCs w:val="28"/>
          <w:lang w:val="uk-UA"/>
        </w:rPr>
        <w:t xml:space="preserve">, коли </w:t>
      </w:r>
      <w:r>
        <w:rPr>
          <w:snapToGrid w:val="0"/>
          <w:position w:val="-6"/>
          <w:sz w:val="28"/>
          <w:szCs w:val="28"/>
          <w:lang w:val="uk-UA"/>
        </w:rPr>
        <w:object w:dxaOrig="1460" w:dyaOrig="279">
          <v:shape id="_x0000_i1045" type="#_x0000_t75" style="width:72.75pt;height:14.25pt" o:ole="">
            <v:imagedata r:id="rId45" o:title=""/>
          </v:shape>
          <o:OLEObject Type="Embed" ProgID="Equation.3" ShapeID="_x0000_i1045" DrawAspect="Content" ObjectID="_1458460942" r:id="rId46"/>
        </w:object>
      </w:r>
      <w:r>
        <w:rPr>
          <w:snapToGrid w:val="0"/>
          <w:sz w:val="28"/>
          <w:szCs w:val="28"/>
          <w:lang w:val="uk-UA"/>
        </w:rPr>
        <w:t xml:space="preserve">, існує точка перетину лінії сукупного виторгу і кривої змінних витрат; </w:t>
      </w:r>
    </w:p>
    <w:p w:rsidR="007E6767" w:rsidRDefault="007E6767">
      <w:pPr>
        <w:widowControl w:val="0"/>
        <w:numPr>
          <w:ilvl w:val="0"/>
          <w:numId w:val="1"/>
        </w:numPr>
        <w:tabs>
          <w:tab w:val="clear" w:pos="1997"/>
          <w:tab w:val="num" w:pos="540"/>
        </w:tabs>
        <w:spacing w:line="360" w:lineRule="auto"/>
        <w:ind w:left="540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фірма мінімізує збитки шляхом закриття</w:t>
      </w:r>
      <w:r>
        <w:rPr>
          <w:snapToGrid w:val="0"/>
          <w:sz w:val="28"/>
          <w:szCs w:val="28"/>
          <w:lang w:val="uk-UA"/>
        </w:rPr>
        <w:t xml:space="preserve">, коли </w:t>
      </w:r>
      <w:r>
        <w:rPr>
          <w:snapToGrid w:val="0"/>
          <w:position w:val="-6"/>
          <w:sz w:val="28"/>
          <w:szCs w:val="28"/>
          <w:lang w:val="uk-UA"/>
        </w:rPr>
        <w:object w:dxaOrig="900" w:dyaOrig="279">
          <v:shape id="_x0000_i1046" type="#_x0000_t75" style="width:45pt;height:14.25pt" o:ole="">
            <v:imagedata r:id="rId47" o:title=""/>
          </v:shape>
          <o:OLEObject Type="Embed" ProgID="Equation.3" ShapeID="_x0000_i1046" DrawAspect="Content" ObjectID="_1458460943" r:id="rId48"/>
        </w:object>
      </w:r>
      <w:r>
        <w:rPr>
          <w:snapToGrid w:val="0"/>
          <w:sz w:val="28"/>
          <w:szCs w:val="28"/>
          <w:lang w:val="uk-UA"/>
        </w:rPr>
        <w:t xml:space="preserve">для всіх </w:t>
      </w:r>
      <w:r>
        <w:rPr>
          <w:snapToGrid w:val="0"/>
          <w:position w:val="-10"/>
          <w:sz w:val="28"/>
          <w:szCs w:val="28"/>
          <w:lang w:val="uk-UA"/>
        </w:rPr>
        <w:object w:dxaOrig="240" w:dyaOrig="320">
          <v:shape id="_x0000_i1047" type="#_x0000_t75" style="width:12pt;height:15.75pt" o:ole="">
            <v:imagedata r:id="rId49" o:title=""/>
          </v:shape>
          <o:OLEObject Type="Embed" ProgID="Equation.3" ShapeID="_x0000_i1047" DrawAspect="Content" ObjectID="_1458460944" r:id="rId50"/>
        </w:object>
      </w:r>
      <w:r>
        <w:rPr>
          <w:snapToGrid w:val="0"/>
          <w:sz w:val="28"/>
          <w:szCs w:val="28"/>
          <w:lang w:val="uk-UA"/>
        </w:rPr>
        <w:t>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 xml:space="preserve">Модель </w:t>
      </w:r>
      <w:r>
        <w:rPr>
          <w:b/>
          <w:bCs/>
          <w:i/>
          <w:iCs/>
          <w:snapToGrid w:val="0"/>
          <w:position w:val="-6"/>
          <w:sz w:val="28"/>
          <w:szCs w:val="28"/>
          <w:lang w:val="uk-UA"/>
        </w:rPr>
        <w:object w:dxaOrig="800" w:dyaOrig="279">
          <v:shape id="_x0000_i1048" type="#_x0000_t75" style="width:39.75pt;height:14.25pt" o:ole="">
            <v:imagedata r:id="rId51" o:title=""/>
          </v:shape>
          <o:OLEObject Type="Embed" ProgID="Equation.3" ShapeID="_x0000_i1048" DrawAspect="Content" ObjectID="_1458460945" r:id="rId52"/>
        </w:object>
      </w:r>
      <w:r>
        <w:rPr>
          <w:snapToGrid w:val="0"/>
          <w:sz w:val="28"/>
          <w:szCs w:val="28"/>
          <w:lang w:val="uk-UA"/>
        </w:rPr>
        <w:t xml:space="preserve"> показує, що рівняння рівноваги </w:t>
      </w:r>
      <w:r>
        <w:rPr>
          <w:snapToGrid w:val="0"/>
          <w:position w:val="-6"/>
          <w:sz w:val="28"/>
          <w:szCs w:val="28"/>
          <w:lang w:val="uk-UA"/>
        </w:rPr>
        <w:object w:dxaOrig="859" w:dyaOrig="279">
          <v:shape id="_x0000_i1049" type="#_x0000_t75" style="width:42.75pt;height:14.25pt" o:ole="">
            <v:imagedata r:id="rId53" o:title=""/>
          </v:shape>
          <o:OLEObject Type="Embed" ProgID="Equation.3" ShapeID="_x0000_i1049" DrawAspect="Content" ObjectID="_1458460946" r:id="rId54"/>
        </w:object>
      </w:r>
      <w:r>
        <w:rPr>
          <w:snapToGrid w:val="0"/>
          <w:sz w:val="28"/>
          <w:szCs w:val="28"/>
          <w:lang w:val="uk-UA"/>
        </w:rPr>
        <w:t xml:space="preserve"> дає лише необхідну умову для вибору оптимального обсягу, але не завжди точка оптимального обсягу забезпечує максимальний прибуток. Але, керуючись правилом граничного випуску, фірма може вибрати кращий варіант з можливих ситуацій збитковості.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Від зміни ціни лінія граничного виторгу переміщується паралельно вгору або вниз, перетинаючи криву </w:t>
      </w:r>
      <w:r>
        <w:rPr>
          <w:snapToGrid w:val="0"/>
          <w:position w:val="-6"/>
          <w:sz w:val="28"/>
          <w:szCs w:val="28"/>
          <w:lang w:val="uk-UA"/>
        </w:rPr>
        <w:object w:dxaOrig="460" w:dyaOrig="279">
          <v:shape id="_x0000_i1050" type="#_x0000_t75" style="width:23.25pt;height:14.25pt" o:ole="">
            <v:imagedata r:id="rId55" o:title=""/>
          </v:shape>
          <o:OLEObject Type="Embed" ProgID="Equation.3" ShapeID="_x0000_i1050" DrawAspect="Content" ObjectID="_1458460947" r:id="rId56"/>
        </w:object>
      </w:r>
      <w:r>
        <w:rPr>
          <w:snapToGrid w:val="0"/>
          <w:sz w:val="28"/>
          <w:szCs w:val="28"/>
          <w:lang w:val="uk-UA"/>
        </w:rPr>
        <w:t xml:space="preserve"> вище або нижче кривої середніх сукупних </w:t>
      </w:r>
      <w:r>
        <w:rPr>
          <w:snapToGrid w:val="0"/>
          <w:position w:val="-10"/>
          <w:sz w:val="28"/>
          <w:szCs w:val="28"/>
          <w:lang w:val="uk-UA"/>
        </w:rPr>
        <w:object w:dxaOrig="720" w:dyaOrig="320">
          <v:shape id="_x0000_i1051" type="#_x0000_t75" style="width:36pt;height:15.75pt" o:ole="">
            <v:imagedata r:id="rId57" o:title=""/>
          </v:shape>
          <o:OLEObject Type="Embed" ProgID="Equation.3" ShapeID="_x0000_i1051" DrawAspect="Content" ObjectID="_1458460948" r:id="rId58"/>
        </w:object>
      </w:r>
      <w:r>
        <w:rPr>
          <w:snapToGrid w:val="0"/>
          <w:sz w:val="28"/>
          <w:szCs w:val="28"/>
          <w:lang w:val="uk-UA"/>
        </w:rPr>
        <w:t xml:space="preserve"> або середніх змінних </w:t>
      </w:r>
      <w:r>
        <w:rPr>
          <w:snapToGrid w:val="0"/>
          <w:position w:val="-10"/>
          <w:sz w:val="28"/>
          <w:szCs w:val="28"/>
          <w:lang w:val="uk-UA"/>
        </w:rPr>
        <w:object w:dxaOrig="720" w:dyaOrig="320">
          <v:shape id="_x0000_i1052" type="#_x0000_t75" style="width:36pt;height:15.75pt" o:ole="">
            <v:imagedata r:id="rId59" o:title=""/>
          </v:shape>
          <o:OLEObject Type="Embed" ProgID="Equation.3" ShapeID="_x0000_i1052" DrawAspect="Content" ObjectID="_1458460949" r:id="rId60"/>
        </w:object>
      </w:r>
      <w:r>
        <w:rPr>
          <w:snapToGrid w:val="0"/>
          <w:sz w:val="28"/>
          <w:szCs w:val="28"/>
          <w:lang w:val="uk-UA"/>
        </w:rPr>
        <w:t xml:space="preserve"> витрат (рис. 8.6).</w:t>
      </w:r>
    </w:p>
    <w:p w:rsidR="007E6767" w:rsidRDefault="00EA27A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noProof/>
        </w:rPr>
        <w:lastRenderedPageBreak/>
        <w:pict>
          <v:group id="_x0000_s1029" style="position:absolute;left:0;text-align:left;margin-left:9pt;margin-top:46.35pt;width:243pt;height:686.2pt;z-index:251657216;mso-position-vertical-relative:page" coordorigin="852,1" coordsize="4860,13724">
            <v:shape id="_x0000_s1030" type="#_x0000_t202" style="position:absolute;left:1031;top:13347;width:4454;height:378;mso-position-vertical-relative:page" filled="f" stroked="f">
              <v:textbox style="mso-next-textbox:#_x0000_s1030">
                <w:txbxContent>
                  <w:p w:rsidR="007E6767" w:rsidRDefault="007E6767">
                    <w:pPr>
                      <w:jc w:val="center"/>
                      <w:rPr>
                        <w:b/>
                        <w:bCs/>
                        <w:i/>
                        <w:iCs/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uk-UA"/>
                      </w:rPr>
                      <w:t xml:space="preserve">Рис. 8.6. </w:t>
                    </w:r>
                    <w:r>
                      <w:rPr>
                        <w:b/>
                        <w:bCs/>
                        <w:i/>
                        <w:iCs/>
                        <w:sz w:val="22"/>
                        <w:szCs w:val="22"/>
                        <w:lang w:val="uk-UA"/>
                      </w:rPr>
                      <w:t xml:space="preserve">Реакція фірми на зміну ціни </w:t>
                    </w:r>
                  </w:p>
                </w:txbxContent>
              </v:textbox>
            </v:shape>
            <v:shape id="_x0000_s1031" type="#_x0000_t75" style="position:absolute;left:852;top:1;width:4860;height:13302;mso-position-horizontal:left;mso-position-vertical-relative:page" o:preferrelative="f">
              <v:imagedata r:id="rId61" o:title="Rozd 10-6s"/>
            </v:shape>
            <w10:wrap type="square" anchory="page"/>
          </v:group>
        </w:pict>
      </w:r>
      <w:r w:rsidR="007E6767">
        <w:rPr>
          <w:snapToGrid w:val="0"/>
          <w:sz w:val="28"/>
          <w:szCs w:val="28"/>
          <w:lang w:val="uk-UA"/>
        </w:rPr>
        <w:t xml:space="preserve">За ціною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240" w:dyaOrig="340">
          <v:shape id="_x0000_i1053" type="#_x0000_t75" style="width:12pt;height:17.25pt" o:ole="">
            <v:imagedata r:id="rId62" o:title=""/>
          </v:shape>
          <o:OLEObject Type="Embed" ProgID="Equation.3" ShapeID="_x0000_i1053" DrawAspect="Content" ObjectID="_1458460950" r:id="rId63"/>
        </w:object>
      </w:r>
      <w:r w:rsidR="007E6767">
        <w:rPr>
          <w:snapToGrid w:val="0"/>
          <w:sz w:val="28"/>
          <w:szCs w:val="28"/>
          <w:lang w:val="uk-UA"/>
        </w:rPr>
        <w:t xml:space="preserve"> фірма випускає продукцію на обсязі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279" w:dyaOrig="340">
          <v:shape id="_x0000_i1054" type="#_x0000_t75" style="width:14.25pt;height:17.25pt" o:ole="">
            <v:imagedata r:id="rId64" o:title=""/>
          </v:shape>
          <o:OLEObject Type="Embed" ProgID="Equation.3" ShapeID="_x0000_i1054" DrawAspect="Content" ObjectID="_1458460951" r:id="rId65"/>
        </w:object>
      </w:r>
      <w:r w:rsidR="007E6767">
        <w:rPr>
          <w:snapToGrid w:val="0"/>
          <w:sz w:val="28"/>
          <w:szCs w:val="28"/>
          <w:lang w:val="uk-UA"/>
        </w:rPr>
        <w:t xml:space="preserve"> (рис. 8.6.а) і максимізує прибуток в точці рівноваги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279" w:dyaOrig="340">
          <v:shape id="_x0000_i1055" type="#_x0000_t75" style="width:14.25pt;height:17.25pt" o:ole="">
            <v:imagedata r:id="rId66" o:title=""/>
          </v:shape>
          <o:OLEObject Type="Embed" ProgID="Equation.3" ShapeID="_x0000_i1055" DrawAspect="Content" ObjectID="_1458460952" r:id="rId67"/>
        </w:object>
      </w:r>
      <w:r w:rsidR="007E6767">
        <w:rPr>
          <w:snapToGrid w:val="0"/>
          <w:sz w:val="28"/>
          <w:szCs w:val="28"/>
          <w:lang w:val="uk-UA"/>
        </w:rPr>
        <w:t xml:space="preserve">. Підвищення ринкової ціни до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279" w:dyaOrig="340">
          <v:shape id="_x0000_i1056" type="#_x0000_t75" style="width:14.25pt;height:17.25pt" o:ole="">
            <v:imagedata r:id="rId68" o:title=""/>
          </v:shape>
          <o:OLEObject Type="Embed" ProgID="Equation.3" ShapeID="_x0000_i1056" DrawAspect="Content" ObjectID="_1458460953" r:id="rId69"/>
        </w:object>
      </w:r>
      <w:r w:rsidR="007E6767">
        <w:rPr>
          <w:snapToGrid w:val="0"/>
          <w:sz w:val="28"/>
          <w:szCs w:val="28"/>
          <w:lang w:val="uk-UA"/>
        </w:rPr>
        <w:t xml:space="preserve"> сигналізує фірмі, що на попередньому рівні випуску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279" w:dyaOrig="340">
          <v:shape id="_x0000_i1057" type="#_x0000_t75" style="width:14.25pt;height:17.25pt" o:ole="">
            <v:imagedata r:id="rId64" o:title=""/>
          </v:shape>
          <o:OLEObject Type="Embed" ProgID="Equation.3" ShapeID="_x0000_i1057" DrawAspect="Content" ObjectID="_1458460954" r:id="rId70"/>
        </w:object>
      </w:r>
      <w:r w:rsidR="007E6767">
        <w:rPr>
          <w:i/>
          <w:iCs/>
          <w:snapToGrid w:val="0"/>
          <w:sz w:val="28"/>
          <w:szCs w:val="28"/>
          <w:lang w:val="uk-UA"/>
        </w:rPr>
        <w:t xml:space="preserve"> </w:t>
      </w:r>
      <w:r w:rsidR="007E6767">
        <w:rPr>
          <w:snapToGrid w:val="0"/>
          <w:sz w:val="28"/>
          <w:szCs w:val="28"/>
          <w:lang w:val="uk-UA"/>
        </w:rPr>
        <w:t xml:space="preserve">граничний виторг перевищує граничні витрати, отже, з’являється можливість збільшити загальну суму прибутку, розширивши виробництво до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320" w:dyaOrig="340">
          <v:shape id="_x0000_i1058" type="#_x0000_t75" style="width:15.75pt;height:17.25pt" o:ole="">
            <v:imagedata r:id="rId71" o:title=""/>
          </v:shape>
          <o:OLEObject Type="Embed" ProgID="Equation.3" ShapeID="_x0000_i1058" DrawAspect="Content" ObjectID="_1458460955" r:id="rId72"/>
        </w:object>
      </w:r>
      <w:r w:rsidR="007E6767">
        <w:rPr>
          <w:snapToGrid w:val="0"/>
          <w:sz w:val="28"/>
          <w:szCs w:val="28"/>
          <w:lang w:val="uk-UA"/>
        </w:rPr>
        <w:t xml:space="preserve">, де нова ціна і граничні витрати знову зрівняються в точці нової рівноваги </w:t>
      </w:r>
      <w:r w:rsidR="007E6767">
        <w:rPr>
          <w:snapToGrid w:val="0"/>
          <w:position w:val="-10"/>
          <w:sz w:val="28"/>
          <w:szCs w:val="28"/>
          <w:lang w:val="uk-UA"/>
        </w:rPr>
        <w:object w:dxaOrig="300" w:dyaOrig="340">
          <v:shape id="_x0000_i1059" type="#_x0000_t75" style="width:15pt;height:17.25pt" o:ole="">
            <v:imagedata r:id="rId73" o:title=""/>
          </v:shape>
          <o:OLEObject Type="Embed" ProgID="Equation.3" ShapeID="_x0000_i1059" DrawAspect="Content" ObjectID="_1458460956" r:id="rId74"/>
        </w:object>
      </w:r>
      <w:r w:rsidR="007E6767">
        <w:rPr>
          <w:snapToGrid w:val="0"/>
          <w:sz w:val="28"/>
          <w:szCs w:val="28"/>
          <w:lang w:val="uk-UA"/>
        </w:rPr>
        <w:t xml:space="preserve">. 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Якщо ціна падає, то, керуючись правилом </w:t>
      </w:r>
      <w:r>
        <w:rPr>
          <w:snapToGrid w:val="0"/>
          <w:position w:val="-6"/>
          <w:sz w:val="28"/>
          <w:szCs w:val="28"/>
          <w:lang w:val="uk-UA"/>
        </w:rPr>
        <w:object w:dxaOrig="859" w:dyaOrig="279">
          <v:shape id="_x0000_i1060" type="#_x0000_t75" style="width:42.75pt;height:14.25pt" o:ole="">
            <v:imagedata r:id="rId75" o:title=""/>
          </v:shape>
          <o:OLEObject Type="Embed" ProgID="Equation.3" ShapeID="_x0000_i1060" DrawAspect="Content" ObjectID="_1458460957" r:id="rId76"/>
        </w:object>
      </w:r>
      <w:r>
        <w:rPr>
          <w:snapToGrid w:val="0"/>
          <w:sz w:val="28"/>
          <w:szCs w:val="28"/>
          <w:lang w:val="uk-UA"/>
        </w:rPr>
        <w:t xml:space="preserve">, фірма зменшує обсяги. Коли ціна впаде до рівня </w:t>
      </w:r>
      <w:r>
        <w:rPr>
          <w:snapToGrid w:val="0"/>
          <w:position w:val="-12"/>
          <w:sz w:val="28"/>
          <w:szCs w:val="28"/>
          <w:lang w:val="uk-UA"/>
        </w:rPr>
        <w:object w:dxaOrig="1440" w:dyaOrig="360">
          <v:shape id="_x0000_i1061" type="#_x0000_t75" style="width:81pt;height:21pt" o:ole="">
            <v:imagedata r:id="rId77" o:title=""/>
          </v:shape>
          <o:OLEObject Type="Embed" ProgID="Equation.3" ShapeID="_x0000_i1061" DrawAspect="Content" ObjectID="_1458460958" r:id="rId78"/>
        </w:object>
      </w:r>
      <w:r>
        <w:rPr>
          <w:snapToGrid w:val="0"/>
          <w:sz w:val="28"/>
          <w:szCs w:val="28"/>
          <w:lang w:val="uk-UA"/>
        </w:rPr>
        <w:t xml:space="preserve">, економічний прибуток зникає (рис. 8.6.б). Точка рівноваги  </w:t>
      </w:r>
      <w:r>
        <w:rPr>
          <w:snapToGrid w:val="0"/>
          <w:position w:val="-12"/>
          <w:sz w:val="28"/>
          <w:szCs w:val="28"/>
          <w:lang w:val="uk-UA"/>
        </w:rPr>
        <w:object w:dxaOrig="300" w:dyaOrig="360">
          <v:shape id="_x0000_i1062" type="#_x0000_t75" style="width:15pt;height:18pt" o:ole="">
            <v:imagedata r:id="rId79" o:title=""/>
          </v:shape>
          <o:OLEObject Type="Embed" ProgID="Equation.3" ShapeID="_x0000_i1062" DrawAspect="Content" ObjectID="_1458460959" r:id="rId80"/>
        </w:object>
      </w:r>
      <w:r>
        <w:rPr>
          <w:snapToGrid w:val="0"/>
          <w:sz w:val="28"/>
          <w:szCs w:val="28"/>
          <w:vertAlign w:val="subscript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є точкою беззбитковості, а ціна</w:t>
      </w:r>
      <w:r>
        <w:rPr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position w:val="-12"/>
          <w:sz w:val="28"/>
          <w:szCs w:val="28"/>
          <w:lang w:val="uk-UA"/>
        </w:rPr>
        <w:object w:dxaOrig="1440" w:dyaOrig="360">
          <v:shape id="_x0000_i1063" type="#_x0000_t75" style="width:1in;height:18pt" o:ole="">
            <v:imagedata r:id="rId77" o:title=""/>
          </v:shape>
          <o:OLEObject Type="Embed" ProgID="Equation.3" ShapeID="_x0000_i1063" DrawAspect="Content" ObjectID="_1458460960" r:id="rId81"/>
        </w:object>
      </w:r>
      <w:r>
        <w:rPr>
          <w:i/>
          <w:iCs/>
          <w:snapToGrid w:val="0"/>
          <w:sz w:val="28"/>
          <w:szCs w:val="28"/>
          <w:lang w:val="uk-UA"/>
        </w:rPr>
        <w:t xml:space="preserve"> –</w:t>
      </w:r>
      <w:r>
        <w:rPr>
          <w:snapToGrid w:val="0"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ціною беззбитковості</w:t>
      </w:r>
      <w:r>
        <w:rPr>
          <w:snapToGrid w:val="0"/>
          <w:sz w:val="28"/>
          <w:szCs w:val="28"/>
          <w:lang w:val="uk-UA"/>
        </w:rPr>
        <w:t xml:space="preserve">, яка забезпечує одержання нормального прибутку. 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Якщо ціна падає нижче </w:t>
      </w:r>
      <w:r>
        <w:rPr>
          <w:snapToGrid w:val="0"/>
          <w:position w:val="-6"/>
          <w:sz w:val="28"/>
          <w:szCs w:val="28"/>
          <w:lang w:val="uk-UA"/>
        </w:rPr>
        <w:object w:dxaOrig="560" w:dyaOrig="279">
          <v:shape id="_x0000_i1064" type="#_x0000_t75" style="width:27.75pt;height:14.25pt" o:ole="">
            <v:imagedata r:id="rId82" o:title=""/>
          </v:shape>
          <o:OLEObject Type="Embed" ProgID="Equation.3" ShapeID="_x0000_i1064" DrawAspect="Content" ObjectID="_1458460961" r:id="rId83"/>
        </w:object>
      </w:r>
      <w:r>
        <w:rPr>
          <w:snapToGrid w:val="0"/>
          <w:sz w:val="28"/>
          <w:szCs w:val="28"/>
          <w:lang w:val="uk-UA"/>
        </w:rPr>
        <w:t xml:space="preserve">, фірма потрапляє в ситуацію збитків. Оптимальний обсяг так само визначається за правилом </w:t>
      </w:r>
      <w:r>
        <w:rPr>
          <w:snapToGrid w:val="0"/>
          <w:position w:val="-6"/>
          <w:sz w:val="28"/>
          <w:szCs w:val="28"/>
          <w:lang w:val="uk-UA"/>
        </w:rPr>
        <w:object w:dxaOrig="859" w:dyaOrig="279">
          <v:shape id="_x0000_i1065" type="#_x0000_t75" style="width:42.75pt;height:14.25pt" o:ole="">
            <v:imagedata r:id="rId84" o:title=""/>
          </v:shape>
          <o:OLEObject Type="Embed" ProgID="Equation.3" ShapeID="_x0000_i1065" DrawAspect="Content" ObjectID="_1458460962" r:id="rId85"/>
        </w:object>
      </w:r>
      <w:r>
        <w:rPr>
          <w:snapToGrid w:val="0"/>
          <w:sz w:val="28"/>
          <w:szCs w:val="28"/>
          <w:lang w:val="uk-UA"/>
        </w:rPr>
        <w:t xml:space="preserve"> і відповідає точці </w:t>
      </w:r>
      <w:r>
        <w:rPr>
          <w:snapToGrid w:val="0"/>
          <w:position w:val="-10"/>
          <w:sz w:val="28"/>
          <w:szCs w:val="28"/>
          <w:lang w:val="uk-UA"/>
        </w:rPr>
        <w:object w:dxaOrig="300" w:dyaOrig="340">
          <v:shape id="_x0000_i1066" type="#_x0000_t75" style="width:15pt;height:17.25pt" o:ole="">
            <v:imagedata r:id="rId86" o:title=""/>
          </v:shape>
          <o:OLEObject Type="Embed" ProgID="Equation.3" ShapeID="_x0000_i1066" DrawAspect="Content" ObjectID="_1458460963" r:id="rId87"/>
        </w:object>
      </w:r>
      <w:r>
        <w:rPr>
          <w:snapToGrid w:val="0"/>
          <w:sz w:val="28"/>
          <w:szCs w:val="28"/>
          <w:lang w:val="uk-UA"/>
        </w:rPr>
        <w:t xml:space="preserve"> (рис. 8.6 в). </w:t>
      </w:r>
      <w:r>
        <w:rPr>
          <w:snapToGrid w:val="0"/>
          <w:sz w:val="28"/>
          <w:szCs w:val="28"/>
          <w:lang w:val="uk-UA"/>
        </w:rPr>
        <w:lastRenderedPageBreak/>
        <w:t>Мінімальні збитки, як і прибутки, обчислюються за формулою</w:t>
      </w:r>
      <w:r>
        <w:rPr>
          <w:i/>
          <w:iCs/>
          <w:snapToGrid w:val="0"/>
          <w:position w:val="-10"/>
          <w:sz w:val="28"/>
          <w:szCs w:val="28"/>
          <w:lang w:val="uk-UA"/>
        </w:rPr>
        <w:object w:dxaOrig="1980" w:dyaOrig="320">
          <v:shape id="_x0000_i1067" type="#_x0000_t75" style="width:99pt;height:15.75pt" o:ole="">
            <v:imagedata r:id="rId88" o:title=""/>
          </v:shape>
          <o:OLEObject Type="Embed" ProgID="Equation.3" ShapeID="_x0000_i1067" DrawAspect="Content" ObjectID="_1458460964" r:id="rId89"/>
        </w:object>
      </w:r>
      <w:r>
        <w:rPr>
          <w:snapToGrid w:val="0"/>
          <w:sz w:val="28"/>
          <w:szCs w:val="28"/>
          <w:lang w:val="uk-UA"/>
        </w:rPr>
        <w:t xml:space="preserve">, а графічно – як площа прямокутника </w:t>
      </w:r>
      <w:r>
        <w:rPr>
          <w:snapToGrid w:val="0"/>
          <w:position w:val="-10"/>
          <w:sz w:val="28"/>
          <w:szCs w:val="28"/>
          <w:lang w:val="uk-UA"/>
        </w:rPr>
        <w:object w:dxaOrig="800" w:dyaOrig="340">
          <v:shape id="_x0000_i1068" type="#_x0000_t75" style="width:45pt;height:18.75pt" o:ole="">
            <v:imagedata r:id="rId90" o:title=""/>
          </v:shape>
          <o:OLEObject Type="Embed" ProgID="Equation.3" ShapeID="_x0000_i1068" DrawAspect="Content" ObjectID="_1458460965" r:id="rId91"/>
        </w:object>
      </w:r>
      <w:r>
        <w:rPr>
          <w:snapToGrid w:val="0"/>
          <w:sz w:val="28"/>
          <w:szCs w:val="28"/>
          <w:lang w:val="uk-UA"/>
        </w:rPr>
        <w:t xml:space="preserve">. Фірма може залишатися в галузі до того часу, поки її збитки будуть менші за постійні витрати, тобто доки виторг покриває змінні витрати </w:t>
      </w:r>
      <w:r>
        <w:rPr>
          <w:snapToGrid w:val="0"/>
          <w:position w:val="-6"/>
          <w:sz w:val="28"/>
          <w:szCs w:val="28"/>
          <w:lang w:val="uk-UA"/>
        </w:rPr>
        <w:object w:dxaOrig="560" w:dyaOrig="279">
          <v:shape id="_x0000_i1069" type="#_x0000_t75" style="width:27.75pt;height:14.25pt" o:ole="">
            <v:imagedata r:id="rId92" o:title=""/>
          </v:shape>
          <o:OLEObject Type="Embed" ProgID="Equation.3" ShapeID="_x0000_i1069" DrawAspect="Content" ObjectID="_1458460966" r:id="rId93"/>
        </w:object>
      </w:r>
      <w:r>
        <w:rPr>
          <w:snapToGrid w:val="0"/>
          <w:sz w:val="28"/>
          <w:szCs w:val="28"/>
          <w:lang w:val="uk-UA"/>
        </w:rPr>
        <w:t>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Однак у деяких ситуаціях фірма приймає рішення тимчасово припинити виробництво. Це буває, коли ціна спадає до рівня мінімуму середніх змінних витрат </w:t>
      </w:r>
      <w:r>
        <w:rPr>
          <w:snapToGrid w:val="0"/>
          <w:position w:val="-6"/>
          <w:sz w:val="28"/>
          <w:szCs w:val="28"/>
          <w:lang w:val="uk-UA"/>
        </w:rPr>
        <w:object w:dxaOrig="560" w:dyaOrig="279">
          <v:shape id="_x0000_i1070" type="#_x0000_t75" style="width:27.75pt;height:14.25pt" o:ole="">
            <v:imagedata r:id="rId92" o:title=""/>
          </v:shape>
          <o:OLEObject Type="Embed" ProgID="Equation.3" ShapeID="_x0000_i1070" DrawAspect="Content" ObjectID="_1458460967" r:id="rId94"/>
        </w:object>
      </w:r>
      <w:r>
        <w:rPr>
          <w:snapToGrid w:val="0"/>
          <w:sz w:val="28"/>
          <w:szCs w:val="28"/>
          <w:lang w:val="uk-UA"/>
        </w:rPr>
        <w:t xml:space="preserve">. Ціна </w:t>
      </w:r>
      <w:r>
        <w:rPr>
          <w:snapToGrid w:val="0"/>
          <w:position w:val="-12"/>
          <w:sz w:val="28"/>
          <w:szCs w:val="28"/>
          <w:lang w:val="uk-UA"/>
        </w:rPr>
        <w:object w:dxaOrig="1040" w:dyaOrig="360">
          <v:shape id="_x0000_i1071" type="#_x0000_t75" style="width:51.75pt;height:18pt" o:ole="">
            <v:imagedata r:id="rId95" o:title=""/>
          </v:shape>
          <o:OLEObject Type="Embed" ProgID="Equation.3" ShapeID="_x0000_i1071" DrawAspect="Content" ObjectID="_1458460968" r:id="rId96"/>
        </w:object>
      </w:r>
      <w:r>
        <w:rPr>
          <w:snapToGrid w:val="0"/>
          <w:sz w:val="28"/>
          <w:szCs w:val="28"/>
          <w:lang w:val="uk-UA"/>
        </w:rPr>
        <w:t xml:space="preserve"> називається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критичною</w:t>
      </w:r>
      <w:r>
        <w:rPr>
          <w:snapToGrid w:val="0"/>
          <w:sz w:val="28"/>
          <w:szCs w:val="28"/>
          <w:lang w:val="uk-UA"/>
        </w:rPr>
        <w:t xml:space="preserve"> і визначає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точку закриття</w:t>
      </w:r>
      <w:r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position w:val="-4"/>
          <w:sz w:val="28"/>
          <w:szCs w:val="28"/>
          <w:lang w:val="uk-UA"/>
        </w:rPr>
        <w:object w:dxaOrig="240" w:dyaOrig="260">
          <v:shape id="_x0000_i1072" type="#_x0000_t75" style="width:12pt;height:12.75pt" o:ole="">
            <v:imagedata r:id="rId97" o:title=""/>
          </v:shape>
          <o:OLEObject Type="Embed" ProgID="Equation.3" ShapeID="_x0000_i1072" DrawAspect="Content" ObjectID="_1458460969" r:id="rId98"/>
        </w:object>
      </w:r>
      <w:r>
        <w:rPr>
          <w:snapToGrid w:val="0"/>
          <w:sz w:val="28"/>
          <w:szCs w:val="28"/>
          <w:lang w:val="uk-UA"/>
        </w:rPr>
        <w:t xml:space="preserve"> (рис. 8.6 г). Якщо ціна падає нижче середніх змінних витрат, фірмі вигідніше тимчасово припинити виробництво. У цьому випадку фірма не матиме змінних витрат. Зберігаються лише постійні витрати, які утворюють збитки фірми. </w:t>
      </w:r>
    </w:p>
    <w:p w:rsidR="007E6767" w:rsidRDefault="007E6767">
      <w:pPr>
        <w:widowControl w:val="0"/>
        <w:spacing w:line="360" w:lineRule="auto"/>
        <w:ind w:firstLine="360"/>
        <w:jc w:val="both"/>
        <w:rPr>
          <w:snapToGrid w:val="0"/>
          <w:sz w:val="28"/>
          <w:szCs w:val="28"/>
          <w:lang w:val="uk-UA"/>
        </w:rPr>
      </w:pPr>
      <w:r>
        <w:rPr>
          <w:rFonts w:ascii="Book Antiqua" w:hAnsi="Book Antiqua" w:cs="Book Antiqua"/>
          <w:b/>
          <w:bCs/>
          <w:i/>
          <w:iCs/>
          <w:snapToGrid w:val="0"/>
          <w:sz w:val="28"/>
          <w:szCs w:val="28"/>
          <w:lang w:val="uk-UA"/>
        </w:rPr>
        <w:t>Умови прибутковості та збитковості</w:t>
      </w:r>
      <w:r>
        <w:rPr>
          <w:rFonts w:ascii="Bookman Old Style" w:hAnsi="Bookman Old Style" w:cs="Bookman Old Style"/>
          <w:b/>
          <w:bCs/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конкурентної фірми</w:t>
      </w:r>
      <w:r>
        <w:rPr>
          <w:rFonts w:ascii="Bookman Old Style" w:hAnsi="Bookman Old Style" w:cs="Bookman Old Style"/>
          <w:b/>
          <w:bCs/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 xml:space="preserve">за моделлю </w:t>
      </w:r>
      <w:r>
        <w:rPr>
          <w:b/>
          <w:bCs/>
          <w:i/>
          <w:iCs/>
          <w:snapToGrid w:val="0"/>
          <w:position w:val="-6"/>
          <w:sz w:val="28"/>
          <w:szCs w:val="28"/>
          <w:lang w:val="uk-UA"/>
        </w:rPr>
        <w:object w:dxaOrig="800" w:dyaOrig="279">
          <v:shape id="_x0000_i1073" type="#_x0000_t75" style="width:39.75pt;height:14.25pt" o:ole="">
            <v:imagedata r:id="rId99" o:title=""/>
          </v:shape>
          <o:OLEObject Type="Embed" ProgID="Equation.3" ShapeID="_x0000_i1073" DrawAspect="Content" ObjectID="_1458460970" r:id="rId100"/>
        </w:object>
      </w:r>
      <w:r>
        <w:rPr>
          <w:snapToGrid w:val="0"/>
          <w:sz w:val="28"/>
          <w:szCs w:val="28"/>
          <w:lang w:val="uk-UA"/>
        </w:rPr>
        <w:t xml:space="preserve">: </w:t>
      </w:r>
    </w:p>
    <w:p w:rsidR="007E6767" w:rsidRDefault="007E6767">
      <w:pPr>
        <w:widowControl w:val="0"/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умова прибутковості</w:t>
      </w:r>
      <w:r>
        <w:rPr>
          <w:snapToGrid w:val="0"/>
          <w:sz w:val="28"/>
          <w:szCs w:val="28"/>
          <w:lang w:val="uk-UA"/>
        </w:rPr>
        <w:t xml:space="preserve">: </w:t>
      </w:r>
      <w:r>
        <w:rPr>
          <w:snapToGrid w:val="0"/>
          <w:position w:val="-6"/>
          <w:sz w:val="28"/>
          <w:szCs w:val="28"/>
          <w:lang w:val="uk-UA"/>
        </w:rPr>
        <w:object w:dxaOrig="960" w:dyaOrig="279">
          <v:shape id="_x0000_i1074" type="#_x0000_t75" style="width:48pt;height:14.25pt" o:ole="">
            <v:imagedata r:id="rId101" o:title=""/>
          </v:shape>
          <o:OLEObject Type="Embed" ProgID="Equation.3" ShapeID="_x0000_i1074" DrawAspect="Content" ObjectID="_1458460971" r:id="rId102"/>
        </w:object>
      </w:r>
      <w:r>
        <w:rPr>
          <w:snapToGrid w:val="0"/>
          <w:sz w:val="28"/>
          <w:szCs w:val="28"/>
          <w:lang w:val="uk-UA"/>
        </w:rPr>
        <w:t>;</w:t>
      </w:r>
    </w:p>
    <w:p w:rsidR="007E6767" w:rsidRDefault="007E6767">
      <w:pPr>
        <w:widowControl w:val="0"/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умова беззбитковості</w:t>
      </w:r>
      <w:r>
        <w:rPr>
          <w:snapToGrid w:val="0"/>
          <w:sz w:val="28"/>
          <w:szCs w:val="28"/>
          <w:lang w:val="uk-UA"/>
        </w:rPr>
        <w:t xml:space="preserve">:  </w:t>
      </w:r>
      <w:r>
        <w:rPr>
          <w:snapToGrid w:val="0"/>
          <w:position w:val="-6"/>
          <w:sz w:val="28"/>
          <w:szCs w:val="28"/>
          <w:lang w:val="uk-UA"/>
        </w:rPr>
        <w:object w:dxaOrig="1380" w:dyaOrig="279">
          <v:shape id="_x0000_i1075" type="#_x0000_t75" style="width:69pt;height:14.25pt" o:ole="">
            <v:imagedata r:id="rId103" o:title=""/>
          </v:shape>
          <o:OLEObject Type="Embed" ProgID="Equation.3" ShapeID="_x0000_i1075" DrawAspect="Content" ObjectID="_1458460972" r:id="rId104"/>
        </w:object>
      </w:r>
      <w:r>
        <w:rPr>
          <w:sz w:val="28"/>
          <w:szCs w:val="28"/>
          <w:lang w:val="uk-UA"/>
        </w:rPr>
        <w:t>;</w:t>
      </w:r>
    </w:p>
    <w:p w:rsidR="007E6767" w:rsidRDefault="007E6767">
      <w:pPr>
        <w:widowControl w:val="0"/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умова мінімізації збитків шляхом виробництва</w:t>
      </w:r>
      <w:r>
        <w:rPr>
          <w:sz w:val="28"/>
          <w:szCs w:val="28"/>
          <w:lang w:val="uk-UA"/>
        </w:rPr>
        <w:t>: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position w:val="-6"/>
          <w:sz w:val="28"/>
          <w:szCs w:val="28"/>
          <w:lang w:val="uk-UA"/>
        </w:rPr>
        <w:object w:dxaOrig="1700" w:dyaOrig="279">
          <v:shape id="_x0000_i1076" type="#_x0000_t75" style="width:84.75pt;height:14.25pt" o:ole="">
            <v:imagedata r:id="rId105" o:title=""/>
          </v:shape>
          <o:OLEObject Type="Embed" ProgID="Equation.3" ShapeID="_x0000_i1076" DrawAspect="Content" ObjectID="_1458460973" r:id="rId106"/>
        </w:object>
      </w:r>
      <w:r>
        <w:rPr>
          <w:sz w:val="28"/>
          <w:szCs w:val="28"/>
          <w:lang w:val="uk-UA"/>
        </w:rPr>
        <w:t>;</w:t>
      </w:r>
      <w:r>
        <w:rPr>
          <w:i/>
          <w:iCs/>
          <w:sz w:val="28"/>
          <w:szCs w:val="28"/>
          <w:lang w:val="uk-UA"/>
        </w:rPr>
        <w:t xml:space="preserve">                                         </w:t>
      </w:r>
    </w:p>
    <w:p w:rsidR="007E6767" w:rsidRDefault="007E6767">
      <w:pPr>
        <w:widowControl w:val="0"/>
        <w:numPr>
          <w:ilvl w:val="0"/>
          <w:numId w:val="2"/>
        </w:num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b/>
          <w:bCs/>
          <w:i/>
          <w:iCs/>
          <w:snapToGrid w:val="0"/>
          <w:sz w:val="28"/>
          <w:szCs w:val="28"/>
          <w:lang w:val="uk-UA"/>
        </w:rPr>
        <w:t>умова мінімізації збитків шляхом тимчасового припинення виробництва</w:t>
      </w:r>
      <w:r>
        <w:rPr>
          <w:snapToGrid w:val="0"/>
          <w:sz w:val="28"/>
          <w:szCs w:val="28"/>
          <w:lang w:val="uk-UA"/>
        </w:rPr>
        <w:t>:</w:t>
      </w:r>
      <w:r>
        <w:rPr>
          <w:i/>
          <w:iCs/>
          <w:snapToGrid w:val="0"/>
          <w:sz w:val="28"/>
          <w:szCs w:val="28"/>
          <w:lang w:val="uk-UA"/>
        </w:rPr>
        <w:t xml:space="preserve"> </w:t>
      </w:r>
      <w:r>
        <w:rPr>
          <w:i/>
          <w:iCs/>
          <w:snapToGrid w:val="0"/>
          <w:position w:val="-6"/>
          <w:sz w:val="28"/>
          <w:szCs w:val="28"/>
          <w:lang w:val="uk-UA"/>
        </w:rPr>
        <w:object w:dxaOrig="1380" w:dyaOrig="279">
          <v:shape id="_x0000_i1077" type="#_x0000_t75" style="width:69pt;height:14.25pt" o:ole="">
            <v:imagedata r:id="rId107" o:title=""/>
          </v:shape>
          <o:OLEObject Type="Embed" ProgID="Equation.3" ShapeID="_x0000_i1077" DrawAspect="Content" ObjectID="_1458460974" r:id="rId108"/>
        </w:object>
      </w:r>
      <w:r>
        <w:rPr>
          <w:snapToGrid w:val="0"/>
          <w:sz w:val="28"/>
          <w:szCs w:val="28"/>
          <w:lang w:val="uk-UA"/>
        </w:rPr>
        <w:t xml:space="preserve">;  </w:t>
      </w:r>
      <w:r>
        <w:rPr>
          <w:i/>
          <w:iCs/>
          <w:snapToGrid w:val="0"/>
          <w:position w:val="-6"/>
          <w:sz w:val="28"/>
          <w:szCs w:val="28"/>
          <w:lang w:val="uk-UA"/>
        </w:rPr>
        <w:object w:dxaOrig="1400" w:dyaOrig="279">
          <v:shape id="_x0000_i1078" type="#_x0000_t75" style="width:69.75pt;height:14.25pt" o:ole="">
            <v:imagedata r:id="rId109" o:title=""/>
          </v:shape>
          <o:OLEObject Type="Embed" ProgID="Equation.3" ShapeID="_x0000_i1078" DrawAspect="Content" ObjectID="_1458460975" r:id="rId110"/>
        </w:object>
      </w:r>
      <w:r>
        <w:rPr>
          <w:i/>
          <w:iCs/>
          <w:snapToGrid w:val="0"/>
          <w:sz w:val="28"/>
          <w:szCs w:val="28"/>
          <w:lang w:val="uk-UA"/>
        </w:rPr>
        <w:t xml:space="preserve">  – </w:t>
      </w:r>
      <w:r>
        <w:rPr>
          <w:snapToGrid w:val="0"/>
          <w:sz w:val="28"/>
          <w:szCs w:val="28"/>
          <w:lang w:val="uk-UA"/>
        </w:rPr>
        <w:t xml:space="preserve"> </w:t>
      </w:r>
      <w:r>
        <w:rPr>
          <w:i/>
          <w:iCs/>
          <w:snapToGrid w:val="0"/>
          <w:sz w:val="28"/>
          <w:szCs w:val="28"/>
          <w:lang w:val="uk-UA"/>
        </w:rPr>
        <w:t>точка закриття.</w:t>
      </w:r>
    </w:p>
    <w:p w:rsidR="007E6767" w:rsidRDefault="007E6767">
      <w:pPr>
        <w:widowControl w:val="0"/>
        <w:spacing w:line="360" w:lineRule="auto"/>
        <w:ind w:firstLine="54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Умови прибутковості та збитковості, сформульовані за моделями </w:t>
      </w:r>
      <w:r>
        <w:rPr>
          <w:snapToGrid w:val="0"/>
          <w:position w:val="-6"/>
          <w:sz w:val="28"/>
          <w:szCs w:val="28"/>
          <w:lang w:val="uk-UA"/>
        </w:rPr>
        <w:object w:dxaOrig="660" w:dyaOrig="279">
          <v:shape id="_x0000_i1079" type="#_x0000_t75" style="width:33pt;height:14.25pt" o:ole="">
            <v:imagedata r:id="rId39" o:title=""/>
          </v:shape>
          <o:OLEObject Type="Embed" ProgID="Equation.3" ShapeID="_x0000_i1079" DrawAspect="Content" ObjectID="_1458460976" r:id="rId111"/>
        </w:object>
      </w:r>
      <w:r>
        <w:rPr>
          <w:snapToGrid w:val="0"/>
          <w:sz w:val="28"/>
          <w:szCs w:val="28"/>
          <w:lang w:val="uk-UA"/>
        </w:rPr>
        <w:t xml:space="preserve"> та </w:t>
      </w:r>
      <w:r>
        <w:rPr>
          <w:snapToGrid w:val="0"/>
          <w:position w:val="-6"/>
          <w:sz w:val="28"/>
          <w:szCs w:val="28"/>
          <w:lang w:val="uk-UA"/>
        </w:rPr>
        <w:object w:dxaOrig="800" w:dyaOrig="279">
          <v:shape id="_x0000_i1080" type="#_x0000_t75" style="width:39.75pt;height:14.25pt" o:ole="">
            <v:imagedata r:id="rId112" o:title=""/>
          </v:shape>
          <o:OLEObject Type="Embed" ProgID="Equation.3" ShapeID="_x0000_i1080" DrawAspect="Content" ObjectID="_1458460977" r:id="rId113"/>
        </w:object>
      </w:r>
      <w:r>
        <w:rPr>
          <w:snapToGrid w:val="0"/>
          <w:sz w:val="28"/>
          <w:szCs w:val="28"/>
          <w:lang w:val="uk-UA"/>
        </w:rPr>
        <w:t xml:space="preserve">, разом з умовою рівноваги визначають </w:t>
      </w:r>
      <w:r>
        <w:rPr>
          <w:b/>
          <w:bCs/>
          <w:i/>
          <w:iCs/>
          <w:snapToGrid w:val="0"/>
          <w:sz w:val="28"/>
          <w:szCs w:val="28"/>
          <w:lang w:val="uk-UA"/>
        </w:rPr>
        <w:t>короткострокову стратегію фірми</w:t>
      </w:r>
      <w:r>
        <w:rPr>
          <w:snapToGrid w:val="0"/>
          <w:sz w:val="28"/>
          <w:szCs w:val="28"/>
          <w:lang w:val="uk-UA"/>
        </w:rPr>
        <w:t xml:space="preserve">  на досконало конкурентному ринку.</w:t>
      </w:r>
      <w:bookmarkStart w:id="0" w:name="_GoBack"/>
      <w:bookmarkEnd w:id="0"/>
    </w:p>
    <w:sectPr w:rsidR="007E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D3BE3"/>
    <w:multiLevelType w:val="hybridMultilevel"/>
    <w:tmpl w:val="639AA2A2"/>
    <w:lvl w:ilvl="0" w:tplc="04190005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cs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>
    <w:nsid w:val="6D0F1DB5"/>
    <w:multiLevelType w:val="hybridMultilevel"/>
    <w:tmpl w:val="CD549566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245"/>
    <w:rsid w:val="00022965"/>
    <w:rsid w:val="00690245"/>
    <w:rsid w:val="007E6767"/>
    <w:rsid w:val="00E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  <w14:defaultImageDpi w14:val="0"/>
  <w15:chartTrackingRefBased/>
  <w15:docId w15:val="{5B12D038-856D-4298-90AE-637B636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widowControl w:val="0"/>
      <w:ind w:firstLine="284"/>
      <w:jc w:val="both"/>
    </w:pPr>
    <w:rPr>
      <w:b/>
      <w:bCs/>
      <w:i/>
      <w:iCs/>
      <w:sz w:val="20"/>
      <w:szCs w:val="20"/>
      <w:lang w:val="uk-UA"/>
    </w:rPr>
  </w:style>
  <w:style w:type="character" w:customStyle="1" w:styleId="20">
    <w:name w:val="Основной текст с отступом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0.bin"/><Relationship Id="rId110" Type="http://schemas.openxmlformats.org/officeDocument/2006/relationships/oleObject" Target="embeddings/oleObject54.bin"/><Relationship Id="rId115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oleObject" Target="embeddings/oleObject5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Реакція конкурентної фірми на зміну ціни</vt:lpstr>
    </vt:vector>
  </TitlesOfParts>
  <Company>Дом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Реакція конкурентної фірми на зміну ціни</dc:title>
  <dc:subject/>
  <dc:creator>Павел</dc:creator>
  <cp:keywords/>
  <dc:description/>
  <cp:lastModifiedBy>admin</cp:lastModifiedBy>
  <cp:revision>2</cp:revision>
  <dcterms:created xsi:type="dcterms:W3CDTF">2014-04-08T08:14:00Z</dcterms:created>
  <dcterms:modified xsi:type="dcterms:W3CDTF">2014-04-08T08:14:00Z</dcterms:modified>
</cp:coreProperties>
</file>