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FB" w:rsidRDefault="008775FE" w:rsidP="000879C8">
      <w:pPr>
        <w:spacing w:line="360" w:lineRule="auto"/>
        <w:ind w:firstLine="7088"/>
      </w:pPr>
      <w:r>
        <w:t>Казак В.М.</w:t>
      </w:r>
    </w:p>
    <w:p w:rsidR="008775FE" w:rsidRDefault="008775FE" w:rsidP="000879C8">
      <w:pPr>
        <w:spacing w:line="360" w:lineRule="auto"/>
        <w:ind w:firstLine="7088"/>
      </w:pPr>
      <w:r>
        <w:t>учитель математики</w:t>
      </w:r>
    </w:p>
    <w:p w:rsidR="008775FE" w:rsidRDefault="008775FE" w:rsidP="000879C8">
      <w:pPr>
        <w:spacing w:line="360" w:lineRule="auto"/>
        <w:ind w:firstLine="7088"/>
      </w:pPr>
      <w:r>
        <w:t>МОУ СОШ № 147</w:t>
      </w:r>
    </w:p>
    <w:p w:rsidR="008775FE" w:rsidRDefault="008775FE" w:rsidP="000879C8">
      <w:pPr>
        <w:spacing w:line="360" w:lineRule="auto"/>
        <w:ind w:firstLine="7088"/>
      </w:pPr>
      <w:r>
        <w:t>обладатель Гранта</w:t>
      </w:r>
    </w:p>
    <w:p w:rsidR="008775FE" w:rsidRDefault="008775FE" w:rsidP="000879C8">
      <w:pPr>
        <w:spacing w:line="360" w:lineRule="auto"/>
        <w:ind w:firstLine="7088"/>
      </w:pPr>
      <w:r>
        <w:t xml:space="preserve">Губернатора Челябинской </w:t>
      </w:r>
    </w:p>
    <w:p w:rsidR="008775FE" w:rsidRDefault="008775FE" w:rsidP="000879C8">
      <w:pPr>
        <w:spacing w:line="360" w:lineRule="auto"/>
        <w:ind w:firstLine="7088"/>
      </w:pPr>
      <w:r>
        <w:t xml:space="preserve">области </w:t>
      </w:r>
    </w:p>
    <w:p w:rsidR="008775FE" w:rsidRDefault="008775FE" w:rsidP="000879C8">
      <w:pPr>
        <w:spacing w:line="360" w:lineRule="auto"/>
        <w:jc w:val="center"/>
      </w:pPr>
    </w:p>
    <w:p w:rsidR="008775FE" w:rsidRDefault="008775FE" w:rsidP="000879C8">
      <w:pPr>
        <w:spacing w:line="360" w:lineRule="auto"/>
        <w:jc w:val="center"/>
      </w:pPr>
      <w:r>
        <w:t>Использование сборника «Тестовые технологии в итоговой аттестации выпускников школы по геометрии в 9 классе» в работе учителя математики.</w:t>
      </w:r>
    </w:p>
    <w:p w:rsidR="008775FE" w:rsidRDefault="008775FE" w:rsidP="000879C8">
      <w:pPr>
        <w:spacing w:line="360" w:lineRule="auto"/>
        <w:jc w:val="both"/>
      </w:pPr>
    </w:p>
    <w:p w:rsidR="008775FE" w:rsidRDefault="008775FE" w:rsidP="000879C8">
      <w:pPr>
        <w:spacing w:line="360" w:lineRule="auto"/>
        <w:ind w:firstLine="567"/>
        <w:jc w:val="both"/>
      </w:pPr>
      <w:r>
        <w:t>В издательстве Инновационный центр «РОСТ» ООО «ЮжУралИнформ» выходит в свет сборник «Тестовые технологии</w:t>
      </w:r>
      <w:r w:rsidRPr="008775FE">
        <w:t xml:space="preserve"> </w:t>
      </w:r>
      <w:r>
        <w:t>в итоговой аттестации выпускников школы. Готовимся к экзамену по геометрии (9 класс). Сборник контрольно-измерительных материалов./Авторы: А.К. Дьячков, Н.И. Иконникова, В.М. Казак, Е.А. Тюрина. Челябинск: НП ИЦ «РОСТ». ООО «ЮжУралИнформ», 2008». Сборник контрольно-измерительных материа</w:t>
      </w:r>
      <w:r w:rsidR="00D03677">
        <w:t>лов составлен в полном соответствии с демонстрационным вариантом по геометрии в 9 классе, а также на основе общего плана экзаменационной работы2008 года.</w:t>
      </w:r>
    </w:p>
    <w:p w:rsidR="00D03677" w:rsidRDefault="00D03677" w:rsidP="000879C8">
      <w:pPr>
        <w:spacing w:line="360" w:lineRule="auto"/>
        <w:ind w:firstLine="567"/>
        <w:jc w:val="both"/>
      </w:pPr>
      <w:r>
        <w:t>Содержание экзаменационной работы по геометрии в форме теста определяется на основе следующих документов:</w:t>
      </w:r>
    </w:p>
    <w:p w:rsidR="00D03677" w:rsidRDefault="00D03677" w:rsidP="000879C8">
      <w:pPr>
        <w:numPr>
          <w:ilvl w:val="0"/>
          <w:numId w:val="1"/>
        </w:numPr>
        <w:tabs>
          <w:tab w:val="clear" w:pos="1602"/>
          <w:tab w:val="num" w:pos="1134"/>
        </w:tabs>
        <w:spacing w:line="360" w:lineRule="auto"/>
        <w:ind w:left="1134" w:hanging="567"/>
        <w:jc w:val="both"/>
      </w:pPr>
      <w:r>
        <w:t>Обязательный минимум содержания основного общего образования по математике.</w:t>
      </w:r>
    </w:p>
    <w:p w:rsidR="00D03677" w:rsidRDefault="00D03677" w:rsidP="000879C8">
      <w:pPr>
        <w:numPr>
          <w:ilvl w:val="0"/>
          <w:numId w:val="1"/>
        </w:numPr>
        <w:tabs>
          <w:tab w:val="clear" w:pos="1602"/>
          <w:tab w:val="num" w:pos="1134"/>
        </w:tabs>
        <w:spacing w:line="360" w:lineRule="auto"/>
        <w:ind w:left="1134" w:hanging="567"/>
        <w:jc w:val="both"/>
      </w:pPr>
      <w:r>
        <w:t>Федеральный компонент государственного стандарта общего образования. Математика.</w:t>
      </w:r>
    </w:p>
    <w:p w:rsidR="00D03677" w:rsidRDefault="00D03677" w:rsidP="000879C8">
      <w:pPr>
        <w:spacing w:line="360" w:lineRule="auto"/>
        <w:ind w:firstLine="567"/>
        <w:jc w:val="both"/>
      </w:pPr>
      <w:r>
        <w:t>Сборник предназначен для подготовки к новой государственной (итоговой) аттестации по геометрии в 9 классе. Эта система разработана и апробирована в рамках эк</w:t>
      </w:r>
      <w:r w:rsidR="003C1DC2">
        <w:t>с</w:t>
      </w:r>
      <w:r>
        <w:t xml:space="preserve">перимента по ведению </w:t>
      </w:r>
      <w:r w:rsidR="003C1DC2">
        <w:t>профильного обучения. Основное назначение новой системы – введение открытой, объективной и независимой процедуры оценивания учебных достижений учащихся. Книга состоит из 13 тренировочных тестов. Первый тест составлен в полном соответствии с демонстрационным вариантом. Остальные 12 тестов составлены на основе общего плана экзаменационной работы 2008 года.</w:t>
      </w:r>
    </w:p>
    <w:p w:rsidR="00095266" w:rsidRDefault="00095266" w:rsidP="000879C8">
      <w:pPr>
        <w:spacing w:line="360" w:lineRule="auto"/>
        <w:ind w:firstLine="567"/>
        <w:jc w:val="both"/>
      </w:pPr>
    </w:p>
    <w:p w:rsidR="003C1DC2" w:rsidRDefault="003C1DC2" w:rsidP="000879C8">
      <w:pPr>
        <w:spacing w:line="360" w:lineRule="auto"/>
        <w:ind w:firstLine="567"/>
        <w:jc w:val="both"/>
      </w:pPr>
      <w:r>
        <w:t>Каждый тест состоит из трех частей. Структура теста представлена в таблице:</w:t>
      </w:r>
    </w:p>
    <w:p w:rsidR="003C1DC2" w:rsidRDefault="003C1DC2" w:rsidP="000879C8">
      <w:pPr>
        <w:spacing w:line="360" w:lineRule="auto"/>
        <w:ind w:firstLine="567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01"/>
        <w:gridCol w:w="1701"/>
        <w:gridCol w:w="2693"/>
        <w:gridCol w:w="5436"/>
      </w:tblGrid>
      <w:tr w:rsidR="003C1DC2">
        <w:trPr>
          <w:trHeight w:val="1125"/>
        </w:trPr>
        <w:tc>
          <w:tcPr>
            <w:tcW w:w="11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Часть</w:t>
            </w:r>
          </w:p>
        </w:tc>
        <w:tc>
          <w:tcPr>
            <w:tcW w:w="17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Общее число заданий</w:t>
            </w:r>
          </w:p>
        </w:tc>
        <w:tc>
          <w:tcPr>
            <w:tcW w:w="2693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Уровень сложности</w:t>
            </w:r>
          </w:p>
        </w:tc>
        <w:tc>
          <w:tcPr>
            <w:tcW w:w="5436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Тип задания и форма ответа</w:t>
            </w:r>
          </w:p>
        </w:tc>
      </w:tr>
      <w:tr w:rsidR="003C1DC2">
        <w:trPr>
          <w:trHeight w:val="702"/>
        </w:trPr>
        <w:tc>
          <w:tcPr>
            <w:tcW w:w="11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Базовый</w:t>
            </w:r>
          </w:p>
        </w:tc>
        <w:tc>
          <w:tcPr>
            <w:tcW w:w="5436" w:type="dxa"/>
          </w:tcPr>
          <w:p w:rsidR="003C1DC2" w:rsidRDefault="00095266" w:rsidP="000879C8">
            <w:pPr>
              <w:spacing w:line="360" w:lineRule="auto"/>
              <w:jc w:val="both"/>
            </w:pPr>
            <w:r>
              <w:t>№1 - №5 – с выбором ответа</w:t>
            </w:r>
          </w:p>
          <w:p w:rsidR="00095266" w:rsidRDefault="00095266" w:rsidP="000879C8">
            <w:pPr>
              <w:spacing w:line="360" w:lineRule="auto"/>
              <w:jc w:val="both"/>
            </w:pPr>
            <w:r>
              <w:t>№6 - №8 – с кратким ответом</w:t>
            </w:r>
          </w:p>
        </w:tc>
      </w:tr>
      <w:tr w:rsidR="003C1DC2">
        <w:trPr>
          <w:trHeight w:val="698"/>
        </w:trPr>
        <w:tc>
          <w:tcPr>
            <w:tcW w:w="11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Повышенный</w:t>
            </w:r>
          </w:p>
        </w:tc>
        <w:tc>
          <w:tcPr>
            <w:tcW w:w="5436" w:type="dxa"/>
          </w:tcPr>
          <w:p w:rsidR="003C1DC2" w:rsidRDefault="00095266" w:rsidP="000879C8">
            <w:pPr>
              <w:spacing w:line="360" w:lineRule="auto"/>
              <w:jc w:val="both"/>
            </w:pPr>
            <w:r>
              <w:t>№9 - №12 – с кратким ответом</w:t>
            </w:r>
          </w:p>
          <w:p w:rsidR="00095266" w:rsidRDefault="00095266" w:rsidP="000879C8">
            <w:pPr>
              <w:spacing w:line="360" w:lineRule="auto"/>
              <w:jc w:val="both"/>
            </w:pPr>
            <w:r>
              <w:t>№13 – с развернутым ответом</w:t>
            </w:r>
          </w:p>
        </w:tc>
      </w:tr>
      <w:tr w:rsidR="003C1DC2">
        <w:trPr>
          <w:trHeight w:val="373"/>
        </w:trPr>
        <w:tc>
          <w:tcPr>
            <w:tcW w:w="1101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3C1DC2" w:rsidRDefault="00095266" w:rsidP="000879C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3C1DC2" w:rsidRDefault="003C1DC2" w:rsidP="000879C8">
            <w:pPr>
              <w:spacing w:line="360" w:lineRule="auto"/>
              <w:jc w:val="center"/>
            </w:pPr>
            <w:r>
              <w:t>Высокий</w:t>
            </w:r>
          </w:p>
        </w:tc>
        <w:tc>
          <w:tcPr>
            <w:tcW w:w="5436" w:type="dxa"/>
          </w:tcPr>
          <w:p w:rsidR="003C1DC2" w:rsidRDefault="00095266" w:rsidP="000879C8">
            <w:pPr>
              <w:spacing w:line="360" w:lineRule="auto"/>
              <w:jc w:val="both"/>
            </w:pPr>
            <w:r>
              <w:t>№ 14 - №15 – с развернутым ответом</w:t>
            </w:r>
          </w:p>
        </w:tc>
      </w:tr>
    </w:tbl>
    <w:p w:rsidR="003C1DC2" w:rsidRDefault="00095266" w:rsidP="000879C8">
      <w:pPr>
        <w:spacing w:line="360" w:lineRule="auto"/>
        <w:ind w:firstLine="567"/>
        <w:jc w:val="both"/>
      </w:pPr>
      <w:r>
        <w:t>Итого:    15</w:t>
      </w:r>
    </w:p>
    <w:p w:rsidR="00095266" w:rsidRDefault="00095266" w:rsidP="000879C8">
      <w:pPr>
        <w:spacing w:line="360" w:lineRule="auto"/>
        <w:ind w:firstLine="567"/>
        <w:jc w:val="both"/>
      </w:pPr>
    </w:p>
    <w:p w:rsidR="00095266" w:rsidRDefault="00095266" w:rsidP="000879C8">
      <w:pPr>
        <w:spacing w:line="360" w:lineRule="auto"/>
        <w:ind w:firstLine="567"/>
        <w:jc w:val="both"/>
      </w:pPr>
      <w:r>
        <w:t>Первая часть направлена на проверку базового уровня подготовки выпускников основной школы. Она состоит из восьми заданий. Каждое задание определяется свойствами одной из фигур планиметрии.</w:t>
      </w:r>
      <w:r w:rsidR="000879C8">
        <w:t xml:space="preserve"> С помощью заданий первой части проверяются знания и понимание важных элементов содержания (геометрические понятия, свойства основных фигур), владение основными формулами, умение применять полученные знания к решению геометрических задач. При решении заданий первой части учащиеся должны узнавать стандартные, несложные задачи в разнообразных формулировках.</w:t>
      </w:r>
    </w:p>
    <w:p w:rsidR="000879C8" w:rsidRDefault="000879C8" w:rsidP="000879C8">
      <w:pPr>
        <w:spacing w:line="360" w:lineRule="auto"/>
        <w:ind w:firstLine="567"/>
        <w:jc w:val="both"/>
      </w:pPr>
      <w:r>
        <w:t>Вторая часть включает пять заданий повышенного уровня. Ученик должен применить свои знания в измененной ситуации, используя известные методы решения геометрических задач.</w:t>
      </w:r>
      <w:r w:rsidR="00583949">
        <w:t xml:space="preserve"> Задания с 9 по 12 – с кратким ответом, задание 13 – с развернутым ответом. Задание с номером 11 носит практический характер. Ученик должен составить математическую модель реальной ситуации. В задании 12 необходимо установить какими из перечисленных свойств обладает правильный многоугольник. Т.е. возможно несколько вариантов ответов. Максимальный балл за это задание равен двум, если указаны все три верных ответа и не указаны ни одного неверного ответа. </w:t>
      </w:r>
      <w:r w:rsidR="00325753">
        <w:t>Один балл ставится, если правильно указаны два верных ответа и при этом указано не более одного неверного ответа. Ноль баллов ставится во всех остальных случаях. Задание с номером 13 проверяет умение выпускника проводить доказательные рассуждения с использованием известных из школьного курса геометрии определений, аксиом и теорем. Необходимо доказать два утверждения.  Выпускник должен владеть методами доказательств, способностью к интеграции знаний из различных тем курса планиметрии. Максимальный балл за это задание равен двум.</w:t>
      </w:r>
    </w:p>
    <w:p w:rsidR="00325753" w:rsidRDefault="00325753" w:rsidP="000879C8">
      <w:pPr>
        <w:spacing w:line="360" w:lineRule="auto"/>
        <w:ind w:firstLine="567"/>
        <w:jc w:val="both"/>
      </w:pPr>
      <w:r>
        <w:t>Часть 3 включает в себя два самых сложных задания с номерами 14 и 15. задания этой части проверяют знания и умения учащихся в новой, нестандартной ситуации. Такие задания требуют умения грамотно записать условие (что дано) и заключение(что требуется найти и доказать). Учащиеся должны показать умение геометрически грамотно выполнить чертеж. Кроме того, ученик должен разработать способ решения и математически грамотно его записать. Такие задания проверяют наличие у выпускника высокого уровня математической подготовки. Задание с номером 14 представляет собой</w:t>
      </w:r>
      <w:r w:rsidR="003E3611">
        <w:t xml:space="preserve"> планиметрическую задачу на комбинацию геометрических фигур. Здесь ученик должен записать без обоснований решение задачи. Задание с номером 15 – планиметрическая задача на измерение геометрических величин. Выпускник должен выполнить необходимые дополнительные построения и самостоятельно создать метод решения. Это задание проверяет владение методами доказательств, способность к интеграции знаний из различных тем курса планиметрии, владение исследовательскими навыками, а также умение найти и применить нестандартные приемы рассуждений. Решение задачи обязательно сопровождается необходимой аргументацией со ссылкой на известные теоремы. Максимальный балл за задания  с номерами 14 и 15 равен двум и трем соответственно.</w:t>
      </w:r>
    </w:p>
    <w:p w:rsidR="003E3611" w:rsidRDefault="003E3611" w:rsidP="000879C8">
      <w:pPr>
        <w:spacing w:line="360" w:lineRule="auto"/>
        <w:ind w:firstLine="567"/>
        <w:jc w:val="both"/>
      </w:pPr>
      <w:r>
        <w:t>Общий балл формируется путем подсчета общего количества баллов, полученных учащимися за выполнение трех частей работы.</w:t>
      </w:r>
    </w:p>
    <w:p w:rsidR="00551A3D" w:rsidRDefault="00551A3D" w:rsidP="000879C8">
      <w:pPr>
        <w:spacing w:line="360" w:lineRule="auto"/>
        <w:ind w:firstLine="567"/>
        <w:jc w:val="both"/>
      </w:pPr>
    </w:p>
    <w:p w:rsidR="003E3611" w:rsidRDefault="003E3611" w:rsidP="000879C8">
      <w:pPr>
        <w:spacing w:line="360" w:lineRule="auto"/>
        <w:ind w:firstLine="567"/>
        <w:jc w:val="both"/>
      </w:pPr>
      <w:r>
        <w:t>Схема формирования общего балла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4"/>
        <w:gridCol w:w="1523"/>
        <w:gridCol w:w="1484"/>
        <w:gridCol w:w="1485"/>
        <w:gridCol w:w="1485"/>
        <w:gridCol w:w="1485"/>
        <w:gridCol w:w="1485"/>
      </w:tblGrid>
      <w:tr w:rsidR="00551A3D">
        <w:tc>
          <w:tcPr>
            <w:tcW w:w="1984" w:type="dxa"/>
            <w:vMerge w:val="restart"/>
          </w:tcPr>
          <w:p w:rsidR="00551A3D" w:rsidRDefault="00551A3D" w:rsidP="00551A3D">
            <w:pPr>
              <w:jc w:val="center"/>
            </w:pPr>
            <w:r>
              <w:t>Максимальное количество баллов</w:t>
            </w:r>
          </w:p>
        </w:tc>
        <w:tc>
          <w:tcPr>
            <w:tcW w:w="1523" w:type="dxa"/>
            <w:vAlign w:val="center"/>
          </w:tcPr>
          <w:p w:rsidR="00551A3D" w:rsidRDefault="00551A3D" w:rsidP="00551A3D">
            <w:pPr>
              <w:jc w:val="center"/>
            </w:pPr>
            <w:r>
              <w:t>Часть 1</w:t>
            </w:r>
          </w:p>
        </w:tc>
        <w:tc>
          <w:tcPr>
            <w:tcW w:w="4454" w:type="dxa"/>
            <w:gridSpan w:val="3"/>
            <w:vAlign w:val="center"/>
          </w:tcPr>
          <w:p w:rsidR="00551A3D" w:rsidRDefault="00551A3D" w:rsidP="00551A3D">
            <w:pPr>
              <w:jc w:val="center"/>
            </w:pPr>
            <w:r>
              <w:t>Часть 2</w:t>
            </w:r>
          </w:p>
        </w:tc>
        <w:tc>
          <w:tcPr>
            <w:tcW w:w="2970" w:type="dxa"/>
            <w:gridSpan w:val="2"/>
            <w:vAlign w:val="center"/>
          </w:tcPr>
          <w:p w:rsidR="00551A3D" w:rsidRDefault="00551A3D" w:rsidP="00551A3D">
            <w:pPr>
              <w:jc w:val="center"/>
            </w:pPr>
          </w:p>
        </w:tc>
      </w:tr>
      <w:tr w:rsidR="00551A3D">
        <w:tc>
          <w:tcPr>
            <w:tcW w:w="1984" w:type="dxa"/>
            <w:vMerge/>
          </w:tcPr>
          <w:p w:rsidR="00551A3D" w:rsidRDefault="00551A3D" w:rsidP="00551A3D">
            <w:pPr>
              <w:jc w:val="center"/>
            </w:pPr>
          </w:p>
        </w:tc>
        <w:tc>
          <w:tcPr>
            <w:tcW w:w="1523" w:type="dxa"/>
            <w:vAlign w:val="center"/>
          </w:tcPr>
          <w:p w:rsidR="00551A3D" w:rsidRDefault="00551A3D" w:rsidP="00551A3D">
            <w:pPr>
              <w:jc w:val="center"/>
            </w:pPr>
            <w:r>
              <w:t>1 – 8  задания</w:t>
            </w:r>
          </w:p>
        </w:tc>
        <w:tc>
          <w:tcPr>
            <w:tcW w:w="1484" w:type="dxa"/>
            <w:vAlign w:val="center"/>
          </w:tcPr>
          <w:p w:rsidR="00551A3D" w:rsidRDefault="00551A3D" w:rsidP="00551A3D">
            <w:pPr>
              <w:jc w:val="center"/>
            </w:pPr>
            <w:r>
              <w:t>9 – 11 задания</w:t>
            </w:r>
          </w:p>
        </w:tc>
        <w:tc>
          <w:tcPr>
            <w:tcW w:w="1485" w:type="dxa"/>
            <w:vAlign w:val="center"/>
          </w:tcPr>
          <w:p w:rsidR="00551A3D" w:rsidRDefault="00551A3D" w:rsidP="00551A3D">
            <w:pPr>
              <w:jc w:val="center"/>
            </w:pPr>
            <w:r>
              <w:t>12 задание</w:t>
            </w:r>
          </w:p>
        </w:tc>
        <w:tc>
          <w:tcPr>
            <w:tcW w:w="1485" w:type="dxa"/>
            <w:vAlign w:val="center"/>
          </w:tcPr>
          <w:p w:rsidR="00551A3D" w:rsidRDefault="00551A3D" w:rsidP="00551A3D">
            <w:pPr>
              <w:jc w:val="center"/>
            </w:pPr>
            <w:r>
              <w:t>13 задание</w:t>
            </w:r>
          </w:p>
        </w:tc>
        <w:tc>
          <w:tcPr>
            <w:tcW w:w="1485" w:type="dxa"/>
            <w:vAlign w:val="center"/>
          </w:tcPr>
          <w:p w:rsidR="00551A3D" w:rsidRDefault="00551A3D" w:rsidP="00551A3D">
            <w:pPr>
              <w:jc w:val="center"/>
            </w:pPr>
            <w:r>
              <w:t>14 задание</w:t>
            </w:r>
          </w:p>
        </w:tc>
        <w:tc>
          <w:tcPr>
            <w:tcW w:w="1485" w:type="dxa"/>
            <w:vAlign w:val="center"/>
          </w:tcPr>
          <w:p w:rsidR="00551A3D" w:rsidRDefault="00551A3D" w:rsidP="00551A3D">
            <w:pPr>
              <w:jc w:val="center"/>
            </w:pPr>
            <w:r>
              <w:t>15 задание</w:t>
            </w:r>
          </w:p>
        </w:tc>
      </w:tr>
      <w:tr w:rsidR="003E3611">
        <w:tc>
          <w:tcPr>
            <w:tcW w:w="1984" w:type="dxa"/>
          </w:tcPr>
          <w:p w:rsidR="003E3611" w:rsidRDefault="00551A3D" w:rsidP="00551A3D">
            <w:pPr>
              <w:jc w:val="center"/>
            </w:pPr>
            <w:r>
              <w:t>За каждое задание</w:t>
            </w:r>
          </w:p>
        </w:tc>
        <w:tc>
          <w:tcPr>
            <w:tcW w:w="1523" w:type="dxa"/>
            <w:vAlign w:val="center"/>
          </w:tcPr>
          <w:p w:rsidR="003E3611" w:rsidRDefault="00551A3D" w:rsidP="00551A3D">
            <w:pPr>
              <w:jc w:val="center"/>
            </w:pPr>
            <w:r>
              <w:t>1</w:t>
            </w:r>
          </w:p>
        </w:tc>
        <w:tc>
          <w:tcPr>
            <w:tcW w:w="1484" w:type="dxa"/>
            <w:vAlign w:val="center"/>
          </w:tcPr>
          <w:p w:rsidR="003E3611" w:rsidRDefault="00551A3D" w:rsidP="00551A3D">
            <w:pPr>
              <w:jc w:val="center"/>
            </w:pPr>
            <w:r>
              <w:t>1</w:t>
            </w:r>
          </w:p>
        </w:tc>
        <w:tc>
          <w:tcPr>
            <w:tcW w:w="1485" w:type="dxa"/>
            <w:vAlign w:val="center"/>
          </w:tcPr>
          <w:p w:rsidR="003E3611" w:rsidRDefault="00551A3D" w:rsidP="00551A3D">
            <w:pPr>
              <w:jc w:val="center"/>
            </w:pPr>
            <w:r>
              <w:t>2</w:t>
            </w:r>
          </w:p>
        </w:tc>
        <w:tc>
          <w:tcPr>
            <w:tcW w:w="1485" w:type="dxa"/>
            <w:vAlign w:val="center"/>
          </w:tcPr>
          <w:p w:rsidR="003E3611" w:rsidRDefault="00551A3D" w:rsidP="00551A3D">
            <w:pPr>
              <w:jc w:val="center"/>
            </w:pPr>
            <w:r>
              <w:t>2</w:t>
            </w:r>
          </w:p>
        </w:tc>
        <w:tc>
          <w:tcPr>
            <w:tcW w:w="1485" w:type="dxa"/>
            <w:vAlign w:val="center"/>
          </w:tcPr>
          <w:p w:rsidR="003E3611" w:rsidRDefault="00551A3D" w:rsidP="00551A3D">
            <w:pPr>
              <w:jc w:val="center"/>
            </w:pPr>
            <w:r>
              <w:t>2</w:t>
            </w:r>
          </w:p>
        </w:tc>
        <w:tc>
          <w:tcPr>
            <w:tcW w:w="1485" w:type="dxa"/>
            <w:vAlign w:val="center"/>
          </w:tcPr>
          <w:p w:rsidR="003E3611" w:rsidRDefault="00551A3D" w:rsidP="00551A3D">
            <w:pPr>
              <w:jc w:val="center"/>
            </w:pPr>
            <w:r>
              <w:t>3</w:t>
            </w:r>
          </w:p>
        </w:tc>
      </w:tr>
      <w:tr w:rsidR="00551A3D">
        <w:tc>
          <w:tcPr>
            <w:tcW w:w="1984" w:type="dxa"/>
          </w:tcPr>
          <w:p w:rsidR="00551A3D" w:rsidRDefault="00551A3D" w:rsidP="00551A3D">
            <w:pPr>
              <w:jc w:val="center"/>
            </w:pPr>
            <w:r>
              <w:t>За каждую часть работы</w:t>
            </w:r>
          </w:p>
        </w:tc>
        <w:tc>
          <w:tcPr>
            <w:tcW w:w="1523" w:type="dxa"/>
            <w:vAlign w:val="center"/>
          </w:tcPr>
          <w:p w:rsidR="00551A3D" w:rsidRDefault="00551A3D" w:rsidP="00551A3D">
            <w:pPr>
              <w:jc w:val="center"/>
            </w:pPr>
            <w:r>
              <w:t>8</w:t>
            </w:r>
          </w:p>
        </w:tc>
        <w:tc>
          <w:tcPr>
            <w:tcW w:w="4454" w:type="dxa"/>
            <w:gridSpan w:val="3"/>
            <w:vAlign w:val="center"/>
          </w:tcPr>
          <w:p w:rsidR="00551A3D" w:rsidRDefault="00551A3D" w:rsidP="00551A3D">
            <w:pPr>
              <w:jc w:val="center"/>
            </w:pPr>
            <w:r>
              <w:t>7</w:t>
            </w:r>
          </w:p>
        </w:tc>
        <w:tc>
          <w:tcPr>
            <w:tcW w:w="2970" w:type="dxa"/>
            <w:gridSpan w:val="2"/>
            <w:vAlign w:val="center"/>
          </w:tcPr>
          <w:p w:rsidR="00551A3D" w:rsidRDefault="00551A3D" w:rsidP="00551A3D">
            <w:pPr>
              <w:jc w:val="center"/>
            </w:pPr>
            <w:r>
              <w:t>5</w:t>
            </w:r>
          </w:p>
        </w:tc>
      </w:tr>
      <w:tr w:rsidR="00551A3D">
        <w:tc>
          <w:tcPr>
            <w:tcW w:w="1984" w:type="dxa"/>
          </w:tcPr>
          <w:p w:rsidR="00551A3D" w:rsidRDefault="00551A3D" w:rsidP="00551A3D">
            <w:pPr>
              <w:jc w:val="center"/>
            </w:pPr>
            <w:r>
              <w:t>За всю работу</w:t>
            </w:r>
          </w:p>
        </w:tc>
        <w:tc>
          <w:tcPr>
            <w:tcW w:w="8947" w:type="dxa"/>
            <w:gridSpan w:val="6"/>
            <w:vAlign w:val="center"/>
          </w:tcPr>
          <w:p w:rsidR="00551A3D" w:rsidRDefault="00551A3D" w:rsidP="00551A3D">
            <w:pPr>
              <w:jc w:val="center"/>
            </w:pPr>
            <w:r>
              <w:t>20</w:t>
            </w:r>
          </w:p>
        </w:tc>
      </w:tr>
    </w:tbl>
    <w:p w:rsidR="003E3611" w:rsidRDefault="00551A3D" w:rsidP="00551A3D">
      <w:pPr>
        <w:spacing w:line="360" w:lineRule="auto"/>
        <w:ind w:firstLine="567"/>
        <w:jc w:val="both"/>
      </w:pPr>
      <w:r>
        <w:t>Схема перевода суммарного общего балла в пятибалльную шкалу отметок будет определена Министерством образования и науки Российской Федерации в апреле – мае 2008 года.</w:t>
      </w:r>
    </w:p>
    <w:p w:rsidR="00551A3D" w:rsidRDefault="00551A3D" w:rsidP="00551A3D">
      <w:pPr>
        <w:spacing w:line="360" w:lineRule="auto"/>
        <w:ind w:firstLine="567"/>
        <w:jc w:val="both"/>
      </w:pPr>
      <w:r>
        <w:t>При выполнении экзаменационной работы в форме теста разрешается использовать линейку, угольник, циркуль и транспортир. Использование микрокалькулятора не допускается.</w:t>
      </w:r>
    </w:p>
    <w:p w:rsidR="00551A3D" w:rsidRDefault="00551A3D" w:rsidP="00551A3D">
      <w:pPr>
        <w:spacing w:line="360" w:lineRule="auto"/>
        <w:ind w:firstLine="567"/>
        <w:jc w:val="both"/>
      </w:pPr>
      <w:r>
        <w:t>На выполнение экзаменационной работы отводится 150 минут, т.е. 2,5 часа. На выполнение восьми заданий первой части ориентировочно отводится 35 минут.</w:t>
      </w:r>
    </w:p>
    <w:p w:rsidR="00551A3D" w:rsidRDefault="00551A3D" w:rsidP="00551A3D">
      <w:pPr>
        <w:spacing w:line="360" w:lineRule="auto"/>
        <w:ind w:firstLine="567"/>
        <w:jc w:val="both"/>
      </w:pPr>
      <w:r>
        <w:t>Структура содержания сборника делает его ценным для ученика, учителя и будущего абитуриента. Сборник служит системой тренингов, пробных экзаменационных работ, а также помогает осуществить итоговое повторение курса геометрии основной школы.</w:t>
      </w: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Default="00A00F95" w:rsidP="00551A3D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A00F95" w:rsidRPr="00A00F95" w:rsidRDefault="00A00F95" w:rsidP="00A00F95">
      <w:pPr>
        <w:spacing w:line="360" w:lineRule="auto"/>
        <w:ind w:firstLine="567"/>
        <w:jc w:val="center"/>
        <w:rPr>
          <w:b/>
          <w:sz w:val="36"/>
          <w:szCs w:val="36"/>
        </w:rPr>
      </w:pPr>
      <w:r w:rsidRPr="00A00F95">
        <w:rPr>
          <w:b/>
          <w:sz w:val="36"/>
          <w:szCs w:val="36"/>
        </w:rPr>
        <w:t>Приложение</w:t>
      </w:r>
    </w:p>
    <w:p w:rsidR="00A00F95" w:rsidRDefault="00A00F95" w:rsidP="00A00F95">
      <w:pPr>
        <w:pStyle w:val="a4"/>
        <w:spacing w:before="0"/>
      </w:pPr>
      <w:r>
        <w:t xml:space="preserve">Экзаменационная  работа для  проведения государственной итоговой аттестации выпускников </w:t>
      </w:r>
      <w:r>
        <w:rPr>
          <w:lang w:val="en-US"/>
        </w:rPr>
        <w:t>IX</w:t>
      </w:r>
      <w:r>
        <w:t xml:space="preserve"> классов общеобразовательных учреждений 2008 года </w:t>
      </w:r>
    </w:p>
    <w:p w:rsidR="00A00F95" w:rsidRDefault="00A00F95" w:rsidP="00A00F95">
      <w:pPr>
        <w:pStyle w:val="a4"/>
        <w:spacing w:before="0"/>
      </w:pPr>
      <w:r>
        <w:t>(по новой форме)</w:t>
      </w:r>
    </w:p>
    <w:p w:rsidR="00A00F95" w:rsidRDefault="00A00F95" w:rsidP="00A00F95">
      <w:pPr>
        <w:pStyle w:val="a4"/>
        <w:spacing w:before="0"/>
      </w:pPr>
      <w:r>
        <w:t xml:space="preserve">  по ГЕОМЕТРИИ</w:t>
      </w: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t>Демонстрационный вариант 2008 года</w:t>
      </w: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rPr>
          <w:b/>
          <w:bCs/>
        </w:rPr>
      </w:pPr>
    </w:p>
    <w:p w:rsidR="00A00F95" w:rsidRDefault="00A00F95" w:rsidP="00A00F95">
      <w:pPr>
        <w:spacing w:line="360" w:lineRule="auto"/>
        <w:ind w:firstLine="567"/>
        <w:jc w:val="center"/>
        <w:sectPr w:rsidR="00A00F95" w:rsidSect="00B80104">
          <w:pgSz w:w="11906" w:h="16838"/>
          <w:pgMar w:top="567" w:right="567" w:bottom="567" w:left="624" w:header="709" w:footer="709" w:gutter="0"/>
          <w:cols w:space="708"/>
          <w:docGrid w:linePitch="360"/>
        </w:sectPr>
      </w:pPr>
    </w:p>
    <w:p w:rsidR="00A00F95" w:rsidRDefault="00B35BD2" w:rsidP="00A00F95">
      <w:pPr>
        <w:spacing w:line="360" w:lineRule="auto"/>
        <w:ind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25pt;height:547.5pt">
            <v:imagedata r:id="rId5" o:title=""/>
          </v:shape>
        </w:pict>
      </w:r>
    </w:p>
    <w:p w:rsidR="004A5ECC" w:rsidRDefault="00B35BD2" w:rsidP="00A00F95">
      <w:pPr>
        <w:spacing w:line="360" w:lineRule="auto"/>
        <w:ind w:firstLine="567"/>
        <w:jc w:val="center"/>
      </w:pPr>
      <w:r>
        <w:pict>
          <v:shape id="_x0000_i1026" type="#_x0000_t75" style="width:746.25pt;height:524.25pt">
            <v:imagedata r:id="rId6" o:title=""/>
          </v:shape>
        </w:pict>
      </w:r>
    </w:p>
    <w:p w:rsidR="004A5ECC" w:rsidRDefault="00B35BD2" w:rsidP="00A00F95">
      <w:pPr>
        <w:spacing w:line="360" w:lineRule="auto"/>
        <w:ind w:firstLine="567"/>
        <w:jc w:val="center"/>
      </w:pPr>
      <w:r>
        <w:pict>
          <v:shape id="_x0000_i1027" type="#_x0000_t75" style="width:744pt;height:524.25pt">
            <v:imagedata r:id="rId7" o:title=""/>
          </v:shape>
        </w:pict>
      </w:r>
      <w:bookmarkStart w:id="0" w:name="_GoBack"/>
      <w:bookmarkEnd w:id="0"/>
    </w:p>
    <w:sectPr w:rsidR="004A5ECC" w:rsidSect="00A00F95">
      <w:pgSz w:w="16838" w:h="11906" w:orient="landscape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2296C"/>
    <w:multiLevelType w:val="hybridMultilevel"/>
    <w:tmpl w:val="ED22D316"/>
    <w:lvl w:ilvl="0" w:tplc="9788A866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DB8"/>
    <w:rsid w:val="000879C8"/>
    <w:rsid w:val="00095266"/>
    <w:rsid w:val="0015530C"/>
    <w:rsid w:val="001E7085"/>
    <w:rsid w:val="00325753"/>
    <w:rsid w:val="003C1DC2"/>
    <w:rsid w:val="003E3611"/>
    <w:rsid w:val="004265FB"/>
    <w:rsid w:val="004A5ECC"/>
    <w:rsid w:val="00551A3D"/>
    <w:rsid w:val="005548C0"/>
    <w:rsid w:val="00583949"/>
    <w:rsid w:val="008775FE"/>
    <w:rsid w:val="00A00F95"/>
    <w:rsid w:val="00B35BD2"/>
    <w:rsid w:val="00B80104"/>
    <w:rsid w:val="00C13C2E"/>
    <w:rsid w:val="00D03677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2FFDFEF-B985-46C9-878C-3733FA59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A00F95"/>
    <w:pPr>
      <w:widowControl w:val="0"/>
      <w:shd w:val="clear" w:color="auto" w:fill="FFFFFF"/>
      <w:autoSpaceDE w:val="0"/>
      <w:autoSpaceDN w:val="0"/>
      <w:adjustRightInd w:val="0"/>
      <w:spacing w:before="984"/>
      <w:ind w:left="590"/>
      <w:jc w:val="center"/>
    </w:pPr>
    <w:rPr>
      <w:b/>
      <w:bCs/>
      <w:spacing w:val="-3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2014-07-27T16:35:00Z</dcterms:created>
  <dcterms:modified xsi:type="dcterms:W3CDTF">2014-07-27T16:35:00Z</dcterms:modified>
</cp:coreProperties>
</file>