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3C" w:rsidRDefault="00786A4B">
      <w:pPr>
        <w:pStyle w:val="1"/>
        <w:jc w:val="center"/>
      </w:pPr>
      <w:r>
        <w:t>Гофман Эрнст Теодор Амадей</w:t>
      </w:r>
    </w:p>
    <w:p w:rsidR="00AC3E3C" w:rsidRPr="00786A4B" w:rsidRDefault="00786A4B">
      <w:pPr>
        <w:pStyle w:val="a3"/>
      </w:pPr>
      <w:r>
        <w:t xml:space="preserve">Маргарита Переслегина </w:t>
      </w:r>
    </w:p>
    <w:p w:rsidR="00AC3E3C" w:rsidRDefault="00786A4B">
      <w:pPr>
        <w:pStyle w:val="a3"/>
      </w:pPr>
      <w:r>
        <w:t>24 января 1776 года - 25 июня 1822 года</w:t>
      </w:r>
    </w:p>
    <w:p w:rsidR="00AC3E3C" w:rsidRDefault="00ED7DAE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0;margin-top:0;width:24pt;height:24pt;z-index:251658240;visibility:visible;mso-wrap-style:square;mso-width-percent:0;mso-height-percent:0;mso-wrap-distance-left:7.5pt;mso-wrap-distance-top:7.5pt;mso-wrap-distance-right:7.5pt;mso-wrap-distance-bottom:7.5pt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"/>
            <w10:wrap type="square"/>
          </v:shape>
        </w:pict>
      </w:r>
      <w:r w:rsidR="00786A4B"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 </w:t>
      </w:r>
    </w:p>
    <w:p w:rsidR="00AC3E3C" w:rsidRDefault="00786A4B">
      <w:pPr>
        <w:pStyle w:val="a3"/>
      </w:pPr>
      <w:r>
        <w:t>Эрнст Теодор Амадей Гофман… В этом имени есть что-то магическое. Его всегда произносят полностью, и оно как будто окружено тёмным гофрированным воротником с огненными отблесками.</w:t>
      </w:r>
      <w:r>
        <w:br/>
        <w:t>Впрочем, так и должно быть, потому что на самом деле Гофман был волшебник.</w:t>
      </w:r>
      <w:r>
        <w:br/>
        <w:t>Да-да, не просто сказочник, как братья Гримм или Перро, а самый настоящий волшебник.</w:t>
      </w:r>
      <w:r>
        <w:br/>
        <w:t>Судите сами, ведь только истинный маг может творить чудеса и сказки… из ничего. Из бронзовой дверной ручки с ухмыляющейся рожей, из щипцов для орехов и хриплого боя старых часов; из шума ветра в листве и ночного пения котов на крыше. Правда, Гофман не носил чёрной мантии с таинственными знаками, а ходил в поношенном коричневом фраке и вместо волшебной палочки использовал гусиное перо.</w:t>
      </w:r>
      <w:r>
        <w:br/>
        <w:t>Волшебники родятся, где и когда им вздумается. Эрнст Теодор Вильгельм (как вначале его звали) явился на свет в славном городе Кёнигсберге в день Святого Иоанна Златоуста в семье юриста.</w:t>
      </w:r>
      <w:r>
        <w:br/>
        <w:t>Наверное, он поступил опрометчиво, ибо ничто так не сопротивляется волшебству, как законы и право.</w:t>
      </w:r>
      <w:r>
        <w:br/>
        <w:t>И вот юноша, который с самого раннего детства больше всего на свете любил музыку (и даже взял себе имя Амадей в честь Моцарта), играл на фортепьяно, скрипке, органе, пел, рисовал и сочинял стихи, — этот юноша должен был, как и все его предки, стать чиновником.</w:t>
      </w:r>
      <w:r>
        <w:br/>
        <w:t>Юный Гофман покорился, окончил университет и много лет служил в разных судебных ведомствах. Он скитался по городам Пруссии и Польши (которая тогда тоже была прусской), чихал в пыльных архивах, зевал на заседаниях суда и рисовал карикатуры на членов судейской коллегии на полях протоколов.</w:t>
      </w:r>
      <w:r>
        <w:br/>
        <w:t>Не раз злополучный юрист пробовал бросить службу, но это ни к чему не приводило. Отправившись в Берлин попытать счастья как художник и музыкант, он едва не умер с голоду. В маленьком городе Бамберге Гофману довелось быть композитором и дирижёром, режиссёром и декоратором в театре; писать статьи и рецензии для «Всеобщей музыкальной газеты»; давать уроки музыки и даже участвовать в продаже нот и роялей! Но ни славы, ни денег это ему не прибавляло. Иногда, сидя у окна в своей крошечной комнатке под самой крышей и глядя в ночное небо, он думал, что дела в театре никогда не пойдут на лад; что Юлия Марк, его ученица, поёт как ангел, а он некрасив, беден и несвободен; и вообще жизнь не удалась…</w:t>
      </w:r>
      <w:r>
        <w:br/>
        <w:t>Юльхен скоро выдали замуж за глупого, но богатого коммерсанта и увезли навсегда.</w:t>
      </w:r>
      <w:r>
        <w:br/>
        <w:t>Гофман покинул опостылевший Бамберг и уехал сначала в Дрезден, потом в Лейпциг, чуть не был убит бомбой во время одной из последних наполеоновских битв и наконец…</w:t>
      </w:r>
      <w:r>
        <w:br/>
        <w:t>То ли судьба над ним сжалилась, то ли помог святой покровитель Иоанн Златоуст, но однажды незадачливый капельмейстер взял перо, обмакнул его в чернильницу и…</w:t>
      </w:r>
      <w:r>
        <w:br/>
        <w:t>Тут-то и зазвенели хрустальные колокольчики, зашептались в листве золотисто-зелёные змейки и была написана сказка «Золотой горшок» (1814).</w:t>
      </w:r>
      <w:r>
        <w:br/>
        <w:t>А Гофман наконец-то обрёл самого себя и свою волшебную страну. Правда, кое-какие гости из этой страны навещали его и раньше («Кавалер Глюк», 1809).</w:t>
      </w:r>
      <w:r>
        <w:br/>
        <w:t>Чудесных историй вскоре набралось много, из них составился сборник под названием «Фантазии в манере Калло» (1814-1815). Книжка имела успех, и автор сразу стал знаменитым.</w:t>
      </w:r>
      <w:r>
        <w:br/>
        <w:t>«Я похож на детей, родившихся в воскресенье: они видят то, что не видно другим людям». Сказки и новеллы Гофмана могли быть смешными и страшными, светлыми и зловещими, но фантастическое в них возникало неожиданно, из самых обыденных вещей, из самой жизни. В этом и был великий секрет, о котором первым догадался Гофман.</w:t>
      </w:r>
      <w:r>
        <w:br/>
        <w:t>Слава его росла, а денег всё не было. И вот писатель снова вынужден надеть мундир советника юстиции, теперь уже в Берлине.</w:t>
      </w:r>
      <w:r>
        <w:br/>
        <w:t>Тоска одолевала его в этой «человеческой пустыне», но всё же именно здесь были написаны почти все его лучшие книги: «Щелкунчик и мышиный король» (1816), «Крошка Цахес» (1819), «Ночные рассказы» (очень страшные), «Принцесса Брамбилла» (1820), «Житейские воззрения кота Мурра» и многое другое.</w:t>
      </w:r>
      <w:r>
        <w:br/>
        <w:t>Постепенно сложился и круг друзей — таких же фантазёров-романтиков, как и сам Гофман. Их весёлые и серьёзные беседы об искусстве, о тайнах человеческой души и прочих предметах воплотились в четырёхтомный цикл «Серапионовы братья» (1819-1821).</w:t>
      </w:r>
      <w:r>
        <w:br/>
        <w:t>Гофман был полон замыслов, служба не слишком его обременяла, и всё было бы хорошо, да только… «Чёрт на всё может положить свой хвост».</w:t>
      </w:r>
      <w:r>
        <w:br/>
        <w:t>Советник Гофман как член апелляционного суда заступился за несправедливо обвинённого человека, вызвав гнев полицей-директора фон Камптца. Мало того, дерзкий писатель изобразил этого достойного деятеля прусского государства в повести «Повелитель блох» (1822) под видом тайного советника Кнаррпанти, который сначала арестовывал преступника, а потом подбирал ему подходящее преступление. Фон Камптц в ярости пожаловался королю и приказал изъять рукопись повести. Против Гофмана возбудили судебное дело, и только хлопоты друзей и тяжёлая болезнь избавили его от преследования.</w:t>
      </w:r>
      <w:r>
        <w:br/>
        <w:t xml:space="preserve">Он был почти полностью парализован, но до конца не терял надежды. Последним чудом был рассказ «Угловое окно», где схвачена на лету ускользающая жизнь и запечатлена для нас навеки. </w:t>
      </w:r>
      <w:bookmarkStart w:id="0" w:name="_GoBack"/>
      <w:bookmarkEnd w:id="0"/>
    </w:p>
    <w:sectPr w:rsidR="00AC3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A4B"/>
    <w:rsid w:val="00786A4B"/>
    <w:rsid w:val="00AC3E3C"/>
    <w:rsid w:val="00E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8D13BA1-2810-4045-82C5-15CD50BD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../input/images/paper/83/62/7126283.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4341</Characters>
  <Application>Microsoft Office Word</Application>
  <DocSecurity>0</DocSecurity>
  <Lines>36</Lines>
  <Paragraphs>10</Paragraphs>
  <ScaleCrop>false</ScaleCrop>
  <Company>diakov.net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Гофман Эрнст Теодор Амадей</dc:title>
  <dc:subject/>
  <dc:creator>Irina</dc:creator>
  <cp:keywords/>
  <dc:description/>
  <cp:lastModifiedBy>Irina</cp:lastModifiedBy>
  <cp:revision>2</cp:revision>
  <dcterms:created xsi:type="dcterms:W3CDTF">2014-07-19T03:49:00Z</dcterms:created>
  <dcterms:modified xsi:type="dcterms:W3CDTF">2014-07-19T03:49:00Z</dcterms:modified>
</cp:coreProperties>
</file>