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  <w:bookmarkStart w:id="0" w:name="_Toc111356610"/>
      <w:bookmarkStart w:id="1" w:name="_Toc111356691"/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2860B4" w:rsidRDefault="002860B4">
      <w:pPr>
        <w:pStyle w:val="4"/>
        <w:rPr>
          <w:noProof/>
        </w:rPr>
      </w:pPr>
      <w:r>
        <w:rPr>
          <w:noProof/>
        </w:rPr>
        <w:t>Реферат на тему</w:t>
      </w:r>
    </w:p>
    <w:p w:rsidR="002860B4" w:rsidRDefault="002860B4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Національний банк України – центр методичного забезпечення організації кредитування і грошових розрахунків</w:t>
      </w:r>
      <w:bookmarkEnd w:id="0"/>
      <w:bookmarkEnd w:id="1"/>
    </w:p>
    <w:p w:rsidR="002860B4" w:rsidRDefault="002860B4" w:rsidP="0038506B">
      <w:pPr>
        <w:spacing w:line="360" w:lineRule="auto"/>
        <w:jc w:val="center"/>
        <w:rPr>
          <w:b/>
          <w:bCs/>
          <w:noProof/>
          <w:sz w:val="28"/>
          <w:lang w:val="uk-UA"/>
        </w:rPr>
      </w:pPr>
      <w:bookmarkStart w:id="2" w:name="_Toc111356611"/>
      <w:bookmarkStart w:id="3" w:name="_Toc111356692"/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>План</w:t>
      </w:r>
    </w:p>
    <w:p w:rsidR="002860B4" w:rsidRDefault="002860B4">
      <w:pPr>
        <w:spacing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1Методичне забезпечення організації </w:t>
      </w:r>
      <w:r>
        <w:rPr>
          <w:noProof/>
          <w:spacing w:val="-17"/>
          <w:sz w:val="28"/>
          <w:lang w:val="uk-UA"/>
        </w:rPr>
        <w:t>банківського кредитування</w:t>
      </w:r>
    </w:p>
    <w:p w:rsidR="002860B4" w:rsidRDefault="002860B4">
      <w:pPr>
        <w:spacing w:line="360" w:lineRule="auto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2. Методичне забезпечення організації </w:t>
      </w:r>
      <w:r>
        <w:rPr>
          <w:noProof/>
          <w:spacing w:val="-2"/>
          <w:sz w:val="28"/>
          <w:lang w:val="uk-UA"/>
        </w:rPr>
        <w:t>грошових розрахунків</w:t>
      </w:r>
    </w:p>
    <w:p w:rsidR="002860B4" w:rsidRDefault="002860B4" w:rsidP="0038506B">
      <w:pPr>
        <w:ind w:firstLine="709"/>
        <w:rPr>
          <w:b/>
          <w:bCs/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 xml:space="preserve">1Методичне забезпечення організації </w:t>
      </w:r>
      <w:r>
        <w:rPr>
          <w:b/>
          <w:bCs/>
          <w:noProof/>
          <w:spacing w:val="-17"/>
          <w:sz w:val="28"/>
          <w:lang w:val="uk-UA"/>
        </w:rPr>
        <w:t>банківського кредитування</w:t>
      </w:r>
      <w:bookmarkEnd w:id="2"/>
      <w:bookmarkEnd w:id="3"/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Кредит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>це економічні відносини, що виникають між креди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t>тором і позичальником із приводу одержання останнім по</w:t>
      </w: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 xml:space="preserve">зички в грошовій або товарній формі на умовах повернення у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певний строк і, звичайно, зі сплатою процента.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Існують три форми кредиту — комерційний, банківський і дер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жавний.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Комерційний кредит </w:t>
      </w:r>
      <w:r>
        <w:rPr>
          <w:noProof/>
          <w:color w:val="000000"/>
          <w:sz w:val="28"/>
          <w:szCs w:val="22"/>
          <w:lang w:val="uk-UA"/>
        </w:rPr>
        <w:t xml:space="preserve">надається одним підприємством іншому у вигляді продажу товарів і послуг із відстрочкою платежу, тому має </w:t>
      </w:r>
      <w:r>
        <w:rPr>
          <w:noProof/>
          <w:color w:val="000000"/>
          <w:spacing w:val="-1"/>
          <w:sz w:val="28"/>
          <w:szCs w:val="22"/>
          <w:lang w:val="uk-UA"/>
        </w:rPr>
        <w:t>товарну форму. Комерційний кредит оформляється векселем.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Державний кредит </w:t>
      </w:r>
      <w:r>
        <w:rPr>
          <w:noProof/>
          <w:color w:val="000000"/>
          <w:sz w:val="28"/>
          <w:szCs w:val="22"/>
          <w:lang w:val="uk-UA"/>
        </w:rPr>
        <w:t>є особливою формою економічних відносин, за якої позичальником або кредитором виступають держава чи міс</w:t>
      </w:r>
      <w:r>
        <w:rPr>
          <w:noProof/>
          <w:color w:val="000000"/>
          <w:sz w:val="28"/>
          <w:szCs w:val="22"/>
          <w:lang w:val="uk-UA"/>
        </w:rPr>
        <w:softHyphen/>
        <w:t>цеві органи влади, а кредитні відносини відбуваються через випуск облігацій, казначейських векселів, інших боргових зобов'язань.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Найпоширенішою формою кредиту 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банківський кредит.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Він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надається банками в грошовій формі підприємствам, населенню і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державі. Кредитні відносини між названими суб'єктами виникають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не тільки під час одержання ними позичок, а й при розміщенні цими </w:t>
      </w:r>
      <w:r>
        <w:rPr>
          <w:noProof/>
          <w:color w:val="000000"/>
          <w:sz w:val="28"/>
          <w:szCs w:val="22"/>
          <w:lang w:val="uk-UA"/>
        </w:rPr>
        <w:t xml:space="preserve">суб'єктами своїх заощаджень або вільних коштів у вигляді залишків </w:t>
      </w:r>
      <w:r>
        <w:rPr>
          <w:noProof/>
          <w:color w:val="000000"/>
          <w:spacing w:val="-1"/>
          <w:sz w:val="28"/>
          <w:szCs w:val="22"/>
          <w:lang w:val="uk-UA"/>
        </w:rPr>
        <w:t>на поточних і депозитних рахунках.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Правове забезпечення кредитних відносин у країні передбачаєть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ся у відповідних законах, але в Україні ще немає спеціального Зако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ну про кредит. Тому Національний банк України в 1995 р. прийняв «Положення про кредитування», в якому окреслені певні правові й </w:t>
      </w:r>
      <w:r>
        <w:rPr>
          <w:noProof/>
          <w:color w:val="000000"/>
          <w:spacing w:val="-1"/>
          <w:sz w:val="28"/>
          <w:szCs w:val="22"/>
          <w:lang w:val="uk-UA"/>
        </w:rPr>
        <w:t>методичні параметри, які регулюють кредитні відносини між креди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тором і позичальником при застосуванні різних форм кредиту.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Оскільки цей розділ присвячений методичному забезпеченню </w:t>
      </w:r>
      <w:r>
        <w:rPr>
          <w:noProof/>
          <w:color w:val="000000"/>
          <w:spacing w:val="-2"/>
          <w:sz w:val="28"/>
          <w:szCs w:val="22"/>
          <w:lang w:val="uk-UA"/>
        </w:rPr>
        <w:t>банківського кредитування, в подальшому мова йтиме саме про бан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ківську форму кредитних відносин. Щодо комерційного і державно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го кредитів, то це окремі самостійні питання, які не є прерогативою </w:t>
      </w:r>
      <w:r>
        <w:rPr>
          <w:noProof/>
          <w:color w:val="000000"/>
          <w:spacing w:val="-2"/>
          <w:sz w:val="28"/>
          <w:szCs w:val="22"/>
          <w:lang w:val="uk-UA"/>
        </w:rPr>
        <w:t>Національного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Важливе значення для ефективної організації кредитних відно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син між банками та іншими суб'єктами економіки мають </w:t>
      </w:r>
      <w:r>
        <w:rPr>
          <w:i/>
          <w:iCs/>
          <w:noProof/>
          <w:color w:val="000000"/>
          <w:spacing w:val="2"/>
          <w:sz w:val="28"/>
          <w:szCs w:val="22"/>
          <w:lang w:val="uk-UA"/>
        </w:rPr>
        <w:t>принципи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банківського кредитування. </w:t>
      </w:r>
      <w:r>
        <w:rPr>
          <w:noProof/>
          <w:color w:val="000000"/>
          <w:sz w:val="28"/>
          <w:szCs w:val="22"/>
          <w:lang w:val="uk-UA"/>
        </w:rPr>
        <w:t xml:space="preserve">Банківське кредитування здійснюється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за такими принципами: терміновість повернення, цільовий характер, </w:t>
      </w:r>
      <w:r>
        <w:rPr>
          <w:noProof/>
          <w:color w:val="000000"/>
          <w:spacing w:val="-1"/>
          <w:sz w:val="28"/>
          <w:szCs w:val="22"/>
          <w:lang w:val="uk-UA"/>
        </w:rPr>
        <w:t>забезпеченість та платність кредиту.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Принцип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терміновості повернення кредиту </w:t>
      </w:r>
      <w:r>
        <w:rPr>
          <w:noProof/>
          <w:color w:val="000000"/>
          <w:sz w:val="28"/>
          <w:szCs w:val="22"/>
          <w:lang w:val="uk-UA"/>
        </w:rPr>
        <w:t xml:space="preserve">означає, що він має </w:t>
      </w:r>
      <w:r>
        <w:rPr>
          <w:noProof/>
          <w:color w:val="000000"/>
          <w:spacing w:val="-1"/>
          <w:sz w:val="28"/>
          <w:szCs w:val="22"/>
          <w:lang w:val="uk-UA"/>
        </w:rPr>
        <w:t>бути повернений позичальником банку в заздалегідь обумовлений строк. Від дотримання цього принципу залежить можливість надан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ня нових кредитів, оскільки одним із ресурсів кредитування є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вернені позички. Порушення даного принципу кредитування приз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водить до перетворення термінової заборгованості за позичками у прострочену. У разі порушення строків повернення і наявності прострочених позичок нові кредити, як правило, не надаються.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Цільовий характер кредитування </w:t>
      </w:r>
      <w:r>
        <w:rPr>
          <w:noProof/>
          <w:color w:val="000000"/>
          <w:sz w:val="28"/>
          <w:szCs w:val="22"/>
          <w:lang w:val="uk-UA"/>
        </w:rPr>
        <w:t>припускає вкладання позико</w:t>
      </w:r>
      <w:r>
        <w:rPr>
          <w:noProof/>
          <w:color w:val="000000"/>
          <w:sz w:val="28"/>
          <w:szCs w:val="22"/>
          <w:lang w:val="uk-UA"/>
        </w:rPr>
        <w:softHyphen/>
        <w:t>вих коштів у конкретні господарські процеси, проекти, підприємст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ва. Кредит надається позичальнику здебільшого на конкретну ціль </w:t>
      </w:r>
      <w:r>
        <w:rPr>
          <w:noProof/>
          <w:color w:val="000000"/>
          <w:sz w:val="28"/>
          <w:szCs w:val="22"/>
          <w:lang w:val="uk-UA"/>
        </w:rPr>
        <w:t>не тому, що у нього виникла нагальна потреба в коштах. Від дотри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мання цього принципу значною мірою залежить своєчасність повер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нення позички, бо тільки реалізація цілі, на яку одержано кредит, </w:t>
      </w:r>
      <w:r>
        <w:rPr>
          <w:noProof/>
          <w:color w:val="000000"/>
          <w:spacing w:val="-1"/>
          <w:sz w:val="28"/>
          <w:szCs w:val="22"/>
          <w:lang w:val="uk-UA"/>
        </w:rPr>
        <w:t>може забезпечити необхідні грошові кошти для погашення боргу.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Принцип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забезпеченості позичок </w:t>
      </w:r>
      <w:r>
        <w:rPr>
          <w:noProof/>
          <w:color w:val="000000"/>
          <w:spacing w:val="-1"/>
          <w:sz w:val="28"/>
          <w:szCs w:val="22"/>
          <w:lang w:val="uk-UA"/>
        </w:rPr>
        <w:t>має на меті захистити інтереси банку і не допустити збитків від неповернення боргу внаслідок не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платоспроможності позичальника. Він означає, що заборгованість за </w:t>
      </w:r>
      <w:r>
        <w:rPr>
          <w:noProof/>
          <w:color w:val="000000"/>
          <w:spacing w:val="-1"/>
          <w:sz w:val="28"/>
          <w:szCs w:val="22"/>
          <w:lang w:val="uk-UA"/>
        </w:rPr>
        <w:t>позичками, яка відображається в пасиві балансу клієнта-боржника, має бути забезпечена певним майном (товари або цінні папери), яке враховується в активі його балансу, або зобов'язанням третьої особи погасити борг банку (гарантії, поручительства тощо).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Деякі кредити можуть надаватися і без забезпечення, якщо банк </w:t>
      </w:r>
      <w:r>
        <w:rPr>
          <w:noProof/>
          <w:color w:val="000000"/>
          <w:spacing w:val="-2"/>
          <w:sz w:val="28"/>
          <w:szCs w:val="22"/>
          <w:lang w:val="uk-UA"/>
        </w:rPr>
        <w:t>на це дає свою згоду.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Відсутність забезпечення може бути викликана як об'єктивними </w:t>
      </w:r>
      <w:r>
        <w:rPr>
          <w:noProof/>
          <w:color w:val="000000"/>
          <w:sz w:val="28"/>
          <w:szCs w:val="22"/>
          <w:lang w:val="uk-UA"/>
        </w:rPr>
        <w:t>причинами, коли економічна природа кредиту не передбачає вкла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дення коштів у матеріальні цінності (наприклад, кредити на виплату </w:t>
      </w:r>
      <w:r>
        <w:rPr>
          <w:noProof/>
          <w:color w:val="000000"/>
          <w:spacing w:val="-1"/>
          <w:sz w:val="28"/>
          <w:szCs w:val="22"/>
          <w:lang w:val="uk-UA"/>
        </w:rPr>
        <w:t>заробітної плати, на виставлення акредитивів тощо), так і суб'єктив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ними, коли банк іде на це свідомо, страхуючи свій підвищений ри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зик великими позичковими процентами.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У процесі кредитування клієнтів банк не тільки вимагає повер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нення одержаної позички, а й сплати </w:t>
      </w: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процента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за користування </w:t>
      </w:r>
      <w:r>
        <w:rPr>
          <w:noProof/>
          <w:color w:val="000000"/>
          <w:spacing w:val="1"/>
          <w:sz w:val="28"/>
          <w:szCs w:val="22"/>
          <w:lang w:val="uk-UA"/>
        </w:rPr>
        <w:t>нею. В умовах ринкових відносин процент є об'єктивним супутни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ком кредиту, його складовою ланкою, оскільки кредитна опера</w:t>
      </w:r>
      <w:r>
        <w:rPr>
          <w:noProof/>
          <w:color w:val="000000"/>
          <w:spacing w:val="5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ція— це акт комерційного продажу на певний строк грошових </w:t>
      </w:r>
      <w:r>
        <w:rPr>
          <w:noProof/>
          <w:color w:val="000000"/>
          <w:spacing w:val="2"/>
          <w:sz w:val="28"/>
          <w:szCs w:val="22"/>
          <w:lang w:val="uk-UA"/>
        </w:rPr>
        <w:t>коштів. За рахунок процентів банки покривають свої витрати й одержують прибуток. Процент є також одним із засобів управлін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ня сукупним грошовим оборотом, що застосовується Національ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ним банком.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Кредити, які надаються банками, поділяються: </w:t>
      </w:r>
      <w:r>
        <w:rPr>
          <w:noProof/>
          <w:color w:val="000000"/>
          <w:spacing w:val="5"/>
          <w:sz w:val="28"/>
          <w:szCs w:val="22"/>
          <w:lang w:val="uk-UA"/>
        </w:rPr>
        <w:t xml:space="preserve">а) за строками кредитування — короткострокові — до 1 року; </w:t>
      </w:r>
      <w:r>
        <w:rPr>
          <w:noProof/>
          <w:color w:val="000000"/>
          <w:spacing w:val="-1"/>
          <w:sz w:val="28"/>
          <w:szCs w:val="22"/>
          <w:lang w:val="uk-UA"/>
        </w:rPr>
        <w:t>довгострокові — понад 1 рік;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t>б)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1"/>
          <w:sz w:val="28"/>
          <w:szCs w:val="22"/>
          <w:lang w:val="uk-UA"/>
        </w:rPr>
        <w:t>за забезпеченням — забезпечені заставою (майном, майнови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ми правами, цінними паперами), гарантовані (банками, фінансами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чи майном третьої особи), з іншим забезпеченням (поручительство,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поліс страхової організації тощо), незабезпечені (бланкові);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7"/>
          <w:sz w:val="28"/>
          <w:szCs w:val="22"/>
          <w:lang w:val="uk-UA"/>
        </w:rPr>
        <w:t>в)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1"/>
          <w:sz w:val="28"/>
          <w:szCs w:val="22"/>
          <w:lang w:val="uk-UA"/>
        </w:rPr>
        <w:t>за ступенем ризику — стандартні; з підвищеним ризиком;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г)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6"/>
          <w:sz w:val="28"/>
          <w:szCs w:val="22"/>
          <w:lang w:val="uk-UA"/>
        </w:rPr>
        <w:t>за методами надання — у разовому порядку; відповідно до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відкритої кредитної лінії; гарантійні;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д)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2"/>
          <w:sz w:val="28"/>
          <w:szCs w:val="22"/>
          <w:lang w:val="uk-UA"/>
        </w:rPr>
        <w:t>за способами погашення — водночас, у розстрочку, за вимо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гою кредитора або заявкою позичальника, з регресією платежів;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є) за строками погашення — строкові (до закінчення встановле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ного строку погашення), відстрочені (пролонговані), прострочені.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Банківське кредитування здійснюється із застосуванням таких позичкових рахунків: простий, спеціальний, контокорентний.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Простий позичковий рахунок </w:t>
      </w:r>
      <w:r>
        <w:rPr>
          <w:noProof/>
          <w:color w:val="000000"/>
          <w:sz w:val="28"/>
          <w:szCs w:val="22"/>
          <w:lang w:val="uk-UA"/>
        </w:rPr>
        <w:t>є найпоширенішою формою бан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ківського строкового кредитування. На ньому може бути тільки ак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тивне (дебетове) сальдо, кожний факт видачі і погашення кредиту </w:t>
      </w:r>
      <w:r>
        <w:rPr>
          <w:noProof/>
          <w:color w:val="000000"/>
          <w:spacing w:val="-2"/>
          <w:sz w:val="28"/>
          <w:szCs w:val="22"/>
          <w:lang w:val="uk-UA"/>
        </w:rPr>
        <w:t>оформляється відповідними документами клієнта або банку (платіж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не доручення, розпорядження кредитного відділу банку операційно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му відділу тощо).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Спеціальний позичковий рахунок </w:t>
      </w:r>
      <w:r>
        <w:rPr>
          <w:noProof/>
          <w:color w:val="000000"/>
          <w:sz w:val="28"/>
          <w:szCs w:val="22"/>
          <w:lang w:val="uk-UA"/>
        </w:rPr>
        <w:t>застосовується банком в окре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мих випадках, наприклад, у разі кредитування позичальника під 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ставу векселів. Він є формою обліку позичок до запитання. Якщо на цьому рахунку виникає кредитове сальдо, воно в той самий день має </w:t>
      </w:r>
      <w:r>
        <w:rPr>
          <w:noProof/>
          <w:color w:val="000000"/>
          <w:sz w:val="28"/>
          <w:szCs w:val="22"/>
          <w:lang w:val="uk-UA"/>
        </w:rPr>
        <w:t xml:space="preserve">бути зараховане на поточний рахунок позичальника. Погашення </w:t>
      </w:r>
      <w:r>
        <w:rPr>
          <w:noProof/>
          <w:color w:val="000000"/>
          <w:spacing w:val="-1"/>
          <w:sz w:val="28"/>
          <w:szCs w:val="22"/>
          <w:lang w:val="uk-UA"/>
        </w:rPr>
        <w:t>кредиту може здійснюватися як за платіжними дорученнями пози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чальника, так і через зарахування коштів, які надходять на його 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ристь від боржників за векселями, в кредит спеціального позичково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го рахунку. Банк має право стягнути заборгованість за спеціальним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позичковим рахунком у будь-який час без попередження клієнта, </w:t>
      </w:r>
      <w:r>
        <w:rPr>
          <w:noProof/>
          <w:color w:val="000000"/>
          <w:spacing w:val="-1"/>
          <w:sz w:val="28"/>
          <w:szCs w:val="22"/>
          <w:lang w:val="uk-UA"/>
        </w:rPr>
        <w:t>але це мусить бути передбачено кредитною угодою.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Контокорентний рахунок </w:t>
      </w:r>
      <w:r>
        <w:rPr>
          <w:noProof/>
          <w:color w:val="000000"/>
          <w:sz w:val="28"/>
          <w:szCs w:val="22"/>
          <w:lang w:val="uk-UA"/>
        </w:rPr>
        <w:t xml:space="preserve">— це активно-пасивний рахунок, на </w:t>
      </w:r>
      <w:r>
        <w:rPr>
          <w:noProof/>
          <w:color w:val="000000"/>
          <w:spacing w:val="-1"/>
          <w:sz w:val="28"/>
          <w:szCs w:val="22"/>
          <w:lang w:val="uk-UA"/>
        </w:rPr>
        <w:t>якому обліковуються усі операції банку з клієнтом. На ньому відоб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ражають, з одного боку, позички банку і всі платежі з рахунку за </w:t>
      </w:r>
      <w:r>
        <w:rPr>
          <w:noProof/>
          <w:color w:val="000000"/>
          <w:sz w:val="28"/>
          <w:szCs w:val="22"/>
          <w:lang w:val="uk-UA"/>
        </w:rPr>
        <w:t xml:space="preserve">дорученням клієнта, а з іншого — кошти, які надходять у банк від </w:t>
      </w:r>
      <w:r>
        <w:rPr>
          <w:noProof/>
          <w:color w:val="000000"/>
          <w:spacing w:val="-1"/>
          <w:sz w:val="28"/>
          <w:szCs w:val="22"/>
          <w:lang w:val="uk-UA"/>
        </w:rPr>
        <w:t>клієнта у вигляді вкладів, повернення позичок тощо. Контокорент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ний рахунок поєднує в собі позичковий рахунок з поточним і може </w:t>
      </w:r>
      <w:r>
        <w:rPr>
          <w:noProof/>
          <w:color w:val="000000"/>
          <w:spacing w:val="1"/>
          <w:sz w:val="28"/>
          <w:szCs w:val="22"/>
          <w:lang w:val="uk-UA"/>
        </w:rPr>
        <w:t>мати дебетове або кредитове сальдо. Операції по ньому здійсню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ються за допомогою письмових доручень клієнта.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Проведення кредитних операцій комерційних банків має відпо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відати певним вимогам і умовам.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Кредити видаються тільки в межах наявних ресурсів, які має у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своєму розпорядженні банк. </w:t>
      </w:r>
      <w:r>
        <w:rPr>
          <w:noProof/>
          <w:color w:val="000000"/>
          <w:spacing w:val="-1"/>
          <w:sz w:val="28"/>
          <w:szCs w:val="22"/>
          <w:lang w:val="uk-UA"/>
        </w:rPr>
        <w:t>Про кожний випадок надання пози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чальнику кредиту в розмірі, що перевищує 10 % власного капіталу (великі кредити), комерційний банк мусить повідомити Національ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ний банк України. Сукупна заборгованість за кредитами, врахова</w:t>
      </w:r>
      <w:r>
        <w:rPr>
          <w:noProof/>
          <w:color w:val="000000"/>
          <w:spacing w:val="1"/>
          <w:sz w:val="28"/>
          <w:szCs w:val="22"/>
          <w:lang w:val="uk-UA"/>
        </w:rPr>
        <w:t>ними векселями та 100 % суми позабалансових зобов'язань, вида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 xml:space="preserve">них одному позичальнику, не може перевищувати 25 % власних </w:t>
      </w:r>
      <w:r>
        <w:rPr>
          <w:noProof/>
          <w:color w:val="000000"/>
          <w:spacing w:val="-2"/>
          <w:sz w:val="28"/>
          <w:szCs w:val="22"/>
          <w:lang w:val="uk-UA"/>
        </w:rPr>
        <w:t>коштів комерційного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Загальний розмір кредитів, наданих банком усім позичальникам, </w:t>
      </w:r>
      <w:r>
        <w:rPr>
          <w:noProof/>
          <w:color w:val="000000"/>
          <w:spacing w:val="-1"/>
          <w:sz w:val="28"/>
          <w:szCs w:val="22"/>
          <w:lang w:val="uk-UA"/>
        </w:rPr>
        <w:t>з урахуванням 100% позабалансових зобов'язань банку, не може 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ревищувати восьмикратного розміру власних коштів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Кредитування позичальників має здійснюватися з додержанням комерційним банком економічних нормативів регулювання банків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ської діяльності та вимог НБУ щодо формування обов'язкових, </w:t>
      </w:r>
      <w:r>
        <w:rPr>
          <w:noProof/>
          <w:color w:val="000000"/>
          <w:spacing w:val="-2"/>
          <w:sz w:val="28"/>
          <w:szCs w:val="22"/>
          <w:lang w:val="uk-UA"/>
        </w:rPr>
        <w:t>страхових і резервних фондів.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Позички надаються всім суб'єктам господарювання незалежно </w:t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від форми власності за умови, що позичальник є юридичною особою, </w:t>
      </w:r>
      <w:r>
        <w:rPr>
          <w:noProof/>
          <w:color w:val="000000"/>
          <w:sz w:val="28"/>
          <w:szCs w:val="22"/>
          <w:lang w:val="uk-UA"/>
        </w:rPr>
        <w:t>зареєстрованою як суб'єкт підприємництва, або фізичною особою.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Рішення про надання кредиту має ухвалюватися колегіально (кредитним комітетом відділення, філії банку) й оформлятися 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токолом.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Кредитування здійснюється в межах параметрів, визначених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літикою банку. Вони охоплюють: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пріоритетні напрями в кредитуванні;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обсяги кредитів та структуру кредитного портфеля;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граничні розміри кредиту на одного 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методику оцінки фінансового стану та кредитоспроможності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рівень процентної ставки тощо.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Кредити надаються тільки на комерційних засадах із дотриман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ням таких умов: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оцінки установою банку кредитоспроможності позичальника,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фінансової стабільності, рентабельності, ліквідності;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кредитуються тільки ті види діяльності позичальника, які пе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редбачені його статутом;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позичальник повинен мати власне майно і брати участь у фор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муванні об'єкта, що кредитується, певною сумою власного капіталу.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Банки можуть надавати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бланкові кредити </w:t>
      </w:r>
      <w:r>
        <w:rPr>
          <w:noProof/>
          <w:color w:val="000000"/>
          <w:spacing w:val="-1"/>
          <w:sz w:val="28"/>
          <w:szCs w:val="22"/>
          <w:lang w:val="uk-UA"/>
        </w:rPr>
        <w:t>(незабезпечені майном та іншими формами), але тільки в межах власних коштів і лише клі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єнтам зі стійким фінансовим станом та інсайдерам банку в сумі, що не перевищує 50 % номінальної вартості акцій банку, котрі перебу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вають у їхній власності.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Банки не можуть надавати кредити: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покриття збитків господарської діяльності 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формування та збільшення статутного фонду клієнта;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внесення клієнтом платежів у бюджет і позабюджетні фон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ди (за винятком кредитування за контокорентним рахунком);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підприємствам, щодо яких порушено справу про банкрутство;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підприємствам, у контрактах яких не передбачено страхуван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ня можливих втрат від не поставки товарно-матеріальних цінностей;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ними векселями та 100 % суми позабалансових зобов'язань, вида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 xml:space="preserve">них одному позичальнику, не може перевищувати 25 % власних </w:t>
      </w:r>
      <w:r>
        <w:rPr>
          <w:noProof/>
          <w:color w:val="000000"/>
          <w:spacing w:val="-2"/>
          <w:sz w:val="28"/>
          <w:szCs w:val="22"/>
          <w:lang w:val="uk-UA"/>
        </w:rPr>
        <w:t>коштів комерційного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Загальний розмір кредитів, наданих банком усім позичальникам, </w:t>
      </w:r>
      <w:r>
        <w:rPr>
          <w:noProof/>
          <w:color w:val="000000"/>
          <w:spacing w:val="-1"/>
          <w:sz w:val="28"/>
          <w:szCs w:val="22"/>
          <w:lang w:val="uk-UA"/>
        </w:rPr>
        <w:t>з урахуванням 100% позабалансових зобов'язань банку, не може 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ревищувати восьмикратного розміру власних коштів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Кредитування позичальників має здійснюватися з додержанням комерційним банком економічних нормативів регулювання банків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ської діяльності та вимог НБУ щодо формування обов'язкових, </w:t>
      </w:r>
      <w:r>
        <w:rPr>
          <w:noProof/>
          <w:color w:val="000000"/>
          <w:spacing w:val="-2"/>
          <w:sz w:val="28"/>
          <w:szCs w:val="22"/>
          <w:lang w:val="uk-UA"/>
        </w:rPr>
        <w:t>страхових і резервних фондів.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Позички надаються всім суб'єктам господарювання незалежно </w:t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від форми власності за умови, що позичальник є юридичною особою, </w:t>
      </w:r>
      <w:r>
        <w:rPr>
          <w:noProof/>
          <w:color w:val="000000"/>
          <w:sz w:val="28"/>
          <w:szCs w:val="22"/>
          <w:lang w:val="uk-UA"/>
        </w:rPr>
        <w:t>зареєстрованою як суб'єкт підприємництва, або фізичною особою.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Рішення про надання кредиту має ухвалюватися колегіально (кредитним комітетом відділення, філії банку) й оформлятися 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токолом.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Кредитування здійснюється в межах параметрів, визначених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літикою банку. Вони охоплюють: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пріоритетні напрями в кредитуванні;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обсяги кредитів та структуру кредитного портфеля;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граничні розміри кредиту на одного 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методику оцінки фінансового стану та кредитоспроможності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рівень процентної ставки тощо.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Кредити надаються тільки на комерційних засадах із дотриман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ням таких умов: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оцінки установою банку кредитоспроможності позичальника,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фінансової стабільності, рентабельності, ліквідності;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кредитуються тільки ті види діяльності позичальника, які пе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редбачені його статутом;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позичальник повинен мати власне майно і брати участь у фор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муванні об'єкта, що кредитується, певною сумою власного капіталу.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Банки можуть надавати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бланкові кредити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(незабезпечені майном </w:t>
      </w:r>
      <w:r>
        <w:rPr>
          <w:noProof/>
          <w:color w:val="000000"/>
          <w:spacing w:val="-1"/>
          <w:sz w:val="28"/>
          <w:szCs w:val="22"/>
          <w:lang w:val="uk-UA"/>
        </w:rPr>
        <w:t>та іншими формами), але тільки в межах власних коштів і лише клі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єнтам зі стійким фінансовим станом та інсайдерам банку в сумі, що не перевищує 50 % номінальної вартості акцій банку, котрі перебу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вають у їхній власності.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Банки не можуть надавати кредити: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покриття збитків господарської діяльності 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формування та збільшення статутного фонду клієнта;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 внесення клієнтом платежів у бюджет і позабюджетні фон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ди (за винятком кредитування за контокорентним рахунком);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підприємствам, щодо яких порушено справу про банкрутство;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підприємствам, у контрактах яких не передбачено страхуван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ня можливих втрат від не поставки товарно-матеріальних цінностей;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—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1"/>
          <w:sz w:val="28"/>
          <w:szCs w:val="22"/>
          <w:lang w:val="uk-UA"/>
        </w:rPr>
        <w:t>підприємствам, які мають прострочену заборгованість за ра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ніше отриманими позичками і несплаченими процентами.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Для одержання кредиту позичальник звертається до банку з кре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дитною заявкою, яка включає певний пакет документів. Склад необ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хідних документів залежить від характеру кредитної операції, і для </w:t>
      </w:r>
      <w:r>
        <w:rPr>
          <w:noProof/>
          <w:color w:val="000000"/>
          <w:spacing w:val="-1"/>
          <w:sz w:val="28"/>
          <w:szCs w:val="22"/>
          <w:lang w:val="uk-UA"/>
        </w:rPr>
        <w:t>різних клієнтів він може бути різним.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Кредити надаються на підставі укладеної між банком і позичаль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ником кредитної угоди (договору). До укладення кредитної угоди </w:t>
      </w:r>
      <w:r>
        <w:rPr>
          <w:noProof/>
          <w:color w:val="000000"/>
          <w:spacing w:val="-1"/>
          <w:sz w:val="28"/>
          <w:szCs w:val="22"/>
          <w:lang w:val="uk-UA"/>
        </w:rPr>
        <w:t>банк мусить ретельно проаналізувати кредитоспроможність пози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чальника, здійснити експертизу проекту чи господарської операції, що пропонується для кредитування, визначити ступінь ризику для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банку та структуру майбутньої позички (сума, строк, процентна </w:t>
      </w:r>
      <w:r>
        <w:rPr>
          <w:noProof/>
          <w:color w:val="000000"/>
          <w:spacing w:val="-2"/>
          <w:sz w:val="28"/>
          <w:szCs w:val="22"/>
          <w:lang w:val="uk-UA"/>
        </w:rPr>
        <w:t>ставка тощо).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 кредитній угоді передбачаються: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мета, сума, строк, порядок, форма видачі і погашення кредиту;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форма забезпечення зобов'язань позичальника;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процентна ставка;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порядок і форма сплати процентів й основного боргу;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права, зобов'язання, відповідальність сторін щодо надання і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погашення кредитів;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перелік відомостей, розрахунків та інших документів, необ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хідних для кредитування;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періодичність надання їх банку;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можливість проведення банком перевірок на місці наявності і</w:t>
      </w:r>
      <w:r>
        <w:rPr>
          <w:noProof/>
          <w:color w:val="000000"/>
          <w:spacing w:val="-1"/>
          <w:sz w:val="28"/>
          <w:szCs w:val="22"/>
          <w:lang w:val="uk-UA"/>
        </w:rPr>
        <w:br/>
        <w:t>стану зберігання заставного майна тощо.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Зміст кредитної угоди визначається сторонами залежно від конк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ретної кредитної операції.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 разі виникнення у позичальника тимчасових фінансових труд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нощів через об'єктивні причини та неможливості у зв'язку з цим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гашення кредиту у строк, установлений кредитною угодою, банк може в окремих випадках надати позичальнику відстрочку пога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шення боргу зі зміною кінцевого строку погашення кредиту. 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лонгація кредиту оформляється додатковою угодою до кредитного </w:t>
      </w:r>
      <w:r>
        <w:rPr>
          <w:noProof/>
          <w:color w:val="000000"/>
          <w:spacing w:val="-2"/>
          <w:sz w:val="28"/>
          <w:szCs w:val="22"/>
          <w:lang w:val="uk-UA"/>
        </w:rPr>
        <w:t>договору.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Банк здійснює контроль за виконанням позичальниками умов </w:t>
      </w:r>
      <w:r>
        <w:rPr>
          <w:noProof/>
          <w:color w:val="000000"/>
          <w:spacing w:val="-1"/>
          <w:sz w:val="28"/>
          <w:szCs w:val="22"/>
          <w:lang w:val="uk-UA"/>
        </w:rPr>
        <w:t>кредитної угоди, за цільовим використанням кредиту, своєчасним і повним його погашенням і сплатою процентів за ним. У разі виник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нення певних порушень умов кредитної угоди з боку позичальника банк має право вживати економічні й правові санкції.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разі погіршення економічного стану позичальника, викорис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тання ним кредиту не за цільовим призначенням, ухилення від конт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ролю банку, надання недостовірної звітності й запущеності бухгал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терського обліку, несвоєчасного повернення кредиту, а також коли </w:t>
      </w:r>
      <w:r>
        <w:rPr>
          <w:noProof/>
          <w:color w:val="000000"/>
          <w:spacing w:val="-1"/>
          <w:sz w:val="28"/>
          <w:szCs w:val="22"/>
          <w:lang w:val="uk-UA"/>
        </w:rPr>
        <w:t>наданий кредит виявляється незабезпеченим, банк має право пред'я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вити вимогу про дострокове стягнення кредиту і процентів за ним, у</w:t>
      </w:r>
    </w:p>
    <w:p w:rsidR="002860B4" w:rsidRDefault="006A6DFF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line id="_x0000_s1026" style="position:absolute;left:0;text-align:left;z-index:251657728;mso-position-horizontal-relative:margin" from="-37.9pt,446.15pt" to="-37.9pt,534.45pt" o:allowincell="f" strokeweight=".25pt">
            <w10:wrap anchorx="margin"/>
          </v:line>
        </w:pict>
      </w:r>
      <w:r w:rsidR="002860B4">
        <w:rPr>
          <w:noProof/>
          <w:color w:val="000000"/>
          <w:spacing w:val="-1"/>
          <w:sz w:val="28"/>
          <w:szCs w:val="22"/>
          <w:lang w:val="uk-UA"/>
        </w:rPr>
        <w:t>тому числі через спрямування стягнення на забезпечення в установ</w:t>
      </w:r>
      <w:r w:rsidR="002860B4">
        <w:rPr>
          <w:noProof/>
          <w:color w:val="000000"/>
          <w:spacing w:val="-1"/>
          <w:sz w:val="28"/>
          <w:szCs w:val="22"/>
          <w:lang w:val="uk-UA"/>
        </w:rPr>
        <w:softHyphen/>
        <w:t>леному законодавством порядку.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Якщо банк виявив факти використання кредиту не за цільовим призначенням, він має право достроково розірвати кредитну угоду, </w:t>
      </w:r>
      <w:r>
        <w:rPr>
          <w:noProof/>
          <w:color w:val="000000"/>
          <w:sz w:val="28"/>
          <w:szCs w:val="22"/>
          <w:lang w:val="uk-UA"/>
        </w:rPr>
        <w:t>що є підставою для стягнення всіх коштів у межах зобов'язань по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зичальника за кредитною угодою.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разі несвоєчасного погашення боргу за кредитами і процента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ми і ненадання банком відстрочення погашення кредиту, він має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право на застосування штрафних санкцій у розмірах, передбачених </w:t>
      </w:r>
      <w:r>
        <w:rPr>
          <w:noProof/>
          <w:color w:val="000000"/>
          <w:spacing w:val="-2"/>
          <w:sz w:val="28"/>
          <w:szCs w:val="22"/>
          <w:lang w:val="uk-UA"/>
        </w:rPr>
        <w:t>кредитною угодою.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Якщо позичальник відмовляється від сплати боргів за позичками,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банк стягує їх у претензійно-позовному порядку. Якщо позичальник </w:t>
      </w:r>
      <w:r>
        <w:rPr>
          <w:noProof/>
          <w:color w:val="000000"/>
          <w:sz w:val="28"/>
          <w:szCs w:val="22"/>
          <w:lang w:val="uk-UA"/>
        </w:rPr>
        <w:t>систематично не виконує зобов'язання щодо сплати боргу відповід</w:t>
      </w:r>
      <w:r>
        <w:rPr>
          <w:noProof/>
          <w:color w:val="000000"/>
          <w:spacing w:val="-1"/>
          <w:sz w:val="28"/>
          <w:szCs w:val="22"/>
          <w:lang w:val="uk-UA"/>
        </w:rPr>
        <w:t>но до кредитної угоди, банк може звернутися у передбаченому зако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ном порядку із заявою про порушення справи про банкрутство.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 метою прискорення розрахунків за простроченими кредитами </w:t>
      </w:r>
      <w:r>
        <w:rPr>
          <w:noProof/>
          <w:color w:val="000000"/>
          <w:spacing w:val="-2"/>
          <w:sz w:val="28"/>
          <w:szCs w:val="22"/>
          <w:lang w:val="uk-UA"/>
        </w:rPr>
        <w:t>банк може використовувати такі форми, як уступка права вимоги та переказування боргу.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Згідно зі статтею 197 Цивільного кодексу України в період дії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зобов'язань може здійснюватися заміна кредитора або боржника. </w:t>
      </w:r>
      <w:r>
        <w:rPr>
          <w:noProof/>
          <w:color w:val="000000"/>
          <w:sz w:val="28"/>
          <w:szCs w:val="22"/>
          <w:lang w:val="uk-UA"/>
        </w:rPr>
        <w:t xml:space="preserve">Кредитор (банк) може переказати свої права за зобов'язанням іншій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особі, оформивши це угодою про уступку права вимоги. Уступка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права вимоги оформляється письмовою угодою з повідомленням </w:t>
      </w:r>
      <w:r>
        <w:rPr>
          <w:noProof/>
          <w:color w:val="000000"/>
          <w:spacing w:val="-2"/>
          <w:sz w:val="28"/>
          <w:szCs w:val="22"/>
          <w:lang w:val="uk-UA"/>
        </w:rPr>
        <w:t>про це боржника.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Переказування боргу оформляється письмовою угодою між пер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винним боржником і новим боржником. Укладення угоди про пере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каз боргу можливе тільки за згодою комерційного банку, який видав </w:t>
      </w:r>
      <w:r>
        <w:rPr>
          <w:noProof/>
          <w:color w:val="000000"/>
          <w:spacing w:val="-2"/>
          <w:sz w:val="28"/>
          <w:szCs w:val="22"/>
          <w:lang w:val="uk-UA"/>
        </w:rPr>
        <w:t>позику первинному боржнику.</w:t>
      </w:r>
    </w:p>
    <w:p w:rsidR="002860B4" w:rsidRDefault="002860B4" w:rsidP="0038506B">
      <w:pPr>
        <w:ind w:firstLine="709"/>
        <w:jc w:val="center"/>
        <w:rPr>
          <w:b/>
          <w:bCs/>
          <w:noProof/>
          <w:sz w:val="28"/>
          <w:lang w:val="uk-UA"/>
        </w:rPr>
      </w:pPr>
      <w:bookmarkStart w:id="4" w:name="_Toc111356612"/>
      <w:bookmarkStart w:id="5" w:name="_Toc111356693"/>
      <w:r>
        <w:rPr>
          <w:b/>
          <w:bCs/>
          <w:noProof/>
          <w:sz w:val="28"/>
          <w:lang w:val="uk-UA"/>
        </w:rPr>
        <w:t xml:space="preserve">2. Методичне забезпечення організації </w:t>
      </w:r>
      <w:r>
        <w:rPr>
          <w:b/>
          <w:bCs/>
          <w:noProof/>
          <w:spacing w:val="-2"/>
          <w:sz w:val="28"/>
          <w:lang w:val="uk-UA"/>
        </w:rPr>
        <w:t>грошових розрахунків</w:t>
      </w:r>
      <w:bookmarkEnd w:id="4"/>
      <w:bookmarkEnd w:id="5"/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Грошові розрахунки є необхідним елементом розширеного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творення, кінцевою ланкою у процесі реалізації суспільного продук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ту. Грошові розрахунки можуть здійснюватися як у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готівковій, </w:t>
      </w:r>
      <w:r>
        <w:rPr>
          <w:noProof/>
          <w:color w:val="000000"/>
          <w:sz w:val="28"/>
          <w:szCs w:val="22"/>
          <w:lang w:val="uk-UA"/>
        </w:rPr>
        <w:t xml:space="preserve">так і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безготівковій </w:t>
      </w:r>
      <w:r>
        <w:rPr>
          <w:noProof/>
          <w:color w:val="000000"/>
          <w:spacing w:val="-1"/>
          <w:sz w:val="28"/>
          <w:szCs w:val="22"/>
          <w:lang w:val="uk-UA"/>
        </w:rPr>
        <w:t>формах.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Організації розрахунків із використанням безготівкових грошей </w:t>
      </w:r>
      <w:r>
        <w:rPr>
          <w:noProof/>
          <w:color w:val="000000"/>
          <w:spacing w:val="-2"/>
          <w:sz w:val="28"/>
          <w:szCs w:val="22"/>
          <w:lang w:val="uk-UA"/>
        </w:rPr>
        <w:t>надається перевага порівняно з платежами готівкою, оскільки в пер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шому випадку досягається значна економія на витратах обігу. Ши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рокому застосуванню безготівкових розрахунків сприяє розвинута </w:t>
      </w:r>
      <w:r>
        <w:rPr>
          <w:noProof/>
          <w:color w:val="000000"/>
          <w:spacing w:val="-4"/>
          <w:sz w:val="28"/>
          <w:szCs w:val="22"/>
          <w:lang w:val="uk-UA"/>
        </w:rPr>
        <w:t>мережа банків, а також заінтересованість держави в їхньому розвитку.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Безготівковими є розрахунки, </w:t>
      </w:r>
      <w:r>
        <w:rPr>
          <w:noProof/>
          <w:color w:val="000000"/>
          <w:sz w:val="28"/>
          <w:szCs w:val="22"/>
          <w:lang w:val="uk-UA"/>
        </w:rPr>
        <w:t xml:space="preserve">які здійснюються за допомогою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записів на рахунках у банках, коли гроші списуються з рахунку </w:t>
      </w:r>
      <w:r>
        <w:rPr>
          <w:noProof/>
          <w:color w:val="000000"/>
          <w:spacing w:val="-2"/>
          <w:sz w:val="28"/>
          <w:szCs w:val="22"/>
          <w:lang w:val="uk-UA"/>
        </w:rPr>
        <w:t>платника і зараховуються утримувачу.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Безготівкові розрахунки організовані за певною системою, яка </w:t>
      </w:r>
      <w:r>
        <w:rPr>
          <w:noProof/>
          <w:color w:val="000000"/>
          <w:spacing w:val="-2"/>
          <w:sz w:val="28"/>
          <w:szCs w:val="22"/>
          <w:lang w:val="uk-UA"/>
        </w:rPr>
        <w:t>складається з таких елементів: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принципи організації розрахунків;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вимоги щодо їх організації, які визначаються певними умова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ми господарювання;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форми і способи розрахунків і пов'язаного з ними докумен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тообігу.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Національний банк України розробив інструкцію «Про безготів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кові розрахунки в платіжному обороті України», в якій знайшли ві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дображення зазначені елементи системи безготівкових розрахунків.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 умовах розвитку ринкових відносин в Україні виникла потреба змінити ті принципи організації безготівкових розрахунків, які існу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вали в командно-адміністративній економіці.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>У названій вище інструкції НБУ та в інших нормативно-пра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вових актах сформульовані такі </w:t>
      </w:r>
      <w:r>
        <w:rPr>
          <w:i/>
          <w:iCs/>
          <w:noProof/>
          <w:color w:val="000000"/>
          <w:sz w:val="28"/>
          <w:szCs w:val="22"/>
          <w:lang w:val="uk-UA"/>
        </w:rPr>
        <w:t>принципи організації безготівкових розрахунків.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1. Розрахунки здійснюються через банківські рахунки, які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криваються клієнтам для зберігання і переказування коштів. Це сто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сується як юридичних, так і фізичних осіб, тоді як в умовах плано</w:t>
      </w:r>
      <w:r>
        <w:rPr>
          <w:noProof/>
          <w:color w:val="000000"/>
          <w:sz w:val="28"/>
          <w:szCs w:val="22"/>
          <w:lang w:val="uk-UA"/>
        </w:rPr>
        <w:softHyphen/>
        <w:t>во-адміністративної економіки через банки могли розраховуватися тільки юридичні особи, бо існувало чітке законодавче розмежуван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ня сфери готівкового і безготівкового грошового обороту. Але у </w:t>
      </w:r>
      <w:r>
        <w:rPr>
          <w:noProof/>
          <w:color w:val="000000"/>
          <w:sz w:val="28"/>
          <w:szCs w:val="22"/>
          <w:lang w:val="uk-UA"/>
        </w:rPr>
        <w:t>зв'язку з тим, що в Україні досить значного розміру набула так зва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на «тіньова економіка», яка прагне до розрахунків готівкою поза банками, НБУ тимчасово ввів певні обмеження у використанні го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тівки для міжгосподарських розрахунків, які зніматимуться у міру легалізації «тіньовиків».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0"/>
          <w:sz w:val="28"/>
          <w:szCs w:val="22"/>
          <w:lang w:val="uk-UA"/>
        </w:rPr>
        <w:t>2.</w:t>
      </w:r>
      <w:r>
        <w:rPr>
          <w:noProof/>
          <w:color w:val="000000"/>
          <w:sz w:val="28"/>
          <w:szCs w:val="22"/>
          <w:lang w:val="uk-UA"/>
        </w:rPr>
        <w:tab/>
        <w:t>Платежі за рахунками мають здійснюватися банками за розпо</w:t>
      </w:r>
      <w:r>
        <w:rPr>
          <w:noProof/>
          <w:color w:val="000000"/>
          <w:sz w:val="28"/>
          <w:szCs w:val="22"/>
          <w:lang w:val="uk-UA"/>
        </w:rPr>
        <w:softHyphen/>
        <w:t>рядженням власників коштів у порядку встановленої ними чергово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сті та в межах залишків коштів на рахунках платників.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У цьому принципі закріплено право суб'єктів ринку визначати черговість платежів з їхніх рахунків, що підтверджує справжню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економічну самостійність суб'єктів господарювання. У зв'язку з </w:t>
      </w:r>
      <w:r>
        <w:rPr>
          <w:noProof/>
          <w:color w:val="000000"/>
          <w:sz w:val="28"/>
          <w:szCs w:val="22"/>
          <w:lang w:val="uk-UA"/>
        </w:rPr>
        <w:t xml:space="preserve">платіжною кризою, яка виникла внаслідок економічної кризи, цей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принцип організації безготівкових розрахунків в Україні тимчасово порушується. Для забезпечення своєчасного надходження коштів до 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бюджету, розрахунків за енергоносії тощо Указом Президента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України введена першочерговість цих платежів, але це тимчасові </w:t>
      </w:r>
      <w:r>
        <w:rPr>
          <w:noProof/>
          <w:color w:val="000000"/>
          <w:sz w:val="28"/>
          <w:szCs w:val="22"/>
          <w:lang w:val="uk-UA"/>
        </w:rPr>
        <w:t>заходи, які зніматимуться у міру розв'язання кризи платежів.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1"/>
          <w:sz w:val="28"/>
          <w:szCs w:val="22"/>
          <w:lang w:val="uk-UA"/>
        </w:rPr>
        <w:t>3.</w:t>
      </w:r>
      <w:r>
        <w:rPr>
          <w:noProof/>
          <w:color w:val="000000"/>
          <w:sz w:val="28"/>
          <w:szCs w:val="22"/>
          <w:lang w:val="uk-UA"/>
        </w:rPr>
        <w:tab/>
      </w:r>
      <w:r>
        <w:rPr>
          <w:noProof/>
          <w:color w:val="000000"/>
          <w:spacing w:val="-2"/>
          <w:sz w:val="28"/>
          <w:szCs w:val="22"/>
          <w:lang w:val="uk-UA"/>
        </w:rPr>
        <w:t>Суб'єкти ринку мають свободу вибору форм безготівкових роз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рахунків і закріплення їх у господарських договорах за невтручання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3"/>
          <w:sz w:val="28"/>
          <w:szCs w:val="22"/>
          <w:lang w:val="uk-UA"/>
        </w:rPr>
        <w:t>банків у договірні відносини. Цей принцип також має на меті забезпе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чення економічної самостійності суб'єктів господарювання і підви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щення їхньої матеріальної відповідальності за результативність дого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вірних відносин. Банку відведена посередницька роль у платежах.</w:t>
      </w:r>
    </w:p>
    <w:p w:rsidR="002860B4" w:rsidRDefault="002860B4" w:rsidP="0038506B">
      <w:pPr>
        <w:ind w:firstLine="709"/>
        <w:jc w:val="both"/>
        <w:rPr>
          <w:noProof/>
          <w:color w:val="000000"/>
          <w:spacing w:val="-8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Момент платежу має бути максимально зближеним із момен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>том виникнення грошового зобов'язання. Таке зближення сприяє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скороченню обсягів перерозподілу ресурсів між господарниками,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прискоренню реалізації, кругообігу фінансових ресурсів. Цей прин</w:t>
      </w:r>
      <w:r>
        <w:rPr>
          <w:noProof/>
          <w:color w:val="000000"/>
          <w:sz w:val="28"/>
          <w:szCs w:val="22"/>
          <w:lang w:val="uk-UA"/>
        </w:rPr>
        <w:softHyphen/>
        <w:t>цип реалізується через строковість платежу, що означає здійснення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розрахунків відповідно до строків, передбачених у господарських,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кредитних, строкових договорах, інструкціях Мінфіну, колективних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угодах із робітниками і службовцями про оплату праці тощо. Еко</w:t>
      </w:r>
      <w:r>
        <w:rPr>
          <w:noProof/>
          <w:color w:val="000000"/>
          <w:sz w:val="28"/>
          <w:szCs w:val="22"/>
          <w:lang w:val="uk-UA"/>
        </w:rPr>
        <w:t>номічний зміст цього принципу полягає в тому, що отримувач кош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тів заінтересований не в зарахуванні грошей на свій рахунок взагалі,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 будь-який момент, а в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попередньо визначений строк. </w:t>
      </w:r>
      <w:r>
        <w:rPr>
          <w:noProof/>
          <w:color w:val="000000"/>
          <w:spacing w:val="1"/>
          <w:sz w:val="28"/>
          <w:szCs w:val="22"/>
          <w:lang w:val="uk-UA"/>
        </w:rPr>
        <w:t>Дотримання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цього принципу дає змогу підприємцям точніше визначити потребу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в коштах і раціональніше управляти своєю платоспроможністю і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ліквідністю. На жаль, в Україні у зв'язку з економічною кризою цей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принцип порушується. Багато підприємств не виконують вчасно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своїх грошових зобов'язань, що призводить до виникнення взаємної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простроченої заборгованості.</w:t>
      </w:r>
    </w:p>
    <w:p w:rsidR="002860B4" w:rsidRDefault="002860B4" w:rsidP="0038506B">
      <w:pPr>
        <w:ind w:firstLine="709"/>
        <w:jc w:val="both"/>
        <w:rPr>
          <w:noProof/>
          <w:color w:val="000000"/>
          <w:spacing w:val="-14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Суб'єкти господарювання мають право вибору банку для від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криття свого рахунку. Розрахунково-касове обслуговування банками</w:t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своїх клієнтів здійснюється на договірній основі і передбачає вико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нання їхніх розпоряджень на переказування коштів або видачу го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>тівки з рахунку відповідно до встановлених правил. Цей принцип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має важливе значення для забезпечення всім суб'єктам ринку рівних</w:t>
      </w:r>
      <w:r>
        <w:rPr>
          <w:noProof/>
          <w:color w:val="000000"/>
          <w:spacing w:val="-1"/>
          <w:sz w:val="28"/>
          <w:szCs w:val="22"/>
          <w:lang w:val="uk-UA"/>
        </w:rPr>
        <w:br/>
        <w:t>можливостей у користуванні банківськими послугами, широкої еко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номічної самостійності і партнерства у відносинах з банками.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Доповненням до принципів організації безготівкових розрахун</w:t>
      </w:r>
      <w:r>
        <w:rPr>
          <w:noProof/>
          <w:color w:val="000000"/>
          <w:sz w:val="28"/>
          <w:szCs w:val="22"/>
          <w:lang w:val="uk-UA"/>
        </w:rPr>
        <w:softHyphen/>
        <w:t xml:space="preserve">ків виступають певні вимоги, дотримання яких є обов'язковим для </w:t>
      </w:r>
      <w:r>
        <w:rPr>
          <w:noProof/>
          <w:color w:val="000000"/>
          <w:spacing w:val="-1"/>
          <w:sz w:val="28"/>
          <w:szCs w:val="22"/>
          <w:lang w:val="uk-UA"/>
        </w:rPr>
        <w:t>всіх учасників розрахунків. Вони зводяться до такого.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Грошові розрахунки у внутрішньому господарському обороті здійснюються тільки у національній валюті. Кошти з рахунку клієн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та списуються за розпорядженням його власника, крім випадків, у </w:t>
      </w:r>
      <w:r>
        <w:rPr>
          <w:noProof/>
          <w:color w:val="000000"/>
          <w:spacing w:val="-1"/>
          <w:sz w:val="28"/>
          <w:szCs w:val="22"/>
          <w:lang w:val="uk-UA"/>
        </w:rPr>
        <w:t>яких чинним законодавством передбачається безспірне стягнення та безакцептне списання коштів. Це насамперед платежі за виконавчи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ми листами судових органів і прирівняними до них документами у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вигляді стягнення недоїмок за всіма видами платежів до бюджету, а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також штрафні платежі за розпорядженням податкової інспекції, </w:t>
      </w:r>
      <w:r>
        <w:rPr>
          <w:noProof/>
          <w:color w:val="000000"/>
          <w:spacing w:val="-2"/>
          <w:sz w:val="28"/>
          <w:szCs w:val="22"/>
          <w:lang w:val="uk-UA"/>
        </w:rPr>
        <w:t>КРУ Мінфіну тощо.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3"/>
          <w:sz w:val="28"/>
          <w:szCs w:val="22"/>
          <w:lang w:val="uk-UA"/>
        </w:rPr>
        <w:t xml:space="preserve">Розрахункові документи приймаються банком до виконання </w:t>
      </w:r>
      <w:r>
        <w:rPr>
          <w:noProof/>
          <w:color w:val="000000"/>
          <w:spacing w:val="-1"/>
          <w:sz w:val="28"/>
          <w:szCs w:val="22"/>
          <w:lang w:val="uk-UA"/>
        </w:rPr>
        <w:t>тільки в межах наявних коштів на рахунку клієнта. Якщо на рахунку клієнта недостатньо коштів для здійснення розрахунків, банк прий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має в першу чергу безспірні і безакцептні грошові вимоги, викону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ючи платежі у міру надходження коштів на рахунок платника в ка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лендарній черговості.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Платежі одного клієнта за рахунок коштів іншого не дозволя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ються, за винятком випадків уступки вимоги і переказування боргу.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Кошти господарників підлягають обов'язковому зберіганню в </w:t>
      </w:r>
      <w:r>
        <w:rPr>
          <w:noProof/>
          <w:color w:val="000000"/>
          <w:spacing w:val="-2"/>
          <w:sz w:val="28"/>
          <w:szCs w:val="22"/>
          <w:lang w:val="uk-UA"/>
        </w:rPr>
        <w:t>банках, за винятком залишків готівки в їхніх касах у межах установ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леного банком ліміту та норм витрат з виторгу, які передбачені чин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ним порядком ведення касових операцій у господарстві України.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>Безготівкові розрахунки здійснюються за такими формами до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4"/>
          <w:sz w:val="28"/>
          <w:szCs w:val="22"/>
          <w:lang w:val="uk-UA"/>
        </w:rPr>
        <w:t>кументів: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платіжне доручення;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платіжна вимога-доручення, чек, акредитив;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вексель, платіжна вимога;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інкасове доручення (розпорядження).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Форми розрахунків підприємства обирають самостійно та вказу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ють їх під час укладення між собою договорів. Платіжні вимоги та </w:t>
      </w:r>
      <w:r>
        <w:rPr>
          <w:noProof/>
          <w:color w:val="000000"/>
          <w:spacing w:val="-1"/>
          <w:sz w:val="28"/>
          <w:szCs w:val="22"/>
          <w:lang w:val="uk-UA"/>
        </w:rPr>
        <w:t>інкасові доручення (розпорядження) застосовуються у разі безспірного і безакцептного списання коштів.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Взаємні претензії за розрахунками між платником та одержува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чем коштів розглядаються сторонами в претензійно-позовному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рядку без участі банку.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Розрахункові документи, які подаються в банк у паперовій фор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мі, мають відповідати вимогам установлених НБУ стандартів і вмі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щувати, залежно від їхньої форми, певні реквізити. Якщо хоча б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один із передбачених формою розрахункового документа реквізитів </w:t>
      </w:r>
      <w:r>
        <w:rPr>
          <w:noProof/>
          <w:color w:val="000000"/>
          <w:sz w:val="28"/>
          <w:szCs w:val="22"/>
          <w:lang w:val="uk-UA"/>
        </w:rPr>
        <w:t xml:space="preserve">не заповнено або заповнено неправильно, банк такий документ до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виконання не бере. Використання факсиміле замість власноручного підпису, виправлення і підчистки у розрахункових документах не </w:t>
      </w:r>
      <w:r>
        <w:rPr>
          <w:noProof/>
          <w:color w:val="000000"/>
          <w:spacing w:val="-2"/>
          <w:sz w:val="28"/>
          <w:szCs w:val="22"/>
          <w:lang w:val="uk-UA"/>
        </w:rPr>
        <w:t>допускаються.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Клієнт може подавати до банку розрахункові документи як у па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перовій формі, так і у вигляді електронних розрахункових докумен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тів (електронних повідомлень) каналами зв'язку. Спосіб подання </w:t>
      </w:r>
      <w:r>
        <w:rPr>
          <w:noProof/>
          <w:color w:val="000000"/>
          <w:spacing w:val="-1"/>
          <w:sz w:val="28"/>
          <w:szCs w:val="22"/>
          <w:lang w:val="uk-UA"/>
        </w:rPr>
        <w:t>ним документів до банку передбачається в угоді на розрахунково-</w:t>
      </w:r>
      <w:r>
        <w:rPr>
          <w:noProof/>
          <w:color w:val="000000"/>
          <w:spacing w:val="-2"/>
          <w:sz w:val="28"/>
          <w:szCs w:val="22"/>
          <w:lang w:val="uk-UA"/>
        </w:rPr>
        <w:t>касове обслуговування.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4"/>
          <w:sz w:val="28"/>
          <w:szCs w:val="22"/>
          <w:lang w:val="uk-UA"/>
        </w:rPr>
        <w:t>Під час здійснення розрахунків клієнти можуть застосовувати сис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тему «клієнт—банк». Юридичною підставою для входження клієнта </w:t>
      </w:r>
      <w:r>
        <w:rPr>
          <w:noProof/>
          <w:color w:val="000000"/>
          <w:sz w:val="28"/>
          <w:szCs w:val="22"/>
          <w:lang w:val="uk-UA"/>
        </w:rPr>
        <w:t xml:space="preserve">в систему електронних платежів «клієнт—банк» і оброблення його </w:t>
      </w:r>
      <w:r>
        <w:rPr>
          <w:noProof/>
          <w:color w:val="000000"/>
          <w:spacing w:val="-1"/>
          <w:sz w:val="28"/>
          <w:szCs w:val="22"/>
          <w:lang w:val="uk-UA"/>
        </w:rPr>
        <w:t>електронних документів банком є окрема угода між ним і банком.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Безготівкові грошові розрахунки переважно здійснюються у ви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гляді записів на рахунках платника й отримувача коштів, але гос</w:t>
      </w:r>
      <w:r>
        <w:rPr>
          <w:noProof/>
          <w:color w:val="000000"/>
          <w:sz w:val="28"/>
          <w:szCs w:val="22"/>
          <w:lang w:val="uk-UA"/>
        </w:rPr>
        <w:softHyphen/>
        <w:t xml:space="preserve">подарники можуть розраховуватися і з допомогою заліку взаємної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заборгованості, коли через рахунки платника й одержувача коштів </w:t>
      </w:r>
      <w:r>
        <w:rPr>
          <w:noProof/>
          <w:color w:val="000000"/>
          <w:spacing w:val="4"/>
          <w:sz w:val="28"/>
          <w:szCs w:val="22"/>
          <w:lang w:val="uk-UA"/>
        </w:rPr>
        <w:t>у банку проходять не всі грошові операції, а лише сальдо взаєм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-4"/>
          <w:sz w:val="28"/>
          <w:szCs w:val="22"/>
          <w:lang w:val="uk-UA"/>
        </w:rPr>
        <w:t>них вимог.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До розрахунків, основаних на заліку взаємозаборгованості плат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ників, належать розрахунки за межами взаємозобов'язань боржни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 xml:space="preserve">ків і кредиторів один до одного, які погашаються в рівновеликих </w:t>
      </w:r>
      <w:r>
        <w:rPr>
          <w:noProof/>
          <w:color w:val="000000"/>
          <w:spacing w:val="-1"/>
          <w:sz w:val="28"/>
          <w:szCs w:val="22"/>
          <w:lang w:val="uk-UA"/>
        </w:rPr>
        <w:t>сумах. Тут лише за різницею здійснюється платіж на загальних під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ставах. Такі розрахунки можуть здійснюватися зарахуванням зо</w:t>
      </w:r>
      <w:r>
        <w:rPr>
          <w:noProof/>
          <w:color w:val="000000"/>
          <w:spacing w:val="6"/>
          <w:sz w:val="28"/>
          <w:szCs w:val="22"/>
          <w:lang w:val="uk-UA"/>
        </w:rPr>
        <w:t xml:space="preserve">бов'язань між двома платниками або групи платників усіх форм </w:t>
      </w:r>
      <w:r>
        <w:rPr>
          <w:noProof/>
          <w:color w:val="000000"/>
          <w:spacing w:val="-1"/>
          <w:sz w:val="28"/>
          <w:szCs w:val="22"/>
          <w:lang w:val="uk-UA"/>
        </w:rPr>
        <w:t>власності однієї та різних галузей господарства.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Установи банків здійснюють контроль за додержанням правил розрахунків і за їхнім станом у господарників. Учасники розрахун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ків зі свого боку також повинні контролювати своєчасне проведення </w:t>
      </w:r>
      <w:r>
        <w:rPr>
          <w:noProof/>
          <w:color w:val="000000"/>
          <w:spacing w:val="-1"/>
          <w:sz w:val="28"/>
          <w:szCs w:val="22"/>
          <w:lang w:val="uk-UA"/>
        </w:rPr>
        <w:t>розрахунків. Підприємство, яке не дотримується встановлених стро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ків платежів, має сплачувати на користь одержувача коштів пеню у </w:t>
      </w:r>
      <w:r>
        <w:rPr>
          <w:noProof/>
          <w:color w:val="000000"/>
          <w:spacing w:val="-2"/>
          <w:sz w:val="28"/>
          <w:szCs w:val="22"/>
          <w:lang w:val="uk-UA"/>
        </w:rPr>
        <w:t>розмірі 0,5 % від суми простроченого платежу за кожний день прос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трочення, якщо більший розмір пені не обумовлений угодою сторін. Платник повинен самостійно нараховувати пеню з несплаченої суми і подавати банку доручення на її переказування.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Певну відповідальність за порушення порядку розрахунків несе і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сам банк. У разі затримання зарахування грошових надходжень на </w:t>
      </w:r>
      <w:r>
        <w:rPr>
          <w:noProof/>
          <w:color w:val="000000"/>
          <w:sz w:val="28"/>
          <w:szCs w:val="22"/>
          <w:lang w:val="uk-UA"/>
        </w:rPr>
        <w:t xml:space="preserve">рахунок клієнта з вини банку одержувач коштів отримує від нього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пеню в розмірі 0,5 % за кожний день прострочення, якщо більший </w:t>
      </w:r>
      <w:r>
        <w:rPr>
          <w:noProof/>
          <w:color w:val="000000"/>
          <w:spacing w:val="-1"/>
          <w:sz w:val="28"/>
          <w:szCs w:val="22"/>
          <w:lang w:val="uk-UA"/>
        </w:rPr>
        <w:t>розмір пені не передбачено угодою про проведення розрахунково-касових операцій. За не обгрунтоване списання у безспірному поряд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ку претензійної суми винна сторона сплачує другій стороні штраф у </w:t>
      </w:r>
      <w:r>
        <w:rPr>
          <w:noProof/>
          <w:color w:val="000000"/>
          <w:sz w:val="28"/>
          <w:szCs w:val="22"/>
          <w:lang w:val="uk-UA"/>
        </w:rPr>
        <w:t>розмірі 10 % списаної суми. Банк не несе відповідальності за досто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вірність змісту розрахункового документа.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Складовою державного механізму розрахунків є міжбанківські розрахунки. В Україні реалізуються загальні принципи організації міжбанківських розрахунків, які склалися у світовій практиці і які </w:t>
      </w:r>
      <w:r>
        <w:rPr>
          <w:noProof/>
          <w:color w:val="000000"/>
          <w:spacing w:val="-2"/>
          <w:sz w:val="28"/>
          <w:szCs w:val="22"/>
          <w:lang w:val="uk-UA"/>
        </w:rPr>
        <w:t>основані на таких моделях: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рахунками міжфілійних оборотів;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через кореспондентські рахунки, які відкривають комерційні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банки один у одного;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4"/>
          <w:sz w:val="28"/>
          <w:szCs w:val="22"/>
          <w:lang w:val="uk-UA"/>
        </w:rPr>
        <w:t>через кореспондентські рахунки, відкриті банками в Націо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нальному банку;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через клірингові палати.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Більшість міжбанківських розрахунків здійснюється через сис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тему електронних платежів (СЕП) за безпосередньої участі Націо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нального банку України, що є методологічним центром не тільки </w:t>
      </w:r>
      <w:r>
        <w:rPr>
          <w:noProof/>
          <w:color w:val="000000"/>
          <w:spacing w:val="-1"/>
          <w:sz w:val="28"/>
          <w:szCs w:val="22"/>
          <w:lang w:val="uk-UA"/>
        </w:rPr>
        <w:t>розрахунків у моделі СЕП, а й інших моделей.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Національний банк є методичним центром організації готівко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вого обороту в країні. Він розробив «Порядок ведення касових опе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рацій у народному господарстві України», який був затверджений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2 лютого 1995 р. НБУ встановив єдині правила приймання грошей </w:t>
      </w:r>
      <w:r>
        <w:rPr>
          <w:noProof/>
          <w:color w:val="000000"/>
          <w:sz w:val="28"/>
          <w:szCs w:val="22"/>
          <w:lang w:val="uk-UA"/>
        </w:rPr>
        <w:t>до кас, їх зберігання і видавання, оформлення касових документів, ведення касової книги, проведення ревізій каси і дотримання касо</w:t>
      </w:r>
      <w:r>
        <w:rPr>
          <w:noProof/>
          <w:color w:val="000000"/>
          <w:sz w:val="28"/>
          <w:szCs w:val="22"/>
          <w:lang w:val="uk-UA"/>
        </w:rPr>
        <w:softHyphen/>
        <w:t>вої дисципліни всіма суб'єктами господарської діяльності незалеж</w:t>
      </w:r>
      <w:r>
        <w:rPr>
          <w:noProof/>
          <w:color w:val="000000"/>
          <w:sz w:val="28"/>
          <w:szCs w:val="22"/>
          <w:lang w:val="uk-UA"/>
        </w:rPr>
        <w:softHyphen/>
        <w:t xml:space="preserve">но від форм власності, крім банків і підприємств Мінзв'язку. У цих структурах організація обороту готівки здійснюється за спеціально </w:t>
      </w:r>
      <w:r>
        <w:rPr>
          <w:noProof/>
          <w:color w:val="000000"/>
          <w:spacing w:val="-2"/>
          <w:sz w:val="28"/>
          <w:szCs w:val="22"/>
          <w:lang w:val="uk-UA"/>
        </w:rPr>
        <w:t>встановленими правилами.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З метою обмеження готівкового обороту НБУ використовує такі </w:t>
      </w:r>
      <w:r>
        <w:rPr>
          <w:noProof/>
          <w:color w:val="000000"/>
          <w:spacing w:val="-2"/>
          <w:sz w:val="28"/>
          <w:szCs w:val="22"/>
          <w:lang w:val="uk-UA"/>
        </w:rPr>
        <w:t>методи його регулювання: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лімітування залишків готівки у касах підприємств і установ;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визначення норм і цілей витрачання грошей із виторгу;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встановлення порядку і строку здавання готівкового виторгу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у банк;</w:t>
      </w:r>
    </w:p>
    <w:p w:rsidR="002860B4" w:rsidRDefault="002860B4" w:rsidP="0038506B">
      <w:pPr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контроль за дотриманням правил касової дисципліни.</w:t>
      </w:r>
    </w:p>
    <w:p w:rsidR="002860B4" w:rsidRDefault="002860B4" w:rsidP="0038506B">
      <w:pPr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Комерційні банки заінтересовані в чіткій і раціональній органі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зації готівкового обороту своїх клієнтів, оскільки від цього залежить </w:t>
      </w:r>
      <w:r>
        <w:rPr>
          <w:noProof/>
          <w:color w:val="000000"/>
          <w:sz w:val="28"/>
          <w:szCs w:val="22"/>
          <w:lang w:val="uk-UA"/>
        </w:rPr>
        <w:t xml:space="preserve">обсяг їхньої касової готівки і можливість керувати цією готівкою. </w:t>
      </w:r>
      <w:r>
        <w:rPr>
          <w:noProof/>
          <w:color w:val="000000"/>
          <w:spacing w:val="-1"/>
          <w:sz w:val="28"/>
          <w:szCs w:val="22"/>
          <w:lang w:val="uk-UA"/>
        </w:rPr>
        <w:t>Банки, поряд з державними органами (Податкова служба, КРУ Мін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фіну тощо), здійснюють контроль за дотриманням підприємствами </w:t>
      </w:r>
      <w:r>
        <w:rPr>
          <w:noProof/>
          <w:color w:val="000000"/>
          <w:sz w:val="28"/>
          <w:szCs w:val="22"/>
          <w:lang w:val="uk-UA"/>
        </w:rPr>
        <w:t xml:space="preserve">й установами встановленого порядку ведення касових операцій. До </w:t>
      </w:r>
      <w:r>
        <w:rPr>
          <w:noProof/>
          <w:color w:val="000000"/>
          <w:spacing w:val="1"/>
          <w:sz w:val="28"/>
          <w:szCs w:val="22"/>
          <w:lang w:val="uk-UA"/>
        </w:rPr>
        <w:t>порушників касової дисципліни, зокрема тих, які допускають не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повне і несвоєчасне здавання виторгу в банк, перевищення ліміту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залишку каси і норми витрачання грошей із виторгу, використання </w:t>
      </w:r>
      <w:r>
        <w:rPr>
          <w:noProof/>
          <w:color w:val="000000"/>
          <w:sz w:val="28"/>
          <w:szCs w:val="22"/>
          <w:lang w:val="uk-UA"/>
        </w:rPr>
        <w:t>отриманих у банку грошей не за цільовим призначенням тощо, зас</w:t>
      </w:r>
      <w:r>
        <w:rPr>
          <w:noProof/>
          <w:color w:val="000000"/>
          <w:sz w:val="28"/>
          <w:szCs w:val="22"/>
          <w:lang w:val="uk-UA"/>
        </w:rPr>
        <w:softHyphen/>
        <w:t xml:space="preserve">тосовуються фінансові санкції у вигляді штрафів. До комерційних банків за поданням НБУ також застосовуються санкції у вигляді </w:t>
      </w:r>
      <w:r>
        <w:rPr>
          <w:noProof/>
          <w:color w:val="000000"/>
          <w:spacing w:val="-1"/>
          <w:sz w:val="28"/>
          <w:szCs w:val="22"/>
          <w:lang w:val="uk-UA"/>
        </w:rPr>
        <w:t>штрафів за видачу готівки без відповідного обгрунтування і за не вс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тановлення ліміту кас.</w:t>
      </w:r>
      <w:bookmarkStart w:id="6" w:name="_GoBack"/>
      <w:bookmarkEnd w:id="6"/>
    </w:p>
    <w:sectPr w:rsidR="002860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06B"/>
    <w:rsid w:val="001D7C26"/>
    <w:rsid w:val="002860B4"/>
    <w:rsid w:val="0038506B"/>
    <w:rsid w:val="006A6DFF"/>
    <w:rsid w:val="008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56A15E-4657-4809-8567-17E68488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2014-09-17T17:54:00Z</dcterms:created>
  <dcterms:modified xsi:type="dcterms:W3CDTF">2014-09-17T17:54:00Z</dcterms:modified>
</cp:coreProperties>
</file>