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1EC" w:rsidRDefault="008E51EC" w:rsidP="00926A28">
      <w:pPr>
        <w:spacing w:line="360" w:lineRule="auto"/>
        <w:ind w:firstLine="567"/>
        <w:jc w:val="both"/>
      </w:pPr>
    </w:p>
    <w:p w:rsidR="00926A28" w:rsidRPr="00AF1E77" w:rsidRDefault="00926A28" w:rsidP="00926A28">
      <w:pPr>
        <w:spacing w:line="360" w:lineRule="auto"/>
        <w:ind w:firstLine="567"/>
        <w:jc w:val="both"/>
      </w:pPr>
    </w:p>
    <w:p w:rsidR="00926A28" w:rsidRDefault="00926A28" w:rsidP="00926A28">
      <w:pPr>
        <w:spacing w:line="360" w:lineRule="auto"/>
        <w:ind w:firstLine="567"/>
        <w:jc w:val="both"/>
      </w:pPr>
    </w:p>
    <w:p w:rsidR="00926A28" w:rsidRDefault="00926A28" w:rsidP="00926A28">
      <w:pPr>
        <w:spacing w:line="360" w:lineRule="auto"/>
        <w:ind w:firstLine="567"/>
        <w:jc w:val="both"/>
      </w:pPr>
    </w:p>
    <w:p w:rsidR="00926A28" w:rsidRDefault="00926A28" w:rsidP="00926A28">
      <w:pPr>
        <w:spacing w:line="360" w:lineRule="auto"/>
        <w:ind w:firstLine="567"/>
        <w:jc w:val="center"/>
      </w:pPr>
      <w:r>
        <w:t>Курсовая работа:</w:t>
      </w:r>
    </w:p>
    <w:p w:rsidR="00926A28" w:rsidRPr="00F125E6" w:rsidRDefault="00926A28" w:rsidP="00926A28">
      <w:pPr>
        <w:spacing w:line="360" w:lineRule="auto"/>
        <w:ind w:firstLine="567"/>
        <w:jc w:val="center"/>
      </w:pPr>
      <w:r>
        <w:t>Методы оценки инвестиционных проектов</w:t>
      </w:r>
    </w:p>
    <w:p w:rsidR="00926A28" w:rsidRDefault="00926A28" w:rsidP="00926A28">
      <w:pPr>
        <w:spacing w:line="360" w:lineRule="auto"/>
        <w:ind w:firstLine="567"/>
        <w:jc w:val="right"/>
      </w:pPr>
    </w:p>
    <w:p w:rsidR="00926A28" w:rsidRDefault="00926A28" w:rsidP="00926A28">
      <w:pPr>
        <w:spacing w:line="360" w:lineRule="auto"/>
        <w:ind w:firstLine="567"/>
        <w:jc w:val="right"/>
      </w:pPr>
    </w:p>
    <w:p w:rsidR="00926A28" w:rsidRDefault="00926A28" w:rsidP="00926A28">
      <w:pPr>
        <w:spacing w:line="360" w:lineRule="auto"/>
        <w:ind w:firstLine="567"/>
        <w:jc w:val="right"/>
      </w:pPr>
    </w:p>
    <w:p w:rsidR="00926A28" w:rsidRDefault="00926A28" w:rsidP="00926A28">
      <w:pPr>
        <w:spacing w:line="360" w:lineRule="auto"/>
        <w:ind w:firstLine="567"/>
        <w:jc w:val="right"/>
      </w:pPr>
    </w:p>
    <w:p w:rsidR="00926A28" w:rsidRPr="00B471F7" w:rsidRDefault="00926A28" w:rsidP="00926A28">
      <w:pPr>
        <w:spacing w:line="360" w:lineRule="auto"/>
        <w:ind w:firstLine="567"/>
        <w:jc w:val="center"/>
      </w:pPr>
    </w:p>
    <w:p w:rsidR="00926A28" w:rsidRPr="00B471F7" w:rsidRDefault="00926A28" w:rsidP="00926A28">
      <w:pPr>
        <w:spacing w:line="360" w:lineRule="auto"/>
        <w:ind w:firstLine="567"/>
        <w:jc w:val="center"/>
      </w:pPr>
    </w:p>
    <w:p w:rsidR="00926A28" w:rsidRDefault="00926A28" w:rsidP="00926A28">
      <w:pPr>
        <w:spacing w:line="360" w:lineRule="auto"/>
        <w:ind w:firstLine="567"/>
        <w:jc w:val="center"/>
      </w:pPr>
    </w:p>
    <w:p w:rsidR="00926A28" w:rsidRPr="00B471F7" w:rsidRDefault="00926A28" w:rsidP="00926A28">
      <w:pPr>
        <w:spacing w:line="360" w:lineRule="auto"/>
        <w:ind w:firstLine="567"/>
        <w:jc w:val="center"/>
      </w:pPr>
    </w:p>
    <w:p w:rsidR="00926A28" w:rsidRDefault="00926A28" w:rsidP="00926A28">
      <w:pPr>
        <w:spacing w:line="360" w:lineRule="auto"/>
        <w:ind w:firstLine="567"/>
        <w:jc w:val="center"/>
      </w:pPr>
      <w:r>
        <w:t>Саратов</w:t>
      </w:r>
    </w:p>
    <w:p w:rsidR="00926A28" w:rsidRDefault="00926A28" w:rsidP="00926A28">
      <w:pPr>
        <w:tabs>
          <w:tab w:val="num" w:pos="540"/>
        </w:tabs>
        <w:spacing w:line="360" w:lineRule="auto"/>
        <w:ind w:firstLine="539"/>
        <w:jc w:val="center"/>
      </w:pPr>
      <w:r>
        <w:t>2010</w:t>
      </w: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A076F0" w:rsidRDefault="00A076F0" w:rsidP="00926A28">
      <w:pPr>
        <w:pStyle w:val="1"/>
      </w:pPr>
    </w:p>
    <w:p w:rsidR="00900004" w:rsidRDefault="00900004" w:rsidP="00926A28">
      <w:pPr>
        <w:pStyle w:val="1"/>
      </w:pPr>
      <w:r>
        <w:t>Введение</w:t>
      </w:r>
    </w:p>
    <w:p w:rsidR="00BC77E1" w:rsidRDefault="00BC77E1" w:rsidP="00900004">
      <w:pPr>
        <w:pStyle w:val="a3"/>
      </w:pPr>
      <w:r w:rsidRPr="00BC77E1">
        <w:t>Министерством Экономического Развития на базе долгосрочного прогноза до 2020-2030 гг. выявлены пределы развития, опирающегося на наращивание экспорта энерго-сырьевых ресурсов, вследствие чего обоснован стратегический выбор именно инновационного, социально-ориентированного развития российской экономики.</w:t>
      </w:r>
      <w:r>
        <w:t xml:space="preserve"> Таким образом, выбранная для исследования тема является особо актуальной в современных условиях.</w:t>
      </w:r>
    </w:p>
    <w:p w:rsidR="00900004" w:rsidRPr="001F2A4E" w:rsidRDefault="00BC77E1" w:rsidP="00900004">
      <w:pPr>
        <w:pStyle w:val="a3"/>
        <w:rPr>
          <w:szCs w:val="28"/>
        </w:rPr>
      </w:pPr>
      <w:r w:rsidRPr="00BC77E1">
        <w:t xml:space="preserve"> </w:t>
      </w:r>
      <w:r w:rsidR="00900004">
        <w:rPr>
          <w:szCs w:val="28"/>
        </w:rPr>
        <w:t>Целью данной</w:t>
      </w:r>
      <w:r w:rsidR="00900004" w:rsidRPr="001F2A4E">
        <w:rPr>
          <w:szCs w:val="28"/>
        </w:rPr>
        <w:t xml:space="preserve"> курсовой работы является, исходя из ее названия рассмотрение</w:t>
      </w:r>
      <w:r w:rsidR="00900004">
        <w:rPr>
          <w:szCs w:val="28"/>
        </w:rPr>
        <w:t xml:space="preserve"> методов оценки инвестиционных проектов</w:t>
      </w:r>
      <w:r w:rsidR="00900004" w:rsidRPr="001F2A4E">
        <w:rPr>
          <w:szCs w:val="28"/>
        </w:rPr>
        <w:t xml:space="preserve">. </w:t>
      </w:r>
    </w:p>
    <w:p w:rsidR="00900004" w:rsidRDefault="00900004" w:rsidP="002A0322">
      <w:pPr>
        <w:spacing w:after="0" w:line="360" w:lineRule="auto"/>
        <w:ind w:firstLine="709"/>
        <w:jc w:val="both"/>
        <w:rPr>
          <w:rFonts w:ascii="Times New Roman" w:hAnsi="Times New Roman"/>
          <w:sz w:val="28"/>
        </w:rPr>
      </w:pPr>
      <w:r>
        <w:rPr>
          <w:rFonts w:ascii="Times New Roman" w:hAnsi="Times New Roman"/>
          <w:sz w:val="28"/>
        </w:rPr>
        <w:t xml:space="preserve">В соответствии с поставленной целью необходимо </w:t>
      </w:r>
      <w:r w:rsidR="00C67473">
        <w:rPr>
          <w:rFonts w:ascii="Times New Roman" w:hAnsi="Times New Roman"/>
          <w:sz w:val="28"/>
        </w:rPr>
        <w:t>определить и решить следующие задачи:</w:t>
      </w:r>
    </w:p>
    <w:p w:rsidR="00C67473" w:rsidRDefault="00C67473" w:rsidP="00F55F0C">
      <w:pPr>
        <w:pStyle w:val="a5"/>
      </w:pPr>
      <w:r>
        <w:t xml:space="preserve"> </w:t>
      </w:r>
      <w:r w:rsidR="00BC77E1">
        <w:t xml:space="preserve">- выделить </w:t>
      </w:r>
      <w:r>
        <w:t>основные принципы, положенные в основу анализа инвестиционных проектов;</w:t>
      </w:r>
    </w:p>
    <w:p w:rsidR="00C67473" w:rsidRDefault="00BC77E1" w:rsidP="00F55F0C">
      <w:pPr>
        <w:pStyle w:val="a5"/>
      </w:pPr>
      <w:r>
        <w:t xml:space="preserve">- рассмотреть наиболее распространенные </w:t>
      </w:r>
      <w:r w:rsidR="00C67473">
        <w:t>критерии оценки экономической эффективности инвестиционных проектов, в том числе показатели чистого приведенного дохода, внутренней нормы прибыли</w:t>
      </w:r>
      <w:r>
        <w:t xml:space="preserve"> и др.</w:t>
      </w:r>
      <w:r w:rsidR="00C67473">
        <w:t>;</w:t>
      </w:r>
    </w:p>
    <w:p w:rsidR="00C67473" w:rsidRDefault="00BC77E1" w:rsidP="00F55F0C">
      <w:pPr>
        <w:pStyle w:val="a5"/>
      </w:pPr>
      <w:r>
        <w:t xml:space="preserve">- выявить </w:t>
      </w:r>
      <w:r w:rsidR="00C67473">
        <w:t>проблемы учета инфляции и риска;</w:t>
      </w:r>
    </w:p>
    <w:p w:rsidR="00C67473" w:rsidRDefault="00F55F0C" w:rsidP="00F55F0C">
      <w:pPr>
        <w:pStyle w:val="a5"/>
      </w:pPr>
      <w:r>
        <w:t>Оценка эффективности инвестиций является наиболее важным этапом в процессе принятия инвестиционных решений. От того, насколько объективно и всесторонне проведена эта оценка, зависят сроки возврата вложенного капитала и темпы развития предприятия.</w:t>
      </w:r>
    </w:p>
    <w:p w:rsidR="00C67473" w:rsidRDefault="00C67473" w:rsidP="00F55F0C">
      <w:pPr>
        <w:pStyle w:val="a5"/>
      </w:pPr>
      <w:r>
        <w:t xml:space="preserve">Теория экономического обоснования инвестиций, также часто называемого оценкой эффективности инвестиций, широко освящена как в зарубежной, так и в отечественной литературе. Однако, как показывает анализ литературных источников, с точки зрения многих отечественных авторов относительно расчета и интерпретации показателей оценки эффективности инвестиций могут носить противоречивый характер. Такая ситуация свидетельствует о назревающей необходимости обобщения и критической оценки существующих в литературе точек зрения а в некоторых случаях их корректировка с позиций принципа «разумной достаточности», а также возможности их практического применения.  </w:t>
      </w:r>
    </w:p>
    <w:p w:rsidR="00900004" w:rsidRDefault="00BC77E1" w:rsidP="002A0322">
      <w:pPr>
        <w:spacing w:after="0" w:line="360" w:lineRule="auto"/>
        <w:ind w:firstLine="709"/>
        <w:jc w:val="both"/>
        <w:rPr>
          <w:rFonts w:ascii="Times New Roman" w:hAnsi="Times New Roman"/>
          <w:sz w:val="28"/>
        </w:rPr>
      </w:pPr>
      <w:r w:rsidRPr="00BC77E1">
        <w:rPr>
          <w:rFonts w:ascii="Times New Roman" w:hAnsi="Times New Roman"/>
          <w:sz w:val="28"/>
        </w:rPr>
        <w:t>Э.С.Набиуллина</w:t>
      </w:r>
      <w:r>
        <w:rPr>
          <w:rFonts w:ascii="Times New Roman" w:hAnsi="Times New Roman"/>
          <w:sz w:val="28"/>
        </w:rPr>
        <w:t xml:space="preserve"> считает, что в</w:t>
      </w:r>
      <w:r w:rsidRPr="00BC77E1">
        <w:rPr>
          <w:rFonts w:ascii="Times New Roman" w:hAnsi="Times New Roman"/>
          <w:sz w:val="28"/>
        </w:rPr>
        <w:t xml:space="preserve">ремя, когда конкурентоспособность поддерживалась дешевизной сырья, рабочей силы и заниженным курсом рубля уходит в прошлое. Постоянное удорожание энергоносителей ведет к увеличению издержек предприятий. Эта тенденция вряд ли изменится в ближайшие годы. </w:t>
      </w:r>
      <w:r>
        <w:rPr>
          <w:rFonts w:ascii="Times New Roman" w:hAnsi="Times New Roman"/>
          <w:sz w:val="28"/>
        </w:rPr>
        <w:t xml:space="preserve">Таким образом, </w:t>
      </w:r>
      <w:r w:rsidRPr="00BC77E1">
        <w:rPr>
          <w:rFonts w:ascii="Times New Roman" w:hAnsi="Times New Roman"/>
          <w:sz w:val="28"/>
        </w:rPr>
        <w:t>значительное повышение эффективности</w:t>
      </w:r>
      <w:r>
        <w:rPr>
          <w:rFonts w:ascii="Times New Roman" w:hAnsi="Times New Roman"/>
          <w:sz w:val="28"/>
        </w:rPr>
        <w:t xml:space="preserve"> становится чрезвычайно важным</w:t>
      </w:r>
      <w:r w:rsidRPr="00BC77E1">
        <w:rPr>
          <w:rFonts w:ascii="Times New Roman" w:hAnsi="Times New Roman"/>
          <w:sz w:val="28"/>
        </w:rPr>
        <w:t>,</w:t>
      </w:r>
      <w:r>
        <w:rPr>
          <w:rFonts w:ascii="Times New Roman" w:hAnsi="Times New Roman"/>
          <w:sz w:val="28"/>
        </w:rPr>
        <w:t xml:space="preserve"> а также </w:t>
      </w:r>
      <w:r w:rsidRPr="00BC77E1">
        <w:rPr>
          <w:rFonts w:ascii="Times New Roman" w:hAnsi="Times New Roman"/>
          <w:sz w:val="28"/>
        </w:rPr>
        <w:t>требует инвестиций и новых технологий</w:t>
      </w:r>
      <w:r>
        <w:rPr>
          <w:rFonts w:ascii="Times New Roman" w:hAnsi="Times New Roman"/>
          <w:sz w:val="28"/>
        </w:rPr>
        <w:t>.</w:t>
      </w:r>
    </w:p>
    <w:p w:rsidR="004A16E1" w:rsidRDefault="004A16E1" w:rsidP="002A0322">
      <w:pPr>
        <w:spacing w:after="0" w:line="360" w:lineRule="auto"/>
        <w:ind w:firstLine="709"/>
        <w:jc w:val="both"/>
        <w:rPr>
          <w:rFonts w:ascii="Times New Roman" w:hAnsi="Times New Roman"/>
          <w:sz w:val="28"/>
        </w:rPr>
      </w:pPr>
      <w:r>
        <w:rPr>
          <w:rFonts w:ascii="Times New Roman" w:hAnsi="Times New Roman"/>
          <w:sz w:val="28"/>
        </w:rPr>
        <w:t>М.И.Ример в своих работах указывает на необходимость дальнейшего совершенствования методики оценки эффективности проектов в прогнозных ценах</w:t>
      </w:r>
      <w:r w:rsidR="0074701E">
        <w:rPr>
          <w:rFonts w:ascii="Times New Roman" w:hAnsi="Times New Roman"/>
          <w:sz w:val="28"/>
        </w:rPr>
        <w:t xml:space="preserve"> (с учетом инфляции). Он также предлагает миновать процедуру дефлирования.</w:t>
      </w:r>
      <w:r>
        <w:rPr>
          <w:rFonts w:ascii="Times New Roman" w:hAnsi="Times New Roman"/>
          <w:sz w:val="28"/>
        </w:rPr>
        <w:t xml:space="preserve"> </w:t>
      </w:r>
    </w:p>
    <w:p w:rsidR="0074701E" w:rsidRDefault="0074701E" w:rsidP="002A0322">
      <w:pPr>
        <w:spacing w:after="0" w:line="360" w:lineRule="auto"/>
        <w:ind w:firstLine="709"/>
        <w:jc w:val="both"/>
        <w:rPr>
          <w:rFonts w:ascii="Times New Roman" w:hAnsi="Times New Roman"/>
          <w:sz w:val="28"/>
        </w:rPr>
      </w:pPr>
      <w:r>
        <w:rPr>
          <w:rFonts w:ascii="Times New Roman" w:hAnsi="Times New Roman"/>
          <w:sz w:val="28"/>
        </w:rPr>
        <w:t>П.Л. Виленский и В.Н.Лившиц рассматривают ряд вопросов, являющихся частными по отношению к методическим рекомендациям, но в то же время являющихся весьма важными при пратической экономической оценке проектов.</w:t>
      </w:r>
    </w:p>
    <w:p w:rsidR="0074701E" w:rsidRDefault="0074701E" w:rsidP="002A0322">
      <w:pPr>
        <w:spacing w:after="0" w:line="360" w:lineRule="auto"/>
        <w:ind w:firstLine="709"/>
        <w:jc w:val="both"/>
        <w:rPr>
          <w:rFonts w:ascii="Times New Roman" w:hAnsi="Times New Roman"/>
          <w:sz w:val="28"/>
        </w:rPr>
      </w:pPr>
      <w:r>
        <w:rPr>
          <w:rFonts w:ascii="Times New Roman" w:hAnsi="Times New Roman"/>
          <w:sz w:val="28"/>
        </w:rPr>
        <w:t>Вопросы методики оценки эффективности инвестиционных проектов также развивали такие зарубежные авторы, как: В. Беренс, И.А. Блаш, Р. Брейли и другие.</w:t>
      </w:r>
    </w:p>
    <w:p w:rsidR="00900004" w:rsidRDefault="00900004" w:rsidP="002A0322">
      <w:pPr>
        <w:spacing w:after="0" w:line="360" w:lineRule="auto"/>
        <w:ind w:firstLine="709"/>
        <w:jc w:val="both"/>
        <w:rPr>
          <w:rFonts w:ascii="Times New Roman" w:hAnsi="Times New Roman"/>
          <w:sz w:val="28"/>
        </w:rPr>
      </w:pPr>
    </w:p>
    <w:p w:rsidR="00900004" w:rsidRDefault="00900004" w:rsidP="002A0322">
      <w:pPr>
        <w:spacing w:after="0" w:line="360" w:lineRule="auto"/>
        <w:ind w:firstLine="709"/>
        <w:jc w:val="both"/>
        <w:rPr>
          <w:rFonts w:ascii="Times New Roman" w:hAnsi="Times New Roman"/>
          <w:sz w:val="28"/>
        </w:rPr>
      </w:pPr>
    </w:p>
    <w:p w:rsidR="00900004" w:rsidRDefault="00900004" w:rsidP="002A0322">
      <w:pPr>
        <w:spacing w:after="0" w:line="360" w:lineRule="auto"/>
        <w:ind w:firstLine="709"/>
        <w:jc w:val="both"/>
        <w:rPr>
          <w:rFonts w:ascii="Times New Roman" w:hAnsi="Times New Roman"/>
          <w:sz w:val="28"/>
        </w:rPr>
      </w:pPr>
    </w:p>
    <w:p w:rsidR="00900004" w:rsidRDefault="00900004" w:rsidP="002A0322">
      <w:pPr>
        <w:spacing w:after="0" w:line="360" w:lineRule="auto"/>
        <w:ind w:firstLine="709"/>
        <w:jc w:val="both"/>
        <w:rPr>
          <w:rFonts w:ascii="Times New Roman" w:hAnsi="Times New Roman"/>
          <w:sz w:val="28"/>
        </w:rPr>
      </w:pPr>
    </w:p>
    <w:p w:rsidR="00900004" w:rsidRDefault="00900004" w:rsidP="002A0322">
      <w:pPr>
        <w:spacing w:after="0" w:line="360" w:lineRule="auto"/>
        <w:ind w:firstLine="709"/>
        <w:jc w:val="both"/>
        <w:rPr>
          <w:rFonts w:ascii="Times New Roman" w:hAnsi="Times New Roman"/>
          <w:sz w:val="28"/>
        </w:rPr>
      </w:pPr>
    </w:p>
    <w:p w:rsidR="00900004" w:rsidRDefault="00900004" w:rsidP="002A0322">
      <w:pPr>
        <w:spacing w:after="0" w:line="360" w:lineRule="auto"/>
        <w:ind w:firstLine="709"/>
        <w:jc w:val="both"/>
        <w:rPr>
          <w:rFonts w:ascii="Times New Roman" w:hAnsi="Times New Roman"/>
          <w:sz w:val="28"/>
        </w:rPr>
      </w:pPr>
    </w:p>
    <w:p w:rsidR="00944F87" w:rsidRDefault="00944F87" w:rsidP="002A0322">
      <w:pPr>
        <w:spacing w:after="0" w:line="360" w:lineRule="auto"/>
        <w:ind w:firstLine="709"/>
        <w:jc w:val="both"/>
        <w:rPr>
          <w:rFonts w:ascii="Times New Roman" w:hAnsi="Times New Roman"/>
          <w:sz w:val="28"/>
        </w:rPr>
      </w:pPr>
    </w:p>
    <w:p w:rsidR="00944F87" w:rsidRDefault="00944F87" w:rsidP="002A0322">
      <w:pPr>
        <w:spacing w:after="0" w:line="360" w:lineRule="auto"/>
        <w:ind w:firstLine="709"/>
        <w:jc w:val="both"/>
        <w:rPr>
          <w:rFonts w:ascii="Times New Roman" w:hAnsi="Times New Roman"/>
          <w:sz w:val="28"/>
        </w:rPr>
      </w:pPr>
    </w:p>
    <w:p w:rsidR="00900004" w:rsidRDefault="00926A28" w:rsidP="00926A28">
      <w:pPr>
        <w:pStyle w:val="1"/>
      </w:pPr>
      <w:r>
        <w:t>Принципы и методы оценки инвестиционных проектов.</w:t>
      </w:r>
    </w:p>
    <w:p w:rsidR="00926A28" w:rsidRDefault="00926A28" w:rsidP="00926A28">
      <w:pPr>
        <w:pStyle w:val="2"/>
      </w:pPr>
      <w:r>
        <w:t>1.1.Оценка экономической эффективности проекта</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В отечественной литературе в настоящее время общепризнанным считается выделение следующих видов эффективности инвестиционных проектов:</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Эффективность проекта в целом оценивается для презентации проекта и определяется в связи с его привлекательностью для потенциальных инвесторов.</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xml:space="preserve">Общественная эффективность характеризует социально-экономические последствия для общества в целом, то есть она учитывает не только непосредственные результаты и затраты проекта, но и результаты, касающиеся иных сфер деятельности: в смежных секторах экономики, экологические, социальные и иные внеэкономические эффекты. Общественную эффективность оценивают лишь для социально значимых инвестиционных проектов и проектов, затрагивающих интересы не одной страны, а нескольких. По проектам, для которых не требуется проведение экспертизы государственных органов управления, разработка показателей общественной эффективности не требуется. </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Коммерческая эффективность проекта характеризует экономические последствия его осуществления для инициатора, исходя из условного предположения, что он производит все необходимые для реализации проекта затраты и использует все полученные результаты. Иногда трактуется как эффективность полных инвестиционных издержек или эффективность проекта в целом, так как считается, что коммерческая эффективность характеризует с экономической точки зрения технические, технологические и организационные проектные решения.</w:t>
      </w:r>
    </w:p>
    <w:p w:rsidR="004D3E88" w:rsidRDefault="00C30C7E" w:rsidP="002A0322">
      <w:pPr>
        <w:spacing w:after="0" w:line="360" w:lineRule="auto"/>
        <w:ind w:firstLine="709"/>
        <w:jc w:val="both"/>
        <w:rPr>
          <w:rFonts w:ascii="Times New Roman" w:hAnsi="Times New Roman"/>
          <w:sz w:val="28"/>
        </w:rPr>
      </w:pPr>
      <w:r>
        <w:rPr>
          <w:rFonts w:ascii="Times New Roman" w:hAnsi="Times New Roman"/>
          <w:sz w:val="28"/>
        </w:rPr>
        <w:t>Среди основных принципов оценки эффективности инвестиций следует выделить:</w:t>
      </w:r>
    </w:p>
    <w:p w:rsidR="00C30C7E" w:rsidRDefault="00C30C7E" w:rsidP="00F55F0C">
      <w:pPr>
        <w:numPr>
          <w:ilvl w:val="0"/>
          <w:numId w:val="1"/>
        </w:numPr>
        <w:spacing w:after="0" w:line="360" w:lineRule="auto"/>
        <w:jc w:val="both"/>
        <w:rPr>
          <w:rFonts w:ascii="Times New Roman" w:hAnsi="Times New Roman"/>
          <w:sz w:val="28"/>
        </w:rPr>
      </w:pPr>
      <w:r>
        <w:rPr>
          <w:rFonts w:ascii="Times New Roman" w:hAnsi="Times New Roman"/>
          <w:sz w:val="28"/>
        </w:rPr>
        <w:t>Увеличение «ценности фирмы», определяемой как реальное богатство в денежной форме, равное сумме рыночной стоимости собственного капитала фирмы и рыночной стоимости ее обязательств. Этот критерий оценки приемлемости инвестиций следует признать наиболее общим и основополагающим.</w:t>
      </w:r>
    </w:p>
    <w:p w:rsidR="00C30C7E" w:rsidRDefault="00C30C7E" w:rsidP="00F55F0C">
      <w:pPr>
        <w:numPr>
          <w:ilvl w:val="0"/>
          <w:numId w:val="1"/>
        </w:numPr>
        <w:spacing w:after="0" w:line="360" w:lineRule="auto"/>
        <w:jc w:val="both"/>
        <w:rPr>
          <w:rFonts w:ascii="Times New Roman" w:hAnsi="Times New Roman"/>
          <w:sz w:val="28"/>
        </w:rPr>
      </w:pPr>
      <w:r w:rsidRPr="00B34C90">
        <w:rPr>
          <w:rFonts w:ascii="Times New Roman" w:hAnsi="Times New Roman"/>
          <w:sz w:val="28"/>
        </w:rPr>
        <w:t xml:space="preserve"> </w:t>
      </w:r>
      <w:r>
        <w:rPr>
          <w:rFonts w:ascii="Times New Roman" w:hAnsi="Times New Roman"/>
          <w:sz w:val="28"/>
        </w:rPr>
        <w:t>Положительность и максимизация эффекта. Проект признается эффективным с точки зрения инвестора в том случае, если эффект реализации проекта положителен. Принцип применяется при сравнении альтернативных инвестиционных проектов.</w:t>
      </w:r>
    </w:p>
    <w:p w:rsidR="00C30C7E" w:rsidRDefault="00C30C7E" w:rsidP="00F55F0C">
      <w:pPr>
        <w:numPr>
          <w:ilvl w:val="0"/>
          <w:numId w:val="1"/>
        </w:numPr>
        <w:spacing w:after="0" w:line="360" w:lineRule="auto"/>
        <w:jc w:val="both"/>
        <w:rPr>
          <w:rFonts w:ascii="Times New Roman" w:hAnsi="Times New Roman"/>
          <w:sz w:val="28"/>
        </w:rPr>
      </w:pPr>
      <w:r>
        <w:rPr>
          <w:rFonts w:ascii="Times New Roman" w:hAnsi="Times New Roman"/>
          <w:sz w:val="28"/>
        </w:rPr>
        <w:t>Системная оценка эффективности инвестиций. Предполагает сочетание методов расчета коммерческой, бюджетной и общественной эффективности; учет социально-экономических результатов; использование статических и динамических методов оценки эффективности инвестиционных проектов; применение различных критериев.</w:t>
      </w:r>
    </w:p>
    <w:p w:rsidR="00C30C7E" w:rsidRDefault="00C30C7E" w:rsidP="00F55F0C">
      <w:pPr>
        <w:numPr>
          <w:ilvl w:val="0"/>
          <w:numId w:val="1"/>
        </w:numPr>
        <w:spacing w:after="0" w:line="360" w:lineRule="auto"/>
        <w:jc w:val="both"/>
        <w:rPr>
          <w:rFonts w:ascii="Times New Roman" w:hAnsi="Times New Roman"/>
          <w:sz w:val="28"/>
        </w:rPr>
      </w:pPr>
      <w:r>
        <w:rPr>
          <w:rFonts w:ascii="Times New Roman" w:hAnsi="Times New Roman"/>
          <w:sz w:val="28"/>
        </w:rPr>
        <w:t>Использование показателя денежного потока. Составляющие денежного потока могут быть как положительными, так и отрицательными величинами, изменяться закономерно или произвольно или быть постоянными.</w:t>
      </w:r>
    </w:p>
    <w:p w:rsidR="00C30C7E" w:rsidRDefault="00C30C7E" w:rsidP="00F55F0C">
      <w:pPr>
        <w:numPr>
          <w:ilvl w:val="0"/>
          <w:numId w:val="1"/>
        </w:numPr>
        <w:spacing w:after="0" w:line="360" w:lineRule="auto"/>
        <w:jc w:val="both"/>
        <w:rPr>
          <w:rFonts w:ascii="Times New Roman" w:hAnsi="Times New Roman"/>
          <w:sz w:val="28"/>
        </w:rPr>
      </w:pPr>
      <w:r>
        <w:rPr>
          <w:rFonts w:ascii="Times New Roman" w:hAnsi="Times New Roman"/>
          <w:sz w:val="28"/>
        </w:rPr>
        <w:t xml:space="preserve">Оценка жизненного цикла. Определение экономической эффективности </w:t>
      </w:r>
      <w:r w:rsidR="000D2515">
        <w:rPr>
          <w:rFonts w:ascii="Times New Roman" w:hAnsi="Times New Roman"/>
          <w:sz w:val="28"/>
        </w:rPr>
        <w:t>в пределах расчетного периода.</w:t>
      </w:r>
    </w:p>
    <w:p w:rsidR="000D2515" w:rsidRDefault="000D2515" w:rsidP="00F55F0C">
      <w:pPr>
        <w:numPr>
          <w:ilvl w:val="0"/>
          <w:numId w:val="1"/>
        </w:numPr>
        <w:spacing w:after="0" w:line="360" w:lineRule="auto"/>
        <w:jc w:val="both"/>
        <w:rPr>
          <w:rFonts w:ascii="Times New Roman" w:hAnsi="Times New Roman"/>
          <w:sz w:val="28"/>
        </w:rPr>
      </w:pPr>
      <w:r>
        <w:rPr>
          <w:rFonts w:ascii="Times New Roman" w:hAnsi="Times New Roman"/>
          <w:sz w:val="28"/>
        </w:rPr>
        <w:t>Учет фактора времени. Необходимо учитывать динамичность параметров проекта, разрывы во времени (лаги) в производственном процессе, предпочтительность более ранних результатов и более поздних затрат.</w:t>
      </w:r>
    </w:p>
    <w:p w:rsidR="000D2515" w:rsidRDefault="000D2515" w:rsidP="00F55F0C">
      <w:pPr>
        <w:numPr>
          <w:ilvl w:val="0"/>
          <w:numId w:val="1"/>
        </w:numPr>
        <w:spacing w:after="0" w:line="360" w:lineRule="auto"/>
        <w:jc w:val="both"/>
        <w:rPr>
          <w:rFonts w:ascii="Times New Roman" w:hAnsi="Times New Roman"/>
          <w:sz w:val="28"/>
        </w:rPr>
      </w:pPr>
      <w:r>
        <w:rPr>
          <w:rFonts w:ascii="Times New Roman" w:hAnsi="Times New Roman"/>
          <w:sz w:val="28"/>
        </w:rPr>
        <w:t>Сопоставимость сравниваемых вариантов инвестиционных проектов.</w:t>
      </w:r>
    </w:p>
    <w:p w:rsidR="00B12DD1" w:rsidRDefault="00B12DD1" w:rsidP="00F55F0C">
      <w:pPr>
        <w:numPr>
          <w:ilvl w:val="0"/>
          <w:numId w:val="1"/>
        </w:numPr>
        <w:spacing w:after="0" w:line="360" w:lineRule="auto"/>
        <w:jc w:val="both"/>
        <w:rPr>
          <w:rFonts w:ascii="Times New Roman" w:hAnsi="Times New Roman"/>
          <w:sz w:val="28"/>
        </w:rPr>
      </w:pPr>
      <w:r>
        <w:rPr>
          <w:rFonts w:ascii="Times New Roman" w:hAnsi="Times New Roman"/>
          <w:sz w:val="28"/>
        </w:rPr>
        <w:t>Учет динамичности параметров инвестиционного проекта</w:t>
      </w:r>
    </w:p>
    <w:p w:rsidR="00B12DD1" w:rsidRDefault="00B12DD1" w:rsidP="00F55F0C">
      <w:pPr>
        <w:numPr>
          <w:ilvl w:val="0"/>
          <w:numId w:val="1"/>
        </w:numPr>
        <w:spacing w:after="0" w:line="360" w:lineRule="auto"/>
        <w:jc w:val="both"/>
        <w:rPr>
          <w:rFonts w:ascii="Times New Roman" w:hAnsi="Times New Roman"/>
          <w:sz w:val="28"/>
        </w:rPr>
      </w:pPr>
      <w:r>
        <w:rPr>
          <w:rFonts w:ascii="Times New Roman" w:hAnsi="Times New Roman"/>
          <w:sz w:val="28"/>
        </w:rPr>
        <w:t>Учет влияния инфляции</w:t>
      </w:r>
    </w:p>
    <w:p w:rsidR="000D2515" w:rsidRDefault="000D2515" w:rsidP="000D2515">
      <w:pPr>
        <w:spacing w:after="0" w:line="360" w:lineRule="auto"/>
        <w:ind w:left="709"/>
        <w:jc w:val="both"/>
        <w:rPr>
          <w:rFonts w:ascii="Times New Roman" w:hAnsi="Times New Roman"/>
          <w:sz w:val="28"/>
        </w:rPr>
      </w:pPr>
      <w:r>
        <w:rPr>
          <w:rFonts w:ascii="Times New Roman" w:hAnsi="Times New Roman"/>
          <w:sz w:val="28"/>
        </w:rPr>
        <w:t xml:space="preserve">В отечественной литературе выделен целый ряд дополнительных принципов оценки инвестиционных проектов, однако в целях данной курсовой работы вышеперечисленные </w:t>
      </w:r>
      <w:r w:rsidR="00B12DD1">
        <w:rPr>
          <w:rFonts w:ascii="Times New Roman" w:hAnsi="Times New Roman"/>
          <w:sz w:val="28"/>
        </w:rPr>
        <w:t xml:space="preserve">пункты </w:t>
      </w:r>
      <w:r>
        <w:rPr>
          <w:rFonts w:ascii="Times New Roman" w:hAnsi="Times New Roman"/>
          <w:sz w:val="28"/>
        </w:rPr>
        <w:t>приняты за основные.</w:t>
      </w:r>
    </w:p>
    <w:p w:rsidR="00F55F0C" w:rsidRDefault="00F55F0C" w:rsidP="00F55F0C">
      <w:pPr>
        <w:pStyle w:val="a5"/>
      </w:pPr>
      <w:r>
        <w:t>Сущность оценки инвестиционных проектов заключается в определении соотношения между будущими выгодами и текущими затратами. В современной литературе в качестве инвестиционных проектов рассматриваются условно изолированные,  вне сравнения их с другими инвестиционными возможностями фирмы.</w:t>
      </w:r>
    </w:p>
    <w:p w:rsidR="00F55F0C" w:rsidRDefault="00F55F0C" w:rsidP="00F55F0C">
      <w:pPr>
        <w:pStyle w:val="a5"/>
      </w:pPr>
      <w:r>
        <w:t>Экономическое обоснование инвестиционных проектов основано на ряде методов, объединяющих критерии (показатели) оценки эффективности, набор и значимость которых определяются требованиями инвесторов, учетом специфики проекта и иными факторами.</w:t>
      </w:r>
      <w:r w:rsidRPr="00F55F0C">
        <w:t xml:space="preserve"> </w:t>
      </w:r>
    </w:p>
    <w:p w:rsidR="00F55F0C" w:rsidRDefault="00F55F0C" w:rsidP="00F55F0C">
      <w:pPr>
        <w:spacing w:after="0" w:line="360" w:lineRule="auto"/>
        <w:ind w:firstLine="709"/>
        <w:jc w:val="both"/>
        <w:rPr>
          <w:rFonts w:ascii="Times New Roman" w:hAnsi="Times New Roman"/>
          <w:sz w:val="28"/>
        </w:rPr>
      </w:pPr>
      <w:r>
        <w:rPr>
          <w:rFonts w:ascii="Times New Roman" w:hAnsi="Times New Roman"/>
          <w:sz w:val="28"/>
        </w:rPr>
        <w:t xml:space="preserve">Используемые в процессе инвестиционных расчетов методы и критерии экономического обоснования проектов по большей части основаны на западных разработках. Поэтому в отечественной научной литературе почти не встречается принципиально новых подходов к оценке эффективности реальных инвестиций. </w:t>
      </w:r>
    </w:p>
    <w:p w:rsidR="00F55F0C" w:rsidRDefault="00F55F0C" w:rsidP="00F55F0C">
      <w:pPr>
        <w:spacing w:after="0" w:line="360" w:lineRule="auto"/>
        <w:ind w:firstLine="709"/>
        <w:jc w:val="both"/>
        <w:rPr>
          <w:rFonts w:ascii="Times New Roman" w:hAnsi="Times New Roman"/>
          <w:sz w:val="28"/>
        </w:rPr>
      </w:pPr>
      <w:r>
        <w:rPr>
          <w:rFonts w:ascii="Times New Roman" w:hAnsi="Times New Roman"/>
          <w:sz w:val="28"/>
        </w:rPr>
        <w:t>В теории инвестиционного анализа выделяют два основных метода оценки инвестиционных проектов – динамический и статический (или бухгалтерский) методы.</w:t>
      </w:r>
    </w:p>
    <w:p w:rsidR="00F55F0C" w:rsidRDefault="00F55F0C" w:rsidP="00F55F0C">
      <w:pPr>
        <w:spacing w:after="0" w:line="360" w:lineRule="auto"/>
        <w:ind w:firstLine="709"/>
        <w:jc w:val="both"/>
        <w:rPr>
          <w:rFonts w:ascii="Times New Roman" w:hAnsi="Times New Roman"/>
          <w:sz w:val="28"/>
        </w:rPr>
      </w:pPr>
      <w:r>
        <w:rPr>
          <w:rFonts w:ascii="Times New Roman" w:hAnsi="Times New Roman"/>
          <w:sz w:val="28"/>
        </w:rPr>
        <w:t>Бухгалтерский метод основан на расчете показателей, соотносящих планируемые доходы и затраты проекта без учета момента времени их возникновения.</w:t>
      </w:r>
    </w:p>
    <w:p w:rsidR="00F55F0C" w:rsidRDefault="00F55F0C" w:rsidP="00F55F0C">
      <w:pPr>
        <w:spacing w:after="0" w:line="360" w:lineRule="auto"/>
        <w:ind w:firstLine="709"/>
        <w:jc w:val="both"/>
        <w:rPr>
          <w:rFonts w:ascii="Times New Roman" w:hAnsi="Times New Roman"/>
          <w:sz w:val="28"/>
        </w:rPr>
      </w:pPr>
      <w:r>
        <w:rPr>
          <w:rFonts w:ascii="Times New Roman" w:hAnsi="Times New Roman"/>
          <w:sz w:val="28"/>
        </w:rPr>
        <w:t>Динамический метод базируется на показателях, алгоритм расчета которых основан на сопоставлении</w:t>
      </w:r>
      <w:r w:rsidR="00AD2F06">
        <w:rPr>
          <w:rFonts w:ascii="Times New Roman" w:hAnsi="Times New Roman"/>
          <w:sz w:val="28"/>
        </w:rPr>
        <w:t xml:space="preserve"> положительных и отрицательных денежных потоков проекта, с учетом фактора времени. Учет временного аспекта в рамках динамических показателей осуществляется посредством операции дисконтирования денежных потоков. Такая операция представляет собой приведение ожидаемых в будущем разновременных денежных потоков к их ценности на определенный момент времени. Обычно за него принимают момент инвестирования.</w:t>
      </w:r>
    </w:p>
    <w:p w:rsidR="002269F5" w:rsidRPr="002269F5" w:rsidRDefault="002269F5" w:rsidP="00717C3F">
      <w:pPr>
        <w:spacing w:after="0" w:line="360" w:lineRule="auto"/>
        <w:ind w:firstLine="709"/>
        <w:jc w:val="both"/>
        <w:rPr>
          <w:rFonts w:ascii="Times New Roman" w:hAnsi="Times New Roman"/>
          <w:sz w:val="28"/>
        </w:rPr>
      </w:pPr>
      <w:r w:rsidRPr="002269F5">
        <w:rPr>
          <w:rFonts w:ascii="Times New Roman" w:hAnsi="Times New Roman"/>
          <w:sz w:val="28"/>
        </w:rPr>
        <w:t>В соответствии с вышеперечисленными методами выделим основные критерии оценки инвестиционных проектов:</w:t>
      </w:r>
    </w:p>
    <w:p w:rsidR="004D3E88" w:rsidRPr="00F55F0C" w:rsidRDefault="004D3E88" w:rsidP="00717C3F">
      <w:pPr>
        <w:spacing w:after="0" w:line="360" w:lineRule="auto"/>
        <w:ind w:firstLine="709"/>
        <w:jc w:val="both"/>
        <w:rPr>
          <w:rFonts w:ascii="Times New Roman" w:hAnsi="Times New Roman"/>
          <w:b/>
          <w:i/>
          <w:sz w:val="28"/>
        </w:rPr>
      </w:pPr>
      <w:r w:rsidRPr="00F55F0C">
        <w:rPr>
          <w:rFonts w:ascii="Times New Roman" w:hAnsi="Times New Roman"/>
          <w:b/>
          <w:i/>
          <w:sz w:val="28"/>
        </w:rPr>
        <w:t>1.</w:t>
      </w:r>
      <w:r w:rsidRPr="00F55F0C">
        <w:rPr>
          <w:rFonts w:ascii="Times New Roman" w:hAnsi="Times New Roman"/>
          <w:b/>
          <w:i/>
          <w:sz w:val="28"/>
        </w:rPr>
        <w:tab/>
        <w:t>Основанные на учетных оценках ("статистические" методы):</w:t>
      </w:r>
    </w:p>
    <w:p w:rsidR="004D3E88" w:rsidRPr="00B34C90" w:rsidRDefault="004D3E88" w:rsidP="00717C3F">
      <w:pPr>
        <w:spacing w:after="0" w:line="360" w:lineRule="auto"/>
        <w:ind w:firstLine="709"/>
        <w:jc w:val="both"/>
        <w:rPr>
          <w:rFonts w:ascii="Times New Roman" w:hAnsi="Times New Roman"/>
          <w:sz w:val="28"/>
        </w:rPr>
      </w:pPr>
      <w:r w:rsidRPr="00B34C90">
        <w:rPr>
          <w:rFonts w:ascii="Times New Roman" w:hAnsi="Times New Roman"/>
          <w:sz w:val="28"/>
        </w:rPr>
        <w:t>1.1.</w:t>
      </w:r>
      <w:r w:rsidRPr="00B34C90">
        <w:rPr>
          <w:rFonts w:ascii="Times New Roman" w:hAnsi="Times New Roman"/>
          <w:sz w:val="28"/>
        </w:rPr>
        <w:tab/>
        <w:t xml:space="preserve">Коэффициент эффективности инвестиций - </w:t>
      </w:r>
      <w:r w:rsidRPr="00B34C90">
        <w:rPr>
          <w:rFonts w:ascii="Times New Roman" w:hAnsi="Times New Roman"/>
          <w:sz w:val="28"/>
          <w:lang w:val="en-US"/>
        </w:rPr>
        <w:t>ARR</w:t>
      </w:r>
      <w:r w:rsidRPr="00B34C90">
        <w:rPr>
          <w:rFonts w:ascii="Times New Roman" w:hAnsi="Times New Roman"/>
          <w:sz w:val="28"/>
        </w:rPr>
        <w:t xml:space="preserve"> (</w:t>
      </w:r>
      <w:r w:rsidRPr="00B34C90">
        <w:rPr>
          <w:rFonts w:ascii="Times New Roman" w:hAnsi="Times New Roman"/>
          <w:sz w:val="28"/>
          <w:lang w:val="en-US"/>
        </w:rPr>
        <w:t>Accounted</w:t>
      </w:r>
      <w:r w:rsidR="00A62718">
        <w:rPr>
          <w:rFonts w:ascii="Times New Roman" w:hAnsi="Times New Roman"/>
          <w:sz w:val="28"/>
        </w:rPr>
        <w:t xml:space="preserve"> </w:t>
      </w:r>
      <w:r w:rsidRPr="00B34C90">
        <w:rPr>
          <w:rFonts w:ascii="Times New Roman" w:hAnsi="Times New Roman"/>
          <w:sz w:val="28"/>
          <w:lang w:val="en-US"/>
        </w:rPr>
        <w:t>Rate</w:t>
      </w:r>
      <w:r w:rsidR="00A62718">
        <w:rPr>
          <w:rFonts w:ascii="Times New Roman" w:hAnsi="Times New Roman"/>
          <w:sz w:val="28"/>
        </w:rPr>
        <w:t xml:space="preserve"> </w:t>
      </w:r>
      <w:r w:rsidRPr="00B34C90">
        <w:rPr>
          <w:rFonts w:ascii="Times New Roman" w:hAnsi="Times New Roman"/>
          <w:sz w:val="28"/>
          <w:lang w:val="en-US"/>
        </w:rPr>
        <w:t>of</w:t>
      </w:r>
      <w:r w:rsidR="00A62718">
        <w:rPr>
          <w:rFonts w:ascii="Times New Roman" w:hAnsi="Times New Roman"/>
          <w:sz w:val="28"/>
        </w:rPr>
        <w:t xml:space="preserve"> </w:t>
      </w:r>
      <w:r w:rsidRPr="00B34C90">
        <w:rPr>
          <w:rFonts w:ascii="Times New Roman" w:hAnsi="Times New Roman"/>
          <w:sz w:val="28"/>
          <w:lang w:val="en-US"/>
        </w:rPr>
        <w:t>Return</w:t>
      </w:r>
      <w:r w:rsidRPr="00B34C90">
        <w:rPr>
          <w:rFonts w:ascii="Times New Roman" w:hAnsi="Times New Roman"/>
          <w:sz w:val="28"/>
        </w:rPr>
        <w:t>) или метод простой (бухгалтерской) нормы прибыли.</w:t>
      </w:r>
    </w:p>
    <w:p w:rsidR="004D3E88" w:rsidRPr="00B34C90" w:rsidRDefault="004D3E88" w:rsidP="00717C3F">
      <w:pPr>
        <w:spacing w:after="0" w:line="360" w:lineRule="auto"/>
        <w:ind w:firstLine="709"/>
        <w:jc w:val="both"/>
        <w:rPr>
          <w:rFonts w:ascii="Times New Roman" w:hAnsi="Times New Roman"/>
          <w:sz w:val="28"/>
        </w:rPr>
      </w:pPr>
      <w:r w:rsidRPr="00B34C90">
        <w:rPr>
          <w:rFonts w:ascii="Times New Roman" w:hAnsi="Times New Roman"/>
          <w:sz w:val="28"/>
        </w:rPr>
        <w:t xml:space="preserve">1.2.   Срок окупаемости инвестиций - </w:t>
      </w:r>
      <w:r w:rsidRPr="00B34C90">
        <w:rPr>
          <w:rFonts w:ascii="Times New Roman" w:hAnsi="Times New Roman"/>
          <w:sz w:val="28"/>
          <w:lang w:val="en-US"/>
        </w:rPr>
        <w:t>PP</w:t>
      </w:r>
      <w:r w:rsidRPr="00B34C90">
        <w:rPr>
          <w:rFonts w:ascii="Times New Roman" w:hAnsi="Times New Roman"/>
          <w:sz w:val="28"/>
        </w:rPr>
        <w:t xml:space="preserve"> (</w:t>
      </w:r>
      <w:r w:rsidRPr="00B34C90">
        <w:rPr>
          <w:rFonts w:ascii="Times New Roman" w:hAnsi="Times New Roman"/>
          <w:sz w:val="28"/>
          <w:lang w:val="en-US"/>
        </w:rPr>
        <w:t>Pay</w:t>
      </w:r>
      <w:r w:rsidR="00F55F0C">
        <w:rPr>
          <w:rFonts w:ascii="Times New Roman" w:hAnsi="Times New Roman"/>
          <w:sz w:val="28"/>
        </w:rPr>
        <w:t xml:space="preserve"> </w:t>
      </w:r>
      <w:r w:rsidRPr="00B34C90">
        <w:rPr>
          <w:rFonts w:ascii="Times New Roman" w:hAnsi="Times New Roman"/>
          <w:sz w:val="28"/>
          <w:lang w:val="en-US"/>
        </w:rPr>
        <w:t>back</w:t>
      </w:r>
      <w:r w:rsidR="00F55F0C">
        <w:rPr>
          <w:rFonts w:ascii="Times New Roman" w:hAnsi="Times New Roman"/>
          <w:sz w:val="28"/>
        </w:rPr>
        <w:t xml:space="preserve"> </w:t>
      </w:r>
      <w:r w:rsidRPr="00B34C90">
        <w:rPr>
          <w:rFonts w:ascii="Times New Roman" w:hAnsi="Times New Roman"/>
          <w:sz w:val="28"/>
          <w:lang w:val="en-US"/>
        </w:rPr>
        <w:t>Period</w:t>
      </w:r>
      <w:r w:rsidRPr="00B34C90">
        <w:rPr>
          <w:rFonts w:ascii="Times New Roman" w:hAnsi="Times New Roman"/>
          <w:sz w:val="28"/>
        </w:rPr>
        <w:t>);</w:t>
      </w:r>
    </w:p>
    <w:p w:rsidR="00F55F0C" w:rsidRDefault="00F55F0C" w:rsidP="00717C3F">
      <w:pPr>
        <w:spacing w:after="0" w:line="360" w:lineRule="auto"/>
        <w:ind w:firstLine="709"/>
        <w:jc w:val="both"/>
        <w:rPr>
          <w:rFonts w:ascii="Times New Roman" w:hAnsi="Times New Roman"/>
          <w:sz w:val="28"/>
        </w:rPr>
      </w:pPr>
    </w:p>
    <w:p w:rsidR="004D3E88" w:rsidRPr="00F55F0C" w:rsidRDefault="004D3E88" w:rsidP="00717C3F">
      <w:pPr>
        <w:spacing w:after="0" w:line="360" w:lineRule="auto"/>
        <w:ind w:firstLine="709"/>
        <w:jc w:val="both"/>
        <w:rPr>
          <w:rFonts w:ascii="Times New Roman" w:hAnsi="Times New Roman"/>
          <w:b/>
          <w:i/>
          <w:sz w:val="28"/>
        </w:rPr>
      </w:pPr>
      <w:r w:rsidRPr="00F55F0C">
        <w:rPr>
          <w:rFonts w:ascii="Times New Roman" w:hAnsi="Times New Roman"/>
          <w:b/>
          <w:i/>
          <w:sz w:val="28"/>
        </w:rPr>
        <w:t>2.</w:t>
      </w:r>
      <w:r w:rsidRPr="00F55F0C">
        <w:rPr>
          <w:rFonts w:ascii="Times New Roman" w:hAnsi="Times New Roman"/>
          <w:b/>
          <w:i/>
          <w:sz w:val="28"/>
        </w:rPr>
        <w:tab/>
        <w:t>Основанные на дисконтированных оценках ("динамические" методы):</w:t>
      </w:r>
    </w:p>
    <w:p w:rsidR="004D3E88" w:rsidRPr="00F55F0C" w:rsidRDefault="004D3E88" w:rsidP="008C2F82">
      <w:pPr>
        <w:spacing w:after="0" w:line="360" w:lineRule="auto"/>
        <w:ind w:firstLine="709"/>
        <w:jc w:val="both"/>
        <w:rPr>
          <w:rFonts w:ascii="Times New Roman" w:hAnsi="Times New Roman"/>
          <w:sz w:val="28"/>
        </w:rPr>
      </w:pPr>
      <w:r w:rsidRPr="00F55F0C">
        <w:rPr>
          <w:rFonts w:ascii="Times New Roman" w:hAnsi="Times New Roman"/>
          <w:sz w:val="28"/>
        </w:rPr>
        <w:t>2.1.</w:t>
      </w:r>
      <w:r w:rsidRPr="00F55F0C">
        <w:rPr>
          <w:rFonts w:ascii="Times New Roman" w:hAnsi="Times New Roman"/>
          <w:sz w:val="28"/>
        </w:rPr>
        <w:tab/>
        <w:t xml:space="preserve">Чистая приведенная стоимость - </w:t>
      </w:r>
      <w:r w:rsidRPr="00F55F0C">
        <w:rPr>
          <w:rFonts w:ascii="Times New Roman" w:hAnsi="Times New Roman"/>
          <w:sz w:val="28"/>
          <w:lang w:val="en-US"/>
        </w:rPr>
        <w:t>NPV</w:t>
      </w:r>
      <w:r w:rsidRPr="00F55F0C">
        <w:rPr>
          <w:rFonts w:ascii="Times New Roman" w:hAnsi="Times New Roman"/>
          <w:sz w:val="28"/>
        </w:rPr>
        <w:t xml:space="preserve"> (</w:t>
      </w:r>
      <w:r w:rsidRPr="00F55F0C">
        <w:rPr>
          <w:rFonts w:ascii="Times New Roman" w:hAnsi="Times New Roman"/>
          <w:sz w:val="28"/>
          <w:lang w:val="en-US"/>
        </w:rPr>
        <w:t>Net</w:t>
      </w:r>
      <w:r w:rsidR="00F55F0C" w:rsidRPr="00F55F0C">
        <w:rPr>
          <w:rFonts w:ascii="Times New Roman" w:hAnsi="Times New Roman"/>
          <w:sz w:val="28"/>
        </w:rPr>
        <w:t xml:space="preserve"> </w:t>
      </w:r>
      <w:r w:rsidRPr="00F55F0C">
        <w:rPr>
          <w:rFonts w:ascii="Times New Roman" w:hAnsi="Times New Roman"/>
          <w:sz w:val="28"/>
          <w:lang w:val="en-US"/>
        </w:rPr>
        <w:t>Present</w:t>
      </w:r>
      <w:r w:rsidR="00F55F0C" w:rsidRPr="00F55F0C">
        <w:rPr>
          <w:rFonts w:ascii="Times New Roman" w:hAnsi="Times New Roman"/>
          <w:sz w:val="28"/>
        </w:rPr>
        <w:t xml:space="preserve"> </w:t>
      </w:r>
      <w:r w:rsidRPr="00F55F0C">
        <w:rPr>
          <w:rFonts w:ascii="Times New Roman" w:hAnsi="Times New Roman"/>
          <w:sz w:val="28"/>
          <w:lang w:val="en-US"/>
        </w:rPr>
        <w:t>Value</w:t>
      </w:r>
      <w:r w:rsidRPr="00F55F0C">
        <w:rPr>
          <w:rFonts w:ascii="Times New Roman" w:hAnsi="Times New Roman"/>
          <w:sz w:val="28"/>
        </w:rPr>
        <w:t>);</w:t>
      </w:r>
    </w:p>
    <w:p w:rsidR="004D3E88" w:rsidRPr="00B34C90" w:rsidRDefault="004D3E88" w:rsidP="008C2F82">
      <w:pPr>
        <w:spacing w:after="0" w:line="360" w:lineRule="auto"/>
        <w:ind w:firstLine="709"/>
        <w:jc w:val="both"/>
        <w:rPr>
          <w:rFonts w:ascii="Times New Roman" w:hAnsi="Times New Roman"/>
          <w:sz w:val="28"/>
        </w:rPr>
      </w:pPr>
      <w:r w:rsidRPr="00B34C90">
        <w:rPr>
          <w:rFonts w:ascii="Times New Roman" w:hAnsi="Times New Roman"/>
          <w:sz w:val="28"/>
        </w:rPr>
        <w:t>2.2.</w:t>
      </w:r>
      <w:r w:rsidRPr="00B34C90">
        <w:rPr>
          <w:rFonts w:ascii="Times New Roman" w:hAnsi="Times New Roman"/>
          <w:sz w:val="28"/>
        </w:rPr>
        <w:tab/>
        <w:t xml:space="preserve">Индекс рентабельности инвестиций - </w:t>
      </w:r>
      <w:r w:rsidRPr="00B34C90">
        <w:rPr>
          <w:rFonts w:ascii="Times New Roman" w:hAnsi="Times New Roman"/>
          <w:sz w:val="28"/>
          <w:lang w:val="en-US"/>
        </w:rPr>
        <w:t>PI</w:t>
      </w:r>
      <w:r w:rsidRPr="00B34C90">
        <w:rPr>
          <w:rFonts w:ascii="Times New Roman" w:hAnsi="Times New Roman"/>
          <w:sz w:val="28"/>
        </w:rPr>
        <w:t xml:space="preserve"> (</w:t>
      </w:r>
      <w:r w:rsidRPr="00B34C90">
        <w:rPr>
          <w:rFonts w:ascii="Times New Roman" w:hAnsi="Times New Roman"/>
          <w:sz w:val="28"/>
          <w:lang w:val="en-US"/>
        </w:rPr>
        <w:t>Profitability</w:t>
      </w:r>
      <w:r w:rsidR="00F55F0C">
        <w:rPr>
          <w:rFonts w:ascii="Times New Roman" w:hAnsi="Times New Roman"/>
          <w:sz w:val="28"/>
        </w:rPr>
        <w:t xml:space="preserve"> </w:t>
      </w:r>
      <w:r w:rsidRPr="00B34C90">
        <w:rPr>
          <w:rFonts w:ascii="Times New Roman" w:hAnsi="Times New Roman"/>
          <w:sz w:val="28"/>
          <w:lang w:val="en-US"/>
        </w:rPr>
        <w:t>Index</w:t>
      </w:r>
      <w:r w:rsidRPr="00B34C90">
        <w:rPr>
          <w:rFonts w:ascii="Times New Roman" w:hAnsi="Times New Roman"/>
          <w:sz w:val="28"/>
        </w:rPr>
        <w:t>);</w:t>
      </w:r>
    </w:p>
    <w:p w:rsidR="004D3E88" w:rsidRPr="00B34C90" w:rsidRDefault="004D3E88" w:rsidP="008C2F82">
      <w:pPr>
        <w:spacing w:after="0" w:line="360" w:lineRule="auto"/>
        <w:ind w:firstLine="709"/>
        <w:jc w:val="both"/>
        <w:rPr>
          <w:rFonts w:ascii="Times New Roman" w:hAnsi="Times New Roman"/>
          <w:sz w:val="28"/>
          <w:lang w:val="en-US"/>
        </w:rPr>
      </w:pPr>
      <w:r w:rsidRPr="00B34C90">
        <w:rPr>
          <w:rFonts w:ascii="Times New Roman" w:hAnsi="Times New Roman"/>
          <w:sz w:val="28"/>
          <w:lang w:val="en-US"/>
        </w:rPr>
        <w:t>2.3.</w:t>
      </w:r>
      <w:r w:rsidRPr="00B34C90">
        <w:rPr>
          <w:rFonts w:ascii="Times New Roman" w:hAnsi="Times New Roman"/>
          <w:sz w:val="28"/>
          <w:lang w:val="en-US"/>
        </w:rPr>
        <w:tab/>
        <w:t>Внутренняя</w:t>
      </w:r>
      <w:r w:rsidR="00F55F0C" w:rsidRPr="00F55F0C">
        <w:rPr>
          <w:rFonts w:ascii="Times New Roman" w:hAnsi="Times New Roman"/>
          <w:sz w:val="28"/>
          <w:lang w:val="en-US"/>
        </w:rPr>
        <w:t xml:space="preserve"> </w:t>
      </w:r>
      <w:r w:rsidRPr="00B34C90">
        <w:rPr>
          <w:rFonts w:ascii="Times New Roman" w:hAnsi="Times New Roman"/>
          <w:sz w:val="28"/>
          <w:lang w:val="en-US"/>
        </w:rPr>
        <w:t>норма</w:t>
      </w:r>
      <w:r w:rsidR="00F55F0C" w:rsidRPr="00F55F0C">
        <w:rPr>
          <w:rFonts w:ascii="Times New Roman" w:hAnsi="Times New Roman"/>
          <w:sz w:val="28"/>
          <w:lang w:val="en-US"/>
        </w:rPr>
        <w:t xml:space="preserve"> </w:t>
      </w:r>
      <w:r w:rsidRPr="00B34C90">
        <w:rPr>
          <w:rFonts w:ascii="Times New Roman" w:hAnsi="Times New Roman"/>
          <w:sz w:val="28"/>
          <w:lang w:val="en-US"/>
        </w:rPr>
        <w:t>прибыли - IRR (Internal Rate of Return);</w:t>
      </w:r>
    </w:p>
    <w:p w:rsidR="004D3E88" w:rsidRPr="00B34C90" w:rsidRDefault="004D3E88" w:rsidP="008C2F82">
      <w:pPr>
        <w:spacing w:after="0" w:line="360" w:lineRule="auto"/>
        <w:ind w:firstLine="709"/>
        <w:jc w:val="both"/>
        <w:rPr>
          <w:rFonts w:ascii="Times New Roman" w:hAnsi="Times New Roman"/>
          <w:sz w:val="28"/>
          <w:lang w:val="en-US"/>
        </w:rPr>
      </w:pPr>
      <w:r w:rsidRPr="00B34C90">
        <w:rPr>
          <w:rFonts w:ascii="Times New Roman" w:hAnsi="Times New Roman"/>
          <w:sz w:val="28"/>
          <w:lang w:val="en-US"/>
        </w:rPr>
        <w:t>2.4.</w:t>
      </w:r>
      <w:r w:rsidRPr="00B34C90">
        <w:rPr>
          <w:rFonts w:ascii="Times New Roman" w:hAnsi="Times New Roman"/>
          <w:sz w:val="28"/>
          <w:lang w:val="en-US"/>
        </w:rPr>
        <w:tab/>
        <w:t>Модифицированная</w:t>
      </w:r>
      <w:r w:rsidR="00F55F0C" w:rsidRPr="00F55F0C">
        <w:rPr>
          <w:rFonts w:ascii="Times New Roman" w:hAnsi="Times New Roman"/>
          <w:sz w:val="28"/>
          <w:lang w:val="en-US"/>
        </w:rPr>
        <w:t xml:space="preserve"> </w:t>
      </w:r>
      <w:r w:rsidRPr="00B34C90">
        <w:rPr>
          <w:rFonts w:ascii="Times New Roman" w:hAnsi="Times New Roman"/>
          <w:sz w:val="28"/>
          <w:lang w:val="en-US"/>
        </w:rPr>
        <w:t>внутренняя</w:t>
      </w:r>
      <w:r w:rsidR="00F55F0C" w:rsidRPr="00F55F0C">
        <w:rPr>
          <w:rFonts w:ascii="Times New Roman" w:hAnsi="Times New Roman"/>
          <w:sz w:val="28"/>
          <w:lang w:val="en-US"/>
        </w:rPr>
        <w:t xml:space="preserve"> </w:t>
      </w:r>
      <w:r w:rsidRPr="00B34C90">
        <w:rPr>
          <w:rFonts w:ascii="Times New Roman" w:hAnsi="Times New Roman"/>
          <w:sz w:val="28"/>
          <w:lang w:val="en-US"/>
        </w:rPr>
        <w:t>норма</w:t>
      </w:r>
      <w:r w:rsidR="00F55F0C" w:rsidRPr="00F55F0C">
        <w:rPr>
          <w:rFonts w:ascii="Times New Roman" w:hAnsi="Times New Roman"/>
          <w:sz w:val="28"/>
          <w:lang w:val="en-US"/>
        </w:rPr>
        <w:t xml:space="preserve"> </w:t>
      </w:r>
      <w:r w:rsidRPr="00B34C90">
        <w:rPr>
          <w:rFonts w:ascii="Times New Roman" w:hAnsi="Times New Roman"/>
          <w:sz w:val="28"/>
          <w:lang w:val="en-US"/>
        </w:rPr>
        <w:t>прибыли- MIRR (Modified Internal Rate of Return);</w:t>
      </w:r>
    </w:p>
    <w:p w:rsidR="004D3E88" w:rsidRDefault="004D3E88" w:rsidP="00717C3F">
      <w:pPr>
        <w:spacing w:after="0" w:line="360" w:lineRule="auto"/>
        <w:ind w:firstLine="709"/>
        <w:jc w:val="both"/>
        <w:rPr>
          <w:rFonts w:ascii="Times New Roman" w:hAnsi="Times New Roman"/>
          <w:sz w:val="28"/>
        </w:rPr>
      </w:pPr>
      <w:r w:rsidRPr="00F55F0C">
        <w:rPr>
          <w:rFonts w:ascii="Times New Roman" w:hAnsi="Times New Roman"/>
          <w:sz w:val="28"/>
        </w:rPr>
        <w:t>2.5.</w:t>
      </w:r>
      <w:r w:rsidRPr="00F55F0C">
        <w:rPr>
          <w:rFonts w:ascii="Times New Roman" w:hAnsi="Times New Roman"/>
          <w:sz w:val="28"/>
        </w:rPr>
        <w:tab/>
        <w:t>Дисконтированный</w:t>
      </w:r>
      <w:r w:rsidR="00F55F0C" w:rsidRPr="00F55F0C">
        <w:rPr>
          <w:rFonts w:ascii="Times New Roman" w:hAnsi="Times New Roman"/>
          <w:sz w:val="28"/>
        </w:rPr>
        <w:t xml:space="preserve"> </w:t>
      </w:r>
      <w:r w:rsidRPr="00F55F0C">
        <w:rPr>
          <w:rFonts w:ascii="Times New Roman" w:hAnsi="Times New Roman"/>
          <w:sz w:val="28"/>
        </w:rPr>
        <w:t>срок</w:t>
      </w:r>
      <w:r w:rsidR="00F55F0C" w:rsidRPr="00F55F0C">
        <w:rPr>
          <w:rFonts w:ascii="Times New Roman" w:hAnsi="Times New Roman"/>
          <w:sz w:val="28"/>
        </w:rPr>
        <w:t xml:space="preserve"> </w:t>
      </w:r>
      <w:r w:rsidRPr="00F55F0C">
        <w:rPr>
          <w:rFonts w:ascii="Times New Roman" w:hAnsi="Times New Roman"/>
          <w:sz w:val="28"/>
        </w:rPr>
        <w:t>окупаемости</w:t>
      </w:r>
      <w:r w:rsidR="00F55F0C">
        <w:rPr>
          <w:rFonts w:ascii="Times New Roman" w:hAnsi="Times New Roman"/>
          <w:sz w:val="28"/>
        </w:rPr>
        <w:t xml:space="preserve"> </w:t>
      </w:r>
      <w:r w:rsidRPr="00F55F0C">
        <w:rPr>
          <w:rFonts w:ascii="Times New Roman" w:hAnsi="Times New Roman"/>
          <w:sz w:val="28"/>
        </w:rPr>
        <w:t xml:space="preserve">инвестиций - </w:t>
      </w:r>
      <w:r w:rsidRPr="00B34C90">
        <w:rPr>
          <w:rFonts w:ascii="Times New Roman" w:hAnsi="Times New Roman"/>
          <w:sz w:val="28"/>
          <w:lang w:val="en-US"/>
        </w:rPr>
        <w:t>DPP</w:t>
      </w:r>
      <w:r w:rsidRPr="00F55F0C">
        <w:rPr>
          <w:rFonts w:ascii="Times New Roman" w:hAnsi="Times New Roman"/>
          <w:sz w:val="28"/>
        </w:rPr>
        <w:t xml:space="preserve"> (</w:t>
      </w:r>
      <w:r w:rsidRPr="00B34C90">
        <w:rPr>
          <w:rFonts w:ascii="Times New Roman" w:hAnsi="Times New Roman"/>
          <w:sz w:val="28"/>
          <w:lang w:val="en-US"/>
        </w:rPr>
        <w:t>Discounted</w:t>
      </w:r>
      <w:r w:rsidRPr="00F55F0C">
        <w:rPr>
          <w:rFonts w:ascii="Times New Roman" w:hAnsi="Times New Roman"/>
          <w:sz w:val="28"/>
        </w:rPr>
        <w:t xml:space="preserve"> </w:t>
      </w:r>
      <w:r w:rsidRPr="00B34C90">
        <w:rPr>
          <w:rFonts w:ascii="Times New Roman" w:hAnsi="Times New Roman"/>
          <w:sz w:val="28"/>
          <w:lang w:val="en-US"/>
        </w:rPr>
        <w:t>Payback</w:t>
      </w:r>
      <w:r w:rsidRPr="00F55F0C">
        <w:rPr>
          <w:rFonts w:ascii="Times New Roman" w:hAnsi="Times New Roman"/>
          <w:sz w:val="28"/>
        </w:rPr>
        <w:t xml:space="preserve"> </w:t>
      </w:r>
      <w:r w:rsidRPr="00B34C90">
        <w:rPr>
          <w:rFonts w:ascii="Times New Roman" w:hAnsi="Times New Roman"/>
          <w:sz w:val="28"/>
          <w:lang w:val="en-US"/>
        </w:rPr>
        <w:t>Period</w:t>
      </w:r>
      <w:r w:rsidRPr="00F55F0C">
        <w:rPr>
          <w:rFonts w:ascii="Times New Roman" w:hAnsi="Times New Roman"/>
          <w:sz w:val="28"/>
        </w:rPr>
        <w:t xml:space="preserve">). </w:t>
      </w:r>
    </w:p>
    <w:p w:rsidR="004D3E88" w:rsidRDefault="00F55F0C" w:rsidP="00A62718">
      <w:pPr>
        <w:pStyle w:val="2"/>
      </w:pPr>
      <w:r>
        <w:t xml:space="preserve">1.2 </w:t>
      </w:r>
      <w:r w:rsidR="004D3E88" w:rsidRPr="00B34C90">
        <w:t>Статические методы оценки эффективности инвестиций</w:t>
      </w:r>
    </w:p>
    <w:p w:rsidR="00A62718" w:rsidRPr="00A62718" w:rsidRDefault="00A62718" w:rsidP="00A62718"/>
    <w:p w:rsidR="004D3E88" w:rsidRPr="00B34C90" w:rsidRDefault="004D3E88" w:rsidP="002A0322">
      <w:pPr>
        <w:spacing w:after="0" w:line="360" w:lineRule="auto"/>
        <w:ind w:firstLine="709"/>
        <w:jc w:val="both"/>
        <w:rPr>
          <w:rFonts w:ascii="Times New Roman" w:hAnsi="Times New Roman"/>
          <w:sz w:val="28"/>
        </w:rPr>
      </w:pPr>
      <w:r w:rsidRPr="00A62718">
        <w:rPr>
          <w:rFonts w:ascii="Times New Roman" w:hAnsi="Times New Roman"/>
          <w:b/>
          <w:sz w:val="28"/>
        </w:rPr>
        <w:t>Метод простой (бухгалтерской) нормы прибыли</w:t>
      </w:r>
      <w:r w:rsidRPr="00B34C90">
        <w:rPr>
          <w:rFonts w:ascii="Times New Roman" w:hAnsi="Times New Roman"/>
          <w:sz w:val="28"/>
        </w:rPr>
        <w:t xml:space="preserve">, иначе – рентабельности инвестиций. Показатель бухгалтерской рентабельности инвестиций </w:t>
      </w:r>
      <w:r w:rsidRPr="00B34C90">
        <w:rPr>
          <w:rFonts w:ascii="Times New Roman" w:hAnsi="Times New Roman"/>
          <w:sz w:val="28"/>
          <w:lang w:val="en-US"/>
        </w:rPr>
        <w:t>ROI</w:t>
      </w:r>
      <w:r w:rsidRPr="00B34C90">
        <w:rPr>
          <w:rFonts w:ascii="Times New Roman" w:hAnsi="Times New Roman"/>
          <w:sz w:val="28"/>
        </w:rPr>
        <w:t xml:space="preserve"> (</w:t>
      </w:r>
      <w:r w:rsidRPr="00B34C90">
        <w:rPr>
          <w:rFonts w:ascii="Times New Roman" w:hAnsi="Times New Roman"/>
          <w:sz w:val="28"/>
          <w:lang w:val="en-US"/>
        </w:rPr>
        <w:t>returnoninvestment</w:t>
      </w:r>
      <w:r w:rsidRPr="00B34C90">
        <w:rPr>
          <w:rFonts w:ascii="Times New Roman" w:hAnsi="Times New Roman"/>
          <w:sz w:val="28"/>
        </w:rPr>
        <w:t xml:space="preserve">) в литературе иногда носит название средней нормы прибыли на инвестиции или </w:t>
      </w:r>
      <w:r w:rsidRPr="00B34C90">
        <w:rPr>
          <w:rFonts w:ascii="Times New Roman" w:hAnsi="Times New Roman"/>
          <w:sz w:val="28"/>
          <w:lang w:val="en-US"/>
        </w:rPr>
        <w:t>ARR</w:t>
      </w:r>
      <w:r w:rsidRPr="00B34C90">
        <w:rPr>
          <w:rFonts w:ascii="Times New Roman" w:hAnsi="Times New Roman"/>
          <w:sz w:val="28"/>
        </w:rPr>
        <w:t xml:space="preserve"> (</w:t>
      </w:r>
      <w:r w:rsidRPr="00B34C90">
        <w:rPr>
          <w:rFonts w:ascii="Times New Roman" w:hAnsi="Times New Roman"/>
          <w:sz w:val="28"/>
          <w:lang w:val="en-US"/>
        </w:rPr>
        <w:t>averagerateofreturn</w:t>
      </w:r>
      <w:r w:rsidRPr="00B34C90">
        <w:rPr>
          <w:rFonts w:ascii="Times New Roman" w:hAnsi="Times New Roman"/>
          <w:sz w:val="28"/>
        </w:rPr>
        <w:t xml:space="preserve">) или расчетной нормы прибыли </w:t>
      </w:r>
      <w:r w:rsidRPr="00B34C90">
        <w:rPr>
          <w:rFonts w:ascii="Times New Roman" w:hAnsi="Times New Roman"/>
          <w:sz w:val="28"/>
          <w:lang w:val="en-US"/>
        </w:rPr>
        <w:t>ARR</w:t>
      </w:r>
      <w:r w:rsidRPr="00B34C90">
        <w:rPr>
          <w:rFonts w:ascii="Times New Roman" w:hAnsi="Times New Roman"/>
          <w:sz w:val="28"/>
        </w:rPr>
        <w:t xml:space="preserve"> (</w:t>
      </w:r>
      <w:r w:rsidRPr="00B34C90">
        <w:rPr>
          <w:rFonts w:ascii="Times New Roman" w:hAnsi="Times New Roman"/>
          <w:sz w:val="28"/>
          <w:lang w:val="en-US"/>
        </w:rPr>
        <w:t>accountingrateofreturn</w:t>
      </w:r>
      <w:r w:rsidRPr="00B34C90">
        <w:rPr>
          <w:rFonts w:ascii="Times New Roman" w:hAnsi="Times New Roman"/>
          <w:sz w:val="28"/>
        </w:rPr>
        <w:t>).</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Сущность метода выражается формулой:</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Э</w:t>
      </w:r>
      <w:r w:rsidRPr="00B34C90">
        <w:rPr>
          <w:rFonts w:ascii="Times New Roman" w:hAnsi="Times New Roman"/>
          <w:sz w:val="28"/>
          <w:vertAlign w:val="subscript"/>
        </w:rPr>
        <w:t>пр</w:t>
      </w:r>
      <w:r w:rsidRPr="00B34C90">
        <w:rPr>
          <w:rFonts w:ascii="Times New Roman" w:hAnsi="Times New Roman"/>
          <w:sz w:val="28"/>
        </w:rPr>
        <w:t>=&gt; ПР</w:t>
      </w:r>
      <w:r w:rsidRPr="00B34C90">
        <w:rPr>
          <w:rFonts w:ascii="Times New Roman" w:hAnsi="Times New Roman"/>
          <w:sz w:val="28"/>
          <w:vertAlign w:val="subscript"/>
          <w:lang w:val="en-US"/>
        </w:rPr>
        <w:t>r</w:t>
      </w:r>
      <w:r w:rsidRPr="00B34C90">
        <w:rPr>
          <w:rFonts w:ascii="Times New Roman" w:hAnsi="Times New Roman"/>
          <w:sz w:val="28"/>
        </w:rPr>
        <w:t xml:space="preserve"> / И</w:t>
      </w:r>
      <w:r w:rsidRPr="00B34C90">
        <w:rPr>
          <w:rFonts w:ascii="Times New Roman" w:hAnsi="Times New Roman"/>
          <w:sz w:val="28"/>
          <w:vertAlign w:val="subscript"/>
        </w:rPr>
        <w:t>∑</w:t>
      </w:r>
      <w:r w:rsidRPr="00B34C90">
        <w:rPr>
          <w:rFonts w:ascii="Times New Roman" w:hAnsi="Times New Roman"/>
          <w:sz w:val="28"/>
        </w:rPr>
        <w:t>→</w:t>
      </w:r>
      <w:r w:rsidRPr="00B34C90">
        <w:rPr>
          <w:rFonts w:ascii="Times New Roman" w:hAnsi="Times New Roman"/>
          <w:sz w:val="28"/>
          <w:lang w:val="en-US"/>
        </w:rPr>
        <w:t>max</w:t>
      </w:r>
      <w:r w:rsidRPr="00B34C90">
        <w:rPr>
          <w:rFonts w:ascii="Times New Roman" w:hAnsi="Times New Roman"/>
          <w:sz w:val="28"/>
        </w:rPr>
        <w:t>, где</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ПР</w:t>
      </w:r>
      <w:r w:rsidRPr="00B34C90">
        <w:rPr>
          <w:rFonts w:ascii="Times New Roman" w:hAnsi="Times New Roman"/>
          <w:sz w:val="28"/>
          <w:vertAlign w:val="subscript"/>
          <w:lang w:val="en-US"/>
        </w:rPr>
        <w:t>r</w:t>
      </w:r>
      <w:r w:rsidRPr="00B34C90">
        <w:rPr>
          <w:rFonts w:ascii="Times New Roman" w:hAnsi="Times New Roman"/>
          <w:sz w:val="28"/>
        </w:rPr>
        <w:t>– средняя за период жизни проекта чистая бухгалтерская прибыль;</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И</w:t>
      </w:r>
      <w:r w:rsidRPr="00B34C90">
        <w:rPr>
          <w:rFonts w:ascii="Times New Roman" w:hAnsi="Times New Roman"/>
          <w:sz w:val="28"/>
          <w:vertAlign w:val="subscript"/>
        </w:rPr>
        <w:t>∑</w:t>
      </w:r>
      <w:r w:rsidRPr="00B34C90">
        <w:rPr>
          <w:rFonts w:ascii="Times New Roman" w:hAnsi="Times New Roman"/>
          <w:sz w:val="28"/>
        </w:rPr>
        <w:t xml:space="preserve"> – общая сумма инвестиций в проект.</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xml:space="preserve">Данный показатель ориентирован на оценку инвестиций на основе бухгалтерского показателя – прибыли предприятия, а не на базе денежных поступлений. То есть, данный показатель выражает отношение средней величины прибыли предприятия по бухгалтерской отчетности к средней величине инвестиций. При этом расчет бухгалтерской рентабельности инвестиций ведется на основе прибыли до процентных и налоговых платежей – </w:t>
      </w:r>
      <w:r w:rsidRPr="00B34C90">
        <w:rPr>
          <w:rFonts w:ascii="Times New Roman" w:hAnsi="Times New Roman"/>
          <w:sz w:val="28"/>
          <w:lang w:val="en-US"/>
        </w:rPr>
        <w:t>EBIT</w:t>
      </w:r>
      <w:r w:rsidRPr="00B34C90">
        <w:rPr>
          <w:rFonts w:ascii="Times New Roman" w:hAnsi="Times New Roman"/>
          <w:sz w:val="28"/>
        </w:rPr>
        <w:t xml:space="preserve"> (</w:t>
      </w:r>
      <w:r w:rsidRPr="00B34C90">
        <w:rPr>
          <w:rFonts w:ascii="Times New Roman" w:hAnsi="Times New Roman"/>
          <w:sz w:val="28"/>
          <w:lang w:val="en-US"/>
        </w:rPr>
        <w:t>earninginterestandtax</w:t>
      </w:r>
      <w:r w:rsidRPr="00B34C90">
        <w:rPr>
          <w:rFonts w:ascii="Times New Roman" w:hAnsi="Times New Roman"/>
          <w:sz w:val="28"/>
        </w:rPr>
        <w:t xml:space="preserve">) или прибыли после налоговых, но до процентных платежей </w:t>
      </w:r>
      <w:r w:rsidRPr="00B34C90">
        <w:rPr>
          <w:rFonts w:ascii="Times New Roman" w:hAnsi="Times New Roman"/>
          <w:sz w:val="28"/>
          <w:lang w:val="en-US"/>
        </w:rPr>
        <w:t>EBIT</w:t>
      </w:r>
      <w:r w:rsidRPr="00B34C90">
        <w:rPr>
          <w:rFonts w:ascii="Times New Roman" w:hAnsi="Times New Roman"/>
          <w:sz w:val="28"/>
        </w:rPr>
        <w:t>(1-Н). Обычно рассматривают величину прибыли после налогообложения, так как она лучше характеризует выгоду, которую получают владельцы предприятия и инвесторы. Величина инвестиций, по отношению к которой определяется простая норма прибыли, рассчитывается как среднее между учетной стоимостью активов на начало и конец реализации проекта.</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Для практических расчетов используются следующие формулы доходности инвестиций:</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lang w:val="en-US"/>
        </w:rPr>
        <w:t>ROI</w:t>
      </w:r>
      <w:r w:rsidRPr="00B34C90">
        <w:rPr>
          <w:rFonts w:ascii="Times New Roman" w:hAnsi="Times New Roman"/>
          <w:sz w:val="28"/>
        </w:rPr>
        <w:t xml:space="preserve">= </w:t>
      </w:r>
      <w:r w:rsidRPr="00B34C90">
        <w:rPr>
          <w:rFonts w:ascii="Times New Roman" w:hAnsi="Times New Roman"/>
          <w:sz w:val="28"/>
          <w:lang w:val="en-US"/>
        </w:rPr>
        <w:t>EBIT</w:t>
      </w:r>
      <w:r w:rsidRPr="00B34C90">
        <w:rPr>
          <w:rFonts w:ascii="Times New Roman" w:hAnsi="Times New Roman"/>
          <w:sz w:val="28"/>
        </w:rPr>
        <w:t>/(</w:t>
      </w:r>
      <w:r w:rsidRPr="00B34C90">
        <w:rPr>
          <w:rFonts w:cs="Calibri"/>
          <w:sz w:val="28"/>
        </w:rPr>
        <w:t>⅟</w:t>
      </w:r>
      <w:r w:rsidRPr="00B34C90">
        <w:rPr>
          <w:rFonts w:ascii="Times New Roman" w:hAnsi="Times New Roman" w:cs="Calibri"/>
          <w:sz w:val="28"/>
          <w:vertAlign w:val="subscript"/>
        </w:rPr>
        <w:t>2</w:t>
      </w:r>
      <w:r w:rsidRPr="00B34C90">
        <w:rPr>
          <w:rFonts w:ascii="Times New Roman" w:hAnsi="Times New Roman" w:cs="Calibri"/>
          <w:sz w:val="28"/>
          <w:lang w:val="en-US"/>
        </w:rPr>
        <w:t>A</w:t>
      </w:r>
      <w:r w:rsidRPr="00B34C90">
        <w:rPr>
          <w:rFonts w:ascii="Times New Roman" w:hAnsi="Times New Roman" w:cs="Calibri"/>
          <w:sz w:val="28"/>
          <w:vertAlign w:val="subscript"/>
        </w:rPr>
        <w:t>н</w:t>
      </w:r>
      <w:r w:rsidRPr="00B34C90">
        <w:rPr>
          <w:rFonts w:ascii="Times New Roman" w:hAnsi="Times New Roman"/>
          <w:sz w:val="28"/>
        </w:rPr>
        <w:t>-</w:t>
      </w:r>
      <w:r w:rsidRPr="00B34C90">
        <w:rPr>
          <w:rFonts w:cs="Calibri"/>
          <w:sz w:val="28"/>
        </w:rPr>
        <w:t>⅟</w:t>
      </w:r>
      <w:r w:rsidRPr="00B34C90">
        <w:rPr>
          <w:rFonts w:ascii="Times New Roman" w:hAnsi="Times New Roman" w:cs="Calibri"/>
          <w:sz w:val="28"/>
          <w:vertAlign w:val="subscript"/>
        </w:rPr>
        <w:t>2</w:t>
      </w:r>
      <w:r w:rsidRPr="00B34C90">
        <w:rPr>
          <w:rFonts w:ascii="Times New Roman" w:hAnsi="Times New Roman" w:cs="Calibri"/>
          <w:sz w:val="28"/>
          <w:lang w:val="en-US"/>
        </w:rPr>
        <w:t>A</w:t>
      </w:r>
      <w:r w:rsidRPr="00B34C90">
        <w:rPr>
          <w:rFonts w:ascii="Times New Roman" w:hAnsi="Times New Roman" w:cs="Calibri"/>
          <w:sz w:val="28"/>
          <w:vertAlign w:val="subscript"/>
        </w:rPr>
        <w:t>к</w:t>
      </w:r>
      <w:r w:rsidRPr="00B34C90">
        <w:rPr>
          <w:rFonts w:ascii="Times New Roman" w:hAnsi="Times New Roman"/>
          <w:sz w:val="28"/>
        </w:rPr>
        <w:t>)</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или</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lang w:val="en-US"/>
        </w:rPr>
        <w:t>ROI</w:t>
      </w:r>
      <w:r w:rsidRPr="00B34C90">
        <w:rPr>
          <w:rFonts w:ascii="Times New Roman" w:hAnsi="Times New Roman"/>
          <w:sz w:val="28"/>
        </w:rPr>
        <w:t xml:space="preserve">= </w:t>
      </w:r>
      <w:r w:rsidRPr="00B34C90">
        <w:rPr>
          <w:rFonts w:ascii="Times New Roman" w:hAnsi="Times New Roman"/>
          <w:sz w:val="28"/>
          <w:lang w:val="en-US"/>
        </w:rPr>
        <w:t>EBIT</w:t>
      </w:r>
      <w:r w:rsidRPr="00B34C90">
        <w:rPr>
          <w:rFonts w:ascii="Times New Roman" w:hAnsi="Times New Roman"/>
          <w:sz w:val="28"/>
        </w:rPr>
        <w:t>(1-</w:t>
      </w:r>
      <w:r w:rsidRPr="00B34C90">
        <w:rPr>
          <w:rFonts w:ascii="Times New Roman" w:hAnsi="Times New Roman"/>
          <w:sz w:val="28"/>
          <w:lang w:val="en-US"/>
        </w:rPr>
        <w:t>H</w:t>
      </w:r>
      <w:r w:rsidRPr="00B34C90">
        <w:rPr>
          <w:rFonts w:ascii="Times New Roman" w:hAnsi="Times New Roman"/>
          <w:sz w:val="28"/>
        </w:rPr>
        <w:t>)/ (</w:t>
      </w:r>
      <w:r w:rsidRPr="00B34C90">
        <w:rPr>
          <w:rFonts w:cs="Calibri"/>
          <w:sz w:val="28"/>
        </w:rPr>
        <w:t>⅟</w:t>
      </w:r>
      <w:r w:rsidRPr="00B34C90">
        <w:rPr>
          <w:rFonts w:ascii="Times New Roman" w:hAnsi="Times New Roman" w:cs="Calibri"/>
          <w:sz w:val="28"/>
          <w:vertAlign w:val="subscript"/>
        </w:rPr>
        <w:t>2</w:t>
      </w:r>
      <w:r w:rsidRPr="00B34C90">
        <w:rPr>
          <w:rFonts w:ascii="Times New Roman" w:hAnsi="Times New Roman" w:cs="Calibri"/>
          <w:sz w:val="28"/>
          <w:lang w:val="en-US"/>
        </w:rPr>
        <w:t>A</w:t>
      </w:r>
      <w:r w:rsidRPr="00B34C90">
        <w:rPr>
          <w:rFonts w:ascii="Times New Roman" w:hAnsi="Times New Roman" w:cs="Calibri"/>
          <w:sz w:val="28"/>
          <w:vertAlign w:val="subscript"/>
        </w:rPr>
        <w:t>н</w:t>
      </w:r>
      <w:r w:rsidRPr="00B34C90">
        <w:rPr>
          <w:rFonts w:ascii="Times New Roman" w:hAnsi="Times New Roman"/>
          <w:sz w:val="28"/>
        </w:rPr>
        <w:t>-</w:t>
      </w:r>
      <w:r w:rsidRPr="00B34C90">
        <w:rPr>
          <w:rFonts w:cs="Calibri"/>
          <w:sz w:val="28"/>
        </w:rPr>
        <w:t>⅟</w:t>
      </w:r>
      <w:r w:rsidRPr="00B34C90">
        <w:rPr>
          <w:rFonts w:ascii="Times New Roman" w:hAnsi="Times New Roman" w:cs="Calibri"/>
          <w:sz w:val="28"/>
          <w:vertAlign w:val="subscript"/>
        </w:rPr>
        <w:t>2</w:t>
      </w:r>
      <w:r w:rsidRPr="00B34C90">
        <w:rPr>
          <w:rFonts w:ascii="Times New Roman" w:hAnsi="Times New Roman" w:cs="Calibri"/>
          <w:sz w:val="28"/>
          <w:lang w:val="en-US"/>
        </w:rPr>
        <w:t>A</w:t>
      </w:r>
      <w:r w:rsidRPr="00B34C90">
        <w:rPr>
          <w:rFonts w:ascii="Times New Roman" w:hAnsi="Times New Roman" w:cs="Calibri"/>
          <w:sz w:val="28"/>
          <w:vertAlign w:val="subscript"/>
        </w:rPr>
        <w:t>к</w:t>
      </w:r>
      <w:r w:rsidRPr="00B34C90">
        <w:rPr>
          <w:rFonts w:ascii="Times New Roman" w:hAnsi="Times New Roman"/>
          <w:sz w:val="28"/>
        </w:rPr>
        <w:t>), где</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lang w:val="en-US"/>
        </w:rPr>
        <w:t>EBIT</w:t>
      </w:r>
      <w:r w:rsidRPr="00B34C90">
        <w:rPr>
          <w:rFonts w:ascii="Times New Roman" w:hAnsi="Times New Roman"/>
          <w:sz w:val="28"/>
        </w:rPr>
        <w:t>–доход до процентных и налоговых платежей,</w:t>
      </w:r>
    </w:p>
    <w:p w:rsidR="004D3E88" w:rsidRPr="00B34C90" w:rsidRDefault="004D3E88" w:rsidP="002A0322">
      <w:pPr>
        <w:spacing w:after="0" w:line="360" w:lineRule="auto"/>
        <w:ind w:firstLine="709"/>
        <w:jc w:val="both"/>
        <w:rPr>
          <w:rFonts w:ascii="Times New Roman" w:hAnsi="Times New Roman" w:cs="Calibri"/>
          <w:sz w:val="28"/>
          <w:vertAlign w:val="subscript"/>
        </w:rPr>
      </w:pPr>
      <w:r w:rsidRPr="00B34C90">
        <w:rPr>
          <w:rFonts w:ascii="Times New Roman" w:hAnsi="Times New Roman" w:cs="Calibri"/>
          <w:sz w:val="28"/>
          <w:lang w:val="en-US"/>
        </w:rPr>
        <w:t>A</w:t>
      </w:r>
      <w:r w:rsidRPr="00B34C90">
        <w:rPr>
          <w:rFonts w:ascii="Times New Roman" w:hAnsi="Times New Roman" w:cs="Calibri"/>
          <w:sz w:val="28"/>
          <w:vertAlign w:val="subscript"/>
        </w:rPr>
        <w:t>н</w:t>
      </w:r>
      <w:r w:rsidRPr="00B34C90">
        <w:rPr>
          <w:rFonts w:ascii="Times New Roman" w:hAnsi="Times New Roman"/>
          <w:sz w:val="28"/>
        </w:rPr>
        <w:t xml:space="preserve"> – стоимость активов на начало периода;</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cs="Calibri"/>
          <w:sz w:val="28"/>
          <w:lang w:val="en-US"/>
        </w:rPr>
        <w:t>A</w:t>
      </w:r>
      <w:r w:rsidRPr="00B34C90">
        <w:rPr>
          <w:rFonts w:ascii="Times New Roman" w:hAnsi="Times New Roman" w:cs="Calibri"/>
          <w:sz w:val="28"/>
          <w:vertAlign w:val="subscript"/>
        </w:rPr>
        <w:t xml:space="preserve">к </w:t>
      </w:r>
      <w:r w:rsidRPr="00B34C90">
        <w:rPr>
          <w:rFonts w:ascii="Times New Roman" w:hAnsi="Times New Roman"/>
          <w:sz w:val="28"/>
        </w:rPr>
        <w:t>– стоимость активов на конец периода;</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Н – ставка налогообложения.</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Чтобы простая норма прибыли корректно оценивала эффективность инвестиционного проекта, для ее определения целесообразно выбирать наиболее характерный интервал планирования, так как величина простой нормы прибыли зависит от периода, выбранного для расчетов. В качестве такого временного промежутка может быть принят тот, в котором уже достигнут планируемый в проекте уровень производства или произошло полное освоение производственных мощностей, но еще продолжается погашение первоначального кредита.</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xml:space="preserve">Инвестиционный проект на основе простой нормы прибыли расценивается как приемлемый, если его расчетный уровень превышает величину рентабельности, принятую инвестором за базовую (или стандартную) величину: </w:t>
      </w:r>
      <w:r w:rsidRPr="00B34C90">
        <w:rPr>
          <w:rFonts w:ascii="Times New Roman" w:hAnsi="Times New Roman"/>
          <w:sz w:val="28"/>
          <w:lang w:val="en-US"/>
        </w:rPr>
        <w:t>ROI</w:t>
      </w:r>
      <w:r w:rsidRPr="00B34C90">
        <w:rPr>
          <w:rFonts w:ascii="Times New Roman" w:hAnsi="Times New Roman"/>
          <w:sz w:val="28"/>
        </w:rPr>
        <w:t>р&gt;</w:t>
      </w:r>
      <w:r w:rsidRPr="00B34C90">
        <w:rPr>
          <w:rFonts w:ascii="Times New Roman" w:hAnsi="Times New Roman"/>
          <w:sz w:val="28"/>
          <w:lang w:val="en-US"/>
        </w:rPr>
        <w:t>ROI</w:t>
      </w:r>
      <w:r w:rsidRPr="00B34C90">
        <w:rPr>
          <w:rFonts w:ascii="Times New Roman" w:hAnsi="Times New Roman"/>
          <w:sz w:val="28"/>
        </w:rPr>
        <w:t>б.</w:t>
      </w:r>
    </w:p>
    <w:p w:rsidR="004D3E88" w:rsidRPr="00B34C90" w:rsidRDefault="004D3E88" w:rsidP="000E0EF2">
      <w:pPr>
        <w:spacing w:after="0" w:line="360" w:lineRule="auto"/>
        <w:jc w:val="both"/>
        <w:rPr>
          <w:rFonts w:ascii="Times New Roman" w:hAnsi="Times New Roman"/>
          <w:sz w:val="28"/>
        </w:rPr>
      </w:pPr>
      <w:r w:rsidRPr="00B34C90">
        <w:rPr>
          <w:rFonts w:ascii="Times New Roman" w:hAnsi="Times New Roman"/>
          <w:sz w:val="28"/>
        </w:rPr>
        <w:t>*(</w:t>
      </w:r>
      <w:r w:rsidRPr="00B34C90">
        <w:rPr>
          <w:rFonts w:cs="Calibri"/>
          <w:sz w:val="28"/>
        </w:rPr>
        <w:t>⅟</w:t>
      </w:r>
      <w:r w:rsidRPr="00B34C90">
        <w:rPr>
          <w:rFonts w:ascii="Times New Roman" w:hAnsi="Times New Roman" w:cs="Calibri"/>
          <w:sz w:val="28"/>
          <w:vertAlign w:val="subscript"/>
        </w:rPr>
        <w:t>2</w:t>
      </w:r>
      <w:r w:rsidRPr="00B34C90">
        <w:rPr>
          <w:rFonts w:ascii="Times New Roman" w:hAnsi="Times New Roman" w:cs="Calibri"/>
          <w:sz w:val="28"/>
          <w:lang w:val="en-US"/>
        </w:rPr>
        <w:t>A</w:t>
      </w:r>
      <w:r w:rsidRPr="00B34C90">
        <w:rPr>
          <w:rFonts w:ascii="Times New Roman" w:hAnsi="Times New Roman" w:cs="Calibri"/>
          <w:sz w:val="28"/>
          <w:vertAlign w:val="subscript"/>
        </w:rPr>
        <w:t>н</w:t>
      </w:r>
      <w:r w:rsidRPr="00B34C90">
        <w:rPr>
          <w:rFonts w:ascii="Times New Roman" w:hAnsi="Times New Roman"/>
          <w:sz w:val="28"/>
        </w:rPr>
        <w:t>-</w:t>
      </w:r>
      <w:r w:rsidRPr="00B34C90">
        <w:rPr>
          <w:rFonts w:cs="Calibri"/>
          <w:sz w:val="28"/>
        </w:rPr>
        <w:t>⅟</w:t>
      </w:r>
      <w:r w:rsidRPr="00B34C90">
        <w:rPr>
          <w:rFonts w:ascii="Times New Roman" w:hAnsi="Times New Roman" w:cs="Calibri"/>
          <w:sz w:val="28"/>
          <w:vertAlign w:val="subscript"/>
        </w:rPr>
        <w:t>2</w:t>
      </w:r>
      <w:r w:rsidRPr="00B34C90">
        <w:rPr>
          <w:rFonts w:ascii="Times New Roman" w:hAnsi="Times New Roman" w:cs="Calibri"/>
          <w:sz w:val="28"/>
          <w:lang w:val="en-US"/>
        </w:rPr>
        <w:t>A</w:t>
      </w:r>
      <w:r w:rsidRPr="00B34C90">
        <w:rPr>
          <w:rFonts w:ascii="Times New Roman" w:hAnsi="Times New Roman" w:cs="Calibri"/>
          <w:sz w:val="28"/>
          <w:vertAlign w:val="subscript"/>
        </w:rPr>
        <w:t>к</w:t>
      </w:r>
      <w:r w:rsidRPr="00B34C90">
        <w:rPr>
          <w:rFonts w:ascii="Times New Roman" w:hAnsi="Times New Roman"/>
          <w:sz w:val="28"/>
        </w:rPr>
        <w:t>) – то есть инвестиции в проект</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Достоинства и недостатки простой нормы прибыли.</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Достоинства:</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простота понимания;</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несложные вычисления;</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расчет по данным бухгалтерской отчетности;</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оценка прибыльности проекта.</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Недостатки:</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не учитывает возможность реинвестирования получаемых доходов;</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не учитывает различия в сроках реализации инвестиционных проектов;</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сложно выбрать период, наиболее подходящий для конкретного проекта;</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xml:space="preserve">- невозможно определить лучший проект при одинаковых </w:t>
      </w:r>
      <w:r w:rsidRPr="00B34C90">
        <w:rPr>
          <w:rFonts w:ascii="Times New Roman" w:hAnsi="Times New Roman"/>
          <w:sz w:val="28"/>
          <w:lang w:val="en-US"/>
        </w:rPr>
        <w:t>ROI</w:t>
      </w:r>
      <w:r w:rsidRPr="00B34C90">
        <w:rPr>
          <w:rFonts w:ascii="Times New Roman" w:hAnsi="Times New Roman"/>
          <w:sz w:val="28"/>
        </w:rPr>
        <w:t>, но различных инвестициях.</w:t>
      </w:r>
    </w:p>
    <w:p w:rsidR="004D3E88"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xml:space="preserve">Данный метод используется для грубой и быстрой отбраковки инвестиционных проектов на первоначальных стадиях. </w:t>
      </w:r>
    </w:p>
    <w:p w:rsidR="00A62718" w:rsidRPr="00B34C90" w:rsidRDefault="00A62718" w:rsidP="002A0322">
      <w:pPr>
        <w:spacing w:after="0" w:line="360" w:lineRule="auto"/>
        <w:ind w:firstLine="709"/>
        <w:jc w:val="both"/>
        <w:rPr>
          <w:rFonts w:ascii="Times New Roman" w:hAnsi="Times New Roman"/>
          <w:sz w:val="28"/>
        </w:rPr>
      </w:pPr>
    </w:p>
    <w:p w:rsidR="004D3E88" w:rsidRPr="00B34C90" w:rsidRDefault="004D3E88" w:rsidP="002A0322">
      <w:pPr>
        <w:spacing w:after="0" w:line="360" w:lineRule="auto"/>
        <w:ind w:firstLine="709"/>
        <w:jc w:val="both"/>
        <w:rPr>
          <w:rFonts w:ascii="Times New Roman" w:hAnsi="Times New Roman"/>
          <w:sz w:val="28"/>
        </w:rPr>
      </w:pPr>
      <w:r w:rsidRPr="00A62718">
        <w:rPr>
          <w:rFonts w:ascii="Times New Roman" w:hAnsi="Times New Roman"/>
          <w:b/>
          <w:sz w:val="28"/>
        </w:rPr>
        <w:t>Простой (бездисконтный) срок возврата (окупаемости) инвестиций</w:t>
      </w:r>
      <w:r w:rsidRPr="00B34C90">
        <w:rPr>
          <w:rFonts w:ascii="Times New Roman" w:hAnsi="Times New Roman"/>
          <w:sz w:val="28"/>
        </w:rPr>
        <w:t xml:space="preserve"> – определяется числом лет, необходимых для полного возврата первоначальных инвестиций за счет прибыли от инвестиционного проекта.</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Данный показатель определяется по формуле:</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lang w:val="en-US"/>
        </w:rPr>
        <w:t>T</w:t>
      </w:r>
      <w:r w:rsidRPr="00B34C90">
        <w:rPr>
          <w:rFonts w:ascii="Times New Roman" w:hAnsi="Times New Roman"/>
          <w:sz w:val="28"/>
          <w:vertAlign w:val="subscript"/>
        </w:rPr>
        <w:t>ок</w:t>
      </w:r>
      <w:r w:rsidRPr="00B34C90">
        <w:rPr>
          <w:rFonts w:ascii="Times New Roman" w:hAnsi="Times New Roman"/>
          <w:sz w:val="28"/>
        </w:rPr>
        <w:t>=&gt; И</w:t>
      </w:r>
      <w:r w:rsidRPr="00B34C90">
        <w:rPr>
          <w:rFonts w:ascii="Times New Roman" w:hAnsi="Times New Roman"/>
          <w:sz w:val="28"/>
          <w:vertAlign w:val="subscript"/>
        </w:rPr>
        <w:t>∑</w:t>
      </w:r>
      <w:r w:rsidRPr="00B34C90">
        <w:rPr>
          <w:rFonts w:ascii="Times New Roman" w:hAnsi="Times New Roman"/>
          <w:sz w:val="28"/>
        </w:rPr>
        <w:t xml:space="preserve"> / ПР</w:t>
      </w:r>
      <w:r w:rsidRPr="00B34C90">
        <w:rPr>
          <w:rFonts w:ascii="Times New Roman" w:hAnsi="Times New Roman"/>
          <w:sz w:val="28"/>
          <w:vertAlign w:val="subscript"/>
          <w:lang w:val="en-US"/>
        </w:rPr>
        <w:t>r</w:t>
      </w:r>
      <w:r w:rsidRPr="00B34C90">
        <w:rPr>
          <w:rFonts w:ascii="Times New Roman" w:hAnsi="Times New Roman"/>
          <w:sz w:val="28"/>
        </w:rPr>
        <w:t xml:space="preserve"> →</w:t>
      </w:r>
      <w:r w:rsidRPr="00B34C90">
        <w:rPr>
          <w:rFonts w:ascii="Times New Roman" w:hAnsi="Times New Roman"/>
          <w:sz w:val="28"/>
          <w:lang w:val="en-US"/>
        </w:rPr>
        <w:t>min</w:t>
      </w:r>
    </w:p>
    <w:p w:rsidR="004D3E88" w:rsidRPr="00B34C90" w:rsidRDefault="004D3E88" w:rsidP="002A0322">
      <w:pPr>
        <w:spacing w:after="0" w:line="360" w:lineRule="auto"/>
        <w:ind w:firstLine="709"/>
        <w:jc w:val="both"/>
        <w:rPr>
          <w:rFonts w:ascii="Times New Roman" w:hAnsi="Times New Roman"/>
          <w:sz w:val="28"/>
          <w:vertAlign w:val="subscript"/>
        </w:rPr>
      </w:pPr>
      <w:r w:rsidRPr="00B34C90">
        <w:rPr>
          <w:rFonts w:ascii="Times New Roman" w:hAnsi="Times New Roman"/>
          <w:sz w:val="28"/>
        </w:rPr>
        <w:t xml:space="preserve">Инвестиционный проект на основе простого периода возврата оценивается как приемлемый, если его расчетный уровень превышает величину, принятую инвестором за базовую (или нормативную): </w:t>
      </w:r>
      <w:r w:rsidRPr="00B34C90">
        <w:rPr>
          <w:rFonts w:ascii="Times New Roman" w:hAnsi="Times New Roman"/>
          <w:sz w:val="28"/>
          <w:lang w:val="en-US"/>
        </w:rPr>
        <w:t>T</w:t>
      </w:r>
      <w:r w:rsidRPr="00B34C90">
        <w:rPr>
          <w:rFonts w:ascii="Times New Roman" w:hAnsi="Times New Roman"/>
          <w:sz w:val="28"/>
          <w:vertAlign w:val="subscript"/>
        </w:rPr>
        <w:t>окр</w:t>
      </w:r>
      <w:r w:rsidRPr="00B34C90">
        <w:rPr>
          <w:rFonts w:ascii="Times New Roman" w:hAnsi="Times New Roman"/>
          <w:sz w:val="28"/>
        </w:rPr>
        <w:t>&gt;</w:t>
      </w:r>
      <w:r w:rsidRPr="00B34C90">
        <w:rPr>
          <w:rFonts w:ascii="Times New Roman" w:hAnsi="Times New Roman"/>
          <w:sz w:val="28"/>
          <w:lang w:val="en-US"/>
        </w:rPr>
        <w:t>T</w:t>
      </w:r>
      <w:r w:rsidRPr="00B34C90">
        <w:rPr>
          <w:rFonts w:ascii="Times New Roman" w:hAnsi="Times New Roman"/>
          <w:sz w:val="28"/>
          <w:vertAlign w:val="subscript"/>
        </w:rPr>
        <w:t xml:space="preserve">б(н). </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Для бюджетных инвестиций срок возврата установлен в размере двух лет.</w:t>
      </w:r>
    </w:p>
    <w:p w:rsidR="004D3E88" w:rsidRPr="00B34C90" w:rsidRDefault="004D3E88" w:rsidP="008C2F82">
      <w:pPr>
        <w:spacing w:after="0" w:line="360" w:lineRule="auto"/>
        <w:ind w:firstLine="709"/>
        <w:jc w:val="both"/>
        <w:rPr>
          <w:rFonts w:ascii="Times New Roman" w:hAnsi="Times New Roman"/>
          <w:sz w:val="28"/>
        </w:rPr>
      </w:pPr>
      <w:r w:rsidRPr="00B34C90">
        <w:rPr>
          <w:rFonts w:ascii="Times New Roman" w:hAnsi="Times New Roman"/>
          <w:sz w:val="28"/>
        </w:rPr>
        <w:t>При оценке эффективности срок окупаемости, как правило, выступает в качестве ограничения: среди проектов, удовлетворяющих данному ограничению, дальнейший отбор по этому показателю проводится не должен.</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Достоинства и недостатки бездисконтного срока возврата инвестиций</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Достоинства:</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простота использования и расчетов;</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позволяет судить о ликвидности проекта, так как длительная окупаемость означает пониженную ликвидность;</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позволяет судить о рискованности проекта, так как длительный срок окупаемости проекта означает повышенную рискованность.</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Недостатки:</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игнорирует денежные поступления после истечения срока окупаемости. Так, по проектам с длительным сроком окупаемости после периода возврата инвестиций может быть получена большая сумма доходов, чем по проектам с коротким сроком эксплуатации;</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не учитывает возможность реинвестирования доходов;</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-проекты с одинаковым сроком окупаемости, но различной временной структурой доходов признаются равноценными;</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значение срока окупаемости ничего не говорит об эффективности проекта, а позволяет судить только о его ликвидности.</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Использование данного метода допустимо при следующих условиях:</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инвестиционные проекты имеют одинаковый срок жизни;</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денежные поступления не сильно изменяются во времени;</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разовые инвестиции;</w:t>
      </w:r>
    </w:p>
    <w:p w:rsidR="004D3E88" w:rsidRPr="00B34C90" w:rsidRDefault="004D3E88" w:rsidP="002A0322">
      <w:pPr>
        <w:spacing w:after="0" w:line="360" w:lineRule="auto"/>
        <w:ind w:firstLine="709"/>
        <w:jc w:val="both"/>
        <w:rPr>
          <w:rFonts w:ascii="Times New Roman" w:hAnsi="Times New Roman"/>
          <w:sz w:val="28"/>
        </w:rPr>
      </w:pP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Все статические методы имеют общие недостатки:</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xml:space="preserve">- не учитывают моменты инвестирования и получения доходов, то есть не учитывают временную стоимость денег (фактор времени), а значит величины, участвующие в расчетах, являются заведомо несопоставимыми.  </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xml:space="preserve">- показателем возврата инвестированного капитала чаще всего принимается только прибыль. В реальной практике инвестиции чаще всего возвращаются в виде суммы чистой прибыли и амортизационных отчислений. Таким образом, оценка эффективности является искаженной: срок окупаемости завышен, а коэффициент эффективности занижен. </w:t>
      </w:r>
    </w:p>
    <w:p w:rsidR="00926A28"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не принимается во внимание возможность реинвестирования доходов:</w:t>
      </w:r>
    </w:p>
    <w:p w:rsidR="004D3E88" w:rsidRPr="00B34C90" w:rsidRDefault="004D3E88" w:rsidP="00926A28">
      <w:pPr>
        <w:spacing w:after="0" w:line="360" w:lineRule="auto"/>
        <w:jc w:val="both"/>
        <w:rPr>
          <w:rFonts w:ascii="Times New Roman" w:hAnsi="Times New Roman"/>
          <w:sz w:val="28"/>
        </w:rPr>
      </w:pPr>
      <w:r w:rsidRPr="00B34C90">
        <w:rPr>
          <w:rFonts w:ascii="Times New Roman" w:hAnsi="Times New Roman"/>
          <w:sz w:val="28"/>
        </w:rPr>
        <w:t xml:space="preserve">достигнутый ранее избыток доходов над расходами может быть помещен под проценты, что оказывается выгоднее, чем достигаемый позднее избыток. </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Однако статические методы являются достаточно несложными для расчетов, понимания, а результаты могут быть получены достаточно быстро и использованы для первоначального отбора проектов или для их ранжирования.</w:t>
      </w:r>
    </w:p>
    <w:p w:rsidR="004D3E88" w:rsidRPr="00B34C90" w:rsidRDefault="004D3E88" w:rsidP="002A0322">
      <w:pPr>
        <w:spacing w:after="0" w:line="360" w:lineRule="auto"/>
        <w:ind w:firstLine="709"/>
        <w:jc w:val="both"/>
        <w:rPr>
          <w:rFonts w:ascii="Times New Roman" w:hAnsi="Times New Roman"/>
          <w:sz w:val="28"/>
        </w:rPr>
      </w:pPr>
    </w:p>
    <w:p w:rsidR="004D3E88" w:rsidRPr="00A62718" w:rsidRDefault="00A62718" w:rsidP="00B34C90">
      <w:pPr>
        <w:pStyle w:val="2"/>
      </w:pPr>
      <w:r>
        <w:t xml:space="preserve">1.3 </w:t>
      </w:r>
      <w:r w:rsidR="004D3E88" w:rsidRPr="00B34C90">
        <w:t>Методы оценки эффективности инвестиций, основанные на показателях денежного потока</w:t>
      </w:r>
    </w:p>
    <w:p w:rsidR="00B34C90" w:rsidRPr="00A62718" w:rsidRDefault="00B34C90" w:rsidP="00B34C90"/>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Методы оценки эффективности инвестиций по показателям денежного потока учитывают весь жизненный цикл проекта. Денежный поток инвестиционного проекта – зависимость от времени поступлений и платежей, определяемая для всего расчетного периода. Значения денежного потока на каждом шаге характеризуются:</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Притоком, равным размеру денежных поступлений (или результатов в стоимостном выражении) на этом шаге;</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Оттоком, равным платежам на этом шаге;</w:t>
      </w:r>
    </w:p>
    <w:p w:rsidR="004D3E88" w:rsidRPr="00B34C90" w:rsidRDefault="004D3E88" w:rsidP="002A0322">
      <w:pPr>
        <w:spacing w:after="0" w:line="360" w:lineRule="auto"/>
        <w:ind w:firstLine="709"/>
        <w:jc w:val="both"/>
        <w:rPr>
          <w:rFonts w:ascii="Times New Roman" w:hAnsi="Times New Roman"/>
          <w:sz w:val="28"/>
        </w:rPr>
      </w:pPr>
      <w:r w:rsidRPr="00B34C90">
        <w:rPr>
          <w:rFonts w:ascii="Times New Roman" w:hAnsi="Times New Roman"/>
          <w:sz w:val="28"/>
        </w:rPr>
        <w:t xml:space="preserve">Сальдо или эффектом, равным разности между притоком и оттоком. </w:t>
      </w:r>
    </w:p>
    <w:p w:rsidR="004D3E88" w:rsidRPr="00A62718" w:rsidRDefault="004D3E88" w:rsidP="002A0322">
      <w:pPr>
        <w:spacing w:after="0" w:line="360" w:lineRule="auto"/>
        <w:ind w:firstLine="709"/>
        <w:jc w:val="both"/>
        <w:rPr>
          <w:rFonts w:ascii="Times New Roman" w:hAnsi="Times New Roman"/>
          <w:b/>
          <w:sz w:val="28"/>
        </w:rPr>
      </w:pPr>
      <w:r w:rsidRPr="00A62718">
        <w:rPr>
          <w:rFonts w:ascii="Times New Roman" w:hAnsi="Times New Roman"/>
          <w:b/>
          <w:sz w:val="28"/>
        </w:rPr>
        <w:t>Чистая дисконтированная стоимость</w:t>
      </w:r>
      <w:r w:rsidR="00B34C90" w:rsidRPr="00A62718">
        <w:rPr>
          <w:rFonts w:ascii="Times New Roman" w:hAnsi="Times New Roman"/>
          <w:b/>
          <w:sz w:val="28"/>
        </w:rPr>
        <w:t>/</w:t>
      </w:r>
      <w:r w:rsidR="00B34C90" w:rsidRPr="00A62718">
        <w:rPr>
          <w:rFonts w:ascii="Times New Roman" w:hAnsi="Times New Roman"/>
          <w:b/>
          <w:sz w:val="28"/>
          <w:szCs w:val="28"/>
        </w:rPr>
        <w:t>чистый приведённый доход</w:t>
      </w:r>
      <w:r w:rsidR="005A13F0" w:rsidRPr="00A62718">
        <w:rPr>
          <w:rFonts w:ascii="Times New Roman" w:hAnsi="Times New Roman"/>
          <w:b/>
          <w:sz w:val="28"/>
          <w:szCs w:val="28"/>
        </w:rPr>
        <w:t xml:space="preserve"> - </w:t>
      </w:r>
      <w:r w:rsidR="005A13F0" w:rsidRPr="00A62718">
        <w:rPr>
          <w:rFonts w:ascii="Times New Roman" w:hAnsi="Times New Roman"/>
          <w:b/>
          <w:sz w:val="28"/>
          <w:szCs w:val="28"/>
          <w:lang w:val="en-US"/>
        </w:rPr>
        <w:t>NPV</w:t>
      </w:r>
    </w:p>
    <w:p w:rsidR="00B34C90" w:rsidRDefault="005A13F0" w:rsidP="007D3A2B">
      <w:pPr>
        <w:spacing w:after="0"/>
        <w:ind w:firstLine="708"/>
        <w:jc w:val="both"/>
        <w:rPr>
          <w:rFonts w:ascii="Times New Roman" w:hAnsi="Times New Roman"/>
          <w:sz w:val="28"/>
        </w:rPr>
      </w:pPr>
      <w:r w:rsidRPr="00B34C90">
        <w:rPr>
          <w:rFonts w:ascii="Times New Roman" w:hAnsi="Times New Roman"/>
          <w:sz w:val="28"/>
          <w:szCs w:val="28"/>
        </w:rPr>
        <w:t>Чистый приведённый доход на сегодняшний день является общепризнанным показателем эффективности инвестиционных проектов.</w:t>
      </w:r>
      <w:r>
        <w:rPr>
          <w:rFonts w:ascii="Times New Roman" w:hAnsi="Times New Roman"/>
          <w:sz w:val="28"/>
          <w:szCs w:val="28"/>
        </w:rPr>
        <w:t xml:space="preserve"> </w:t>
      </w:r>
      <w:r w:rsidR="004D3E88" w:rsidRPr="00B34C90">
        <w:rPr>
          <w:rFonts w:ascii="Times New Roman" w:hAnsi="Times New Roman"/>
          <w:sz w:val="28"/>
        </w:rPr>
        <w:t>Под чистой дисконтированной стоимостью (</w:t>
      </w:r>
      <w:r w:rsidR="004D3E88" w:rsidRPr="00B34C90">
        <w:rPr>
          <w:rFonts w:ascii="Times New Roman" w:hAnsi="Times New Roman"/>
          <w:sz w:val="28"/>
          <w:lang w:val="en-US"/>
        </w:rPr>
        <w:t>net</w:t>
      </w:r>
      <w:r w:rsidR="00B34C90" w:rsidRPr="00B34C90">
        <w:rPr>
          <w:rFonts w:ascii="Times New Roman" w:hAnsi="Times New Roman"/>
          <w:sz w:val="28"/>
        </w:rPr>
        <w:t xml:space="preserve"> </w:t>
      </w:r>
      <w:r w:rsidR="004D3E88" w:rsidRPr="00B34C90">
        <w:rPr>
          <w:rFonts w:ascii="Times New Roman" w:hAnsi="Times New Roman"/>
          <w:sz w:val="28"/>
          <w:lang w:val="en-US"/>
        </w:rPr>
        <w:t>present</w:t>
      </w:r>
      <w:r w:rsidR="00B34C90" w:rsidRPr="00B34C90">
        <w:rPr>
          <w:rFonts w:ascii="Times New Roman" w:hAnsi="Times New Roman"/>
          <w:sz w:val="28"/>
        </w:rPr>
        <w:t xml:space="preserve"> </w:t>
      </w:r>
      <w:r w:rsidR="004D3E88" w:rsidRPr="00B34C90">
        <w:rPr>
          <w:rFonts w:ascii="Times New Roman" w:hAnsi="Times New Roman"/>
          <w:sz w:val="28"/>
          <w:lang w:val="en-US"/>
        </w:rPr>
        <w:t>value</w:t>
      </w:r>
      <w:r w:rsidR="004D3E88" w:rsidRPr="00B34C90">
        <w:rPr>
          <w:rFonts w:ascii="Times New Roman" w:hAnsi="Times New Roman"/>
          <w:sz w:val="28"/>
        </w:rPr>
        <w:t xml:space="preserve">) понимается разность суммы элементов возвратного потока и исходной инвестиции, дисконтированных к началу действия оцениваемого проекта. Критерий принимает во внимание временную ценность денежных средств. В основу данного метода оценки заложено следование основной целевой установке, определяемой собственниками компании, - повышение цены фирмы, количественной оценкой которой служит ее стоимость. Соответственно целесообразность принятия проекта зависит от того, будет ли иметь место приращение ценности фирмы в результате реализации проекта. </w:t>
      </w:r>
    </w:p>
    <w:p w:rsidR="004D3E88" w:rsidRPr="007D3A2B" w:rsidRDefault="004D3E88" w:rsidP="007D3A2B">
      <w:pPr>
        <w:spacing w:after="0" w:line="360" w:lineRule="auto"/>
        <w:ind w:firstLine="709"/>
        <w:jc w:val="both"/>
        <w:rPr>
          <w:rFonts w:ascii="Times New Roman" w:hAnsi="Times New Roman"/>
          <w:sz w:val="28"/>
        </w:rPr>
      </w:pPr>
      <w:r w:rsidRPr="00B34C90">
        <w:rPr>
          <w:rFonts w:ascii="Times New Roman" w:hAnsi="Times New Roman"/>
          <w:sz w:val="28"/>
        </w:rPr>
        <w:t xml:space="preserve">Так как решение о том, принимать инвестиционный проект, или нет, чаще всего исходит от управленческого персонала, а не собственников компании, условно предполагается, что их цели конгруэнтны. </w:t>
      </w:r>
    </w:p>
    <w:p w:rsidR="005A13F0" w:rsidRPr="007D3A2B" w:rsidRDefault="005A13F0" w:rsidP="002A0322">
      <w:pPr>
        <w:spacing w:after="0" w:line="360" w:lineRule="auto"/>
        <w:ind w:firstLine="709"/>
        <w:jc w:val="both"/>
        <w:rPr>
          <w:rFonts w:ascii="Times New Roman" w:hAnsi="Times New Roman"/>
          <w:sz w:val="28"/>
        </w:rPr>
      </w:pPr>
    </w:p>
    <w:p w:rsidR="005A13F0" w:rsidRPr="005A13F0" w:rsidRDefault="005A13F0" w:rsidP="002A0322">
      <w:pPr>
        <w:spacing w:after="0" w:line="360" w:lineRule="auto"/>
        <w:ind w:firstLine="709"/>
        <w:jc w:val="both"/>
        <w:rPr>
          <w:rFonts w:ascii="Times New Roman" w:hAnsi="Times New Roman"/>
          <w:sz w:val="28"/>
        </w:rPr>
      </w:pPr>
      <w:r>
        <w:rPr>
          <w:rFonts w:ascii="Times New Roman" w:hAnsi="Times New Roman"/>
          <w:sz w:val="28"/>
        </w:rPr>
        <w:t>Данный показатель определяется по формуле:</w:t>
      </w:r>
    </w:p>
    <w:p w:rsidR="00B34C90" w:rsidRPr="00B34C90" w:rsidRDefault="00435414" w:rsidP="00B34C90">
      <w:pPr>
        <w:jc w:val="cente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4.5pt" fillcolor="window">
            <v:imagedata r:id="rId7" o:title=""/>
          </v:shape>
        </w:pict>
      </w:r>
      <w:r w:rsidR="00B34C90" w:rsidRPr="00B34C90">
        <w:rPr>
          <w:rFonts w:ascii="Times New Roman" w:hAnsi="Times New Roman"/>
          <w:sz w:val="28"/>
          <w:szCs w:val="28"/>
        </w:rPr>
        <w:tab/>
      </w:r>
    </w:p>
    <w:p w:rsidR="00B34C90" w:rsidRPr="00B34C90" w:rsidRDefault="00B34C90" w:rsidP="00B12DD1">
      <w:pPr>
        <w:jc w:val="both"/>
        <w:rPr>
          <w:rFonts w:ascii="Times New Roman" w:hAnsi="Times New Roman"/>
          <w:sz w:val="28"/>
          <w:szCs w:val="28"/>
        </w:rPr>
      </w:pPr>
      <w:r w:rsidRPr="00B34C90">
        <w:rPr>
          <w:rFonts w:ascii="Times New Roman" w:hAnsi="Times New Roman"/>
          <w:sz w:val="28"/>
          <w:szCs w:val="28"/>
        </w:rPr>
        <w:t xml:space="preserve">где </w:t>
      </w:r>
      <w:r w:rsidR="00B12DD1">
        <w:rPr>
          <w:rFonts w:ascii="Times New Roman" w:hAnsi="Times New Roman"/>
          <w:sz w:val="28"/>
          <w:szCs w:val="28"/>
          <w:lang w:val="en-US"/>
        </w:rPr>
        <w:t>I</w:t>
      </w:r>
      <w:r w:rsidR="00B12DD1">
        <w:rPr>
          <w:rFonts w:ascii="Times New Roman" w:hAnsi="Times New Roman"/>
          <w:sz w:val="28"/>
          <w:szCs w:val="28"/>
          <w:vertAlign w:val="subscript"/>
          <w:lang w:val="en-US"/>
        </w:rPr>
        <w:t>t</w:t>
      </w:r>
      <w:r w:rsidRPr="00B34C90">
        <w:rPr>
          <w:rFonts w:ascii="Times New Roman" w:hAnsi="Times New Roman"/>
          <w:sz w:val="28"/>
          <w:szCs w:val="28"/>
        </w:rPr>
        <w:t xml:space="preserve"> - инвестиции в период t,</w:t>
      </w:r>
    </w:p>
    <w:p w:rsidR="00B34C90" w:rsidRPr="00B34C90" w:rsidRDefault="00B12DD1" w:rsidP="00B34C90">
      <w:pPr>
        <w:jc w:val="both"/>
        <w:rPr>
          <w:rFonts w:ascii="Times New Roman" w:hAnsi="Times New Roman"/>
          <w:sz w:val="28"/>
          <w:szCs w:val="28"/>
        </w:rPr>
      </w:pPr>
      <w:r>
        <w:rPr>
          <w:rFonts w:ascii="Times New Roman" w:hAnsi="Times New Roman"/>
          <w:sz w:val="28"/>
          <w:szCs w:val="28"/>
          <w:lang w:val="en-US"/>
        </w:rPr>
        <w:t>CF</w:t>
      </w:r>
      <w:r>
        <w:rPr>
          <w:rFonts w:ascii="Times New Roman" w:hAnsi="Times New Roman"/>
          <w:sz w:val="28"/>
          <w:szCs w:val="28"/>
          <w:vertAlign w:val="subscript"/>
          <w:lang w:val="en-US"/>
        </w:rPr>
        <w:t>t</w:t>
      </w:r>
      <w:r w:rsidRPr="00B34C90">
        <w:rPr>
          <w:rFonts w:ascii="Times New Roman" w:hAnsi="Times New Roman"/>
          <w:sz w:val="28"/>
          <w:szCs w:val="28"/>
        </w:rPr>
        <w:t xml:space="preserve"> </w:t>
      </w:r>
      <w:r w:rsidR="00B34C90" w:rsidRPr="00B34C90">
        <w:rPr>
          <w:rFonts w:ascii="Times New Roman" w:hAnsi="Times New Roman"/>
          <w:sz w:val="28"/>
          <w:szCs w:val="28"/>
        </w:rPr>
        <w:t>- чистый</w:t>
      </w:r>
      <w:bookmarkStart w:id="0" w:name="_Hlt4120532"/>
      <w:bookmarkEnd w:id="0"/>
      <w:r w:rsidR="00B34C90" w:rsidRPr="00B34C90">
        <w:rPr>
          <w:rFonts w:ascii="Times New Roman" w:hAnsi="Times New Roman"/>
          <w:sz w:val="28"/>
          <w:szCs w:val="28"/>
        </w:rPr>
        <w:t xml:space="preserve"> денежный поток периода t,</w:t>
      </w:r>
    </w:p>
    <w:p w:rsidR="00B34C90" w:rsidRPr="00B34C90" w:rsidRDefault="00B12DD1" w:rsidP="00B34C90">
      <w:pPr>
        <w:jc w:val="both"/>
        <w:rPr>
          <w:rFonts w:ascii="Times New Roman" w:hAnsi="Times New Roman"/>
          <w:sz w:val="28"/>
          <w:szCs w:val="28"/>
        </w:rPr>
      </w:pPr>
      <w:r>
        <w:rPr>
          <w:rFonts w:ascii="Times New Roman" w:hAnsi="Times New Roman"/>
          <w:sz w:val="28"/>
          <w:szCs w:val="28"/>
          <w:lang w:val="en-US"/>
        </w:rPr>
        <w:t>r</w:t>
      </w:r>
      <w:r w:rsidR="00B34C90" w:rsidRPr="00B34C90">
        <w:rPr>
          <w:rFonts w:ascii="Times New Roman" w:hAnsi="Times New Roman"/>
          <w:sz w:val="28"/>
          <w:szCs w:val="28"/>
        </w:rPr>
        <w:t>- ставка дисконтирования</w:t>
      </w:r>
    </w:p>
    <w:p w:rsidR="0021088E" w:rsidRDefault="00B34C90" w:rsidP="00B34C90">
      <w:pPr>
        <w:jc w:val="both"/>
        <w:rPr>
          <w:rFonts w:ascii="Times New Roman" w:hAnsi="Times New Roman"/>
          <w:sz w:val="28"/>
          <w:szCs w:val="28"/>
        </w:rPr>
      </w:pPr>
      <w:r w:rsidRPr="00B34C90">
        <w:rPr>
          <w:rFonts w:ascii="Times New Roman" w:hAnsi="Times New Roman"/>
          <w:sz w:val="28"/>
          <w:szCs w:val="28"/>
        </w:rPr>
        <w:t>n – длительность проекта (количество периодов t).</w:t>
      </w:r>
    </w:p>
    <w:p w:rsidR="0021088E" w:rsidRDefault="0021088E" w:rsidP="00B34C90">
      <w:pPr>
        <w:jc w:val="both"/>
        <w:rPr>
          <w:rFonts w:ascii="Times New Roman" w:hAnsi="Times New Roman"/>
          <w:sz w:val="28"/>
          <w:szCs w:val="28"/>
        </w:rPr>
      </w:pPr>
      <w:r>
        <w:rPr>
          <w:rFonts w:ascii="Times New Roman" w:hAnsi="Times New Roman"/>
          <w:sz w:val="28"/>
          <w:szCs w:val="28"/>
        </w:rPr>
        <w:t xml:space="preserve">Имея в виду упомянутую выше общую целевую установку, на достижение которой направлена деятельность любой компании, можно дать экономическую интерпретацию трактовки критерия </w:t>
      </w:r>
      <w:r>
        <w:rPr>
          <w:rFonts w:ascii="Times New Roman" w:hAnsi="Times New Roman"/>
          <w:sz w:val="28"/>
          <w:szCs w:val="28"/>
          <w:lang w:val="en-US"/>
        </w:rPr>
        <w:t>NPV</w:t>
      </w:r>
      <w:r>
        <w:rPr>
          <w:rFonts w:ascii="Times New Roman" w:hAnsi="Times New Roman"/>
          <w:sz w:val="28"/>
          <w:szCs w:val="28"/>
        </w:rPr>
        <w:t xml:space="preserve"> с позиции ее собственников, которая определяет и логику критерия </w:t>
      </w:r>
      <w:r>
        <w:rPr>
          <w:rFonts w:ascii="Times New Roman" w:hAnsi="Times New Roman"/>
          <w:sz w:val="28"/>
          <w:szCs w:val="28"/>
          <w:lang w:val="en-US"/>
        </w:rPr>
        <w:t>NPV</w:t>
      </w:r>
      <w:r>
        <w:rPr>
          <w:rFonts w:ascii="Times New Roman" w:hAnsi="Times New Roman"/>
          <w:sz w:val="28"/>
          <w:szCs w:val="28"/>
        </w:rPr>
        <w:t>:</w:t>
      </w:r>
    </w:p>
    <w:p w:rsidR="00F40E91" w:rsidRDefault="0021088E" w:rsidP="00B34C90">
      <w:pPr>
        <w:jc w:val="both"/>
        <w:rPr>
          <w:rFonts w:ascii="Times New Roman" w:hAnsi="Times New Roman"/>
          <w:sz w:val="28"/>
          <w:szCs w:val="28"/>
        </w:rPr>
      </w:pPr>
      <w:r>
        <w:rPr>
          <w:rFonts w:ascii="Times New Roman" w:hAnsi="Times New Roman"/>
          <w:sz w:val="28"/>
          <w:szCs w:val="28"/>
        </w:rPr>
        <w:t xml:space="preserve">- если </w:t>
      </w:r>
      <w:r w:rsidR="00F40E91">
        <w:rPr>
          <w:rFonts w:ascii="Times New Roman" w:hAnsi="Times New Roman"/>
          <w:sz w:val="28"/>
          <w:szCs w:val="28"/>
          <w:lang w:val="en-US"/>
        </w:rPr>
        <w:t>NPV</w:t>
      </w:r>
      <w:r w:rsidR="00F40E91" w:rsidRPr="00F40E91">
        <w:rPr>
          <w:rFonts w:ascii="Times New Roman" w:hAnsi="Times New Roman"/>
          <w:sz w:val="28"/>
          <w:szCs w:val="28"/>
        </w:rPr>
        <w:t>&lt;0</w:t>
      </w:r>
      <w:r w:rsidR="00F40E91">
        <w:rPr>
          <w:rFonts w:ascii="Times New Roman" w:hAnsi="Times New Roman"/>
          <w:sz w:val="28"/>
          <w:szCs w:val="28"/>
        </w:rPr>
        <w:t>, то в случае принятия проекта ценность компании уменьшится, то есть собственники компании понесут убыток, а поэтому проект стоит отвергнуть.</w:t>
      </w:r>
    </w:p>
    <w:p w:rsidR="005A13F0" w:rsidRDefault="00F40E91" w:rsidP="00B34C90">
      <w:pPr>
        <w:jc w:val="both"/>
        <w:rPr>
          <w:rFonts w:ascii="Times New Roman" w:hAnsi="Times New Roman"/>
          <w:sz w:val="28"/>
          <w:szCs w:val="28"/>
        </w:rPr>
      </w:pPr>
      <w:r>
        <w:rPr>
          <w:rFonts w:ascii="Times New Roman" w:hAnsi="Times New Roman"/>
          <w:sz w:val="28"/>
          <w:szCs w:val="28"/>
        </w:rPr>
        <w:t xml:space="preserve">-если </w:t>
      </w:r>
      <w:r>
        <w:rPr>
          <w:rFonts w:ascii="Times New Roman" w:hAnsi="Times New Roman"/>
          <w:sz w:val="28"/>
          <w:szCs w:val="28"/>
          <w:lang w:val="en-US"/>
        </w:rPr>
        <w:t>NPV</w:t>
      </w:r>
      <w:r w:rsidRPr="00F40E91">
        <w:rPr>
          <w:rFonts w:ascii="Times New Roman" w:hAnsi="Times New Roman"/>
          <w:sz w:val="28"/>
          <w:szCs w:val="28"/>
        </w:rPr>
        <w:t>=0</w:t>
      </w:r>
      <w:r>
        <w:rPr>
          <w:rFonts w:ascii="Times New Roman" w:hAnsi="Times New Roman"/>
          <w:sz w:val="28"/>
          <w:szCs w:val="28"/>
        </w:rPr>
        <w:t>, то в случае принятия проекта ценность компании не изменится, то есть</w:t>
      </w:r>
      <w:r w:rsidR="005A13F0" w:rsidRPr="005A13F0">
        <w:rPr>
          <w:rFonts w:ascii="Times New Roman" w:hAnsi="Times New Roman"/>
          <w:sz w:val="28"/>
          <w:szCs w:val="28"/>
        </w:rPr>
        <w:t xml:space="preserve"> </w:t>
      </w:r>
      <w:r>
        <w:rPr>
          <w:rFonts w:ascii="Times New Roman" w:hAnsi="Times New Roman"/>
          <w:sz w:val="28"/>
          <w:szCs w:val="28"/>
        </w:rPr>
        <w:t xml:space="preserve">благосостояние ее собственников не изменится, а проект не принесет в случае его реализации ни прибыли, ни убытка. Поэтому решение о его целесообразности должно </w:t>
      </w:r>
      <w:r w:rsidR="003809AE">
        <w:rPr>
          <w:rFonts w:ascii="Times New Roman" w:hAnsi="Times New Roman"/>
          <w:sz w:val="28"/>
          <w:szCs w:val="28"/>
        </w:rPr>
        <w:t>приниматься на основании дополнительных аргументов.</w:t>
      </w:r>
    </w:p>
    <w:p w:rsidR="003809AE" w:rsidRPr="00B47467" w:rsidRDefault="003809AE" w:rsidP="00B34C90">
      <w:pPr>
        <w:jc w:val="both"/>
        <w:rPr>
          <w:rFonts w:ascii="Times New Roman" w:hAnsi="Times New Roman"/>
          <w:sz w:val="28"/>
          <w:szCs w:val="28"/>
        </w:rPr>
      </w:pPr>
      <w:r>
        <w:rPr>
          <w:rFonts w:ascii="Times New Roman" w:hAnsi="Times New Roman"/>
          <w:sz w:val="28"/>
          <w:szCs w:val="28"/>
        </w:rPr>
        <w:t xml:space="preserve">-если </w:t>
      </w:r>
      <w:r>
        <w:rPr>
          <w:rFonts w:ascii="Times New Roman" w:hAnsi="Times New Roman"/>
          <w:sz w:val="28"/>
          <w:szCs w:val="28"/>
          <w:lang w:val="en-US"/>
        </w:rPr>
        <w:t>NPV</w:t>
      </w:r>
      <w:r w:rsidR="00B47467" w:rsidRPr="00B47467">
        <w:rPr>
          <w:rFonts w:ascii="Times New Roman" w:hAnsi="Times New Roman"/>
          <w:sz w:val="28"/>
          <w:szCs w:val="28"/>
        </w:rPr>
        <w:t>&gt;</w:t>
      </w:r>
      <w:r w:rsidR="00B47467">
        <w:rPr>
          <w:rFonts w:ascii="Times New Roman" w:hAnsi="Times New Roman"/>
          <w:sz w:val="28"/>
          <w:szCs w:val="28"/>
        </w:rPr>
        <w:t>0</w:t>
      </w:r>
      <w:r>
        <w:rPr>
          <w:rFonts w:ascii="Times New Roman" w:hAnsi="Times New Roman"/>
          <w:sz w:val="28"/>
          <w:szCs w:val="28"/>
        </w:rPr>
        <w:t>, то в случае принятия проекта ценность компании, а следовательно, и благосостояние ее собственников увеличатся, поэтому проект следует принять</w:t>
      </w:r>
      <w:r w:rsidR="00B47467">
        <w:rPr>
          <w:rFonts w:ascii="Times New Roman" w:hAnsi="Times New Roman"/>
          <w:sz w:val="28"/>
          <w:szCs w:val="28"/>
        </w:rPr>
        <w:t>.</w:t>
      </w:r>
    </w:p>
    <w:p w:rsidR="00B34C90" w:rsidRDefault="005A13F0" w:rsidP="007D3A2B">
      <w:pPr>
        <w:spacing w:after="0"/>
        <w:ind w:firstLine="709"/>
        <w:jc w:val="both"/>
        <w:rPr>
          <w:rFonts w:ascii="Times New Roman" w:hAnsi="Times New Roman"/>
          <w:sz w:val="28"/>
          <w:szCs w:val="28"/>
        </w:rPr>
      </w:pPr>
      <w:r>
        <w:rPr>
          <w:rFonts w:ascii="Times New Roman" w:hAnsi="Times New Roman"/>
          <w:sz w:val="28"/>
          <w:szCs w:val="28"/>
        </w:rPr>
        <w:t xml:space="preserve">Таким образом, </w:t>
      </w:r>
      <w:r>
        <w:rPr>
          <w:rFonts w:ascii="Times New Roman" w:hAnsi="Times New Roman"/>
          <w:sz w:val="28"/>
          <w:szCs w:val="28"/>
          <w:lang w:val="en-US"/>
        </w:rPr>
        <w:t>NPV</w:t>
      </w:r>
      <w:r w:rsidRPr="005A13F0">
        <w:rPr>
          <w:rFonts w:ascii="Times New Roman" w:hAnsi="Times New Roman"/>
          <w:sz w:val="28"/>
          <w:szCs w:val="28"/>
        </w:rPr>
        <w:t xml:space="preserve"> </w:t>
      </w:r>
      <w:r w:rsidRPr="00B34C90">
        <w:rPr>
          <w:rFonts w:ascii="Times New Roman" w:hAnsi="Times New Roman"/>
          <w:sz w:val="28"/>
          <w:szCs w:val="28"/>
        </w:rPr>
        <w:t>— это стоимость, полу</w:t>
      </w:r>
      <w:r w:rsidRPr="00B34C90">
        <w:rPr>
          <w:rFonts w:ascii="Times New Roman" w:hAnsi="Times New Roman"/>
          <w:sz w:val="28"/>
          <w:szCs w:val="28"/>
        </w:rPr>
        <w:softHyphen/>
        <w:t>ченная путем дисконтирования отдельно на каждый вре</w:t>
      </w:r>
      <w:r w:rsidRPr="00B34C90">
        <w:rPr>
          <w:rFonts w:ascii="Times New Roman" w:hAnsi="Times New Roman"/>
          <w:sz w:val="28"/>
          <w:szCs w:val="28"/>
        </w:rPr>
        <w:softHyphen/>
        <w:t>менной период разности всех оттоков и притоков (доходов и расходов), накапливающихся за весь период функцио</w:t>
      </w:r>
      <w:r w:rsidRPr="00B34C90">
        <w:rPr>
          <w:rFonts w:ascii="Times New Roman" w:hAnsi="Times New Roman"/>
          <w:sz w:val="28"/>
          <w:szCs w:val="28"/>
        </w:rPr>
        <w:softHyphen/>
        <w:t>нирования объекта инвестирования по фиксированной, заранее определенной процентной ставке (ставке дисконтирования).</w:t>
      </w:r>
    </w:p>
    <w:p w:rsidR="007D3A2B" w:rsidRPr="007D3A2B" w:rsidRDefault="00494C6F" w:rsidP="007D3A2B">
      <w:pPr>
        <w:spacing w:after="0"/>
        <w:ind w:firstLine="709"/>
        <w:jc w:val="both"/>
        <w:rPr>
          <w:rFonts w:ascii="Times New Roman" w:hAnsi="Times New Roman"/>
          <w:sz w:val="28"/>
        </w:rPr>
      </w:pPr>
      <w:r>
        <w:rPr>
          <w:rFonts w:ascii="Times New Roman" w:hAnsi="Times New Roman"/>
          <w:sz w:val="28"/>
        </w:rPr>
        <w:t>Расчет с помощью приведенной</w:t>
      </w:r>
      <w:r w:rsidR="007D3A2B" w:rsidRPr="007D3A2B">
        <w:rPr>
          <w:rFonts w:ascii="Times New Roman" w:hAnsi="Times New Roman"/>
          <w:sz w:val="28"/>
        </w:rPr>
        <w:t xml:space="preserve"> формул</w:t>
      </w:r>
      <w:r>
        <w:rPr>
          <w:rFonts w:ascii="Times New Roman" w:hAnsi="Times New Roman"/>
          <w:sz w:val="28"/>
        </w:rPr>
        <w:t>ы</w:t>
      </w:r>
      <w:r w:rsidR="007D3A2B" w:rsidRPr="007D3A2B">
        <w:rPr>
          <w:rFonts w:ascii="Times New Roman" w:hAnsi="Times New Roman"/>
          <w:sz w:val="28"/>
        </w:rPr>
        <w:t xml:space="preserve"> вручную достаточно трудоемок, поэтому для удобства применения этого и других методов, основанных на дисконтированных оценках, разработаны специальные статистические таблицы, в которых табулированы значения сложных процентов, дисконтирующих множителей, дисконтированного значения денежной единицы и т. п. в зависимости от временного интервала и значения коэффициента дисконтирования.</w:t>
      </w:r>
    </w:p>
    <w:p w:rsidR="007D3A2B" w:rsidRPr="007D3A2B" w:rsidRDefault="007D3A2B" w:rsidP="007D3A2B">
      <w:pPr>
        <w:spacing w:after="0"/>
        <w:ind w:firstLine="708"/>
        <w:jc w:val="both"/>
        <w:rPr>
          <w:rFonts w:ascii="Times New Roman" w:hAnsi="Times New Roman"/>
          <w:sz w:val="28"/>
        </w:rPr>
      </w:pPr>
      <w:r w:rsidRPr="007D3A2B">
        <w:rPr>
          <w:rFonts w:ascii="Times New Roman" w:hAnsi="Times New Roman"/>
          <w:sz w:val="28"/>
        </w:rPr>
        <w:t xml:space="preserve">Необходимо отметить, что показатель </w:t>
      </w:r>
      <w:r w:rsidRPr="007D3A2B">
        <w:rPr>
          <w:rFonts w:ascii="Times New Roman" w:hAnsi="Times New Roman"/>
          <w:sz w:val="28"/>
          <w:lang w:val="en-US"/>
        </w:rPr>
        <w:t>NPV</w:t>
      </w:r>
      <w:r w:rsidRPr="007D3A2B">
        <w:rPr>
          <w:rFonts w:ascii="Times New Roman" w:hAnsi="Times New Roman"/>
          <w:sz w:val="28"/>
        </w:rPr>
        <w:t xml:space="preserve"> отражает прогнозную оценку изменения экономического потенциала предприятия в случае принятия рассматриваемого проекта. Этот показатель аддитивен во временном аспекте, т. е. </w:t>
      </w:r>
      <w:r w:rsidRPr="007D3A2B">
        <w:rPr>
          <w:rFonts w:ascii="Times New Roman" w:hAnsi="Times New Roman"/>
          <w:sz w:val="28"/>
          <w:lang w:val="en-US"/>
        </w:rPr>
        <w:t>NPV</w:t>
      </w:r>
      <w:r w:rsidRPr="007D3A2B">
        <w:rPr>
          <w:rFonts w:ascii="Times New Roman" w:hAnsi="Times New Roman"/>
          <w:sz w:val="28"/>
        </w:rPr>
        <w:t xml:space="preserve"> различных проектов можно суммировать. Это очень важное свойство, выделяющее этот критерий из всех остальных и позволяющее использовать его в качестве основного при анализе оптимальности инвестиционного портфеля</w:t>
      </w:r>
      <w:r w:rsidR="00494C6F">
        <w:rPr>
          <w:rFonts w:ascii="Times New Roman" w:hAnsi="Times New Roman"/>
          <w:sz w:val="28"/>
        </w:rPr>
        <w:t>.</w:t>
      </w:r>
    </w:p>
    <w:p w:rsidR="007D3A2B" w:rsidRPr="00B34C90" w:rsidRDefault="007D3A2B" w:rsidP="00B34C90">
      <w:pPr>
        <w:jc w:val="both"/>
        <w:rPr>
          <w:rFonts w:ascii="Times New Roman" w:hAnsi="Times New Roman"/>
          <w:sz w:val="28"/>
          <w:szCs w:val="28"/>
        </w:rPr>
      </w:pPr>
    </w:p>
    <w:p w:rsidR="00C54E99" w:rsidRPr="00C54E99" w:rsidRDefault="00C54E99" w:rsidP="00C54E99">
      <w:pPr>
        <w:spacing w:after="0" w:line="360" w:lineRule="auto"/>
        <w:ind w:firstLine="709"/>
        <w:jc w:val="both"/>
        <w:rPr>
          <w:rFonts w:ascii="Times New Roman" w:hAnsi="Times New Roman"/>
          <w:sz w:val="28"/>
        </w:rPr>
      </w:pPr>
      <w:r w:rsidRPr="00C54E99">
        <w:rPr>
          <w:rFonts w:ascii="Times New Roman" w:hAnsi="Times New Roman"/>
          <w:sz w:val="28"/>
        </w:rPr>
        <w:t>Пример  расчета NPV:</w:t>
      </w:r>
    </w:p>
    <w:p w:rsidR="00C54E99" w:rsidRPr="00C54E99" w:rsidRDefault="00C54E99" w:rsidP="00C54E99">
      <w:pPr>
        <w:spacing w:after="0" w:line="360" w:lineRule="auto"/>
        <w:ind w:firstLine="709"/>
        <w:jc w:val="both"/>
        <w:rPr>
          <w:rFonts w:ascii="Times New Roman" w:hAnsi="Times New Roman"/>
          <w:sz w:val="28"/>
        </w:rPr>
      </w:pPr>
      <w:r w:rsidRPr="00C54E99">
        <w:rPr>
          <w:rFonts w:ascii="Times New Roman" w:hAnsi="Times New Roman"/>
          <w:sz w:val="28"/>
        </w:rPr>
        <w:t>Размер инвестиции - 115</w:t>
      </w:r>
      <w:r>
        <w:rPr>
          <w:rFonts w:ascii="Times New Roman" w:hAnsi="Times New Roman"/>
          <w:sz w:val="28"/>
        </w:rPr>
        <w:t> </w:t>
      </w:r>
      <w:r w:rsidRPr="00C54E99">
        <w:rPr>
          <w:rFonts w:ascii="Times New Roman" w:hAnsi="Times New Roman"/>
          <w:sz w:val="28"/>
        </w:rPr>
        <w:t>000</w:t>
      </w:r>
      <w:r>
        <w:rPr>
          <w:rFonts w:ascii="Times New Roman" w:hAnsi="Times New Roman"/>
          <w:sz w:val="28"/>
        </w:rPr>
        <w:t xml:space="preserve"> руб</w:t>
      </w:r>
      <w:r w:rsidRPr="00C54E99">
        <w:rPr>
          <w:rFonts w:ascii="Times New Roman" w:hAnsi="Times New Roman"/>
          <w:sz w:val="28"/>
        </w:rPr>
        <w:t>.</w:t>
      </w:r>
    </w:p>
    <w:p w:rsidR="00C54E99" w:rsidRPr="00C54E99" w:rsidRDefault="00C54E99" w:rsidP="00C54E99">
      <w:pPr>
        <w:spacing w:after="0" w:line="360" w:lineRule="auto"/>
        <w:ind w:firstLine="709"/>
        <w:jc w:val="both"/>
        <w:rPr>
          <w:rFonts w:ascii="Times New Roman" w:hAnsi="Times New Roman"/>
          <w:sz w:val="28"/>
        </w:rPr>
      </w:pPr>
      <w:r w:rsidRPr="00C54E99">
        <w:rPr>
          <w:rFonts w:ascii="Times New Roman" w:hAnsi="Times New Roman"/>
          <w:sz w:val="28"/>
        </w:rPr>
        <w:t>Доходы от инвестиций в первом году: 32</w:t>
      </w:r>
      <w:r>
        <w:rPr>
          <w:rFonts w:ascii="Times New Roman" w:hAnsi="Times New Roman"/>
          <w:sz w:val="28"/>
        </w:rPr>
        <w:t> </w:t>
      </w:r>
      <w:r w:rsidRPr="00C54E99">
        <w:rPr>
          <w:rFonts w:ascii="Times New Roman" w:hAnsi="Times New Roman"/>
          <w:sz w:val="28"/>
        </w:rPr>
        <w:t>000</w:t>
      </w:r>
      <w:r>
        <w:rPr>
          <w:rFonts w:ascii="Times New Roman" w:hAnsi="Times New Roman"/>
          <w:sz w:val="28"/>
        </w:rPr>
        <w:t xml:space="preserve"> руб.</w:t>
      </w:r>
      <w:r w:rsidRPr="00C54E99">
        <w:rPr>
          <w:rFonts w:ascii="Times New Roman" w:hAnsi="Times New Roman"/>
          <w:sz w:val="28"/>
        </w:rPr>
        <w:t>;</w:t>
      </w:r>
    </w:p>
    <w:p w:rsidR="00C54E99" w:rsidRPr="00C54E99" w:rsidRDefault="00C54E99" w:rsidP="00C54E99">
      <w:pPr>
        <w:spacing w:after="0" w:line="360" w:lineRule="auto"/>
        <w:ind w:firstLine="709"/>
        <w:jc w:val="both"/>
        <w:rPr>
          <w:rFonts w:ascii="Times New Roman" w:hAnsi="Times New Roman"/>
          <w:sz w:val="28"/>
        </w:rPr>
      </w:pPr>
      <w:r w:rsidRPr="00C54E99">
        <w:rPr>
          <w:rFonts w:ascii="Times New Roman" w:hAnsi="Times New Roman"/>
          <w:sz w:val="28"/>
        </w:rPr>
        <w:t xml:space="preserve">        во втором году: 41 000 </w:t>
      </w:r>
      <w:r>
        <w:rPr>
          <w:rFonts w:ascii="Times New Roman" w:hAnsi="Times New Roman"/>
          <w:sz w:val="28"/>
        </w:rPr>
        <w:t>руб.</w:t>
      </w:r>
      <w:r w:rsidRPr="00C54E99">
        <w:rPr>
          <w:rFonts w:ascii="Times New Roman" w:hAnsi="Times New Roman"/>
          <w:sz w:val="28"/>
        </w:rPr>
        <w:t>;</w:t>
      </w:r>
    </w:p>
    <w:p w:rsidR="00C54E99" w:rsidRPr="00C54E99" w:rsidRDefault="00C54E99" w:rsidP="00C54E99">
      <w:pPr>
        <w:spacing w:after="0" w:line="360" w:lineRule="auto"/>
        <w:ind w:firstLine="709"/>
        <w:jc w:val="both"/>
        <w:rPr>
          <w:rFonts w:ascii="Times New Roman" w:hAnsi="Times New Roman"/>
          <w:sz w:val="28"/>
        </w:rPr>
      </w:pPr>
      <w:r w:rsidRPr="00C54E99">
        <w:rPr>
          <w:rFonts w:ascii="Times New Roman" w:hAnsi="Times New Roman"/>
          <w:sz w:val="28"/>
        </w:rPr>
        <w:t xml:space="preserve">        в третьем году: 43 750 </w:t>
      </w:r>
      <w:r>
        <w:rPr>
          <w:rFonts w:ascii="Times New Roman" w:hAnsi="Times New Roman"/>
          <w:sz w:val="28"/>
        </w:rPr>
        <w:t>руб.</w:t>
      </w:r>
      <w:r w:rsidRPr="00C54E99">
        <w:rPr>
          <w:rFonts w:ascii="Times New Roman" w:hAnsi="Times New Roman"/>
          <w:sz w:val="28"/>
        </w:rPr>
        <w:t>;</w:t>
      </w:r>
    </w:p>
    <w:p w:rsidR="00C54E99" w:rsidRPr="00C54E99" w:rsidRDefault="00C54E99" w:rsidP="00C54E99">
      <w:pPr>
        <w:spacing w:after="0" w:line="360" w:lineRule="auto"/>
        <w:ind w:firstLine="709"/>
        <w:jc w:val="both"/>
        <w:rPr>
          <w:rFonts w:ascii="Times New Roman" w:hAnsi="Times New Roman"/>
          <w:sz w:val="28"/>
        </w:rPr>
      </w:pPr>
      <w:r w:rsidRPr="00C54E99">
        <w:rPr>
          <w:rFonts w:ascii="Times New Roman" w:hAnsi="Times New Roman"/>
          <w:sz w:val="28"/>
        </w:rPr>
        <w:t xml:space="preserve">    </w:t>
      </w:r>
      <w:r>
        <w:rPr>
          <w:rFonts w:ascii="Times New Roman" w:hAnsi="Times New Roman"/>
          <w:sz w:val="28"/>
        </w:rPr>
        <w:t xml:space="preserve">    в четвертом году: 38 250 руб</w:t>
      </w:r>
      <w:r w:rsidRPr="00C54E99">
        <w:rPr>
          <w:rFonts w:ascii="Times New Roman" w:hAnsi="Times New Roman"/>
          <w:sz w:val="28"/>
        </w:rPr>
        <w:t>.</w:t>
      </w:r>
    </w:p>
    <w:p w:rsidR="00C54E99" w:rsidRPr="00C54E99" w:rsidRDefault="00C54E99" w:rsidP="00C54E99">
      <w:pPr>
        <w:spacing w:after="0" w:line="360" w:lineRule="auto"/>
        <w:ind w:firstLine="709"/>
        <w:jc w:val="both"/>
        <w:rPr>
          <w:rFonts w:ascii="Times New Roman" w:hAnsi="Times New Roman"/>
          <w:sz w:val="28"/>
        </w:rPr>
      </w:pPr>
      <w:r>
        <w:rPr>
          <w:rFonts w:ascii="Times New Roman" w:hAnsi="Times New Roman"/>
          <w:sz w:val="28"/>
        </w:rPr>
        <w:t>Ставки дисконтирования</w:t>
      </w:r>
      <w:r w:rsidRPr="00C54E99">
        <w:rPr>
          <w:rFonts w:ascii="Times New Roman" w:hAnsi="Times New Roman"/>
          <w:sz w:val="28"/>
        </w:rPr>
        <w:t xml:space="preserve"> - 9,2%</w:t>
      </w:r>
    </w:p>
    <w:p w:rsidR="00C54E99" w:rsidRPr="00C54E99" w:rsidRDefault="00C54E99" w:rsidP="00C54E99">
      <w:pPr>
        <w:spacing w:after="0" w:line="360" w:lineRule="auto"/>
        <w:ind w:firstLine="709"/>
        <w:jc w:val="both"/>
        <w:rPr>
          <w:rFonts w:ascii="Times New Roman" w:hAnsi="Times New Roman"/>
          <w:sz w:val="28"/>
        </w:rPr>
      </w:pPr>
      <w:r w:rsidRPr="00C54E99">
        <w:rPr>
          <w:rFonts w:ascii="Times New Roman" w:hAnsi="Times New Roman"/>
          <w:sz w:val="28"/>
        </w:rPr>
        <w:t>n = 4.</w:t>
      </w:r>
    </w:p>
    <w:p w:rsidR="00C54E99" w:rsidRPr="00C54E99" w:rsidRDefault="00C54E99" w:rsidP="00C54E99">
      <w:pPr>
        <w:spacing w:after="0" w:line="360" w:lineRule="auto"/>
        <w:ind w:firstLine="709"/>
        <w:jc w:val="both"/>
        <w:rPr>
          <w:rFonts w:ascii="Times New Roman" w:hAnsi="Times New Roman"/>
          <w:sz w:val="28"/>
        </w:rPr>
      </w:pPr>
      <w:r w:rsidRPr="00C54E99">
        <w:rPr>
          <w:rFonts w:ascii="Times New Roman" w:hAnsi="Times New Roman"/>
          <w:sz w:val="28"/>
        </w:rPr>
        <w:t>Пересчитаем денежные потоки в вид текущих стоимостей:</w:t>
      </w:r>
    </w:p>
    <w:p w:rsidR="00C54E99" w:rsidRPr="00C54E99" w:rsidRDefault="00C54E99" w:rsidP="00C54E99">
      <w:pPr>
        <w:spacing w:after="0" w:line="360" w:lineRule="auto"/>
        <w:ind w:firstLine="709"/>
        <w:jc w:val="both"/>
        <w:rPr>
          <w:rFonts w:ascii="Times New Roman" w:hAnsi="Times New Roman"/>
          <w:sz w:val="28"/>
        </w:rPr>
      </w:pPr>
      <w:r w:rsidRPr="00C54E99">
        <w:rPr>
          <w:rFonts w:ascii="Times New Roman" w:hAnsi="Times New Roman"/>
          <w:sz w:val="28"/>
          <w:lang w:val="en-US"/>
        </w:rPr>
        <w:t>PV</w:t>
      </w:r>
      <w:r w:rsidRPr="00C54E99">
        <w:rPr>
          <w:rFonts w:ascii="Times New Roman" w:hAnsi="Times New Roman"/>
          <w:sz w:val="28"/>
        </w:rPr>
        <w:t xml:space="preserve"> (1 </w:t>
      </w:r>
      <w:r>
        <w:rPr>
          <w:rFonts w:ascii="Times New Roman" w:hAnsi="Times New Roman"/>
          <w:sz w:val="28"/>
        </w:rPr>
        <w:t>год)</w:t>
      </w:r>
      <w:r w:rsidRPr="00C54E99">
        <w:rPr>
          <w:rFonts w:ascii="Times New Roman" w:hAnsi="Times New Roman"/>
          <w:sz w:val="28"/>
        </w:rPr>
        <w:t xml:space="preserve"> = 32000 / (1 + 0,092) = 29 304,03 </w:t>
      </w:r>
      <w:r>
        <w:rPr>
          <w:rFonts w:ascii="Times New Roman" w:hAnsi="Times New Roman"/>
          <w:sz w:val="28"/>
        </w:rPr>
        <w:t>руб</w:t>
      </w:r>
      <w:r w:rsidRPr="00C54E99">
        <w:rPr>
          <w:rFonts w:ascii="Times New Roman" w:hAnsi="Times New Roman"/>
          <w:sz w:val="28"/>
        </w:rPr>
        <w:t>.</w:t>
      </w:r>
    </w:p>
    <w:p w:rsidR="00C54E99" w:rsidRPr="00C54E99" w:rsidRDefault="00C54E99" w:rsidP="00C54E99">
      <w:pPr>
        <w:spacing w:after="0" w:line="360" w:lineRule="auto"/>
        <w:ind w:firstLine="709"/>
        <w:jc w:val="both"/>
        <w:rPr>
          <w:rFonts w:ascii="Times New Roman" w:hAnsi="Times New Roman"/>
          <w:sz w:val="28"/>
        </w:rPr>
      </w:pPr>
      <w:r w:rsidRPr="00C54E99">
        <w:rPr>
          <w:rFonts w:ascii="Times New Roman" w:hAnsi="Times New Roman"/>
          <w:sz w:val="28"/>
          <w:lang w:val="en-US"/>
        </w:rPr>
        <w:t>PV</w:t>
      </w:r>
      <w:r>
        <w:rPr>
          <w:rFonts w:ascii="Times New Roman" w:hAnsi="Times New Roman"/>
          <w:sz w:val="28"/>
        </w:rPr>
        <w:t xml:space="preserve"> </w:t>
      </w:r>
      <w:r w:rsidRPr="00C54E99">
        <w:rPr>
          <w:rFonts w:ascii="Times New Roman" w:hAnsi="Times New Roman"/>
          <w:sz w:val="28"/>
        </w:rPr>
        <w:t>(</w:t>
      </w:r>
      <w:r>
        <w:rPr>
          <w:rFonts w:ascii="Times New Roman" w:hAnsi="Times New Roman"/>
          <w:sz w:val="28"/>
        </w:rPr>
        <w:t>2</w:t>
      </w:r>
      <w:r w:rsidRPr="00C54E99">
        <w:rPr>
          <w:rFonts w:ascii="Times New Roman" w:hAnsi="Times New Roman"/>
          <w:sz w:val="28"/>
        </w:rPr>
        <w:t xml:space="preserve"> </w:t>
      </w:r>
      <w:r>
        <w:rPr>
          <w:rFonts w:ascii="Times New Roman" w:hAnsi="Times New Roman"/>
          <w:sz w:val="28"/>
        </w:rPr>
        <w:t>год)</w:t>
      </w:r>
      <w:r w:rsidRPr="00C54E99">
        <w:rPr>
          <w:rFonts w:ascii="Times New Roman" w:hAnsi="Times New Roman"/>
          <w:sz w:val="28"/>
        </w:rPr>
        <w:t xml:space="preserve">  = 41000 / (1 + 0,092)^2 = 34 382,59 </w:t>
      </w:r>
      <w:r>
        <w:rPr>
          <w:rFonts w:ascii="Times New Roman" w:hAnsi="Times New Roman"/>
          <w:sz w:val="28"/>
        </w:rPr>
        <w:t>руб</w:t>
      </w:r>
      <w:r w:rsidRPr="00C54E99">
        <w:rPr>
          <w:rFonts w:ascii="Times New Roman" w:hAnsi="Times New Roman"/>
          <w:sz w:val="28"/>
        </w:rPr>
        <w:t>.</w:t>
      </w:r>
    </w:p>
    <w:p w:rsidR="00C54E99" w:rsidRPr="00C54E99" w:rsidRDefault="00C54E99" w:rsidP="00C54E99">
      <w:pPr>
        <w:spacing w:after="0" w:line="360" w:lineRule="auto"/>
        <w:ind w:firstLine="709"/>
        <w:jc w:val="both"/>
        <w:rPr>
          <w:rFonts w:ascii="Times New Roman" w:hAnsi="Times New Roman"/>
          <w:sz w:val="28"/>
        </w:rPr>
      </w:pPr>
      <w:r w:rsidRPr="00C54E99">
        <w:rPr>
          <w:rFonts w:ascii="Times New Roman" w:hAnsi="Times New Roman"/>
          <w:sz w:val="28"/>
          <w:lang w:val="en-US"/>
        </w:rPr>
        <w:t>PV</w:t>
      </w:r>
      <w:r>
        <w:rPr>
          <w:rFonts w:ascii="Times New Roman" w:hAnsi="Times New Roman"/>
          <w:sz w:val="28"/>
        </w:rPr>
        <w:t xml:space="preserve"> </w:t>
      </w:r>
      <w:r w:rsidRPr="00C54E99">
        <w:rPr>
          <w:rFonts w:ascii="Times New Roman" w:hAnsi="Times New Roman"/>
          <w:sz w:val="28"/>
        </w:rPr>
        <w:t>(</w:t>
      </w:r>
      <w:r>
        <w:rPr>
          <w:rFonts w:ascii="Times New Roman" w:hAnsi="Times New Roman"/>
          <w:sz w:val="28"/>
        </w:rPr>
        <w:t>3</w:t>
      </w:r>
      <w:r w:rsidRPr="00C54E99">
        <w:rPr>
          <w:rFonts w:ascii="Times New Roman" w:hAnsi="Times New Roman"/>
          <w:sz w:val="28"/>
        </w:rPr>
        <w:t xml:space="preserve"> </w:t>
      </w:r>
      <w:r>
        <w:rPr>
          <w:rFonts w:ascii="Times New Roman" w:hAnsi="Times New Roman"/>
          <w:sz w:val="28"/>
        </w:rPr>
        <w:t>год)</w:t>
      </w:r>
      <w:r w:rsidRPr="00C54E99">
        <w:rPr>
          <w:rFonts w:ascii="Times New Roman" w:hAnsi="Times New Roman"/>
          <w:sz w:val="28"/>
        </w:rPr>
        <w:t xml:space="preserve">  = 43750 / (1 + 0,092)^3 = 33 597,75 </w:t>
      </w:r>
      <w:r>
        <w:rPr>
          <w:rFonts w:ascii="Times New Roman" w:hAnsi="Times New Roman"/>
          <w:sz w:val="28"/>
        </w:rPr>
        <w:t>руб</w:t>
      </w:r>
      <w:r w:rsidRPr="00C54E99">
        <w:rPr>
          <w:rFonts w:ascii="Times New Roman" w:hAnsi="Times New Roman"/>
          <w:sz w:val="28"/>
        </w:rPr>
        <w:t>.</w:t>
      </w:r>
    </w:p>
    <w:p w:rsidR="00C54E99" w:rsidRPr="00C54E99" w:rsidRDefault="00C54E99" w:rsidP="00C54E99">
      <w:pPr>
        <w:spacing w:after="0" w:line="360" w:lineRule="auto"/>
        <w:ind w:firstLine="709"/>
        <w:jc w:val="both"/>
        <w:rPr>
          <w:rFonts w:ascii="Times New Roman" w:hAnsi="Times New Roman"/>
          <w:sz w:val="28"/>
        </w:rPr>
      </w:pPr>
      <w:r w:rsidRPr="00C54E99">
        <w:rPr>
          <w:rFonts w:ascii="Times New Roman" w:hAnsi="Times New Roman"/>
          <w:sz w:val="28"/>
          <w:lang w:val="en-US"/>
        </w:rPr>
        <w:t>PV</w:t>
      </w:r>
      <w:r>
        <w:rPr>
          <w:rFonts w:ascii="Times New Roman" w:hAnsi="Times New Roman"/>
          <w:sz w:val="28"/>
        </w:rPr>
        <w:t xml:space="preserve"> </w:t>
      </w:r>
      <w:r w:rsidRPr="00C54E99">
        <w:rPr>
          <w:rFonts w:ascii="Times New Roman" w:hAnsi="Times New Roman"/>
          <w:sz w:val="28"/>
        </w:rPr>
        <w:t>(</w:t>
      </w:r>
      <w:r>
        <w:rPr>
          <w:rFonts w:ascii="Times New Roman" w:hAnsi="Times New Roman"/>
          <w:sz w:val="28"/>
        </w:rPr>
        <w:t>4</w:t>
      </w:r>
      <w:r w:rsidRPr="00C54E99">
        <w:rPr>
          <w:rFonts w:ascii="Times New Roman" w:hAnsi="Times New Roman"/>
          <w:sz w:val="28"/>
        </w:rPr>
        <w:t xml:space="preserve"> </w:t>
      </w:r>
      <w:r>
        <w:rPr>
          <w:rFonts w:ascii="Times New Roman" w:hAnsi="Times New Roman"/>
          <w:sz w:val="28"/>
        </w:rPr>
        <w:t>год)</w:t>
      </w:r>
      <w:r w:rsidRPr="00C54E99">
        <w:rPr>
          <w:rFonts w:ascii="Times New Roman" w:hAnsi="Times New Roman"/>
          <w:sz w:val="28"/>
        </w:rPr>
        <w:t xml:space="preserve">  = 38250 / (1 + 0,092)^4 = 26 899,29 </w:t>
      </w:r>
      <w:r>
        <w:rPr>
          <w:rFonts w:ascii="Times New Roman" w:hAnsi="Times New Roman"/>
          <w:sz w:val="28"/>
        </w:rPr>
        <w:t>руб</w:t>
      </w:r>
      <w:r w:rsidRPr="00C54E99">
        <w:rPr>
          <w:rFonts w:ascii="Times New Roman" w:hAnsi="Times New Roman"/>
          <w:sz w:val="28"/>
        </w:rPr>
        <w:t>.</w:t>
      </w:r>
    </w:p>
    <w:p w:rsidR="00C54E99" w:rsidRPr="00C54E99" w:rsidRDefault="00C54E99" w:rsidP="00C54E99">
      <w:pPr>
        <w:spacing w:after="0" w:line="360" w:lineRule="auto"/>
        <w:ind w:firstLine="709"/>
        <w:jc w:val="both"/>
        <w:rPr>
          <w:rFonts w:ascii="Times New Roman" w:hAnsi="Times New Roman"/>
          <w:sz w:val="28"/>
        </w:rPr>
      </w:pPr>
      <w:r w:rsidRPr="00C54E99">
        <w:rPr>
          <w:rFonts w:ascii="Times New Roman" w:hAnsi="Times New Roman"/>
          <w:sz w:val="28"/>
          <w:lang w:val="en-US"/>
        </w:rPr>
        <w:t>NPV</w:t>
      </w:r>
      <w:r>
        <w:rPr>
          <w:rFonts w:ascii="Times New Roman" w:hAnsi="Times New Roman"/>
          <w:sz w:val="28"/>
        </w:rPr>
        <w:t xml:space="preserve"> = </w:t>
      </w:r>
      <w:r w:rsidRPr="00C54E99">
        <w:rPr>
          <w:rFonts w:ascii="Times New Roman" w:hAnsi="Times New Roman"/>
          <w:sz w:val="28"/>
        </w:rPr>
        <w:t xml:space="preserve">- 115 000 </w:t>
      </w:r>
      <w:r>
        <w:rPr>
          <w:rFonts w:ascii="Times New Roman" w:hAnsi="Times New Roman"/>
          <w:sz w:val="28"/>
        </w:rPr>
        <w:t xml:space="preserve">+ </w:t>
      </w:r>
      <w:r w:rsidRPr="00C54E99">
        <w:rPr>
          <w:rFonts w:ascii="Times New Roman" w:hAnsi="Times New Roman"/>
          <w:sz w:val="28"/>
        </w:rPr>
        <w:t xml:space="preserve">29 304,03 + 34 382,59 + 33 597,75 + 26 899,29 = 9 183,66 </w:t>
      </w:r>
      <w:r>
        <w:rPr>
          <w:rFonts w:ascii="Times New Roman" w:hAnsi="Times New Roman"/>
          <w:sz w:val="28"/>
        </w:rPr>
        <w:t>руб.</w:t>
      </w:r>
    </w:p>
    <w:p w:rsidR="00B47467" w:rsidRDefault="00C54E99" w:rsidP="00B47467">
      <w:pPr>
        <w:spacing w:after="0" w:line="360" w:lineRule="auto"/>
        <w:ind w:firstLine="709"/>
        <w:jc w:val="both"/>
        <w:rPr>
          <w:rFonts w:ascii="Times New Roman" w:hAnsi="Times New Roman"/>
          <w:sz w:val="28"/>
        </w:rPr>
      </w:pPr>
      <w:r>
        <w:rPr>
          <w:rFonts w:ascii="Times New Roman" w:hAnsi="Times New Roman"/>
          <w:sz w:val="28"/>
        </w:rPr>
        <w:t>Таким образом,</w:t>
      </w:r>
      <w:r w:rsidRPr="00C54E99">
        <w:rPr>
          <w:rFonts w:ascii="Times New Roman" w:hAnsi="Times New Roman"/>
          <w:sz w:val="28"/>
        </w:rPr>
        <w:t xml:space="preserve"> чистая текущая стоимость равна 9 183,66 </w:t>
      </w:r>
      <w:r w:rsidR="00B47467">
        <w:rPr>
          <w:rFonts w:ascii="Times New Roman" w:hAnsi="Times New Roman"/>
          <w:sz w:val="28"/>
        </w:rPr>
        <w:t>руб., а проект следует принять.</w:t>
      </w:r>
    </w:p>
    <w:p w:rsidR="00CB69BB" w:rsidRPr="00CB69BB" w:rsidRDefault="00CB69BB" w:rsidP="00926A28">
      <w:pPr>
        <w:pStyle w:val="a6"/>
      </w:pPr>
      <w:r w:rsidRPr="00CB69BB">
        <w:t>Индекс рентабельности инвестиций.</w:t>
      </w:r>
    </w:p>
    <w:p w:rsidR="00CB69BB" w:rsidRDefault="00CB69BB" w:rsidP="00926A28">
      <w:pPr>
        <w:pStyle w:val="a6"/>
      </w:pPr>
      <w:r>
        <w:t>Этот метод является по сути следствием метода чистой теперешней стоимости. Индекс рентабельности (PI) рассчитывается по формуле</w:t>
      </w:r>
    </w:p>
    <w:p w:rsidR="00CB69BB" w:rsidRDefault="00CB69BB" w:rsidP="00926A28">
      <w:pPr>
        <w:pStyle w:val="a6"/>
      </w:pPr>
      <w:r>
        <w:rPr>
          <w:position w:val="-26"/>
        </w:rPr>
        <w:object w:dxaOrig="2040" w:dyaOrig="660">
          <v:shape id="_x0000_i1026" type="#_x0000_t75" style="width:102pt;height:33pt" o:ole="">
            <v:imagedata r:id="rId8" o:title=""/>
          </v:shape>
          <o:OLEObject Type="Embed" ProgID="Equation.2" ShapeID="_x0000_i1026" DrawAspect="Content" ObjectID="_1460023266" r:id="rId9"/>
        </w:object>
      </w:r>
      <w:r w:rsidRPr="002126CD">
        <w:t>.</w:t>
      </w:r>
    </w:p>
    <w:p w:rsidR="00CB69BB" w:rsidRPr="002126CD" w:rsidRDefault="00CB69BB" w:rsidP="00926A28">
      <w:pPr>
        <w:pStyle w:val="a6"/>
      </w:pPr>
      <w:r>
        <w:t>Очевидно, что если:</w:t>
      </w:r>
      <w:r w:rsidRPr="002126CD">
        <w:tab/>
      </w:r>
    </w:p>
    <w:p w:rsidR="00CB69BB" w:rsidRDefault="00CB69BB" w:rsidP="00926A28">
      <w:pPr>
        <w:pStyle w:val="a6"/>
      </w:pPr>
      <w:r>
        <w:t>Р</w:t>
      </w:r>
      <w:r>
        <w:rPr>
          <w:lang w:val="en-US"/>
        </w:rPr>
        <w:t>I</w:t>
      </w:r>
      <w:r>
        <w:t xml:space="preserve"> &gt; 1, то проект следует принять;</w:t>
      </w:r>
    </w:p>
    <w:p w:rsidR="00CB69BB" w:rsidRDefault="00CB69BB" w:rsidP="00926A28">
      <w:pPr>
        <w:pStyle w:val="a6"/>
      </w:pPr>
      <w:r>
        <w:t>РI&lt; 1, то проект следует отвергнуть;</w:t>
      </w:r>
    </w:p>
    <w:p w:rsidR="00CB69BB" w:rsidRDefault="00CB69BB" w:rsidP="00926A28">
      <w:pPr>
        <w:pStyle w:val="a6"/>
      </w:pPr>
      <w:r>
        <w:t>РI = 1, то проект ни прибыльный, ни убыточный.</w:t>
      </w:r>
    </w:p>
    <w:p w:rsidR="00CB69BB" w:rsidRDefault="00CB69BB" w:rsidP="00926A28">
      <w:pPr>
        <w:pStyle w:val="a6"/>
      </w:pPr>
      <w:r>
        <w:t xml:space="preserve">Логика критерия </w:t>
      </w:r>
      <w:r>
        <w:rPr>
          <w:lang w:val="en-US"/>
        </w:rPr>
        <w:t>PI</w:t>
      </w:r>
      <w:r w:rsidRPr="002126CD">
        <w:t xml:space="preserve"> </w:t>
      </w:r>
      <w:r>
        <w:t xml:space="preserve">такова: он характеризует доход на единицу затрат; именно этот критерий наиболее предпочтителен, </w:t>
      </w:r>
      <w:r w:rsidR="00290D9B">
        <w:rPr>
          <w:rStyle w:val="apple-style-span"/>
          <w:color w:val="000000"/>
          <w:sz w:val="27"/>
          <w:szCs w:val="27"/>
        </w:rPr>
        <w:t xml:space="preserve">для ранжирования имеющихся вариантов вложения средств в условиях ограниченного объема инвестиционных ресурсов. </w:t>
      </w:r>
      <w:r>
        <w:t>В отличие от чистого приведенного эффекта индекс рентабельности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 NPV, либо при комплектовании портфеля инвестиций с максимальным суммарным значением NPV.</w:t>
      </w:r>
    </w:p>
    <w:p w:rsidR="00B47467" w:rsidRDefault="00B47467" w:rsidP="00B47467">
      <w:pPr>
        <w:spacing w:after="0" w:line="360" w:lineRule="auto"/>
        <w:ind w:firstLine="709"/>
        <w:jc w:val="both"/>
        <w:rPr>
          <w:rFonts w:ascii="Times New Roman" w:hAnsi="Times New Roman"/>
          <w:sz w:val="28"/>
        </w:rPr>
      </w:pPr>
    </w:p>
    <w:p w:rsidR="00B47467" w:rsidRPr="00B47467" w:rsidRDefault="00B47467" w:rsidP="00B47467">
      <w:pPr>
        <w:spacing w:after="0" w:line="360" w:lineRule="auto"/>
        <w:ind w:firstLine="709"/>
        <w:jc w:val="both"/>
        <w:rPr>
          <w:rFonts w:ascii="Times New Roman" w:hAnsi="Times New Roman"/>
          <w:sz w:val="28"/>
        </w:rPr>
      </w:pPr>
      <w:r w:rsidRPr="00B47467">
        <w:rPr>
          <w:rFonts w:ascii="Times New Roman" w:hAnsi="Times New Roman"/>
          <w:b/>
          <w:sz w:val="28"/>
        </w:rPr>
        <w:t xml:space="preserve">Внутренняя норма доходности </w:t>
      </w:r>
      <w:r w:rsidR="00A3370F">
        <w:rPr>
          <w:rFonts w:ascii="Times New Roman" w:hAnsi="Times New Roman"/>
          <w:b/>
          <w:sz w:val="28"/>
        </w:rPr>
        <w:t xml:space="preserve">или ВНД </w:t>
      </w:r>
      <w:r w:rsidRPr="00B47467">
        <w:rPr>
          <w:rFonts w:ascii="Times New Roman" w:hAnsi="Times New Roman"/>
          <w:b/>
          <w:sz w:val="28"/>
        </w:rPr>
        <w:t>(Internal Rate of Return, IRR)</w:t>
      </w:r>
      <w:r w:rsidRPr="00B47467">
        <w:rPr>
          <w:rFonts w:ascii="Times New Roman" w:hAnsi="Times New Roman"/>
          <w:sz w:val="28"/>
        </w:rPr>
        <w:t xml:space="preserve"> - это норма доходности, при которой дисконтированная стоимость притоков денежных средств</w:t>
      </w:r>
      <w:r>
        <w:rPr>
          <w:rFonts w:ascii="Times New Roman" w:hAnsi="Times New Roman"/>
          <w:sz w:val="28"/>
        </w:rPr>
        <w:t xml:space="preserve"> равна дисконтированной стоимос</w:t>
      </w:r>
      <w:r w:rsidRPr="00B47467">
        <w:rPr>
          <w:rFonts w:ascii="Times New Roman" w:hAnsi="Times New Roman"/>
          <w:sz w:val="28"/>
        </w:rPr>
        <w:t>ти оттоков, т.е. коэффиц</w:t>
      </w:r>
      <w:r>
        <w:rPr>
          <w:rFonts w:ascii="Times New Roman" w:hAnsi="Times New Roman"/>
          <w:sz w:val="28"/>
        </w:rPr>
        <w:t>иент, при котором дисконтирован</w:t>
      </w:r>
      <w:r w:rsidRPr="00B47467">
        <w:rPr>
          <w:rFonts w:ascii="Times New Roman" w:hAnsi="Times New Roman"/>
          <w:sz w:val="28"/>
        </w:rPr>
        <w:t>ная стоимость чистых поступлений от инвестиционного проекта равна дисконтированной стоимости инвестиций, а величина чистого приведённого дохода (NPV) нулю. Для ее расчета используют те же методы, что и для чистой текущей стоимости, но вместо дисконтирования потоков наличности при заданной минимальной норме проц</w:t>
      </w:r>
      <w:r>
        <w:rPr>
          <w:rFonts w:ascii="Times New Roman" w:hAnsi="Times New Roman"/>
          <w:sz w:val="28"/>
        </w:rPr>
        <w:t>ента определяют такую ее величи</w:t>
      </w:r>
      <w:r w:rsidRPr="00B47467">
        <w:rPr>
          <w:rFonts w:ascii="Times New Roman" w:hAnsi="Times New Roman"/>
          <w:sz w:val="28"/>
        </w:rPr>
        <w:t>ну, при которой чистая текущая стоимость равна нулю.</w:t>
      </w:r>
    </w:p>
    <w:p w:rsidR="009475FE" w:rsidRDefault="009475FE" w:rsidP="00B47467">
      <w:pPr>
        <w:spacing w:after="0" w:line="360" w:lineRule="auto"/>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ab/>
      </w:r>
      <w:r w:rsidR="00435414">
        <w:pict>
          <v:shape id="_x0000_i1027" type="#_x0000_t75" style="width:164.25pt;height:35.25pt" fillcolor="window">
            <v:imagedata r:id="rId10" o:title=""/>
          </v:shape>
        </w:pict>
      </w:r>
      <w:r>
        <w:t>,</w:t>
      </w:r>
      <w:r w:rsidR="00B47467" w:rsidRPr="00B47467">
        <w:rPr>
          <w:rFonts w:ascii="Times New Roman" w:hAnsi="Times New Roman"/>
          <w:sz w:val="28"/>
        </w:rPr>
        <w:t xml:space="preserve"> где  </w:t>
      </w:r>
    </w:p>
    <w:p w:rsidR="00B47467" w:rsidRPr="00B47467" w:rsidRDefault="00B47467" w:rsidP="00B47467">
      <w:pPr>
        <w:spacing w:after="0" w:line="360" w:lineRule="auto"/>
        <w:ind w:firstLine="709"/>
        <w:jc w:val="both"/>
        <w:rPr>
          <w:rFonts w:ascii="Times New Roman" w:hAnsi="Times New Roman"/>
          <w:sz w:val="28"/>
        </w:rPr>
      </w:pPr>
      <w:r w:rsidRPr="00B47467">
        <w:rPr>
          <w:rFonts w:ascii="Times New Roman" w:hAnsi="Times New Roman"/>
          <w:sz w:val="28"/>
        </w:rPr>
        <w:t xml:space="preserve"> </w:t>
      </w:r>
      <w:r w:rsidR="009475FE">
        <w:rPr>
          <w:rFonts w:ascii="Times New Roman" w:hAnsi="Times New Roman"/>
          <w:sz w:val="28"/>
          <w:lang w:val="en-US"/>
        </w:rPr>
        <w:t>I</w:t>
      </w:r>
      <w:r w:rsidR="009475FE" w:rsidRPr="009475FE">
        <w:rPr>
          <w:rFonts w:ascii="Times New Roman" w:hAnsi="Times New Roman"/>
          <w:sz w:val="28"/>
          <w:vertAlign w:val="subscript"/>
          <w:lang w:val="en-US"/>
        </w:rPr>
        <w:t>t</w:t>
      </w:r>
      <w:r w:rsidRPr="00B47467">
        <w:rPr>
          <w:rFonts w:ascii="Times New Roman" w:hAnsi="Times New Roman"/>
          <w:sz w:val="28"/>
        </w:rPr>
        <w:t>- инвестиции в период t,</w:t>
      </w:r>
    </w:p>
    <w:p w:rsidR="00B47467" w:rsidRPr="00B47467" w:rsidRDefault="009475FE" w:rsidP="00B47467">
      <w:pPr>
        <w:spacing w:after="0" w:line="360" w:lineRule="auto"/>
        <w:ind w:firstLine="709"/>
        <w:jc w:val="both"/>
        <w:rPr>
          <w:rFonts w:ascii="Times New Roman" w:hAnsi="Times New Roman"/>
          <w:sz w:val="28"/>
        </w:rPr>
      </w:pPr>
      <w:r>
        <w:rPr>
          <w:rFonts w:ascii="Times New Roman" w:hAnsi="Times New Roman"/>
          <w:sz w:val="28"/>
          <w:lang w:val="en-US"/>
        </w:rPr>
        <w:t>CF</w:t>
      </w:r>
      <w:r w:rsidRPr="009475FE">
        <w:rPr>
          <w:rFonts w:ascii="Times New Roman" w:hAnsi="Times New Roman"/>
          <w:sz w:val="28"/>
          <w:vertAlign w:val="subscript"/>
          <w:lang w:val="en-US"/>
        </w:rPr>
        <w:t>t</w:t>
      </w:r>
      <w:r w:rsidR="00B47467" w:rsidRPr="009475FE">
        <w:rPr>
          <w:rFonts w:ascii="Times New Roman" w:hAnsi="Times New Roman"/>
          <w:sz w:val="28"/>
          <w:vertAlign w:val="subscript"/>
        </w:rPr>
        <w:t xml:space="preserve"> </w:t>
      </w:r>
      <w:r w:rsidR="00B47467" w:rsidRPr="00B47467">
        <w:rPr>
          <w:rFonts w:ascii="Times New Roman" w:hAnsi="Times New Roman"/>
          <w:sz w:val="28"/>
        </w:rPr>
        <w:t>- чистый денежный поток периода t,</w:t>
      </w:r>
    </w:p>
    <w:p w:rsidR="00B47467" w:rsidRPr="00B47467" w:rsidRDefault="00B47467" w:rsidP="00B47467">
      <w:pPr>
        <w:spacing w:after="0" w:line="360" w:lineRule="auto"/>
        <w:ind w:firstLine="709"/>
        <w:jc w:val="both"/>
        <w:rPr>
          <w:rFonts w:ascii="Times New Roman" w:hAnsi="Times New Roman"/>
          <w:sz w:val="28"/>
        </w:rPr>
      </w:pPr>
      <w:r w:rsidRPr="00B47467">
        <w:rPr>
          <w:rFonts w:ascii="Times New Roman" w:hAnsi="Times New Roman"/>
          <w:sz w:val="28"/>
        </w:rPr>
        <w:t xml:space="preserve"> </w:t>
      </w:r>
      <w:r w:rsidR="009475FE">
        <w:rPr>
          <w:rFonts w:ascii="Times New Roman" w:hAnsi="Times New Roman"/>
          <w:sz w:val="28"/>
          <w:lang w:val="en-US"/>
        </w:rPr>
        <w:t>IRR</w:t>
      </w:r>
      <w:r w:rsidRPr="00B47467">
        <w:rPr>
          <w:rFonts w:ascii="Times New Roman" w:hAnsi="Times New Roman"/>
          <w:sz w:val="28"/>
        </w:rPr>
        <w:t xml:space="preserve"> - внутренняя норма доходности,</w:t>
      </w:r>
    </w:p>
    <w:p w:rsidR="00B47467" w:rsidRDefault="00B47467" w:rsidP="00B47467">
      <w:pPr>
        <w:spacing w:after="0" w:line="360" w:lineRule="auto"/>
        <w:ind w:firstLine="709"/>
        <w:jc w:val="both"/>
        <w:rPr>
          <w:rFonts w:ascii="Times New Roman" w:hAnsi="Times New Roman"/>
          <w:sz w:val="28"/>
        </w:rPr>
      </w:pPr>
      <w:r w:rsidRPr="00B47467">
        <w:rPr>
          <w:rFonts w:ascii="Times New Roman" w:hAnsi="Times New Roman"/>
          <w:sz w:val="28"/>
        </w:rPr>
        <w:t xml:space="preserve"> n – длительность проекта.</w:t>
      </w:r>
    </w:p>
    <w:p w:rsidR="009475FE" w:rsidRPr="00B47467" w:rsidRDefault="009475FE" w:rsidP="00B47467">
      <w:pPr>
        <w:spacing w:after="0" w:line="360" w:lineRule="auto"/>
        <w:ind w:firstLine="709"/>
        <w:jc w:val="both"/>
        <w:rPr>
          <w:rFonts w:ascii="Times New Roman" w:hAnsi="Times New Roman"/>
          <w:sz w:val="28"/>
        </w:rPr>
      </w:pPr>
    </w:p>
    <w:p w:rsidR="00B47467" w:rsidRDefault="00B47467" w:rsidP="00B47467">
      <w:pPr>
        <w:spacing w:after="0" w:line="360" w:lineRule="auto"/>
        <w:ind w:firstLine="709"/>
        <w:jc w:val="both"/>
        <w:rPr>
          <w:rFonts w:ascii="Times New Roman" w:hAnsi="Times New Roman"/>
          <w:sz w:val="28"/>
        </w:rPr>
      </w:pPr>
      <w:r w:rsidRPr="00B47467">
        <w:rPr>
          <w:rFonts w:ascii="Times New Roman" w:hAnsi="Times New Roman"/>
          <w:sz w:val="28"/>
        </w:rPr>
        <w:t>Проект считается приемлемым, если рассчитанное значение IRR не ниже требуемой инвесторами нормы рентабельности. Значение требуемой нормы рентабельности определяется инвестиционной политикой компании  и стоимостью её капитала.</w:t>
      </w:r>
    </w:p>
    <w:p w:rsidR="009475FE" w:rsidRDefault="009475FE" w:rsidP="00B47467">
      <w:pPr>
        <w:spacing w:after="0" w:line="360" w:lineRule="auto"/>
        <w:ind w:firstLine="709"/>
        <w:jc w:val="both"/>
        <w:rPr>
          <w:rFonts w:ascii="Times New Roman" w:hAnsi="Times New Roman"/>
          <w:sz w:val="28"/>
        </w:rPr>
      </w:pPr>
      <w:r>
        <w:rPr>
          <w:rFonts w:ascii="Times New Roman" w:hAnsi="Times New Roman"/>
          <w:sz w:val="28"/>
        </w:rPr>
        <w:t xml:space="preserve">Показатель </w:t>
      </w:r>
      <w:r>
        <w:rPr>
          <w:rFonts w:ascii="Times New Roman" w:hAnsi="Times New Roman"/>
          <w:sz w:val="28"/>
          <w:lang w:val="en-US"/>
        </w:rPr>
        <w:t>IRR</w:t>
      </w:r>
      <w:r>
        <w:rPr>
          <w:rFonts w:ascii="Times New Roman" w:hAnsi="Times New Roman"/>
          <w:sz w:val="28"/>
        </w:rPr>
        <w:t xml:space="preserve"> измеряется в процентах и означает максимально допустимый уровень затрат по финансированию проекта, при достижении которого реализация проекта не приносит экономического эффекта, но ине дает убытка. Таким образом, смысл расчета внутренней нормы прибыли при анализе эффективности планируемых инвестиций, как правило, заключается в следующем: </w:t>
      </w:r>
      <w:r>
        <w:rPr>
          <w:rFonts w:ascii="Times New Roman" w:hAnsi="Times New Roman"/>
          <w:sz w:val="28"/>
          <w:lang w:val="en-US"/>
        </w:rPr>
        <w:t>IRR</w:t>
      </w:r>
      <w:r>
        <w:rPr>
          <w:rFonts w:ascii="Times New Roman" w:hAnsi="Times New Roman"/>
          <w:sz w:val="28"/>
        </w:rPr>
        <w:t xml:space="preserve"> показывает ожидаемую доходность проекта, а, следовательно, максимально допустимый относительный уровень расходов, которые могут быть ассоциированы с этим проектом.</w:t>
      </w:r>
    </w:p>
    <w:p w:rsidR="009475FE" w:rsidRDefault="009475FE" w:rsidP="00B47467">
      <w:pPr>
        <w:spacing w:after="0" w:line="360" w:lineRule="auto"/>
        <w:ind w:firstLine="709"/>
        <w:jc w:val="both"/>
        <w:rPr>
          <w:rFonts w:ascii="Times New Roman" w:hAnsi="Times New Roman"/>
          <w:sz w:val="28"/>
        </w:rPr>
      </w:pPr>
      <w:r>
        <w:rPr>
          <w:rFonts w:ascii="Times New Roman" w:hAnsi="Times New Roman"/>
          <w:sz w:val="28"/>
        </w:rPr>
        <w:t>Например, если проект полностью финансируется за счет банковского кредита, то значение данного показателя показывает границу банковской процентной ставки, превышение которой делает проект неэффективным. Поскольку на практике любая коммерческая организация финансирует свою деятельность, в частности инвестиционную, за счет различных источников, то в качестве ставки дисконтирования берется значение средневзвешенной цены капитала –</w:t>
      </w:r>
      <w:r w:rsidR="00E07979">
        <w:rPr>
          <w:rFonts w:ascii="Times New Roman" w:hAnsi="Times New Roman"/>
          <w:sz w:val="28"/>
        </w:rPr>
        <w:t xml:space="preserve"> </w:t>
      </w:r>
      <w:r>
        <w:rPr>
          <w:rFonts w:ascii="Times New Roman" w:hAnsi="Times New Roman"/>
          <w:sz w:val="28"/>
          <w:lang w:val="en-US"/>
        </w:rPr>
        <w:t>CC</w:t>
      </w:r>
      <w:r>
        <w:rPr>
          <w:rFonts w:ascii="Times New Roman" w:hAnsi="Times New Roman"/>
          <w:sz w:val="28"/>
        </w:rPr>
        <w:t>.</w:t>
      </w:r>
    </w:p>
    <w:p w:rsidR="00E07979" w:rsidRPr="00E07979" w:rsidRDefault="00E07979" w:rsidP="00E07979">
      <w:pPr>
        <w:spacing w:after="0" w:line="360" w:lineRule="auto"/>
        <w:ind w:firstLine="709"/>
        <w:jc w:val="both"/>
        <w:rPr>
          <w:rFonts w:ascii="Times New Roman" w:hAnsi="Times New Roman"/>
          <w:sz w:val="28"/>
        </w:rPr>
      </w:pPr>
      <w:r>
        <w:rPr>
          <w:rFonts w:ascii="Times New Roman" w:hAnsi="Times New Roman"/>
          <w:sz w:val="28"/>
        </w:rPr>
        <w:t>П</w:t>
      </w:r>
      <w:r w:rsidRPr="00E07979">
        <w:rPr>
          <w:rFonts w:ascii="Times New Roman" w:hAnsi="Times New Roman"/>
          <w:sz w:val="28"/>
        </w:rPr>
        <w:t>оказатель</w:t>
      </w:r>
      <w:r>
        <w:rPr>
          <w:rFonts w:ascii="Times New Roman" w:hAnsi="Times New Roman"/>
          <w:sz w:val="28"/>
        </w:rPr>
        <w:t xml:space="preserve"> СС</w:t>
      </w:r>
      <w:r w:rsidRPr="00E07979">
        <w:rPr>
          <w:rFonts w:ascii="Times New Roman" w:hAnsi="Times New Roman"/>
          <w:sz w:val="28"/>
        </w:rPr>
        <w:t xml:space="preserve"> отражает</w:t>
      </w:r>
      <w:r>
        <w:rPr>
          <w:rFonts w:ascii="Times New Roman" w:hAnsi="Times New Roman"/>
          <w:sz w:val="28"/>
        </w:rPr>
        <w:t xml:space="preserve"> </w:t>
      </w:r>
      <w:r w:rsidRPr="00E07979">
        <w:rPr>
          <w:rFonts w:ascii="Times New Roman" w:hAnsi="Times New Roman"/>
          <w:sz w:val="28"/>
        </w:rPr>
        <w:t xml:space="preserve"> сложившийся на предприятии минимум возврата на вложенный в его деятельность капитал, его рентабельность и рассчитывается по формуле средней арифметической взвешенной.</w:t>
      </w:r>
    </w:p>
    <w:p w:rsidR="00E07979" w:rsidRPr="00E07979" w:rsidRDefault="00E07979" w:rsidP="00E07979">
      <w:pPr>
        <w:spacing w:after="0" w:line="360" w:lineRule="auto"/>
        <w:ind w:firstLine="709"/>
        <w:jc w:val="both"/>
        <w:rPr>
          <w:rFonts w:ascii="Times New Roman" w:hAnsi="Times New Roman"/>
          <w:sz w:val="28"/>
        </w:rPr>
      </w:pPr>
      <w:r w:rsidRPr="00E07979">
        <w:rPr>
          <w:rFonts w:ascii="Times New Roman" w:hAnsi="Times New Roman"/>
          <w:sz w:val="28"/>
        </w:rPr>
        <w:t>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CC (или цены источника средств для данного проекта, если он имеет целевой источник). Именно с ним сравнивается показатель IRR, рассчитанный для конкретного проекта, при этом связь между ними такова.</w:t>
      </w:r>
    </w:p>
    <w:p w:rsidR="00E07979" w:rsidRPr="00E07979" w:rsidRDefault="00E07979" w:rsidP="00E07979">
      <w:pPr>
        <w:spacing w:after="0" w:line="360" w:lineRule="auto"/>
        <w:ind w:firstLine="709"/>
        <w:jc w:val="both"/>
        <w:rPr>
          <w:rFonts w:ascii="Times New Roman" w:hAnsi="Times New Roman"/>
          <w:sz w:val="28"/>
        </w:rPr>
      </w:pPr>
      <w:r w:rsidRPr="00E07979">
        <w:rPr>
          <w:rFonts w:ascii="Times New Roman" w:hAnsi="Times New Roman"/>
          <w:sz w:val="28"/>
        </w:rPr>
        <w:t>Если:</w:t>
      </w:r>
      <w:r w:rsidRPr="00E07979">
        <w:rPr>
          <w:rFonts w:ascii="Times New Roman" w:hAnsi="Times New Roman"/>
          <w:sz w:val="28"/>
        </w:rPr>
        <w:tab/>
        <w:t>IRR &gt; CC. то проект следует принять;</w:t>
      </w:r>
    </w:p>
    <w:p w:rsidR="00E07979" w:rsidRPr="00E07979" w:rsidRDefault="00E07979" w:rsidP="00E07979">
      <w:pPr>
        <w:spacing w:after="0" w:line="360" w:lineRule="auto"/>
        <w:ind w:firstLine="709"/>
        <w:jc w:val="both"/>
        <w:rPr>
          <w:rFonts w:ascii="Times New Roman" w:hAnsi="Times New Roman"/>
          <w:sz w:val="28"/>
        </w:rPr>
      </w:pPr>
      <w:r w:rsidRPr="00E07979">
        <w:rPr>
          <w:rFonts w:ascii="Times New Roman" w:hAnsi="Times New Roman"/>
          <w:sz w:val="28"/>
        </w:rPr>
        <w:t>IRR &lt; CC, то проект следует отвергнуть;</w:t>
      </w:r>
    </w:p>
    <w:p w:rsidR="00E07979" w:rsidRPr="009475FE" w:rsidRDefault="00E07979" w:rsidP="00E07979">
      <w:pPr>
        <w:spacing w:after="0" w:line="360" w:lineRule="auto"/>
        <w:ind w:firstLine="709"/>
        <w:jc w:val="both"/>
        <w:rPr>
          <w:rFonts w:ascii="Times New Roman" w:hAnsi="Times New Roman"/>
          <w:sz w:val="28"/>
        </w:rPr>
      </w:pPr>
      <w:r w:rsidRPr="00E07979">
        <w:rPr>
          <w:rFonts w:ascii="Times New Roman" w:hAnsi="Times New Roman"/>
          <w:sz w:val="28"/>
        </w:rPr>
        <w:t>IRR = CC, то проект ни прибыльный, ни убыточный.</w:t>
      </w:r>
    </w:p>
    <w:p w:rsidR="00B47467" w:rsidRDefault="00B47467" w:rsidP="00B47467">
      <w:pPr>
        <w:spacing w:after="0" w:line="360" w:lineRule="auto"/>
        <w:ind w:firstLine="709"/>
        <w:jc w:val="both"/>
        <w:rPr>
          <w:rFonts w:ascii="Times New Roman" w:hAnsi="Times New Roman"/>
          <w:sz w:val="28"/>
        </w:rPr>
      </w:pPr>
      <w:r w:rsidRPr="00B47467">
        <w:rPr>
          <w:rFonts w:ascii="Times New Roman" w:hAnsi="Times New Roman"/>
          <w:sz w:val="28"/>
        </w:rPr>
        <w:t xml:space="preserve">К достоинствам этого критерия можно отнести объективность, независимость от абсолютного размера инвестиций. Кроме того, он легко может быть приспособлен для сравнения проектов с различными уровнями риска: проекты с большим уровнем риска должны иметь большую внутреннюю норму доходности. Однако у него есть и недостатки: сложность расчетов и возможная необъективность выбора нормативной доходности, большая зависимость от точности </w:t>
      </w:r>
      <w:r w:rsidR="00E07979">
        <w:rPr>
          <w:rFonts w:ascii="Times New Roman" w:hAnsi="Times New Roman"/>
          <w:sz w:val="28"/>
        </w:rPr>
        <w:t>оценки будущих денежных потоков</w:t>
      </w:r>
      <w:r w:rsidRPr="00B47467">
        <w:rPr>
          <w:rFonts w:ascii="Times New Roman" w:hAnsi="Times New Roman"/>
          <w:sz w:val="28"/>
        </w:rPr>
        <w:t>.</w:t>
      </w:r>
    </w:p>
    <w:p w:rsidR="00E07979" w:rsidRPr="00CB69BB" w:rsidRDefault="00E07979" w:rsidP="00B47467">
      <w:pPr>
        <w:spacing w:after="0" w:line="360" w:lineRule="auto"/>
        <w:ind w:firstLine="709"/>
        <w:jc w:val="both"/>
        <w:rPr>
          <w:rFonts w:ascii="Times New Roman" w:hAnsi="Times New Roman"/>
          <w:sz w:val="28"/>
        </w:rPr>
      </w:pPr>
      <w:r>
        <w:rPr>
          <w:rFonts w:ascii="Times New Roman" w:hAnsi="Times New Roman"/>
          <w:sz w:val="28"/>
        </w:rPr>
        <w:t xml:space="preserve">Значение </w:t>
      </w:r>
      <w:r>
        <w:rPr>
          <w:rFonts w:ascii="Times New Roman" w:hAnsi="Times New Roman"/>
          <w:sz w:val="28"/>
          <w:lang w:val="en-US"/>
        </w:rPr>
        <w:t>IRR</w:t>
      </w:r>
      <w:r w:rsidRPr="00E07979">
        <w:rPr>
          <w:rFonts w:ascii="Times New Roman" w:hAnsi="Times New Roman"/>
          <w:sz w:val="28"/>
        </w:rPr>
        <w:t xml:space="preserve"> </w:t>
      </w:r>
      <w:r>
        <w:rPr>
          <w:rFonts w:ascii="Times New Roman" w:hAnsi="Times New Roman"/>
          <w:sz w:val="28"/>
        </w:rPr>
        <w:t xml:space="preserve">находится с помощью специализированного финансового калькулятора или компьютера. В случае, когда технические средства отсутствуют, пользуются методом линейной аппроксимации, предусматривающим нахождение </w:t>
      </w:r>
      <w:r>
        <w:rPr>
          <w:rFonts w:ascii="Times New Roman" w:hAnsi="Times New Roman"/>
          <w:sz w:val="28"/>
          <w:lang w:val="en-US"/>
        </w:rPr>
        <w:t>IRR</w:t>
      </w:r>
      <w:r>
        <w:rPr>
          <w:rFonts w:ascii="Times New Roman" w:hAnsi="Times New Roman"/>
          <w:sz w:val="28"/>
        </w:rPr>
        <w:t xml:space="preserve"> путем последовательных итераций с использованием таблуированных значений дисконтирующих множителей. Для этого с помощью таблиц выбираются два значения ставки дисконтирования, чтобы в их интервале, функция </w:t>
      </w:r>
      <w:r>
        <w:rPr>
          <w:rFonts w:ascii="Times New Roman" w:hAnsi="Times New Roman"/>
          <w:sz w:val="28"/>
          <w:lang w:val="en-US"/>
        </w:rPr>
        <w:t>NPV</w:t>
      </w:r>
      <w:r w:rsidRPr="00E07979">
        <w:rPr>
          <w:rFonts w:ascii="Times New Roman" w:hAnsi="Times New Roman"/>
          <w:sz w:val="28"/>
        </w:rPr>
        <w:t>(</w:t>
      </w:r>
      <w:r>
        <w:rPr>
          <w:rFonts w:ascii="Times New Roman" w:hAnsi="Times New Roman"/>
          <w:sz w:val="28"/>
          <w:lang w:val="en-US"/>
        </w:rPr>
        <w:t>f</w:t>
      </w:r>
      <w:r w:rsidRPr="00E07979">
        <w:rPr>
          <w:rFonts w:ascii="Times New Roman" w:hAnsi="Times New Roman"/>
          <w:sz w:val="28"/>
        </w:rPr>
        <w:t xml:space="preserve">) </w:t>
      </w:r>
      <w:r>
        <w:rPr>
          <w:rFonts w:ascii="Times New Roman" w:hAnsi="Times New Roman"/>
          <w:sz w:val="28"/>
        </w:rPr>
        <w:t xml:space="preserve">меняла свое значение с «+» на «-» или наоборот. Далее применяют формулу: </w:t>
      </w:r>
    </w:p>
    <w:p w:rsidR="00E07979" w:rsidRPr="00E07979" w:rsidRDefault="00E07979" w:rsidP="00E07979">
      <w:pPr>
        <w:spacing w:after="0" w:line="360" w:lineRule="auto"/>
        <w:ind w:firstLine="709"/>
        <w:jc w:val="center"/>
        <w:rPr>
          <w:rFonts w:ascii="Times New Roman" w:hAnsi="Times New Roman"/>
          <w:sz w:val="28"/>
          <w:szCs w:val="28"/>
        </w:rPr>
      </w:pPr>
      <w:r w:rsidRPr="00E07979">
        <w:rPr>
          <w:rFonts w:ascii="Times New Roman" w:hAnsi="Times New Roman"/>
          <w:position w:val="-28"/>
          <w:sz w:val="28"/>
          <w:szCs w:val="28"/>
        </w:rPr>
        <w:object w:dxaOrig="3200" w:dyaOrig="680">
          <v:shape id="_x0000_i1028" type="#_x0000_t75" style="width:159.75pt;height:33.75pt" o:ole="">
            <v:imagedata r:id="rId11" o:title=""/>
          </v:shape>
          <o:OLEObject Type="Embed" ProgID="Equation.2" ShapeID="_x0000_i1028" DrawAspect="Content" ObjectID="_1460023267" r:id="rId12"/>
        </w:object>
      </w:r>
      <w:r w:rsidRPr="00E07979">
        <w:rPr>
          <w:rFonts w:ascii="Times New Roman" w:hAnsi="Times New Roman"/>
          <w:sz w:val="28"/>
          <w:szCs w:val="28"/>
        </w:rPr>
        <w:t>, где</w:t>
      </w:r>
    </w:p>
    <w:p w:rsidR="00E07979" w:rsidRDefault="00E07979" w:rsidP="00926A28">
      <w:pPr>
        <w:pStyle w:val="a6"/>
      </w:pPr>
      <w:r>
        <w:t>где</w:t>
      </w:r>
      <w:r w:rsidRPr="002126CD">
        <w:tab/>
      </w:r>
      <w:r>
        <w:t>r</w:t>
      </w:r>
      <w:r w:rsidRPr="002126CD">
        <w:rPr>
          <w:vertAlign w:val="subscript"/>
        </w:rPr>
        <w:t>1</w:t>
      </w:r>
      <w:r w:rsidRPr="002126CD">
        <w:t xml:space="preserve"> —</w:t>
      </w:r>
      <w:r w:rsidRPr="002126CD">
        <w:tab/>
      </w:r>
      <w:r>
        <w:t>значение табулированного коэффициента дисконтирования, при котором f(r</w:t>
      </w:r>
      <w:r>
        <w:rPr>
          <w:vertAlign w:val="subscript"/>
        </w:rPr>
        <w:t>1</w:t>
      </w:r>
      <w:r>
        <w:t>)&gt;0 (f(r</w:t>
      </w:r>
      <w:r>
        <w:rPr>
          <w:vertAlign w:val="subscript"/>
        </w:rPr>
        <w:t>1</w:t>
      </w:r>
      <w:r>
        <w:t>)&lt;0);</w:t>
      </w:r>
    </w:p>
    <w:p w:rsidR="00E07979" w:rsidRDefault="00E07979" w:rsidP="00926A28">
      <w:pPr>
        <w:pStyle w:val="a6"/>
      </w:pPr>
      <w:r w:rsidRPr="002126CD">
        <w:tab/>
      </w:r>
      <w:r>
        <w:t>r</w:t>
      </w:r>
      <w:r>
        <w:rPr>
          <w:vertAlign w:val="subscript"/>
        </w:rPr>
        <w:t>2</w:t>
      </w:r>
      <w:r w:rsidRPr="002126CD">
        <w:t xml:space="preserve"> —</w:t>
      </w:r>
      <w:r w:rsidRPr="002126CD">
        <w:tab/>
      </w:r>
      <w:r>
        <w:t>значение табулированного коэффициента дисконтирования, при котором f(r</w:t>
      </w:r>
      <w:r>
        <w:rPr>
          <w:vertAlign w:val="subscript"/>
        </w:rPr>
        <w:t>2</w:t>
      </w:r>
      <w:r>
        <w:t>)&lt;О (f(r</w:t>
      </w:r>
      <w:r>
        <w:rPr>
          <w:vertAlign w:val="subscript"/>
        </w:rPr>
        <w:t>2</w:t>
      </w:r>
      <w:r>
        <w:t>)&gt;0).</w:t>
      </w:r>
    </w:p>
    <w:p w:rsidR="0044107B" w:rsidRDefault="0044107B" w:rsidP="00926A28">
      <w:pPr>
        <w:pStyle w:val="a6"/>
      </w:pPr>
    </w:p>
    <w:p w:rsidR="0044107B" w:rsidRDefault="0044107B" w:rsidP="00926A28">
      <w:pPr>
        <w:pStyle w:val="a6"/>
      </w:pPr>
      <w:r>
        <w:t>Пример.</w:t>
      </w:r>
    </w:p>
    <w:p w:rsidR="0044107B" w:rsidRPr="0044107B" w:rsidRDefault="0044107B" w:rsidP="00926A28">
      <w:pPr>
        <w:pStyle w:val="a6"/>
      </w:pPr>
      <w:r>
        <w:t>Требуется рассчитать значение показателя IRR для</w:t>
      </w:r>
      <w:r w:rsidRPr="002126CD">
        <w:t xml:space="preserve"> </w:t>
      </w:r>
      <w:r>
        <w:t>проекта со сроком реализации 3 года: (в млн руб.) - 10,  3,  4,  7.</w:t>
      </w:r>
    </w:p>
    <w:p w:rsidR="0044107B" w:rsidRDefault="0044107B" w:rsidP="00926A28">
      <w:pPr>
        <w:pStyle w:val="a6"/>
      </w:pPr>
      <w:r>
        <w:t xml:space="preserve">Возьмем два произвольных значения коэффициента дисконтирования: </w:t>
      </w:r>
    </w:p>
    <w:p w:rsidR="0044107B" w:rsidRDefault="0044107B" w:rsidP="00926A28">
      <w:pPr>
        <w:pStyle w:val="a6"/>
      </w:pPr>
      <w:r>
        <w:t>r = 10%,</w:t>
      </w:r>
    </w:p>
    <w:p w:rsidR="0044107B" w:rsidRDefault="0044107B" w:rsidP="00926A28">
      <w:pPr>
        <w:pStyle w:val="a6"/>
      </w:pPr>
      <w:r>
        <w:t xml:space="preserve"> r = 20%. </w:t>
      </w:r>
    </w:p>
    <w:p w:rsidR="00926A28" w:rsidRDefault="00926A28" w:rsidP="00926A28">
      <w:pPr>
        <w:pStyle w:val="a6"/>
      </w:pPr>
    </w:p>
    <w:p w:rsidR="00926A28" w:rsidRDefault="00926A28" w:rsidP="00926A28">
      <w:pPr>
        <w:pStyle w:val="a6"/>
      </w:pPr>
    </w:p>
    <w:p w:rsidR="00926A28" w:rsidRDefault="00926A28" w:rsidP="00926A28">
      <w:pPr>
        <w:pStyle w:val="a6"/>
      </w:pPr>
    </w:p>
    <w:p w:rsidR="00926A28" w:rsidRDefault="00926A28" w:rsidP="00926A28">
      <w:pPr>
        <w:pStyle w:val="a6"/>
      </w:pPr>
    </w:p>
    <w:p w:rsidR="00926A28" w:rsidRDefault="00926A28" w:rsidP="00926A28">
      <w:pPr>
        <w:pStyle w:val="a6"/>
      </w:pPr>
    </w:p>
    <w:p w:rsidR="0044107B" w:rsidRDefault="0044107B" w:rsidP="00926A28">
      <w:pPr>
        <w:pStyle w:val="a6"/>
      </w:pPr>
      <w:r>
        <w:t>Соответствующие расчеты с использованием табулированных значений приведены в таблице 1.</w:t>
      </w:r>
    </w:p>
    <w:p w:rsidR="00926A28" w:rsidRDefault="00926A28" w:rsidP="00926A28">
      <w:pPr>
        <w:pStyle w:val="a6"/>
      </w:pPr>
    </w:p>
    <w:p w:rsidR="0044107B" w:rsidRDefault="00926A28" w:rsidP="00926A28">
      <w:pPr>
        <w:pStyle w:val="a6"/>
        <w:jc w:val="right"/>
      </w:pPr>
      <w:r>
        <w:t>Таблица 1.</w:t>
      </w:r>
    </w:p>
    <w:tbl>
      <w:tblPr>
        <w:tblW w:w="946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
        <w:gridCol w:w="621"/>
        <w:gridCol w:w="1086"/>
        <w:gridCol w:w="1086"/>
        <w:gridCol w:w="931"/>
        <w:gridCol w:w="1086"/>
        <w:gridCol w:w="1086"/>
        <w:gridCol w:w="1086"/>
        <w:gridCol w:w="1087"/>
        <w:gridCol w:w="1086"/>
      </w:tblGrid>
      <w:tr w:rsidR="0044107B" w:rsidTr="0044107B">
        <w:trPr>
          <w:cantSplit/>
          <w:trHeight w:val="285"/>
        </w:trPr>
        <w:tc>
          <w:tcPr>
            <w:tcW w:w="311" w:type="dxa"/>
            <w:vMerge w:val="restart"/>
            <w:textDirection w:val="btLr"/>
          </w:tcPr>
          <w:p w:rsidR="0044107B" w:rsidRDefault="0044107B" w:rsidP="00926A28">
            <w:pPr>
              <w:pStyle w:val="a7"/>
            </w:pPr>
          </w:p>
        </w:tc>
        <w:tc>
          <w:tcPr>
            <w:tcW w:w="621" w:type="dxa"/>
            <w:vMerge w:val="restart"/>
          </w:tcPr>
          <w:p w:rsidR="0044107B" w:rsidRPr="0044107B" w:rsidRDefault="0044107B" w:rsidP="00926A28">
            <w:pPr>
              <w:pStyle w:val="a7"/>
              <w:rPr>
                <w:lang w:val="en-US"/>
              </w:rPr>
            </w:pPr>
            <w:r>
              <w:rPr>
                <w:lang w:val="en-US"/>
              </w:rPr>
              <w:t>CF</w:t>
            </w:r>
          </w:p>
        </w:tc>
        <w:tc>
          <w:tcPr>
            <w:tcW w:w="2171" w:type="dxa"/>
            <w:gridSpan w:val="2"/>
          </w:tcPr>
          <w:p w:rsidR="0044107B" w:rsidRDefault="0044107B" w:rsidP="00926A28">
            <w:pPr>
              <w:pStyle w:val="a7"/>
            </w:pPr>
            <w:r>
              <w:t>Расчет</w:t>
            </w:r>
            <w:r>
              <w:rPr>
                <w:lang w:val="en-US"/>
              </w:rPr>
              <w:t xml:space="preserve"> 1</w:t>
            </w:r>
          </w:p>
        </w:tc>
        <w:tc>
          <w:tcPr>
            <w:tcW w:w="2017" w:type="dxa"/>
            <w:gridSpan w:val="2"/>
          </w:tcPr>
          <w:p w:rsidR="0044107B" w:rsidRDefault="0044107B" w:rsidP="00926A28">
            <w:pPr>
              <w:pStyle w:val="a7"/>
            </w:pPr>
            <w:r>
              <w:t>Расчет</w:t>
            </w:r>
            <w:r>
              <w:rPr>
                <w:lang w:val="en-US"/>
              </w:rPr>
              <w:t xml:space="preserve"> 2</w:t>
            </w:r>
          </w:p>
        </w:tc>
        <w:tc>
          <w:tcPr>
            <w:tcW w:w="2171" w:type="dxa"/>
            <w:gridSpan w:val="2"/>
          </w:tcPr>
          <w:p w:rsidR="0044107B" w:rsidRDefault="0044107B" w:rsidP="00926A28">
            <w:pPr>
              <w:pStyle w:val="a7"/>
            </w:pPr>
            <w:r>
              <w:t>Расчет</w:t>
            </w:r>
            <w:r>
              <w:rPr>
                <w:lang w:val="en-US"/>
              </w:rPr>
              <w:t xml:space="preserve"> 3</w:t>
            </w:r>
          </w:p>
        </w:tc>
        <w:tc>
          <w:tcPr>
            <w:tcW w:w="2172" w:type="dxa"/>
            <w:gridSpan w:val="2"/>
          </w:tcPr>
          <w:p w:rsidR="0044107B" w:rsidRDefault="0044107B" w:rsidP="00926A28">
            <w:pPr>
              <w:pStyle w:val="a7"/>
            </w:pPr>
            <w:r>
              <w:t>Расчет</w:t>
            </w:r>
            <w:r>
              <w:rPr>
                <w:lang w:val="en-US"/>
              </w:rPr>
              <w:t xml:space="preserve"> 4</w:t>
            </w:r>
          </w:p>
        </w:tc>
      </w:tr>
      <w:tr w:rsidR="0044107B" w:rsidTr="0044107B">
        <w:trPr>
          <w:cantSplit/>
          <w:trHeight w:val="148"/>
        </w:trPr>
        <w:tc>
          <w:tcPr>
            <w:tcW w:w="311" w:type="dxa"/>
            <w:vMerge/>
          </w:tcPr>
          <w:p w:rsidR="0044107B" w:rsidRDefault="0044107B" w:rsidP="00926A28">
            <w:pPr>
              <w:pStyle w:val="a7"/>
            </w:pPr>
          </w:p>
        </w:tc>
        <w:tc>
          <w:tcPr>
            <w:tcW w:w="621" w:type="dxa"/>
            <w:vMerge/>
          </w:tcPr>
          <w:p w:rsidR="0044107B" w:rsidRDefault="0044107B" w:rsidP="00926A28">
            <w:pPr>
              <w:pStyle w:val="a7"/>
            </w:pPr>
          </w:p>
        </w:tc>
        <w:tc>
          <w:tcPr>
            <w:tcW w:w="1086" w:type="dxa"/>
          </w:tcPr>
          <w:p w:rsidR="0044107B" w:rsidRDefault="0044107B" w:rsidP="00926A28">
            <w:pPr>
              <w:pStyle w:val="a7"/>
            </w:pPr>
            <w:r>
              <w:rPr>
                <w:lang w:val="en-US"/>
              </w:rPr>
              <w:t>r=10%</w:t>
            </w:r>
          </w:p>
        </w:tc>
        <w:tc>
          <w:tcPr>
            <w:tcW w:w="1086" w:type="dxa"/>
          </w:tcPr>
          <w:p w:rsidR="0044107B" w:rsidRDefault="0044107B" w:rsidP="00926A28">
            <w:pPr>
              <w:pStyle w:val="a7"/>
            </w:pPr>
            <w:r>
              <w:rPr>
                <w:lang w:val="en-US"/>
              </w:rPr>
              <w:t>PV</w:t>
            </w:r>
          </w:p>
        </w:tc>
        <w:tc>
          <w:tcPr>
            <w:tcW w:w="931" w:type="dxa"/>
          </w:tcPr>
          <w:p w:rsidR="0044107B" w:rsidRDefault="0044107B" w:rsidP="00926A28">
            <w:pPr>
              <w:pStyle w:val="a7"/>
            </w:pPr>
            <w:r>
              <w:rPr>
                <w:lang w:val="en-US"/>
              </w:rPr>
              <w:t>r=20%</w:t>
            </w:r>
          </w:p>
        </w:tc>
        <w:tc>
          <w:tcPr>
            <w:tcW w:w="1086" w:type="dxa"/>
          </w:tcPr>
          <w:p w:rsidR="0044107B" w:rsidRDefault="0044107B" w:rsidP="00926A28">
            <w:pPr>
              <w:pStyle w:val="a7"/>
            </w:pPr>
            <w:r>
              <w:rPr>
                <w:lang w:val="en-US"/>
              </w:rPr>
              <w:t>PV</w:t>
            </w:r>
          </w:p>
        </w:tc>
        <w:tc>
          <w:tcPr>
            <w:tcW w:w="1086" w:type="dxa"/>
          </w:tcPr>
          <w:p w:rsidR="0044107B" w:rsidRDefault="0044107B" w:rsidP="00926A28">
            <w:pPr>
              <w:pStyle w:val="a7"/>
            </w:pPr>
            <w:r>
              <w:rPr>
                <w:lang w:val="en-US"/>
              </w:rPr>
              <w:t>r=16%</w:t>
            </w:r>
          </w:p>
        </w:tc>
        <w:tc>
          <w:tcPr>
            <w:tcW w:w="1086" w:type="dxa"/>
          </w:tcPr>
          <w:p w:rsidR="0044107B" w:rsidRDefault="0044107B" w:rsidP="00926A28">
            <w:pPr>
              <w:pStyle w:val="a7"/>
            </w:pPr>
            <w:r>
              <w:rPr>
                <w:lang w:val="en-US"/>
              </w:rPr>
              <w:t>PV</w:t>
            </w:r>
          </w:p>
        </w:tc>
        <w:tc>
          <w:tcPr>
            <w:tcW w:w="1087" w:type="dxa"/>
          </w:tcPr>
          <w:p w:rsidR="0044107B" w:rsidRDefault="0044107B" w:rsidP="00926A28">
            <w:pPr>
              <w:pStyle w:val="a7"/>
            </w:pPr>
            <w:r>
              <w:rPr>
                <w:lang w:val="en-US"/>
              </w:rPr>
              <w:t>r=17%</w:t>
            </w:r>
          </w:p>
        </w:tc>
        <w:tc>
          <w:tcPr>
            <w:tcW w:w="1086" w:type="dxa"/>
          </w:tcPr>
          <w:p w:rsidR="0044107B" w:rsidRDefault="0044107B" w:rsidP="00926A28">
            <w:pPr>
              <w:pStyle w:val="a7"/>
            </w:pPr>
            <w:r>
              <w:rPr>
                <w:lang w:val="en-US"/>
              </w:rPr>
              <w:t>PV</w:t>
            </w:r>
          </w:p>
        </w:tc>
      </w:tr>
      <w:tr w:rsidR="0044107B" w:rsidTr="0044107B">
        <w:trPr>
          <w:trHeight w:val="285"/>
        </w:trPr>
        <w:tc>
          <w:tcPr>
            <w:tcW w:w="311" w:type="dxa"/>
          </w:tcPr>
          <w:p w:rsidR="0044107B" w:rsidRDefault="0044107B" w:rsidP="00926A28">
            <w:pPr>
              <w:pStyle w:val="a7"/>
            </w:pPr>
            <w:r>
              <w:rPr>
                <w:lang w:val="en-US"/>
              </w:rPr>
              <w:t>0</w:t>
            </w:r>
          </w:p>
        </w:tc>
        <w:tc>
          <w:tcPr>
            <w:tcW w:w="621" w:type="dxa"/>
          </w:tcPr>
          <w:p w:rsidR="0044107B" w:rsidRDefault="0044107B" w:rsidP="00926A28">
            <w:pPr>
              <w:pStyle w:val="a7"/>
            </w:pPr>
            <w:r>
              <w:rPr>
                <w:lang w:val="en-US"/>
              </w:rPr>
              <w:t>-10</w:t>
            </w:r>
          </w:p>
        </w:tc>
        <w:tc>
          <w:tcPr>
            <w:tcW w:w="1086" w:type="dxa"/>
          </w:tcPr>
          <w:p w:rsidR="0044107B" w:rsidRDefault="0044107B" w:rsidP="00926A28">
            <w:pPr>
              <w:pStyle w:val="a7"/>
            </w:pPr>
            <w:r>
              <w:rPr>
                <w:lang w:val="en-US"/>
              </w:rPr>
              <w:t>1,000</w:t>
            </w:r>
          </w:p>
        </w:tc>
        <w:tc>
          <w:tcPr>
            <w:tcW w:w="1086" w:type="dxa"/>
          </w:tcPr>
          <w:p w:rsidR="0044107B" w:rsidRDefault="0044107B" w:rsidP="00926A28">
            <w:pPr>
              <w:pStyle w:val="a7"/>
            </w:pPr>
            <w:r>
              <w:rPr>
                <w:lang w:val="en-US"/>
              </w:rPr>
              <w:t>-10,00</w:t>
            </w:r>
          </w:p>
        </w:tc>
        <w:tc>
          <w:tcPr>
            <w:tcW w:w="931" w:type="dxa"/>
          </w:tcPr>
          <w:p w:rsidR="0044107B" w:rsidRDefault="0044107B" w:rsidP="00926A28">
            <w:pPr>
              <w:pStyle w:val="a7"/>
            </w:pPr>
            <w:r>
              <w:rPr>
                <w:lang w:val="en-US"/>
              </w:rPr>
              <w:t>1,000</w:t>
            </w:r>
          </w:p>
        </w:tc>
        <w:tc>
          <w:tcPr>
            <w:tcW w:w="1086" w:type="dxa"/>
          </w:tcPr>
          <w:p w:rsidR="0044107B" w:rsidRDefault="0044107B" w:rsidP="00926A28">
            <w:pPr>
              <w:pStyle w:val="a7"/>
            </w:pPr>
            <w:r>
              <w:rPr>
                <w:lang w:val="en-US"/>
              </w:rPr>
              <w:t>-10,00</w:t>
            </w:r>
          </w:p>
        </w:tc>
        <w:tc>
          <w:tcPr>
            <w:tcW w:w="1086" w:type="dxa"/>
          </w:tcPr>
          <w:p w:rsidR="0044107B" w:rsidRDefault="0044107B" w:rsidP="00926A28">
            <w:pPr>
              <w:pStyle w:val="a7"/>
            </w:pPr>
            <w:r>
              <w:rPr>
                <w:lang w:val="en-US"/>
              </w:rPr>
              <w:t>1,000</w:t>
            </w:r>
          </w:p>
        </w:tc>
        <w:tc>
          <w:tcPr>
            <w:tcW w:w="1086" w:type="dxa"/>
          </w:tcPr>
          <w:p w:rsidR="0044107B" w:rsidRDefault="0044107B" w:rsidP="00926A28">
            <w:pPr>
              <w:pStyle w:val="a7"/>
            </w:pPr>
            <w:r>
              <w:rPr>
                <w:lang w:val="en-US"/>
              </w:rPr>
              <w:t>-10,00</w:t>
            </w:r>
          </w:p>
        </w:tc>
        <w:tc>
          <w:tcPr>
            <w:tcW w:w="1087" w:type="dxa"/>
          </w:tcPr>
          <w:p w:rsidR="0044107B" w:rsidRDefault="0044107B" w:rsidP="00926A28">
            <w:pPr>
              <w:pStyle w:val="a7"/>
            </w:pPr>
            <w:r>
              <w:rPr>
                <w:lang w:val="en-US"/>
              </w:rPr>
              <w:t>1,000</w:t>
            </w:r>
          </w:p>
        </w:tc>
        <w:tc>
          <w:tcPr>
            <w:tcW w:w="1086" w:type="dxa"/>
          </w:tcPr>
          <w:p w:rsidR="0044107B" w:rsidRDefault="0044107B" w:rsidP="00926A28">
            <w:pPr>
              <w:pStyle w:val="a7"/>
            </w:pPr>
            <w:r>
              <w:rPr>
                <w:lang w:val="en-US"/>
              </w:rPr>
              <w:t>-10,00</w:t>
            </w:r>
          </w:p>
        </w:tc>
      </w:tr>
      <w:tr w:rsidR="0044107B" w:rsidTr="0044107B">
        <w:trPr>
          <w:trHeight w:val="295"/>
        </w:trPr>
        <w:tc>
          <w:tcPr>
            <w:tcW w:w="311" w:type="dxa"/>
          </w:tcPr>
          <w:p w:rsidR="0044107B" w:rsidRDefault="0044107B" w:rsidP="00926A28">
            <w:pPr>
              <w:pStyle w:val="a7"/>
            </w:pPr>
            <w:r>
              <w:rPr>
                <w:lang w:val="en-US"/>
              </w:rPr>
              <w:t>1</w:t>
            </w:r>
          </w:p>
        </w:tc>
        <w:tc>
          <w:tcPr>
            <w:tcW w:w="621" w:type="dxa"/>
          </w:tcPr>
          <w:p w:rsidR="0044107B" w:rsidRDefault="0044107B" w:rsidP="00926A28">
            <w:pPr>
              <w:pStyle w:val="a7"/>
            </w:pPr>
            <w:r>
              <w:rPr>
                <w:lang w:val="en-US"/>
              </w:rPr>
              <w:t>3</w:t>
            </w:r>
          </w:p>
        </w:tc>
        <w:tc>
          <w:tcPr>
            <w:tcW w:w="1086" w:type="dxa"/>
          </w:tcPr>
          <w:p w:rsidR="0044107B" w:rsidRDefault="0044107B" w:rsidP="00926A28">
            <w:pPr>
              <w:pStyle w:val="a7"/>
            </w:pPr>
            <w:r>
              <w:rPr>
                <w:lang w:val="en-US"/>
              </w:rPr>
              <w:t>0,909</w:t>
            </w:r>
          </w:p>
        </w:tc>
        <w:tc>
          <w:tcPr>
            <w:tcW w:w="1086" w:type="dxa"/>
          </w:tcPr>
          <w:p w:rsidR="0044107B" w:rsidRDefault="0044107B" w:rsidP="00926A28">
            <w:pPr>
              <w:pStyle w:val="a7"/>
            </w:pPr>
            <w:r>
              <w:rPr>
                <w:lang w:val="en-US"/>
              </w:rPr>
              <w:t>2,73</w:t>
            </w:r>
          </w:p>
        </w:tc>
        <w:tc>
          <w:tcPr>
            <w:tcW w:w="931" w:type="dxa"/>
          </w:tcPr>
          <w:p w:rsidR="0044107B" w:rsidRDefault="0044107B" w:rsidP="00926A28">
            <w:pPr>
              <w:pStyle w:val="a7"/>
            </w:pPr>
            <w:r>
              <w:rPr>
                <w:lang w:val="en-US"/>
              </w:rPr>
              <w:t>0,833</w:t>
            </w:r>
          </w:p>
        </w:tc>
        <w:tc>
          <w:tcPr>
            <w:tcW w:w="1086" w:type="dxa"/>
          </w:tcPr>
          <w:p w:rsidR="0044107B" w:rsidRDefault="0044107B" w:rsidP="00926A28">
            <w:pPr>
              <w:pStyle w:val="a7"/>
            </w:pPr>
            <w:r>
              <w:rPr>
                <w:lang w:val="en-US"/>
              </w:rPr>
              <w:t>2,50</w:t>
            </w:r>
          </w:p>
        </w:tc>
        <w:tc>
          <w:tcPr>
            <w:tcW w:w="1086" w:type="dxa"/>
          </w:tcPr>
          <w:p w:rsidR="0044107B" w:rsidRDefault="0044107B" w:rsidP="00926A28">
            <w:pPr>
              <w:pStyle w:val="a7"/>
            </w:pPr>
            <w:r>
              <w:rPr>
                <w:lang w:val="en-US"/>
              </w:rPr>
              <w:t>,862</w:t>
            </w:r>
          </w:p>
        </w:tc>
        <w:tc>
          <w:tcPr>
            <w:tcW w:w="1086" w:type="dxa"/>
          </w:tcPr>
          <w:p w:rsidR="0044107B" w:rsidRDefault="0044107B" w:rsidP="00926A28">
            <w:pPr>
              <w:pStyle w:val="a7"/>
            </w:pPr>
            <w:r>
              <w:rPr>
                <w:lang w:val="en-US"/>
              </w:rPr>
              <w:t>2,59</w:t>
            </w:r>
          </w:p>
        </w:tc>
        <w:tc>
          <w:tcPr>
            <w:tcW w:w="1087" w:type="dxa"/>
          </w:tcPr>
          <w:p w:rsidR="0044107B" w:rsidRDefault="0044107B" w:rsidP="00926A28">
            <w:pPr>
              <w:pStyle w:val="a7"/>
            </w:pPr>
            <w:r>
              <w:rPr>
                <w:lang w:val="en-US"/>
              </w:rPr>
              <w:t>0,855</w:t>
            </w:r>
          </w:p>
        </w:tc>
        <w:tc>
          <w:tcPr>
            <w:tcW w:w="1086" w:type="dxa"/>
          </w:tcPr>
          <w:p w:rsidR="0044107B" w:rsidRDefault="0044107B" w:rsidP="00926A28">
            <w:pPr>
              <w:pStyle w:val="a7"/>
            </w:pPr>
            <w:r>
              <w:rPr>
                <w:lang w:val="en-US"/>
              </w:rPr>
              <w:t>2,57</w:t>
            </w:r>
          </w:p>
        </w:tc>
      </w:tr>
      <w:tr w:rsidR="0044107B" w:rsidTr="0044107B">
        <w:trPr>
          <w:trHeight w:val="285"/>
        </w:trPr>
        <w:tc>
          <w:tcPr>
            <w:tcW w:w="311" w:type="dxa"/>
          </w:tcPr>
          <w:p w:rsidR="0044107B" w:rsidRDefault="0044107B" w:rsidP="00926A28">
            <w:pPr>
              <w:pStyle w:val="a7"/>
            </w:pPr>
            <w:r>
              <w:rPr>
                <w:lang w:val="en-US"/>
              </w:rPr>
              <w:t>2</w:t>
            </w:r>
          </w:p>
        </w:tc>
        <w:tc>
          <w:tcPr>
            <w:tcW w:w="621" w:type="dxa"/>
          </w:tcPr>
          <w:p w:rsidR="0044107B" w:rsidRDefault="0044107B" w:rsidP="00926A28">
            <w:pPr>
              <w:pStyle w:val="a7"/>
            </w:pPr>
            <w:r>
              <w:rPr>
                <w:lang w:val="en-US"/>
              </w:rPr>
              <w:t>4</w:t>
            </w:r>
          </w:p>
        </w:tc>
        <w:tc>
          <w:tcPr>
            <w:tcW w:w="1086" w:type="dxa"/>
          </w:tcPr>
          <w:p w:rsidR="0044107B" w:rsidRDefault="0044107B" w:rsidP="00926A28">
            <w:pPr>
              <w:pStyle w:val="a7"/>
            </w:pPr>
            <w:r>
              <w:rPr>
                <w:lang w:val="en-US"/>
              </w:rPr>
              <w:t>0,826</w:t>
            </w:r>
          </w:p>
        </w:tc>
        <w:tc>
          <w:tcPr>
            <w:tcW w:w="1086" w:type="dxa"/>
          </w:tcPr>
          <w:p w:rsidR="0044107B" w:rsidRDefault="0044107B" w:rsidP="00926A28">
            <w:pPr>
              <w:pStyle w:val="a7"/>
            </w:pPr>
            <w:r>
              <w:rPr>
                <w:lang w:val="en-US"/>
              </w:rPr>
              <w:t>3,30</w:t>
            </w:r>
          </w:p>
        </w:tc>
        <w:tc>
          <w:tcPr>
            <w:tcW w:w="931" w:type="dxa"/>
          </w:tcPr>
          <w:p w:rsidR="0044107B" w:rsidRDefault="0044107B" w:rsidP="00926A28">
            <w:pPr>
              <w:pStyle w:val="a7"/>
            </w:pPr>
            <w:r>
              <w:rPr>
                <w:lang w:val="en-US"/>
              </w:rPr>
              <w:t>0,694</w:t>
            </w:r>
          </w:p>
        </w:tc>
        <w:tc>
          <w:tcPr>
            <w:tcW w:w="1086" w:type="dxa"/>
          </w:tcPr>
          <w:p w:rsidR="0044107B" w:rsidRDefault="0044107B" w:rsidP="00926A28">
            <w:pPr>
              <w:pStyle w:val="a7"/>
            </w:pPr>
            <w:r>
              <w:rPr>
                <w:lang w:val="en-US"/>
              </w:rPr>
              <w:t>2,78</w:t>
            </w:r>
          </w:p>
        </w:tc>
        <w:tc>
          <w:tcPr>
            <w:tcW w:w="1086" w:type="dxa"/>
          </w:tcPr>
          <w:p w:rsidR="0044107B" w:rsidRDefault="0044107B" w:rsidP="00926A28">
            <w:pPr>
              <w:pStyle w:val="a7"/>
            </w:pPr>
            <w:r>
              <w:rPr>
                <w:lang w:val="en-US"/>
              </w:rPr>
              <w:t>0,743</w:t>
            </w:r>
          </w:p>
        </w:tc>
        <w:tc>
          <w:tcPr>
            <w:tcW w:w="1086" w:type="dxa"/>
          </w:tcPr>
          <w:p w:rsidR="0044107B" w:rsidRDefault="0044107B" w:rsidP="00926A28">
            <w:pPr>
              <w:pStyle w:val="a7"/>
            </w:pPr>
            <w:r>
              <w:rPr>
                <w:lang w:val="en-US"/>
              </w:rPr>
              <w:t>2,97</w:t>
            </w:r>
          </w:p>
        </w:tc>
        <w:tc>
          <w:tcPr>
            <w:tcW w:w="1087" w:type="dxa"/>
          </w:tcPr>
          <w:p w:rsidR="0044107B" w:rsidRDefault="0044107B" w:rsidP="00926A28">
            <w:pPr>
              <w:pStyle w:val="a7"/>
            </w:pPr>
            <w:r>
              <w:rPr>
                <w:lang w:val="en-US"/>
              </w:rPr>
              <w:t>0,731</w:t>
            </w:r>
          </w:p>
        </w:tc>
        <w:tc>
          <w:tcPr>
            <w:tcW w:w="1086" w:type="dxa"/>
          </w:tcPr>
          <w:p w:rsidR="0044107B" w:rsidRDefault="0044107B" w:rsidP="00926A28">
            <w:pPr>
              <w:pStyle w:val="a7"/>
            </w:pPr>
            <w:r>
              <w:rPr>
                <w:lang w:val="en-US"/>
              </w:rPr>
              <w:t>2,92</w:t>
            </w:r>
          </w:p>
        </w:tc>
      </w:tr>
      <w:tr w:rsidR="0044107B" w:rsidTr="0044107B">
        <w:trPr>
          <w:trHeight w:val="295"/>
        </w:trPr>
        <w:tc>
          <w:tcPr>
            <w:tcW w:w="311" w:type="dxa"/>
          </w:tcPr>
          <w:p w:rsidR="0044107B" w:rsidRDefault="0044107B" w:rsidP="00926A28">
            <w:pPr>
              <w:pStyle w:val="a7"/>
            </w:pPr>
            <w:r>
              <w:rPr>
                <w:lang w:val="en-US"/>
              </w:rPr>
              <w:t>3</w:t>
            </w:r>
          </w:p>
        </w:tc>
        <w:tc>
          <w:tcPr>
            <w:tcW w:w="621" w:type="dxa"/>
          </w:tcPr>
          <w:p w:rsidR="0044107B" w:rsidRDefault="0044107B" w:rsidP="00926A28">
            <w:pPr>
              <w:pStyle w:val="a7"/>
            </w:pPr>
            <w:r>
              <w:rPr>
                <w:lang w:val="en-US"/>
              </w:rPr>
              <w:t>7</w:t>
            </w:r>
          </w:p>
        </w:tc>
        <w:tc>
          <w:tcPr>
            <w:tcW w:w="1086" w:type="dxa"/>
          </w:tcPr>
          <w:p w:rsidR="0044107B" w:rsidRDefault="0044107B" w:rsidP="00926A28">
            <w:pPr>
              <w:pStyle w:val="a7"/>
            </w:pPr>
            <w:r>
              <w:rPr>
                <w:lang w:val="en-US"/>
              </w:rPr>
              <w:t>0,751</w:t>
            </w:r>
          </w:p>
        </w:tc>
        <w:tc>
          <w:tcPr>
            <w:tcW w:w="1086" w:type="dxa"/>
          </w:tcPr>
          <w:p w:rsidR="0044107B" w:rsidRDefault="0044107B" w:rsidP="00926A28">
            <w:pPr>
              <w:pStyle w:val="a7"/>
            </w:pPr>
            <w:r>
              <w:rPr>
                <w:lang w:val="en-US"/>
              </w:rPr>
              <w:t>5,26</w:t>
            </w:r>
          </w:p>
        </w:tc>
        <w:tc>
          <w:tcPr>
            <w:tcW w:w="931" w:type="dxa"/>
          </w:tcPr>
          <w:p w:rsidR="0044107B" w:rsidRDefault="0044107B" w:rsidP="00926A28">
            <w:pPr>
              <w:pStyle w:val="a7"/>
            </w:pPr>
            <w:r>
              <w:rPr>
                <w:lang w:val="en-US"/>
              </w:rPr>
              <w:t>0,579</w:t>
            </w:r>
          </w:p>
        </w:tc>
        <w:tc>
          <w:tcPr>
            <w:tcW w:w="1086" w:type="dxa"/>
          </w:tcPr>
          <w:p w:rsidR="0044107B" w:rsidRDefault="0044107B" w:rsidP="00926A28">
            <w:pPr>
              <w:pStyle w:val="a7"/>
            </w:pPr>
            <w:r>
              <w:rPr>
                <w:lang w:val="en-US"/>
              </w:rPr>
              <w:t>4,05</w:t>
            </w:r>
          </w:p>
        </w:tc>
        <w:tc>
          <w:tcPr>
            <w:tcW w:w="1086" w:type="dxa"/>
          </w:tcPr>
          <w:p w:rsidR="0044107B" w:rsidRDefault="0044107B" w:rsidP="00926A28">
            <w:pPr>
              <w:pStyle w:val="a7"/>
            </w:pPr>
            <w:r>
              <w:rPr>
                <w:lang w:val="en-US"/>
              </w:rPr>
              <w:t>0,641</w:t>
            </w:r>
          </w:p>
        </w:tc>
        <w:tc>
          <w:tcPr>
            <w:tcW w:w="1086" w:type="dxa"/>
          </w:tcPr>
          <w:p w:rsidR="0044107B" w:rsidRDefault="0044107B" w:rsidP="00926A28">
            <w:pPr>
              <w:pStyle w:val="a7"/>
              <w:rPr>
                <w:lang w:val="en-US"/>
              </w:rPr>
            </w:pPr>
            <w:r>
              <w:rPr>
                <w:lang w:val="en-US"/>
              </w:rPr>
              <w:t>4,49</w:t>
            </w:r>
          </w:p>
        </w:tc>
        <w:tc>
          <w:tcPr>
            <w:tcW w:w="1087" w:type="dxa"/>
          </w:tcPr>
          <w:p w:rsidR="0044107B" w:rsidRDefault="0044107B" w:rsidP="00926A28">
            <w:pPr>
              <w:pStyle w:val="a7"/>
            </w:pPr>
            <w:r>
              <w:rPr>
                <w:lang w:val="en-US"/>
              </w:rPr>
              <w:t>0,624</w:t>
            </w:r>
          </w:p>
        </w:tc>
        <w:tc>
          <w:tcPr>
            <w:tcW w:w="1086" w:type="dxa"/>
          </w:tcPr>
          <w:p w:rsidR="0044107B" w:rsidRDefault="0044107B" w:rsidP="00926A28">
            <w:pPr>
              <w:pStyle w:val="a7"/>
            </w:pPr>
            <w:r>
              <w:rPr>
                <w:lang w:val="en-US"/>
              </w:rPr>
              <w:t>4,37</w:t>
            </w:r>
          </w:p>
        </w:tc>
      </w:tr>
      <w:tr w:rsidR="0044107B" w:rsidTr="0044107B">
        <w:trPr>
          <w:trHeight w:val="295"/>
        </w:trPr>
        <w:tc>
          <w:tcPr>
            <w:tcW w:w="311" w:type="dxa"/>
          </w:tcPr>
          <w:p w:rsidR="0044107B" w:rsidRDefault="0044107B" w:rsidP="00926A28">
            <w:pPr>
              <w:pStyle w:val="a7"/>
            </w:pPr>
          </w:p>
        </w:tc>
        <w:tc>
          <w:tcPr>
            <w:tcW w:w="621" w:type="dxa"/>
          </w:tcPr>
          <w:p w:rsidR="0044107B" w:rsidRDefault="0044107B" w:rsidP="00926A28">
            <w:pPr>
              <w:pStyle w:val="a7"/>
              <w:rPr>
                <w:lang w:val="en-US"/>
              </w:rPr>
            </w:pPr>
          </w:p>
        </w:tc>
        <w:tc>
          <w:tcPr>
            <w:tcW w:w="1086" w:type="dxa"/>
          </w:tcPr>
          <w:p w:rsidR="0044107B" w:rsidRDefault="0044107B" w:rsidP="00926A28">
            <w:pPr>
              <w:pStyle w:val="a7"/>
              <w:rPr>
                <w:lang w:val="en-US"/>
              </w:rPr>
            </w:pPr>
          </w:p>
        </w:tc>
        <w:tc>
          <w:tcPr>
            <w:tcW w:w="1086" w:type="dxa"/>
          </w:tcPr>
          <w:p w:rsidR="0044107B" w:rsidRDefault="0044107B" w:rsidP="00926A28">
            <w:pPr>
              <w:pStyle w:val="a7"/>
              <w:rPr>
                <w:lang w:val="en-US"/>
              </w:rPr>
            </w:pPr>
            <w:r>
              <w:rPr>
                <w:lang w:val="en-US"/>
              </w:rPr>
              <w:t>1,29</w:t>
            </w:r>
          </w:p>
        </w:tc>
        <w:tc>
          <w:tcPr>
            <w:tcW w:w="931" w:type="dxa"/>
          </w:tcPr>
          <w:p w:rsidR="0044107B" w:rsidRDefault="0044107B" w:rsidP="00926A28">
            <w:pPr>
              <w:pStyle w:val="a7"/>
              <w:rPr>
                <w:lang w:val="en-US"/>
              </w:rPr>
            </w:pPr>
          </w:p>
        </w:tc>
        <w:tc>
          <w:tcPr>
            <w:tcW w:w="1086" w:type="dxa"/>
          </w:tcPr>
          <w:p w:rsidR="0044107B" w:rsidRDefault="0044107B" w:rsidP="00926A28">
            <w:pPr>
              <w:pStyle w:val="a7"/>
              <w:rPr>
                <w:lang w:val="en-US"/>
              </w:rPr>
            </w:pPr>
            <w:r>
              <w:rPr>
                <w:lang w:val="en-US"/>
              </w:rPr>
              <w:t>-0,67</w:t>
            </w:r>
          </w:p>
        </w:tc>
        <w:tc>
          <w:tcPr>
            <w:tcW w:w="1086" w:type="dxa"/>
          </w:tcPr>
          <w:p w:rsidR="0044107B" w:rsidRDefault="0044107B" w:rsidP="00926A28">
            <w:pPr>
              <w:pStyle w:val="a7"/>
            </w:pPr>
          </w:p>
        </w:tc>
        <w:tc>
          <w:tcPr>
            <w:tcW w:w="1086" w:type="dxa"/>
          </w:tcPr>
          <w:p w:rsidR="0044107B" w:rsidRDefault="0044107B" w:rsidP="00926A28">
            <w:pPr>
              <w:pStyle w:val="a7"/>
              <w:rPr>
                <w:lang w:val="en-US"/>
              </w:rPr>
            </w:pPr>
            <w:r>
              <w:rPr>
                <w:lang w:val="en-US"/>
              </w:rPr>
              <w:t>0,05</w:t>
            </w:r>
          </w:p>
        </w:tc>
        <w:tc>
          <w:tcPr>
            <w:tcW w:w="1087" w:type="dxa"/>
          </w:tcPr>
          <w:p w:rsidR="0044107B" w:rsidRDefault="0044107B" w:rsidP="00926A28">
            <w:pPr>
              <w:pStyle w:val="a7"/>
              <w:rPr>
                <w:lang w:val="en-US"/>
              </w:rPr>
            </w:pPr>
          </w:p>
        </w:tc>
        <w:tc>
          <w:tcPr>
            <w:tcW w:w="1086" w:type="dxa"/>
          </w:tcPr>
          <w:p w:rsidR="0044107B" w:rsidRDefault="0044107B" w:rsidP="00926A28">
            <w:pPr>
              <w:pStyle w:val="a7"/>
              <w:rPr>
                <w:lang w:val="en-US"/>
              </w:rPr>
            </w:pPr>
            <w:r>
              <w:rPr>
                <w:lang w:val="en-US"/>
              </w:rPr>
              <w:t>-0,14</w:t>
            </w:r>
          </w:p>
        </w:tc>
      </w:tr>
    </w:tbl>
    <w:p w:rsidR="0044107B" w:rsidRDefault="0044107B" w:rsidP="00926A28">
      <w:pPr>
        <w:pStyle w:val="a6"/>
      </w:pPr>
    </w:p>
    <w:p w:rsidR="0044107B" w:rsidRDefault="0044107B" w:rsidP="00926A28">
      <w:pPr>
        <w:pStyle w:val="a6"/>
      </w:pPr>
      <w:r>
        <w:t>Значение IRR вычисляется по формуле следующим образом:</w:t>
      </w:r>
    </w:p>
    <w:p w:rsidR="0044107B" w:rsidRDefault="0044107B" w:rsidP="00926A28">
      <w:pPr>
        <w:pStyle w:val="a6"/>
      </w:pPr>
      <w:r>
        <w:rPr>
          <w:lang w:val="en-US"/>
        </w:rPr>
        <w:t>IRR</w:t>
      </w:r>
      <w:r w:rsidRPr="002126CD">
        <w:t>=10 % + 1</w:t>
      </w:r>
      <w:r>
        <w:t>,29/</w:t>
      </w:r>
      <w:r w:rsidRPr="002126CD">
        <w:t>[</w:t>
      </w:r>
      <w:r>
        <w:t>1,29</w:t>
      </w:r>
      <w:r w:rsidRPr="002126CD">
        <w:t>-(-0</w:t>
      </w:r>
      <w:r>
        <w:t>,</w:t>
      </w:r>
      <w:r w:rsidRPr="002126CD">
        <w:t>67)]*(20%-10%)= 16,6%</w:t>
      </w:r>
      <w:r>
        <w:t xml:space="preserve"> </w:t>
      </w:r>
    </w:p>
    <w:p w:rsidR="0044107B" w:rsidRDefault="0044107B" w:rsidP="00926A28">
      <w:pPr>
        <w:pStyle w:val="a6"/>
      </w:pPr>
      <w:r>
        <w:t>Можно уточнить полученное значение. Допустим, что путем нескольких итераций мы определили ближайшие целые значения коэффициента дисконтирования, при которых NPV меняет знак:</w:t>
      </w:r>
      <w:r w:rsidRPr="002126CD">
        <w:t xml:space="preserve"> </w:t>
      </w:r>
      <w:r>
        <w:t xml:space="preserve">при </w:t>
      </w:r>
      <w:r>
        <w:rPr>
          <w:lang w:val="en-US"/>
        </w:rPr>
        <w:t>r</w:t>
      </w:r>
      <w:r w:rsidRPr="002126CD">
        <w:t xml:space="preserve"> </w:t>
      </w:r>
      <w:r>
        <w:t>=16% NPV= +0,05</w:t>
      </w:r>
      <w:r w:rsidRPr="002126CD">
        <w:t>;</w:t>
      </w:r>
      <w:r>
        <w:t xml:space="preserve"> при </w:t>
      </w:r>
      <w:r>
        <w:rPr>
          <w:lang w:val="en-US"/>
        </w:rPr>
        <w:t>r</w:t>
      </w:r>
      <w:r w:rsidRPr="002126CD">
        <w:t xml:space="preserve"> </w:t>
      </w:r>
      <w:r>
        <w:t xml:space="preserve">=17% </w:t>
      </w:r>
      <w:r>
        <w:rPr>
          <w:lang w:val="en-US"/>
        </w:rPr>
        <w:t>N</w:t>
      </w:r>
      <w:r>
        <w:t>Р</w:t>
      </w:r>
      <w:r>
        <w:rPr>
          <w:lang w:val="en-US"/>
        </w:rPr>
        <w:t>V</w:t>
      </w:r>
      <w:r w:rsidRPr="002126CD">
        <w:t xml:space="preserve"> </w:t>
      </w:r>
      <w:r>
        <w:t>=</w:t>
      </w:r>
      <w:r w:rsidRPr="002126CD">
        <w:t xml:space="preserve"> </w:t>
      </w:r>
      <w:r>
        <w:t>-0,14. Тогда уточненное значение IRR будет равно:</w:t>
      </w:r>
    </w:p>
    <w:p w:rsidR="0044107B" w:rsidRDefault="0044107B" w:rsidP="00926A28">
      <w:pPr>
        <w:pStyle w:val="a6"/>
      </w:pPr>
      <w:r w:rsidRPr="002126CD">
        <w:t xml:space="preserve">                           0</w:t>
      </w:r>
      <w:r>
        <w:t>,</w:t>
      </w:r>
      <w:r w:rsidRPr="002126CD">
        <w:t>05</w:t>
      </w:r>
    </w:p>
    <w:p w:rsidR="0044107B" w:rsidRDefault="0044107B" w:rsidP="00926A28">
      <w:pPr>
        <w:pStyle w:val="a6"/>
      </w:pPr>
      <w:r>
        <w:t>IRR = 1</w:t>
      </w:r>
      <w:r w:rsidRPr="002126CD">
        <w:t>6</w:t>
      </w:r>
      <w:r>
        <w:t xml:space="preserve">% + </w:t>
      </w:r>
      <w:r>
        <w:sym w:font="Symbol" w:char="F0BE"/>
      </w:r>
      <w:r>
        <w:sym w:font="Symbol" w:char="F0BE"/>
      </w:r>
      <w:r>
        <w:sym w:font="Symbol" w:char="F0BE"/>
      </w:r>
      <w:r>
        <w:sym w:font="Symbol" w:char="F0BE"/>
      </w:r>
      <w:r>
        <w:sym w:font="Symbol" w:char="F0BE"/>
      </w:r>
      <w:r>
        <w:t xml:space="preserve"> (</w:t>
      </w:r>
      <w:r w:rsidRPr="002126CD">
        <w:t>17</w:t>
      </w:r>
      <w:r>
        <w:t>% -1</w:t>
      </w:r>
      <w:r w:rsidRPr="002126CD">
        <w:t>6</w:t>
      </w:r>
      <w:r>
        <w:t>%) = 16,</w:t>
      </w:r>
      <w:r w:rsidRPr="002126CD">
        <w:t>2</w:t>
      </w:r>
      <w:r>
        <w:t>6%.</w:t>
      </w:r>
    </w:p>
    <w:p w:rsidR="0044107B" w:rsidRDefault="0044107B" w:rsidP="00926A28">
      <w:pPr>
        <w:pStyle w:val="a6"/>
      </w:pPr>
      <w:r>
        <w:t xml:space="preserve">                      </w:t>
      </w:r>
      <w:r w:rsidRPr="002126CD">
        <w:t>0</w:t>
      </w:r>
      <w:r>
        <w:t>,</w:t>
      </w:r>
      <w:r w:rsidRPr="002126CD">
        <w:t>05</w:t>
      </w:r>
      <w:r>
        <w:t>-(-0,</w:t>
      </w:r>
      <w:r w:rsidRPr="002126CD">
        <w:t>14</w:t>
      </w:r>
      <w:r>
        <w:t>)</w:t>
      </w:r>
    </w:p>
    <w:p w:rsidR="0044107B" w:rsidRDefault="0044107B" w:rsidP="002A0322">
      <w:pPr>
        <w:spacing w:after="0" w:line="360" w:lineRule="auto"/>
        <w:ind w:firstLine="709"/>
        <w:jc w:val="both"/>
        <w:rPr>
          <w:rFonts w:ascii="Times New Roman" w:hAnsi="Times New Roman"/>
          <w:sz w:val="28"/>
        </w:rPr>
      </w:pPr>
    </w:p>
    <w:p w:rsidR="004D3E88" w:rsidRPr="00926A28" w:rsidRDefault="00C26A00" w:rsidP="002A0322">
      <w:pPr>
        <w:spacing w:after="0" w:line="360" w:lineRule="auto"/>
        <w:ind w:firstLine="709"/>
        <w:jc w:val="both"/>
        <w:rPr>
          <w:rFonts w:ascii="Times New Roman" w:hAnsi="Times New Roman"/>
          <w:sz w:val="28"/>
        </w:rPr>
      </w:pPr>
      <w:r w:rsidRPr="00926A28">
        <w:rPr>
          <w:rFonts w:ascii="Times New Roman" w:hAnsi="Times New Roman"/>
          <w:sz w:val="28"/>
        </w:rPr>
        <w:t>Достоинства и недостатки метода внутренней нормы доходности</w:t>
      </w:r>
    </w:p>
    <w:p w:rsidR="00C26A00" w:rsidRPr="00926A28" w:rsidRDefault="00C26A00" w:rsidP="002A0322">
      <w:pPr>
        <w:spacing w:after="0" w:line="360" w:lineRule="auto"/>
        <w:ind w:firstLine="709"/>
        <w:jc w:val="both"/>
        <w:rPr>
          <w:rFonts w:ascii="Times New Roman" w:hAnsi="Times New Roman"/>
          <w:sz w:val="28"/>
        </w:rPr>
      </w:pPr>
      <w:r w:rsidRPr="00926A28">
        <w:rPr>
          <w:rFonts w:ascii="Times New Roman" w:hAnsi="Times New Roman"/>
          <w:sz w:val="28"/>
        </w:rPr>
        <w:t>Достоинства:</w:t>
      </w:r>
    </w:p>
    <w:p w:rsidR="00C26A00" w:rsidRDefault="00C26A00" w:rsidP="002A0322">
      <w:pPr>
        <w:spacing w:after="0" w:line="360" w:lineRule="auto"/>
        <w:ind w:firstLine="709"/>
        <w:jc w:val="both"/>
        <w:rPr>
          <w:rFonts w:ascii="Times New Roman" w:hAnsi="Times New Roman"/>
          <w:sz w:val="28"/>
        </w:rPr>
      </w:pPr>
      <w:r>
        <w:rPr>
          <w:rFonts w:ascii="Times New Roman" w:hAnsi="Times New Roman"/>
          <w:sz w:val="28"/>
        </w:rPr>
        <w:t>- не зависит от нормы дисконта,</w:t>
      </w:r>
    </w:p>
    <w:p w:rsidR="00C26A00" w:rsidRDefault="00C26A00" w:rsidP="002A0322">
      <w:pPr>
        <w:spacing w:after="0" w:line="360" w:lineRule="auto"/>
        <w:ind w:firstLine="709"/>
        <w:jc w:val="both"/>
        <w:rPr>
          <w:rFonts w:ascii="Times New Roman" w:hAnsi="Times New Roman"/>
          <w:sz w:val="28"/>
        </w:rPr>
      </w:pPr>
      <w:r>
        <w:rPr>
          <w:rFonts w:ascii="Times New Roman" w:hAnsi="Times New Roman"/>
          <w:sz w:val="28"/>
        </w:rPr>
        <w:t>- нацелен на увеличение доходов инвестора,</w:t>
      </w:r>
    </w:p>
    <w:p w:rsidR="00C26A00" w:rsidRPr="00926A28" w:rsidRDefault="00C26A00" w:rsidP="002A0322">
      <w:pPr>
        <w:spacing w:after="0" w:line="360" w:lineRule="auto"/>
        <w:ind w:firstLine="709"/>
        <w:jc w:val="both"/>
        <w:rPr>
          <w:rFonts w:ascii="Times New Roman" w:hAnsi="Times New Roman"/>
          <w:sz w:val="28"/>
        </w:rPr>
      </w:pPr>
      <w:r w:rsidRPr="00926A28">
        <w:rPr>
          <w:rFonts w:ascii="Times New Roman" w:hAnsi="Times New Roman"/>
          <w:sz w:val="28"/>
        </w:rPr>
        <w:t>Недостатки:</w:t>
      </w:r>
    </w:p>
    <w:p w:rsidR="00C26A00" w:rsidRDefault="00C26A00" w:rsidP="002A0322">
      <w:pPr>
        <w:spacing w:after="0" w:line="360" w:lineRule="auto"/>
        <w:ind w:firstLine="709"/>
        <w:jc w:val="both"/>
        <w:rPr>
          <w:rFonts w:ascii="Times New Roman" w:hAnsi="Times New Roman"/>
          <w:sz w:val="28"/>
        </w:rPr>
      </w:pPr>
      <w:r>
        <w:rPr>
          <w:rFonts w:ascii="Times New Roman" w:hAnsi="Times New Roman"/>
          <w:sz w:val="28"/>
        </w:rPr>
        <w:t>- показывает лишь максимальный уровень затрат, который может быть ассоциирован с оцениваемым инвестиционным проектом (например, если показатель по двум проектам больше цены привлекаемых источников, то выбор лучшего затруднителен)</w:t>
      </w:r>
    </w:p>
    <w:p w:rsidR="00C26A00" w:rsidRDefault="00C26A00" w:rsidP="002A0322">
      <w:pPr>
        <w:spacing w:after="0" w:line="360" w:lineRule="auto"/>
        <w:ind w:firstLine="709"/>
        <w:jc w:val="both"/>
        <w:rPr>
          <w:rFonts w:ascii="Times New Roman" w:hAnsi="Times New Roman"/>
          <w:sz w:val="28"/>
        </w:rPr>
      </w:pPr>
      <w:r>
        <w:rPr>
          <w:rFonts w:ascii="Times New Roman" w:hAnsi="Times New Roman"/>
          <w:sz w:val="28"/>
        </w:rPr>
        <w:t>-неаддитивен</w:t>
      </w:r>
    </w:p>
    <w:p w:rsidR="00C26A00" w:rsidRDefault="00C26A00" w:rsidP="002A0322">
      <w:pPr>
        <w:spacing w:after="0" w:line="360" w:lineRule="auto"/>
        <w:ind w:firstLine="709"/>
        <w:jc w:val="both"/>
        <w:rPr>
          <w:rFonts w:ascii="Times New Roman" w:hAnsi="Times New Roman"/>
          <w:sz w:val="28"/>
        </w:rPr>
      </w:pPr>
      <w:r>
        <w:rPr>
          <w:rFonts w:ascii="Times New Roman" w:hAnsi="Times New Roman"/>
          <w:sz w:val="28"/>
        </w:rPr>
        <w:t>-для нетрадиционных денежных потоков может иметь несколько значений</w:t>
      </w:r>
    </w:p>
    <w:p w:rsidR="00C26A00" w:rsidRDefault="00C26A00" w:rsidP="002A0322">
      <w:pPr>
        <w:spacing w:after="0" w:line="360" w:lineRule="auto"/>
        <w:ind w:firstLine="709"/>
        <w:jc w:val="both"/>
        <w:rPr>
          <w:rFonts w:ascii="Times New Roman" w:hAnsi="Times New Roman"/>
          <w:sz w:val="28"/>
        </w:rPr>
      </w:pPr>
      <w:r>
        <w:rPr>
          <w:rFonts w:ascii="Times New Roman" w:hAnsi="Times New Roman"/>
          <w:sz w:val="28"/>
        </w:rPr>
        <w:t>- не позволяет определить вклад проекта в изменение капитала предприятия;</w:t>
      </w:r>
    </w:p>
    <w:p w:rsidR="00C26A00" w:rsidRDefault="00C26A00" w:rsidP="002A0322">
      <w:pPr>
        <w:spacing w:after="0" w:line="360" w:lineRule="auto"/>
        <w:ind w:firstLine="709"/>
        <w:jc w:val="both"/>
        <w:rPr>
          <w:rFonts w:ascii="Times New Roman" w:hAnsi="Times New Roman"/>
          <w:sz w:val="28"/>
        </w:rPr>
      </w:pPr>
      <w:r>
        <w:rPr>
          <w:rFonts w:ascii="Times New Roman" w:hAnsi="Times New Roman"/>
          <w:sz w:val="28"/>
        </w:rPr>
        <w:t>- реинвестировать свободные денежные потоки по внутренней норме доходности невозможно при практическом применении,</w:t>
      </w:r>
    </w:p>
    <w:p w:rsidR="00C26A00" w:rsidRDefault="00C26A00" w:rsidP="002A0322">
      <w:pPr>
        <w:spacing w:after="0" w:line="360" w:lineRule="auto"/>
        <w:ind w:firstLine="709"/>
        <w:jc w:val="both"/>
        <w:rPr>
          <w:rFonts w:ascii="Times New Roman" w:hAnsi="Times New Roman"/>
          <w:sz w:val="28"/>
        </w:rPr>
      </w:pPr>
      <w:r>
        <w:rPr>
          <w:rFonts w:ascii="Times New Roman" w:hAnsi="Times New Roman"/>
          <w:sz w:val="28"/>
        </w:rPr>
        <w:t>- сложность расчетов.</w:t>
      </w:r>
    </w:p>
    <w:p w:rsidR="00FD7FAE" w:rsidRDefault="00FD7FAE" w:rsidP="002A0322">
      <w:pPr>
        <w:spacing w:after="0" w:line="360" w:lineRule="auto"/>
        <w:ind w:firstLine="709"/>
        <w:jc w:val="both"/>
        <w:rPr>
          <w:rFonts w:ascii="Times New Roman" w:hAnsi="Times New Roman"/>
          <w:b/>
          <w:sz w:val="28"/>
        </w:rPr>
      </w:pPr>
    </w:p>
    <w:p w:rsidR="00926A28" w:rsidRDefault="00926A28" w:rsidP="002A0322">
      <w:pPr>
        <w:spacing w:after="0" w:line="360" w:lineRule="auto"/>
        <w:ind w:firstLine="709"/>
        <w:jc w:val="both"/>
        <w:rPr>
          <w:rFonts w:ascii="Times New Roman" w:hAnsi="Times New Roman"/>
          <w:b/>
          <w:sz w:val="28"/>
        </w:rPr>
      </w:pPr>
    </w:p>
    <w:p w:rsidR="00926A28" w:rsidRPr="00FD7FAE" w:rsidRDefault="00926A28" w:rsidP="002A0322">
      <w:pPr>
        <w:spacing w:after="0" w:line="360" w:lineRule="auto"/>
        <w:ind w:firstLine="709"/>
        <w:jc w:val="both"/>
        <w:rPr>
          <w:rFonts w:ascii="Times New Roman" w:hAnsi="Times New Roman"/>
          <w:b/>
          <w:sz w:val="28"/>
        </w:rPr>
      </w:pPr>
    </w:p>
    <w:p w:rsidR="00FD7FAE" w:rsidRDefault="00FD7FAE" w:rsidP="002A0322">
      <w:pPr>
        <w:spacing w:after="0" w:line="360" w:lineRule="auto"/>
        <w:ind w:firstLine="709"/>
        <w:jc w:val="both"/>
        <w:rPr>
          <w:rFonts w:ascii="Times New Roman" w:hAnsi="Times New Roman"/>
          <w:b/>
          <w:sz w:val="28"/>
        </w:rPr>
      </w:pPr>
      <w:r w:rsidRPr="00FD7FAE">
        <w:rPr>
          <w:rFonts w:ascii="Times New Roman" w:hAnsi="Times New Roman"/>
          <w:b/>
          <w:sz w:val="28"/>
        </w:rPr>
        <w:t>Модифицированная внутренняя норма прибыли (доходности)</w:t>
      </w:r>
    </w:p>
    <w:p w:rsidR="00FD7FAE" w:rsidRDefault="00FD7FAE" w:rsidP="002A0322">
      <w:pPr>
        <w:spacing w:after="0" w:line="360" w:lineRule="auto"/>
        <w:ind w:firstLine="709"/>
        <w:jc w:val="both"/>
        <w:rPr>
          <w:rFonts w:ascii="Times New Roman" w:hAnsi="Times New Roman"/>
          <w:sz w:val="28"/>
        </w:rPr>
      </w:pPr>
      <w:r>
        <w:rPr>
          <w:rFonts w:ascii="Times New Roman" w:hAnsi="Times New Roman"/>
          <w:sz w:val="28"/>
        </w:rPr>
        <w:t>Предположим, что анализируемый денежный поток является неординарным, то есть притоки и оттоки денежных средств чередуются в произвольном порядке. В частности, вполне реальна ситуация, когда проект завершается оттоком капитала. Таким образом, некоторые из рассмотренных выше аналитических показателей могут меняться в неожиданном направлении, то есть выводы, сделанные при их помощи, могут быть некорректными.</w:t>
      </w:r>
    </w:p>
    <w:p w:rsidR="00C66E84" w:rsidRDefault="00C66E84" w:rsidP="002A0322">
      <w:pPr>
        <w:spacing w:after="0" w:line="360" w:lineRule="auto"/>
        <w:ind w:firstLine="709"/>
        <w:jc w:val="both"/>
        <w:rPr>
          <w:rFonts w:ascii="Times New Roman" w:hAnsi="Times New Roman"/>
          <w:sz w:val="28"/>
        </w:rPr>
      </w:pPr>
      <w:r>
        <w:rPr>
          <w:rFonts w:ascii="Times New Roman" w:hAnsi="Times New Roman"/>
          <w:sz w:val="28"/>
        </w:rPr>
        <w:t xml:space="preserve">Исходя из того, что </w:t>
      </w:r>
      <w:r>
        <w:rPr>
          <w:rFonts w:ascii="Times New Roman" w:hAnsi="Times New Roman"/>
          <w:sz w:val="28"/>
          <w:lang w:val="en-US"/>
        </w:rPr>
        <w:t>IRR</w:t>
      </w:r>
      <w:r w:rsidRPr="00C66E84">
        <w:rPr>
          <w:rFonts w:ascii="Times New Roman" w:hAnsi="Times New Roman"/>
          <w:sz w:val="28"/>
        </w:rPr>
        <w:t xml:space="preserve"> </w:t>
      </w:r>
      <w:r>
        <w:rPr>
          <w:rFonts w:ascii="Times New Roman" w:hAnsi="Times New Roman"/>
          <w:sz w:val="28"/>
        </w:rPr>
        <w:t xml:space="preserve">является функцией </w:t>
      </w:r>
      <w:r>
        <w:rPr>
          <w:rFonts w:ascii="Times New Roman" w:hAnsi="Times New Roman"/>
          <w:sz w:val="28"/>
          <w:lang w:val="en-US"/>
        </w:rPr>
        <w:t>NPV</w:t>
      </w:r>
      <w:r>
        <w:rPr>
          <w:rFonts w:ascii="Times New Roman" w:hAnsi="Times New Roman"/>
          <w:sz w:val="28"/>
        </w:rPr>
        <w:t xml:space="preserve"> = </w:t>
      </w:r>
      <w:r>
        <w:rPr>
          <w:rFonts w:ascii="Times New Roman" w:hAnsi="Times New Roman"/>
          <w:sz w:val="28"/>
          <w:lang w:val="en-US"/>
        </w:rPr>
        <w:t>f</w:t>
      </w:r>
      <w:r w:rsidRPr="00C66E84">
        <w:rPr>
          <w:rFonts w:ascii="Times New Roman" w:hAnsi="Times New Roman"/>
          <w:sz w:val="28"/>
        </w:rPr>
        <w:t>(</w:t>
      </w:r>
      <w:r>
        <w:rPr>
          <w:rFonts w:ascii="Times New Roman" w:hAnsi="Times New Roman"/>
          <w:sz w:val="28"/>
          <w:lang w:val="en-US"/>
        </w:rPr>
        <w:t>r</w:t>
      </w:r>
      <w:r w:rsidRPr="00C66E84">
        <w:rPr>
          <w:rFonts w:ascii="Times New Roman" w:hAnsi="Times New Roman"/>
          <w:sz w:val="28"/>
        </w:rPr>
        <w:t>)</w:t>
      </w:r>
      <w:r>
        <w:rPr>
          <w:rFonts w:ascii="Times New Roman" w:hAnsi="Times New Roman"/>
          <w:sz w:val="28"/>
        </w:rPr>
        <w:t xml:space="preserve">=0, число положительных решений уравнения может колебаться. Иными словами, если значения денежного потока чередуются по знаку, возможно несколько значений критерия </w:t>
      </w:r>
      <w:r>
        <w:rPr>
          <w:rFonts w:ascii="Times New Roman" w:hAnsi="Times New Roman"/>
          <w:sz w:val="28"/>
          <w:lang w:val="en-US"/>
        </w:rPr>
        <w:t>IRR</w:t>
      </w:r>
      <w:r>
        <w:rPr>
          <w:rFonts w:ascii="Times New Roman" w:hAnsi="Times New Roman"/>
          <w:sz w:val="28"/>
        </w:rPr>
        <w:t>.</w:t>
      </w:r>
    </w:p>
    <w:p w:rsidR="00C66E84" w:rsidRDefault="008B62F7" w:rsidP="002A0322">
      <w:pPr>
        <w:spacing w:after="0" w:line="360" w:lineRule="auto"/>
        <w:ind w:firstLine="709"/>
        <w:jc w:val="both"/>
        <w:rPr>
          <w:rFonts w:ascii="Times New Roman" w:hAnsi="Times New Roman"/>
          <w:sz w:val="28"/>
        </w:rPr>
      </w:pPr>
      <w:r>
        <w:rPr>
          <w:rFonts w:ascii="Times New Roman" w:hAnsi="Times New Roman"/>
          <w:sz w:val="28"/>
        </w:rPr>
        <w:t xml:space="preserve">Основной недостаток, присущий </w:t>
      </w:r>
      <w:r>
        <w:rPr>
          <w:rFonts w:ascii="Times New Roman" w:hAnsi="Times New Roman"/>
          <w:sz w:val="28"/>
          <w:lang w:val="en-US"/>
        </w:rPr>
        <w:t>IRR</w:t>
      </w:r>
      <w:r>
        <w:rPr>
          <w:rFonts w:ascii="Times New Roman" w:hAnsi="Times New Roman"/>
          <w:sz w:val="28"/>
        </w:rPr>
        <w:t xml:space="preserve"> в отношении проектов с неординарными денежного потока заключается в том, что при изменении процентных ставок проект может от приемлемого изменится до неприемлемого. </w:t>
      </w:r>
      <w:r w:rsidR="00A71306">
        <w:rPr>
          <w:rFonts w:ascii="Times New Roman" w:hAnsi="Times New Roman"/>
          <w:sz w:val="28"/>
        </w:rPr>
        <w:t xml:space="preserve">Для преодоления данной проблемы существует  аналог </w:t>
      </w:r>
      <w:r w:rsidR="00A71306">
        <w:rPr>
          <w:rFonts w:ascii="Times New Roman" w:hAnsi="Times New Roman"/>
          <w:sz w:val="28"/>
          <w:lang w:val="en-US"/>
        </w:rPr>
        <w:t>IRR</w:t>
      </w:r>
      <w:r w:rsidR="00A71306">
        <w:rPr>
          <w:rFonts w:ascii="Times New Roman" w:hAnsi="Times New Roman"/>
          <w:sz w:val="28"/>
        </w:rPr>
        <w:t>, который может применяться при анализе любых проектов – модифицированная норма прибыли (</w:t>
      </w:r>
      <w:r w:rsidR="00A71306">
        <w:rPr>
          <w:rFonts w:ascii="Times New Roman" w:hAnsi="Times New Roman"/>
          <w:sz w:val="28"/>
          <w:lang w:val="en-US"/>
        </w:rPr>
        <w:t>MIRR</w:t>
      </w:r>
      <w:r w:rsidR="00A71306">
        <w:rPr>
          <w:rFonts w:ascii="Times New Roman" w:hAnsi="Times New Roman"/>
          <w:sz w:val="28"/>
        </w:rPr>
        <w:t xml:space="preserve">). </w:t>
      </w:r>
    </w:p>
    <w:p w:rsidR="00A71306" w:rsidRDefault="00A71306" w:rsidP="002A0322">
      <w:pPr>
        <w:spacing w:after="0" w:line="360" w:lineRule="auto"/>
        <w:ind w:firstLine="709"/>
        <w:jc w:val="both"/>
        <w:rPr>
          <w:rFonts w:ascii="Times New Roman" w:hAnsi="Times New Roman"/>
          <w:sz w:val="28"/>
        </w:rPr>
      </w:pPr>
      <w:r>
        <w:rPr>
          <w:rFonts w:ascii="Times New Roman" w:hAnsi="Times New Roman"/>
          <w:sz w:val="28"/>
        </w:rPr>
        <w:t>В литературе имеется целый ряд возмо</w:t>
      </w:r>
      <w:r w:rsidR="00D94390">
        <w:rPr>
          <w:rFonts w:ascii="Times New Roman" w:hAnsi="Times New Roman"/>
          <w:sz w:val="28"/>
        </w:rPr>
        <w:t>жных построений данного показателя. Рассмотрим вариан</w:t>
      </w:r>
      <w:r w:rsidR="001075D3">
        <w:rPr>
          <w:rFonts w:ascii="Times New Roman" w:hAnsi="Times New Roman"/>
          <w:sz w:val="28"/>
        </w:rPr>
        <w:t>т, рассмотренный В.В. Ковалевым:</w:t>
      </w:r>
    </w:p>
    <w:p w:rsidR="001075D3" w:rsidRPr="001075D3" w:rsidRDefault="001075D3" w:rsidP="001075D3">
      <w:pPr>
        <w:spacing w:after="0" w:line="360" w:lineRule="auto"/>
        <w:ind w:firstLine="709"/>
        <w:jc w:val="both"/>
        <w:rPr>
          <w:rFonts w:ascii="Times New Roman" w:hAnsi="Times New Roman"/>
          <w:sz w:val="28"/>
        </w:rPr>
      </w:pPr>
      <w:r w:rsidRPr="001075D3">
        <w:rPr>
          <w:rFonts w:ascii="Times New Roman" w:hAnsi="Times New Roman"/>
          <w:sz w:val="28"/>
        </w:rPr>
        <w:t>1. Рассчитывают суммарную дисконтированную стоимость всех денежных оттоков и суммарную наращенную стоимость всех притоков денежных средств.</w:t>
      </w:r>
    </w:p>
    <w:p w:rsidR="001075D3" w:rsidRPr="001075D3" w:rsidRDefault="001075D3" w:rsidP="001075D3">
      <w:pPr>
        <w:spacing w:after="0" w:line="360" w:lineRule="auto"/>
        <w:ind w:firstLine="709"/>
        <w:jc w:val="both"/>
        <w:rPr>
          <w:rFonts w:ascii="Times New Roman" w:hAnsi="Times New Roman"/>
          <w:sz w:val="28"/>
        </w:rPr>
      </w:pPr>
      <w:r w:rsidRPr="001075D3">
        <w:rPr>
          <w:rFonts w:ascii="Times New Roman" w:hAnsi="Times New Roman"/>
          <w:sz w:val="28"/>
        </w:rPr>
        <w:t>Дисконтирование осуществляют по цене источника финансирования проекта (стоимости привлеченного капитала, ставке финансирования или требуемой нормы рентабельности инвестиций, Capital Cost, CC или WACC), т.е. по барьерной ставке. Наращение осуществляют по процентной ставке равной уровню реинвестиций.</w:t>
      </w:r>
    </w:p>
    <w:p w:rsidR="001075D3" w:rsidRPr="001075D3" w:rsidRDefault="001075D3" w:rsidP="001075D3">
      <w:pPr>
        <w:spacing w:after="0" w:line="360" w:lineRule="auto"/>
        <w:ind w:firstLine="709"/>
        <w:jc w:val="both"/>
        <w:rPr>
          <w:rFonts w:ascii="Times New Roman" w:hAnsi="Times New Roman"/>
          <w:sz w:val="28"/>
        </w:rPr>
      </w:pPr>
      <w:r w:rsidRPr="001075D3">
        <w:rPr>
          <w:rFonts w:ascii="Times New Roman" w:hAnsi="Times New Roman"/>
          <w:sz w:val="28"/>
        </w:rPr>
        <w:t>Наращенную стоимость притоков называют чистой терминальной стоимостью (Net Terminal Value, NTV).</w:t>
      </w:r>
    </w:p>
    <w:p w:rsidR="001075D3" w:rsidRPr="001075D3" w:rsidRDefault="001075D3" w:rsidP="001075D3">
      <w:pPr>
        <w:spacing w:after="0" w:line="360" w:lineRule="auto"/>
        <w:ind w:firstLine="709"/>
        <w:jc w:val="both"/>
        <w:rPr>
          <w:rFonts w:ascii="Times New Roman" w:hAnsi="Times New Roman"/>
          <w:sz w:val="28"/>
        </w:rPr>
      </w:pPr>
      <w:r w:rsidRPr="001075D3">
        <w:rPr>
          <w:rFonts w:ascii="Times New Roman" w:hAnsi="Times New Roman"/>
          <w:sz w:val="28"/>
        </w:rPr>
        <w:t>2. Устанавливают коэффициент дисконтирования, учитывающий суммарную приведенную стоимость оттоков и терминальную стоимость притоков. Ставку дисконта, которая уравновешивает нас</w:t>
      </w:r>
      <w:r>
        <w:rPr>
          <w:rFonts w:ascii="Times New Roman" w:hAnsi="Times New Roman"/>
          <w:sz w:val="28"/>
        </w:rPr>
        <w:t>тоящую стоимость инвестиций</w:t>
      </w:r>
      <w:r w:rsidRPr="001075D3">
        <w:rPr>
          <w:rFonts w:ascii="Times New Roman" w:hAnsi="Times New Roman"/>
          <w:sz w:val="28"/>
        </w:rPr>
        <w:t xml:space="preserve"> с их терминальной стоимостью, называют MIRR.</w:t>
      </w:r>
    </w:p>
    <w:p w:rsidR="001075D3" w:rsidRDefault="001075D3" w:rsidP="001075D3">
      <w:pPr>
        <w:spacing w:after="0" w:line="360" w:lineRule="auto"/>
        <w:ind w:firstLine="709"/>
        <w:jc w:val="both"/>
        <w:rPr>
          <w:rFonts w:ascii="Times New Roman" w:hAnsi="Times New Roman"/>
          <w:sz w:val="28"/>
        </w:rPr>
      </w:pPr>
      <w:r w:rsidRPr="001075D3">
        <w:rPr>
          <w:rFonts w:ascii="Times New Roman" w:hAnsi="Times New Roman"/>
          <w:sz w:val="28"/>
        </w:rPr>
        <w:t>Формула для расчета модифицированной внутренней нормы доходности (MIRR):</w:t>
      </w:r>
    </w:p>
    <w:p w:rsidR="00D94390" w:rsidRDefault="00D94390" w:rsidP="002A0322">
      <w:pPr>
        <w:spacing w:after="0" w:line="360" w:lineRule="auto"/>
        <w:ind w:firstLine="709"/>
        <w:jc w:val="both"/>
        <w:rPr>
          <w:rFonts w:ascii="Times New Roman" w:hAnsi="Times New Roman"/>
          <w:sz w:val="28"/>
          <w:szCs w:val="28"/>
        </w:rPr>
      </w:pPr>
      <w:r w:rsidRPr="00D94390">
        <w:rPr>
          <w:rFonts w:ascii="Times New Roman" w:hAnsi="Times New Roman"/>
          <w:position w:val="-28"/>
          <w:sz w:val="28"/>
          <w:szCs w:val="28"/>
        </w:rPr>
        <w:object w:dxaOrig="3080" w:dyaOrig="999">
          <v:shape id="_x0000_i1029" type="#_x0000_t75" style="width:153.75pt;height:50.25pt" o:ole="">
            <v:imagedata r:id="rId13" o:title=""/>
          </v:shape>
          <o:OLEObject Type="Embed" ProgID="Equation.DSMT4" ShapeID="_x0000_i1029" DrawAspect="Content" ObjectID="_1460023268" r:id="rId14"/>
        </w:object>
      </w:r>
      <w:r w:rsidRPr="00D94390">
        <w:rPr>
          <w:rFonts w:ascii="Times New Roman" w:hAnsi="Times New Roman"/>
          <w:sz w:val="28"/>
          <w:szCs w:val="28"/>
        </w:rPr>
        <w:t xml:space="preserve"> где</w:t>
      </w:r>
    </w:p>
    <w:p w:rsidR="00D94390" w:rsidRDefault="00D94390" w:rsidP="002A0322">
      <w:pPr>
        <w:spacing w:after="0" w:line="360" w:lineRule="auto"/>
        <w:ind w:firstLine="709"/>
        <w:jc w:val="both"/>
        <w:rPr>
          <w:rFonts w:ascii="Times New Roman" w:hAnsi="Times New Roman"/>
          <w:sz w:val="28"/>
          <w:szCs w:val="28"/>
        </w:rPr>
      </w:pPr>
      <w:r>
        <w:rPr>
          <w:rFonts w:ascii="Times New Roman" w:hAnsi="Times New Roman"/>
          <w:sz w:val="28"/>
          <w:szCs w:val="28"/>
          <w:lang w:val="en-US"/>
        </w:rPr>
        <w:t>OF</w:t>
      </w:r>
      <w:r w:rsidRPr="00D94390">
        <w:rPr>
          <w:rFonts w:ascii="Times New Roman" w:hAnsi="Times New Roman"/>
          <w:sz w:val="28"/>
          <w:szCs w:val="28"/>
          <w:vertAlign w:val="subscript"/>
          <w:lang w:val="en-US"/>
        </w:rPr>
        <w:t>k</w:t>
      </w:r>
      <w:r w:rsidRPr="00D94390">
        <w:rPr>
          <w:rFonts w:ascii="Times New Roman" w:hAnsi="Times New Roman"/>
          <w:sz w:val="28"/>
          <w:szCs w:val="28"/>
          <w:vertAlign w:val="subscript"/>
        </w:rPr>
        <w:t xml:space="preserve"> </w:t>
      </w:r>
      <w:r w:rsidRPr="00D94390">
        <w:rPr>
          <w:rFonts w:ascii="Times New Roman" w:hAnsi="Times New Roman"/>
          <w:sz w:val="28"/>
          <w:szCs w:val="28"/>
        </w:rPr>
        <w:t>–</w:t>
      </w:r>
      <w:r>
        <w:rPr>
          <w:rFonts w:ascii="Times New Roman" w:hAnsi="Times New Roman"/>
          <w:sz w:val="28"/>
          <w:szCs w:val="28"/>
        </w:rPr>
        <w:t xml:space="preserve">отток денежных средств в </w:t>
      </w:r>
      <w:r>
        <w:rPr>
          <w:rFonts w:ascii="Times New Roman" w:hAnsi="Times New Roman"/>
          <w:sz w:val="28"/>
          <w:szCs w:val="28"/>
          <w:lang w:val="en-US"/>
        </w:rPr>
        <w:t>k</w:t>
      </w:r>
      <w:r>
        <w:rPr>
          <w:rFonts w:ascii="Times New Roman" w:hAnsi="Times New Roman"/>
          <w:sz w:val="28"/>
          <w:szCs w:val="28"/>
        </w:rPr>
        <w:t>-ом периоде в абсолютной величине;</w:t>
      </w:r>
    </w:p>
    <w:p w:rsidR="00D94390" w:rsidRDefault="00D94390" w:rsidP="002A0322">
      <w:pPr>
        <w:spacing w:after="0" w:line="360" w:lineRule="auto"/>
        <w:ind w:firstLine="709"/>
        <w:jc w:val="both"/>
        <w:rPr>
          <w:rFonts w:ascii="Times New Roman" w:hAnsi="Times New Roman"/>
          <w:sz w:val="28"/>
          <w:szCs w:val="28"/>
        </w:rPr>
      </w:pPr>
      <w:r>
        <w:rPr>
          <w:rFonts w:ascii="Times New Roman" w:hAnsi="Times New Roman"/>
          <w:sz w:val="28"/>
          <w:szCs w:val="28"/>
          <w:lang w:val="en-US"/>
        </w:rPr>
        <w:t>IF</w:t>
      </w:r>
      <w:r w:rsidRPr="00D94390">
        <w:rPr>
          <w:rFonts w:ascii="Times New Roman" w:hAnsi="Times New Roman"/>
          <w:sz w:val="28"/>
          <w:szCs w:val="28"/>
          <w:vertAlign w:val="subscript"/>
          <w:lang w:val="en-US"/>
        </w:rPr>
        <w:t>k</w:t>
      </w:r>
      <w:r w:rsidRPr="00D94390">
        <w:rPr>
          <w:rFonts w:ascii="Times New Roman" w:hAnsi="Times New Roman"/>
          <w:sz w:val="28"/>
          <w:szCs w:val="28"/>
          <w:vertAlign w:val="subscript"/>
        </w:rPr>
        <w:t xml:space="preserve"> </w:t>
      </w:r>
      <w:r w:rsidRPr="00D94390">
        <w:rPr>
          <w:rFonts w:ascii="Times New Roman" w:hAnsi="Times New Roman"/>
          <w:sz w:val="28"/>
          <w:szCs w:val="28"/>
        </w:rPr>
        <w:t>–</w:t>
      </w:r>
      <w:r>
        <w:rPr>
          <w:rFonts w:ascii="Times New Roman" w:hAnsi="Times New Roman"/>
          <w:sz w:val="28"/>
          <w:szCs w:val="28"/>
        </w:rPr>
        <w:t xml:space="preserve">приток денежных средств в </w:t>
      </w:r>
      <w:r>
        <w:rPr>
          <w:rFonts w:ascii="Times New Roman" w:hAnsi="Times New Roman"/>
          <w:sz w:val="28"/>
          <w:szCs w:val="28"/>
          <w:lang w:val="en-US"/>
        </w:rPr>
        <w:t>k</w:t>
      </w:r>
      <w:r>
        <w:rPr>
          <w:rFonts w:ascii="Times New Roman" w:hAnsi="Times New Roman"/>
          <w:sz w:val="28"/>
          <w:szCs w:val="28"/>
        </w:rPr>
        <w:t>-ом периоде;</w:t>
      </w:r>
    </w:p>
    <w:p w:rsidR="00D94390" w:rsidRDefault="00D94390" w:rsidP="002A0322">
      <w:pPr>
        <w:spacing w:after="0" w:line="360" w:lineRule="auto"/>
        <w:ind w:firstLine="709"/>
        <w:jc w:val="both"/>
        <w:rPr>
          <w:rFonts w:ascii="Times New Roman" w:hAnsi="Times New Roman"/>
          <w:sz w:val="28"/>
          <w:szCs w:val="28"/>
        </w:rPr>
      </w:pPr>
      <w:r>
        <w:rPr>
          <w:rFonts w:ascii="Times New Roman" w:hAnsi="Times New Roman"/>
          <w:sz w:val="28"/>
          <w:szCs w:val="28"/>
          <w:lang w:val="en-US"/>
        </w:rPr>
        <w:t>r</w:t>
      </w:r>
      <w:r w:rsidRPr="00D94390">
        <w:rPr>
          <w:rFonts w:ascii="Times New Roman" w:hAnsi="Times New Roman"/>
          <w:sz w:val="28"/>
          <w:szCs w:val="28"/>
        </w:rPr>
        <w:t xml:space="preserve"> – </w:t>
      </w:r>
      <w:r>
        <w:rPr>
          <w:rFonts w:ascii="Times New Roman" w:hAnsi="Times New Roman"/>
          <w:sz w:val="28"/>
          <w:szCs w:val="28"/>
        </w:rPr>
        <w:t>стоимость источника финансирования проекта;</w:t>
      </w:r>
    </w:p>
    <w:p w:rsidR="00D94390" w:rsidRDefault="00D94390" w:rsidP="002A0322">
      <w:pPr>
        <w:spacing w:after="0" w:line="360" w:lineRule="auto"/>
        <w:ind w:firstLine="709"/>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 продолжительность проекта.</w:t>
      </w:r>
    </w:p>
    <w:p w:rsidR="00D94390" w:rsidRDefault="00D94390" w:rsidP="002A0322">
      <w:pPr>
        <w:spacing w:after="0" w:line="360" w:lineRule="auto"/>
        <w:ind w:firstLine="709"/>
        <w:jc w:val="both"/>
        <w:rPr>
          <w:rFonts w:ascii="Times New Roman" w:hAnsi="Times New Roman"/>
          <w:sz w:val="28"/>
          <w:szCs w:val="28"/>
        </w:rPr>
      </w:pPr>
      <w:r>
        <w:rPr>
          <w:rFonts w:ascii="Times New Roman" w:hAnsi="Times New Roman"/>
          <w:sz w:val="28"/>
          <w:szCs w:val="28"/>
        </w:rPr>
        <w:t>Заметим, что формула имеет смысл, только если наращенная стоимость притоков превышает сумм</w:t>
      </w:r>
      <w:r w:rsidR="00353C0D">
        <w:rPr>
          <w:rFonts w:ascii="Times New Roman" w:hAnsi="Times New Roman"/>
          <w:sz w:val="28"/>
          <w:szCs w:val="28"/>
        </w:rPr>
        <w:t>у дисконтированных отт</w:t>
      </w:r>
      <w:r>
        <w:rPr>
          <w:rFonts w:ascii="Times New Roman" w:hAnsi="Times New Roman"/>
          <w:sz w:val="28"/>
          <w:szCs w:val="28"/>
        </w:rPr>
        <w:t>оков.</w:t>
      </w:r>
    </w:p>
    <w:p w:rsidR="00353C0D" w:rsidRDefault="00353C0D" w:rsidP="002A0322">
      <w:pPr>
        <w:spacing w:after="0" w:line="360" w:lineRule="auto"/>
        <w:ind w:firstLine="709"/>
        <w:jc w:val="both"/>
        <w:rPr>
          <w:rFonts w:ascii="Times New Roman" w:hAnsi="Times New Roman"/>
          <w:sz w:val="28"/>
          <w:szCs w:val="28"/>
        </w:rPr>
      </w:pPr>
      <w:r>
        <w:rPr>
          <w:rFonts w:ascii="Times New Roman" w:hAnsi="Times New Roman"/>
          <w:sz w:val="28"/>
          <w:szCs w:val="28"/>
        </w:rPr>
        <w:t>Данный метод</w:t>
      </w:r>
      <w:r w:rsidR="00CD5E90">
        <w:rPr>
          <w:rFonts w:ascii="Times New Roman" w:hAnsi="Times New Roman"/>
          <w:sz w:val="28"/>
          <w:szCs w:val="28"/>
        </w:rPr>
        <w:t xml:space="preserve"> </w:t>
      </w:r>
      <w:r>
        <w:rPr>
          <w:rFonts w:ascii="Times New Roman" w:hAnsi="Times New Roman"/>
          <w:sz w:val="28"/>
          <w:szCs w:val="28"/>
        </w:rPr>
        <w:t xml:space="preserve">позволяет устранить существенный недостаток </w:t>
      </w:r>
      <w:r>
        <w:rPr>
          <w:rFonts w:ascii="Times New Roman" w:hAnsi="Times New Roman"/>
          <w:sz w:val="28"/>
          <w:szCs w:val="28"/>
          <w:lang w:val="en-US"/>
        </w:rPr>
        <w:t>IRR</w:t>
      </w:r>
      <w:r>
        <w:rPr>
          <w:rFonts w:ascii="Times New Roman" w:hAnsi="Times New Roman"/>
          <w:sz w:val="28"/>
          <w:szCs w:val="28"/>
        </w:rPr>
        <w:t xml:space="preserve">, возникающий в случае, если денежный поток является неординарным. </w:t>
      </w:r>
    </w:p>
    <w:p w:rsidR="00D94390" w:rsidRDefault="00CD5E90" w:rsidP="002A0322">
      <w:pPr>
        <w:spacing w:after="0" w:line="360" w:lineRule="auto"/>
        <w:ind w:firstLine="709"/>
        <w:jc w:val="both"/>
        <w:rPr>
          <w:rFonts w:ascii="Times New Roman" w:hAnsi="Times New Roman"/>
          <w:sz w:val="28"/>
          <w:szCs w:val="28"/>
        </w:rPr>
      </w:pPr>
      <w:r>
        <w:rPr>
          <w:rFonts w:ascii="Times New Roman" w:hAnsi="Times New Roman"/>
          <w:sz w:val="28"/>
          <w:szCs w:val="28"/>
        </w:rPr>
        <w:t>Если инвестиции по проекту осуществляются в течение нескольких лет, то временно свободные денежные средства, которые инвестор должен будет вложить в проект в будущем, можно временно</w:t>
      </w:r>
      <w:r w:rsidR="007968D2">
        <w:rPr>
          <w:rFonts w:ascii="Times New Roman" w:hAnsi="Times New Roman"/>
          <w:sz w:val="28"/>
          <w:szCs w:val="28"/>
        </w:rPr>
        <w:t xml:space="preserve"> инвестировать</w:t>
      </w:r>
      <w:r>
        <w:rPr>
          <w:rFonts w:ascii="Times New Roman" w:hAnsi="Times New Roman"/>
          <w:sz w:val="28"/>
          <w:szCs w:val="28"/>
        </w:rPr>
        <w:t xml:space="preserve"> в другой проект, который должен обладать </w:t>
      </w:r>
      <w:r w:rsidR="007968D2">
        <w:rPr>
          <w:rFonts w:ascii="Times New Roman" w:hAnsi="Times New Roman"/>
          <w:sz w:val="28"/>
          <w:szCs w:val="28"/>
        </w:rPr>
        <w:t xml:space="preserve">надлежащей ликвидностью. </w:t>
      </w:r>
    </w:p>
    <w:p w:rsidR="00CB44E4" w:rsidRDefault="00CB44E4" w:rsidP="00CB44E4">
      <w:pPr>
        <w:spacing w:after="0" w:line="360" w:lineRule="auto"/>
        <w:ind w:firstLine="709"/>
        <w:jc w:val="both"/>
        <w:rPr>
          <w:rFonts w:ascii="Times New Roman" w:hAnsi="Times New Roman"/>
          <w:sz w:val="28"/>
          <w:szCs w:val="28"/>
        </w:rPr>
      </w:pPr>
      <w:r>
        <w:rPr>
          <w:rFonts w:ascii="Times New Roman" w:hAnsi="Times New Roman"/>
          <w:sz w:val="28"/>
          <w:szCs w:val="28"/>
        </w:rPr>
        <w:t>Пример:</w:t>
      </w:r>
    </w:p>
    <w:p w:rsidR="00CB44E4" w:rsidRPr="00CB44E4" w:rsidRDefault="00CB44E4" w:rsidP="00CB44E4">
      <w:pPr>
        <w:spacing w:after="0" w:line="360" w:lineRule="auto"/>
        <w:ind w:firstLine="709"/>
        <w:jc w:val="both"/>
        <w:rPr>
          <w:rFonts w:ascii="Times New Roman" w:hAnsi="Times New Roman"/>
          <w:sz w:val="28"/>
          <w:szCs w:val="28"/>
        </w:rPr>
      </w:pPr>
      <w:r w:rsidRPr="00CB44E4">
        <w:rPr>
          <w:rFonts w:ascii="Times New Roman" w:hAnsi="Times New Roman"/>
          <w:sz w:val="28"/>
          <w:szCs w:val="28"/>
        </w:rPr>
        <w:t xml:space="preserve">Размер инвестиции: 115 000 </w:t>
      </w:r>
      <w:r>
        <w:rPr>
          <w:rFonts w:ascii="Times New Roman" w:hAnsi="Times New Roman"/>
          <w:sz w:val="28"/>
          <w:szCs w:val="28"/>
        </w:rPr>
        <w:t>руб</w:t>
      </w:r>
      <w:r w:rsidRPr="00CB44E4">
        <w:rPr>
          <w:rFonts w:ascii="Times New Roman" w:hAnsi="Times New Roman"/>
          <w:sz w:val="28"/>
          <w:szCs w:val="28"/>
        </w:rPr>
        <w:t>.</w:t>
      </w:r>
    </w:p>
    <w:p w:rsidR="00CB44E4" w:rsidRPr="00CB44E4" w:rsidRDefault="00CB44E4" w:rsidP="00CB44E4">
      <w:pPr>
        <w:spacing w:after="0" w:line="360" w:lineRule="auto"/>
        <w:ind w:firstLine="709"/>
        <w:jc w:val="both"/>
        <w:rPr>
          <w:rFonts w:ascii="Times New Roman" w:hAnsi="Times New Roman"/>
          <w:sz w:val="28"/>
          <w:szCs w:val="28"/>
        </w:rPr>
      </w:pPr>
      <w:r w:rsidRPr="00CB44E4">
        <w:rPr>
          <w:rFonts w:ascii="Times New Roman" w:hAnsi="Times New Roman"/>
          <w:sz w:val="28"/>
          <w:szCs w:val="28"/>
        </w:rPr>
        <w:t xml:space="preserve">Доходы от инвестиций в первом году: 32 000 </w:t>
      </w:r>
      <w:r>
        <w:rPr>
          <w:rFonts w:ascii="Times New Roman" w:hAnsi="Times New Roman"/>
          <w:sz w:val="28"/>
          <w:szCs w:val="28"/>
        </w:rPr>
        <w:t>руб</w:t>
      </w:r>
      <w:r w:rsidRPr="00CB44E4">
        <w:rPr>
          <w:rFonts w:ascii="Times New Roman" w:hAnsi="Times New Roman"/>
          <w:sz w:val="28"/>
          <w:szCs w:val="28"/>
        </w:rPr>
        <w:t>.;</w:t>
      </w:r>
    </w:p>
    <w:p w:rsidR="00CB44E4" w:rsidRPr="00CB44E4" w:rsidRDefault="00CB44E4" w:rsidP="00CB44E4">
      <w:pPr>
        <w:spacing w:after="0" w:line="360" w:lineRule="auto"/>
        <w:ind w:firstLine="709"/>
        <w:jc w:val="both"/>
        <w:rPr>
          <w:rFonts w:ascii="Times New Roman" w:hAnsi="Times New Roman"/>
          <w:sz w:val="28"/>
          <w:szCs w:val="28"/>
        </w:rPr>
      </w:pPr>
      <w:r w:rsidRPr="00CB44E4">
        <w:rPr>
          <w:rFonts w:ascii="Times New Roman" w:hAnsi="Times New Roman"/>
          <w:sz w:val="28"/>
          <w:szCs w:val="28"/>
        </w:rPr>
        <w:t xml:space="preserve">        во втором году: 41 000 </w:t>
      </w:r>
      <w:r>
        <w:rPr>
          <w:rFonts w:ascii="Times New Roman" w:hAnsi="Times New Roman"/>
          <w:sz w:val="28"/>
          <w:szCs w:val="28"/>
        </w:rPr>
        <w:t>руб</w:t>
      </w:r>
      <w:r w:rsidRPr="00CB44E4">
        <w:rPr>
          <w:rFonts w:ascii="Times New Roman" w:hAnsi="Times New Roman"/>
          <w:sz w:val="28"/>
          <w:szCs w:val="28"/>
        </w:rPr>
        <w:t>.;</w:t>
      </w:r>
    </w:p>
    <w:p w:rsidR="00CB44E4" w:rsidRPr="00CB44E4" w:rsidRDefault="00CB44E4" w:rsidP="00CB44E4">
      <w:pPr>
        <w:spacing w:after="0" w:line="360" w:lineRule="auto"/>
        <w:ind w:firstLine="709"/>
        <w:jc w:val="both"/>
        <w:rPr>
          <w:rFonts w:ascii="Times New Roman" w:hAnsi="Times New Roman"/>
          <w:sz w:val="28"/>
          <w:szCs w:val="28"/>
        </w:rPr>
      </w:pPr>
      <w:r w:rsidRPr="00CB44E4">
        <w:rPr>
          <w:rFonts w:ascii="Times New Roman" w:hAnsi="Times New Roman"/>
          <w:sz w:val="28"/>
          <w:szCs w:val="28"/>
        </w:rPr>
        <w:t xml:space="preserve">        в третьем году: 43 750 </w:t>
      </w:r>
      <w:r>
        <w:rPr>
          <w:rFonts w:ascii="Times New Roman" w:hAnsi="Times New Roman"/>
          <w:sz w:val="28"/>
          <w:szCs w:val="28"/>
        </w:rPr>
        <w:t>руб</w:t>
      </w:r>
      <w:r w:rsidRPr="00CB44E4">
        <w:rPr>
          <w:rFonts w:ascii="Times New Roman" w:hAnsi="Times New Roman"/>
          <w:sz w:val="28"/>
          <w:szCs w:val="28"/>
        </w:rPr>
        <w:t>.;</w:t>
      </w:r>
    </w:p>
    <w:p w:rsidR="00CB44E4" w:rsidRPr="00CB44E4" w:rsidRDefault="00CB44E4" w:rsidP="00CB44E4">
      <w:pPr>
        <w:spacing w:after="0" w:line="360" w:lineRule="auto"/>
        <w:ind w:firstLine="709"/>
        <w:jc w:val="both"/>
        <w:rPr>
          <w:rFonts w:ascii="Times New Roman" w:hAnsi="Times New Roman"/>
          <w:sz w:val="28"/>
          <w:szCs w:val="28"/>
        </w:rPr>
      </w:pPr>
      <w:r w:rsidRPr="00CB44E4">
        <w:rPr>
          <w:rFonts w:ascii="Times New Roman" w:hAnsi="Times New Roman"/>
          <w:sz w:val="28"/>
          <w:szCs w:val="28"/>
        </w:rPr>
        <w:t xml:space="preserve">        в четвертом году: 38 250 </w:t>
      </w:r>
      <w:r>
        <w:rPr>
          <w:rFonts w:ascii="Times New Roman" w:hAnsi="Times New Roman"/>
          <w:sz w:val="28"/>
          <w:szCs w:val="28"/>
        </w:rPr>
        <w:t>руб</w:t>
      </w:r>
      <w:r w:rsidRPr="00CB44E4">
        <w:rPr>
          <w:rFonts w:ascii="Times New Roman" w:hAnsi="Times New Roman"/>
          <w:sz w:val="28"/>
          <w:szCs w:val="28"/>
        </w:rPr>
        <w:t>.</w:t>
      </w:r>
    </w:p>
    <w:p w:rsidR="00CB44E4" w:rsidRPr="00CB44E4" w:rsidRDefault="00CB44E4" w:rsidP="00CB44E4">
      <w:pPr>
        <w:spacing w:after="0" w:line="360" w:lineRule="auto"/>
        <w:ind w:firstLine="709"/>
        <w:jc w:val="both"/>
        <w:rPr>
          <w:rFonts w:ascii="Times New Roman" w:hAnsi="Times New Roman"/>
          <w:sz w:val="28"/>
          <w:szCs w:val="28"/>
        </w:rPr>
      </w:pPr>
      <w:r w:rsidRPr="00CB44E4">
        <w:rPr>
          <w:rFonts w:ascii="Times New Roman" w:hAnsi="Times New Roman"/>
          <w:sz w:val="28"/>
          <w:szCs w:val="28"/>
        </w:rPr>
        <w:t>Размер уровня реинвестиций - 6,6%</w:t>
      </w:r>
    </w:p>
    <w:p w:rsidR="00CB44E4" w:rsidRPr="00CB44E4" w:rsidRDefault="00CB44E4" w:rsidP="00CB44E4">
      <w:pPr>
        <w:spacing w:after="0" w:line="360" w:lineRule="auto"/>
        <w:ind w:firstLine="709"/>
        <w:jc w:val="both"/>
        <w:rPr>
          <w:rFonts w:ascii="Times New Roman" w:hAnsi="Times New Roman"/>
          <w:sz w:val="28"/>
          <w:szCs w:val="28"/>
        </w:rPr>
      </w:pPr>
      <w:r w:rsidRPr="00CB44E4">
        <w:rPr>
          <w:rFonts w:ascii="Times New Roman" w:hAnsi="Times New Roman"/>
          <w:sz w:val="28"/>
          <w:szCs w:val="28"/>
        </w:rPr>
        <w:t>(1 + MIRR)</w:t>
      </w:r>
      <w:r w:rsidRPr="000D76BC">
        <w:rPr>
          <w:rFonts w:ascii="Times New Roman" w:hAnsi="Times New Roman"/>
          <w:sz w:val="28"/>
          <w:szCs w:val="28"/>
          <w:vertAlign w:val="superscript"/>
        </w:rPr>
        <w:t>4</w:t>
      </w:r>
      <w:r w:rsidRPr="00CB44E4">
        <w:rPr>
          <w:rFonts w:ascii="Times New Roman" w:hAnsi="Times New Roman"/>
          <w:sz w:val="28"/>
          <w:szCs w:val="28"/>
        </w:rPr>
        <w:t xml:space="preserve"> = (32 000 * (1 + 0,066)</w:t>
      </w:r>
      <w:r w:rsidRPr="000D76BC">
        <w:rPr>
          <w:rFonts w:ascii="Times New Roman" w:hAnsi="Times New Roman"/>
          <w:sz w:val="28"/>
          <w:szCs w:val="28"/>
          <w:vertAlign w:val="superscript"/>
        </w:rPr>
        <w:t>3</w:t>
      </w:r>
      <w:r w:rsidRPr="00CB44E4">
        <w:rPr>
          <w:rFonts w:ascii="Times New Roman" w:hAnsi="Times New Roman"/>
          <w:sz w:val="28"/>
          <w:szCs w:val="28"/>
        </w:rPr>
        <w:t xml:space="preserve"> + 41 000 * (1 + 0,066)</w:t>
      </w:r>
      <w:r w:rsidRPr="000D76BC">
        <w:rPr>
          <w:rFonts w:ascii="Times New Roman" w:hAnsi="Times New Roman"/>
          <w:sz w:val="28"/>
          <w:szCs w:val="28"/>
          <w:vertAlign w:val="superscript"/>
        </w:rPr>
        <w:t xml:space="preserve">2 </w:t>
      </w:r>
      <w:r w:rsidRPr="00CB44E4">
        <w:rPr>
          <w:rFonts w:ascii="Times New Roman" w:hAnsi="Times New Roman"/>
          <w:sz w:val="28"/>
          <w:szCs w:val="28"/>
        </w:rPr>
        <w:t>+ 43 75</w:t>
      </w:r>
      <w:r w:rsidR="000D76BC">
        <w:rPr>
          <w:rFonts w:ascii="Times New Roman" w:hAnsi="Times New Roman"/>
          <w:sz w:val="28"/>
          <w:szCs w:val="28"/>
        </w:rPr>
        <w:t xml:space="preserve">0 * (1 + 0,066) + 38 250) </w:t>
      </w:r>
      <w:r w:rsidRPr="00CB44E4">
        <w:rPr>
          <w:rFonts w:ascii="Times New Roman" w:hAnsi="Times New Roman"/>
          <w:sz w:val="28"/>
          <w:szCs w:val="28"/>
        </w:rPr>
        <w:t>/ (115 000 / 1)= 170 241,48 / 115 000 = 1,48036</w:t>
      </w:r>
    </w:p>
    <w:p w:rsidR="00CB44E4" w:rsidRPr="00CB44E4" w:rsidRDefault="00CB44E4" w:rsidP="00CB44E4">
      <w:pPr>
        <w:spacing w:after="0" w:line="360" w:lineRule="auto"/>
        <w:ind w:firstLine="709"/>
        <w:jc w:val="both"/>
        <w:rPr>
          <w:rFonts w:ascii="Times New Roman" w:hAnsi="Times New Roman"/>
          <w:sz w:val="28"/>
          <w:szCs w:val="28"/>
        </w:rPr>
      </w:pPr>
      <w:r w:rsidRPr="00CB44E4">
        <w:rPr>
          <w:rFonts w:ascii="Times New Roman" w:hAnsi="Times New Roman"/>
          <w:sz w:val="28"/>
          <w:szCs w:val="28"/>
        </w:rPr>
        <w:t>MIRR = 10,304%.</w:t>
      </w:r>
    </w:p>
    <w:p w:rsidR="00CB44E4" w:rsidRDefault="00CB44E4" w:rsidP="00CB44E4">
      <w:pPr>
        <w:spacing w:after="0" w:line="360" w:lineRule="auto"/>
        <w:ind w:firstLine="709"/>
        <w:jc w:val="both"/>
        <w:rPr>
          <w:rFonts w:ascii="Times New Roman" w:hAnsi="Times New Roman"/>
          <w:sz w:val="28"/>
          <w:szCs w:val="28"/>
        </w:rPr>
      </w:pPr>
      <w:r w:rsidRPr="00CB44E4">
        <w:rPr>
          <w:rFonts w:ascii="Times New Roman" w:hAnsi="Times New Roman"/>
          <w:sz w:val="28"/>
          <w:szCs w:val="28"/>
        </w:rPr>
        <w:t xml:space="preserve">Ответ: Модифицированная внутренняя норма доходности MIRR равна 10,304%, что больше нормы реинвестиций (6,6%), </w:t>
      </w:r>
      <w:r w:rsidR="000D76BC">
        <w:rPr>
          <w:rFonts w:ascii="Times New Roman" w:hAnsi="Times New Roman"/>
          <w:sz w:val="28"/>
          <w:szCs w:val="28"/>
        </w:rPr>
        <w:t>таким образом,</w:t>
      </w:r>
      <w:r w:rsidRPr="00CB44E4">
        <w:rPr>
          <w:rFonts w:ascii="Times New Roman" w:hAnsi="Times New Roman"/>
          <w:sz w:val="28"/>
          <w:szCs w:val="28"/>
        </w:rPr>
        <w:t xml:space="preserve"> проект можно реализовывать.</w:t>
      </w:r>
    </w:p>
    <w:p w:rsidR="00132245" w:rsidRDefault="00132245" w:rsidP="00CB44E4">
      <w:pPr>
        <w:spacing w:after="0" w:line="360" w:lineRule="auto"/>
        <w:ind w:firstLine="709"/>
        <w:jc w:val="both"/>
        <w:rPr>
          <w:rFonts w:ascii="Times New Roman" w:hAnsi="Times New Roman"/>
          <w:sz w:val="28"/>
          <w:szCs w:val="28"/>
        </w:rPr>
      </w:pPr>
    </w:p>
    <w:p w:rsidR="00132245" w:rsidRPr="00E21FDC" w:rsidRDefault="00132245" w:rsidP="00CB44E4">
      <w:pPr>
        <w:spacing w:after="0" w:line="360" w:lineRule="auto"/>
        <w:ind w:firstLine="709"/>
        <w:jc w:val="both"/>
        <w:rPr>
          <w:rFonts w:ascii="Times New Roman" w:hAnsi="Times New Roman"/>
          <w:b/>
          <w:sz w:val="28"/>
          <w:szCs w:val="28"/>
          <w:vertAlign w:val="subscript"/>
        </w:rPr>
      </w:pPr>
      <w:r w:rsidRPr="00E21FDC">
        <w:rPr>
          <w:rFonts w:ascii="Times New Roman" w:hAnsi="Times New Roman"/>
          <w:b/>
          <w:sz w:val="28"/>
          <w:szCs w:val="28"/>
        </w:rPr>
        <w:t>Дисконтированный срок окупаемости - Т</w:t>
      </w:r>
      <w:r w:rsidRPr="00E21FDC">
        <w:rPr>
          <w:rFonts w:ascii="Times New Roman" w:hAnsi="Times New Roman"/>
          <w:b/>
          <w:sz w:val="28"/>
          <w:szCs w:val="28"/>
          <w:vertAlign w:val="subscript"/>
        </w:rPr>
        <w:t>ок.</w:t>
      </w:r>
    </w:p>
    <w:p w:rsidR="00132245" w:rsidRDefault="00132245" w:rsidP="00CB44E4">
      <w:pPr>
        <w:spacing w:after="0" w:line="360" w:lineRule="auto"/>
        <w:ind w:firstLine="709"/>
        <w:jc w:val="both"/>
        <w:rPr>
          <w:rFonts w:ascii="Times New Roman" w:hAnsi="Times New Roman"/>
          <w:sz w:val="28"/>
          <w:szCs w:val="28"/>
        </w:rPr>
      </w:pPr>
      <w:r>
        <w:rPr>
          <w:rFonts w:ascii="Times New Roman" w:hAnsi="Times New Roman"/>
          <w:sz w:val="28"/>
          <w:szCs w:val="28"/>
        </w:rPr>
        <w:t>Под сроком окупаемости с дисконтированием понимают продолжительность периода, в течение которого сумма чистых доходов, дисконтированных на момент завершения инвестиций, равна сумме наращенных инвестиций.</w:t>
      </w:r>
    </w:p>
    <w:p w:rsidR="00132245" w:rsidRDefault="00132245" w:rsidP="00CB44E4">
      <w:pPr>
        <w:spacing w:after="0" w:line="360" w:lineRule="auto"/>
        <w:ind w:firstLine="709"/>
        <w:jc w:val="both"/>
        <w:rPr>
          <w:rFonts w:ascii="Times New Roman" w:hAnsi="Times New Roman"/>
          <w:sz w:val="28"/>
          <w:szCs w:val="28"/>
        </w:rPr>
      </w:pPr>
      <w:r>
        <w:rPr>
          <w:rFonts w:ascii="Times New Roman" w:hAnsi="Times New Roman"/>
          <w:sz w:val="28"/>
          <w:szCs w:val="28"/>
        </w:rPr>
        <w:t>Данный показатель обычно рассчитывают по формуле:</w:t>
      </w:r>
    </w:p>
    <w:p w:rsidR="00132245" w:rsidRPr="00E21FDC" w:rsidRDefault="00132245" w:rsidP="00CB44E4">
      <w:pPr>
        <w:spacing w:after="0" w:line="360" w:lineRule="auto"/>
        <w:ind w:firstLine="709"/>
        <w:jc w:val="both"/>
        <w:rPr>
          <w:rFonts w:ascii="Times New Roman" w:hAnsi="Times New Roman"/>
          <w:sz w:val="28"/>
          <w:szCs w:val="28"/>
        </w:rPr>
      </w:pPr>
      <w:r w:rsidRPr="009F1AEC">
        <w:rPr>
          <w:position w:val="-30"/>
        </w:rPr>
        <w:object w:dxaOrig="3739" w:dyaOrig="700">
          <v:shape id="_x0000_i1030" type="#_x0000_t75" style="width:186.75pt;height:35.25pt" o:ole="">
            <v:imagedata r:id="rId15" o:title=""/>
          </v:shape>
          <o:OLEObject Type="Embed" ProgID="Equation.DSMT4" ShapeID="_x0000_i1030" DrawAspect="Content" ObjectID="_1460023269" r:id="rId16"/>
        </w:object>
      </w:r>
      <w:r w:rsidR="00E21FDC">
        <w:t xml:space="preserve">, </w:t>
      </w:r>
      <w:r w:rsidR="00E21FDC" w:rsidRPr="00E21FDC">
        <w:rPr>
          <w:rFonts w:ascii="Times New Roman" w:hAnsi="Times New Roman"/>
          <w:sz w:val="28"/>
          <w:szCs w:val="28"/>
        </w:rPr>
        <w:t>где</w:t>
      </w:r>
    </w:p>
    <w:p w:rsidR="00E21FDC" w:rsidRPr="00E21FDC" w:rsidRDefault="00384422" w:rsidP="00E21FDC">
      <w:pPr>
        <w:spacing w:after="0" w:line="360" w:lineRule="auto"/>
        <w:ind w:firstLine="709"/>
        <w:jc w:val="both"/>
        <w:rPr>
          <w:rFonts w:ascii="Times New Roman" w:hAnsi="Times New Roman"/>
          <w:sz w:val="28"/>
          <w:szCs w:val="28"/>
        </w:rPr>
      </w:pPr>
      <w:r>
        <w:rPr>
          <w:rFonts w:ascii="Times New Roman" w:hAnsi="Times New Roman"/>
          <w:sz w:val="28"/>
          <w:szCs w:val="28"/>
          <w:lang w:val="en-US"/>
        </w:rPr>
        <w:t>t</w:t>
      </w:r>
      <w:r w:rsidR="00E21FDC" w:rsidRPr="00E21FDC">
        <w:rPr>
          <w:rFonts w:ascii="Times New Roman" w:hAnsi="Times New Roman"/>
          <w:sz w:val="28"/>
          <w:szCs w:val="28"/>
        </w:rPr>
        <w:t xml:space="preserve"> - число периодов;</w:t>
      </w:r>
    </w:p>
    <w:p w:rsidR="00E21FDC" w:rsidRPr="00E21FDC" w:rsidRDefault="00E21FDC" w:rsidP="00E21FDC">
      <w:pPr>
        <w:spacing w:after="0" w:line="360" w:lineRule="auto"/>
        <w:ind w:firstLine="709"/>
        <w:jc w:val="both"/>
        <w:rPr>
          <w:rFonts w:ascii="Times New Roman" w:hAnsi="Times New Roman"/>
          <w:sz w:val="28"/>
          <w:szCs w:val="28"/>
        </w:rPr>
      </w:pPr>
      <w:r>
        <w:rPr>
          <w:rFonts w:ascii="Times New Roman" w:hAnsi="Times New Roman"/>
          <w:sz w:val="28"/>
          <w:szCs w:val="28"/>
        </w:rPr>
        <w:t>Д</w:t>
      </w:r>
      <w:r w:rsidRPr="00E21FDC">
        <w:rPr>
          <w:rFonts w:ascii="Times New Roman" w:hAnsi="Times New Roman"/>
          <w:sz w:val="28"/>
          <w:szCs w:val="28"/>
        </w:rPr>
        <w:t>t - приток денежных средств в период t;</w:t>
      </w:r>
    </w:p>
    <w:p w:rsidR="00E21FDC" w:rsidRPr="00E21FDC" w:rsidRDefault="00E21FDC" w:rsidP="00E21FDC">
      <w:pPr>
        <w:spacing w:after="0" w:line="360" w:lineRule="auto"/>
        <w:ind w:firstLine="709"/>
        <w:jc w:val="both"/>
        <w:rPr>
          <w:rFonts w:ascii="Times New Roman" w:hAnsi="Times New Roman"/>
          <w:sz w:val="28"/>
          <w:szCs w:val="28"/>
        </w:rPr>
      </w:pPr>
      <w:r>
        <w:rPr>
          <w:rFonts w:ascii="Times New Roman" w:hAnsi="Times New Roman"/>
          <w:sz w:val="28"/>
          <w:szCs w:val="28"/>
        </w:rPr>
        <w:t>Е</w:t>
      </w:r>
      <w:r w:rsidRPr="00E21FDC">
        <w:rPr>
          <w:rFonts w:ascii="Times New Roman" w:hAnsi="Times New Roman"/>
          <w:sz w:val="28"/>
          <w:szCs w:val="28"/>
        </w:rPr>
        <w:t>- барьерная ставка (ставка дисконтирования);</w:t>
      </w:r>
    </w:p>
    <w:p w:rsidR="00E21FDC" w:rsidRDefault="00E21FDC" w:rsidP="00E21FDC">
      <w:pPr>
        <w:spacing w:after="0" w:line="360" w:lineRule="auto"/>
        <w:ind w:firstLine="709"/>
        <w:jc w:val="both"/>
        <w:rPr>
          <w:rFonts w:ascii="Times New Roman" w:hAnsi="Times New Roman"/>
          <w:sz w:val="28"/>
          <w:szCs w:val="28"/>
          <w:lang w:val="en-US"/>
        </w:rPr>
      </w:pPr>
      <w:r>
        <w:rPr>
          <w:rFonts w:ascii="Times New Roman" w:hAnsi="Times New Roman"/>
          <w:sz w:val="28"/>
          <w:szCs w:val="28"/>
        </w:rPr>
        <w:t>I</w:t>
      </w:r>
      <w:r>
        <w:rPr>
          <w:rFonts w:ascii="Times New Roman" w:hAnsi="Times New Roman"/>
          <w:sz w:val="28"/>
          <w:szCs w:val="28"/>
          <w:lang w:val="en-US"/>
        </w:rPr>
        <w:t>t</w:t>
      </w:r>
      <w:r w:rsidRPr="00E21FDC">
        <w:rPr>
          <w:rFonts w:ascii="Times New Roman" w:hAnsi="Times New Roman"/>
          <w:sz w:val="28"/>
          <w:szCs w:val="28"/>
        </w:rPr>
        <w:t xml:space="preserve"> - величина исходных инвестиций в нулевой период.</w:t>
      </w:r>
    </w:p>
    <w:p w:rsidR="00025EFF" w:rsidRDefault="00025EFF" w:rsidP="00384422">
      <w:pPr>
        <w:spacing w:after="0" w:line="360" w:lineRule="auto"/>
        <w:ind w:firstLine="709"/>
        <w:jc w:val="both"/>
        <w:rPr>
          <w:rFonts w:ascii="Times New Roman" w:hAnsi="Times New Roman"/>
          <w:sz w:val="28"/>
          <w:szCs w:val="28"/>
        </w:rPr>
      </w:pPr>
    </w:p>
    <w:p w:rsidR="00384422" w:rsidRPr="00384422" w:rsidRDefault="00025EFF" w:rsidP="00384422">
      <w:pPr>
        <w:spacing w:after="0" w:line="360" w:lineRule="auto"/>
        <w:ind w:firstLine="709"/>
        <w:jc w:val="both"/>
        <w:rPr>
          <w:rFonts w:ascii="Times New Roman" w:hAnsi="Times New Roman"/>
          <w:sz w:val="28"/>
          <w:szCs w:val="28"/>
        </w:rPr>
      </w:pPr>
      <w:r>
        <w:rPr>
          <w:rFonts w:ascii="Times New Roman" w:hAnsi="Times New Roman"/>
          <w:sz w:val="28"/>
          <w:szCs w:val="28"/>
        </w:rPr>
        <w:t>Пример.</w:t>
      </w:r>
    </w:p>
    <w:p w:rsidR="00384422" w:rsidRPr="00384422"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rPr>
        <w:t xml:space="preserve">Размер инвестиции - 115 000 </w:t>
      </w:r>
      <w:r w:rsidR="00025EFF">
        <w:rPr>
          <w:rFonts w:ascii="Times New Roman" w:hAnsi="Times New Roman"/>
          <w:sz w:val="28"/>
          <w:szCs w:val="28"/>
        </w:rPr>
        <w:t>руб.</w:t>
      </w:r>
      <w:r w:rsidRPr="00384422">
        <w:rPr>
          <w:rFonts w:ascii="Times New Roman" w:hAnsi="Times New Roman"/>
          <w:sz w:val="28"/>
          <w:szCs w:val="28"/>
        </w:rPr>
        <w:t>.</w:t>
      </w:r>
    </w:p>
    <w:p w:rsidR="00384422" w:rsidRPr="00384422"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rPr>
        <w:t xml:space="preserve">Доходы от инвестиций в первом году: 32 000 </w:t>
      </w:r>
      <w:r w:rsidR="00025EFF">
        <w:rPr>
          <w:rFonts w:ascii="Times New Roman" w:hAnsi="Times New Roman"/>
          <w:sz w:val="28"/>
          <w:szCs w:val="28"/>
        </w:rPr>
        <w:t>руб.</w:t>
      </w:r>
      <w:r w:rsidRPr="00384422">
        <w:rPr>
          <w:rFonts w:ascii="Times New Roman" w:hAnsi="Times New Roman"/>
          <w:sz w:val="28"/>
          <w:szCs w:val="28"/>
        </w:rPr>
        <w:t>;</w:t>
      </w:r>
    </w:p>
    <w:p w:rsidR="00384422" w:rsidRPr="00384422"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rPr>
        <w:t xml:space="preserve">        во втором году: 41 000 </w:t>
      </w:r>
      <w:r w:rsidR="00025EFF">
        <w:rPr>
          <w:rFonts w:ascii="Times New Roman" w:hAnsi="Times New Roman"/>
          <w:sz w:val="28"/>
          <w:szCs w:val="28"/>
        </w:rPr>
        <w:t>руб.</w:t>
      </w:r>
      <w:r w:rsidRPr="00384422">
        <w:rPr>
          <w:rFonts w:ascii="Times New Roman" w:hAnsi="Times New Roman"/>
          <w:sz w:val="28"/>
          <w:szCs w:val="28"/>
        </w:rPr>
        <w:t>;</w:t>
      </w:r>
    </w:p>
    <w:p w:rsidR="00384422" w:rsidRPr="00384422"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rPr>
        <w:t xml:space="preserve">        в третьем году: 43 750 </w:t>
      </w:r>
      <w:r w:rsidR="00025EFF">
        <w:rPr>
          <w:rFonts w:ascii="Times New Roman" w:hAnsi="Times New Roman"/>
          <w:sz w:val="28"/>
          <w:szCs w:val="28"/>
        </w:rPr>
        <w:t>руб.</w:t>
      </w:r>
      <w:r w:rsidRPr="00384422">
        <w:rPr>
          <w:rFonts w:ascii="Times New Roman" w:hAnsi="Times New Roman"/>
          <w:sz w:val="28"/>
          <w:szCs w:val="28"/>
        </w:rPr>
        <w:t>;</w:t>
      </w:r>
    </w:p>
    <w:p w:rsidR="00384422" w:rsidRPr="00384422"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rPr>
        <w:t xml:space="preserve">        в четвертом году: 38 250 </w:t>
      </w:r>
      <w:r w:rsidR="00025EFF">
        <w:rPr>
          <w:rFonts w:ascii="Times New Roman" w:hAnsi="Times New Roman"/>
          <w:sz w:val="28"/>
          <w:szCs w:val="28"/>
        </w:rPr>
        <w:t>руб.</w:t>
      </w:r>
      <w:r w:rsidRPr="00384422">
        <w:rPr>
          <w:rFonts w:ascii="Times New Roman" w:hAnsi="Times New Roman"/>
          <w:sz w:val="28"/>
          <w:szCs w:val="28"/>
        </w:rPr>
        <w:t>.</w:t>
      </w:r>
    </w:p>
    <w:p w:rsidR="00384422" w:rsidRPr="00384422"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rPr>
        <w:t>Размер барьерной ставки (ставки дисконтирования) - 9,2%</w:t>
      </w:r>
    </w:p>
    <w:p w:rsidR="00384422" w:rsidRPr="00384422"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rPr>
        <w:t>Пересчитаем денежные потоки в вид текущих стоимостей:</w:t>
      </w:r>
    </w:p>
    <w:p w:rsidR="00384422" w:rsidRPr="00025EFF"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lang w:val="en-US"/>
        </w:rPr>
        <w:t>PV</w:t>
      </w:r>
      <w:r w:rsidRPr="00025EFF">
        <w:rPr>
          <w:rFonts w:ascii="Times New Roman" w:hAnsi="Times New Roman"/>
          <w:sz w:val="28"/>
          <w:szCs w:val="28"/>
        </w:rPr>
        <w:t xml:space="preserve">1 = 32 000 / (1 + 0,092) = 29 304,03 </w:t>
      </w:r>
      <w:r w:rsidR="00025EFF" w:rsidRPr="00025EFF">
        <w:rPr>
          <w:rFonts w:ascii="Times New Roman" w:hAnsi="Times New Roman"/>
          <w:sz w:val="28"/>
          <w:szCs w:val="28"/>
        </w:rPr>
        <w:t>РУБ.</w:t>
      </w:r>
    </w:p>
    <w:p w:rsidR="00384422" w:rsidRPr="00025EFF"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lang w:val="en-US"/>
        </w:rPr>
        <w:t>PV</w:t>
      </w:r>
      <w:r w:rsidRPr="00025EFF">
        <w:rPr>
          <w:rFonts w:ascii="Times New Roman" w:hAnsi="Times New Roman"/>
          <w:sz w:val="28"/>
          <w:szCs w:val="28"/>
        </w:rPr>
        <w:t xml:space="preserve">2 = 41 000 / (1 + 0,092)2 = 34 382,59 </w:t>
      </w:r>
      <w:r w:rsidR="00025EFF" w:rsidRPr="00025EFF">
        <w:rPr>
          <w:rFonts w:ascii="Times New Roman" w:hAnsi="Times New Roman"/>
          <w:sz w:val="28"/>
          <w:szCs w:val="28"/>
        </w:rPr>
        <w:t>РУБ.</w:t>
      </w:r>
    </w:p>
    <w:p w:rsidR="00384422" w:rsidRPr="00025EFF"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lang w:val="en-US"/>
        </w:rPr>
        <w:t>PV</w:t>
      </w:r>
      <w:r w:rsidRPr="00025EFF">
        <w:rPr>
          <w:rFonts w:ascii="Times New Roman" w:hAnsi="Times New Roman"/>
          <w:sz w:val="28"/>
          <w:szCs w:val="28"/>
        </w:rPr>
        <w:t xml:space="preserve">3 = 43 750 / (1 + 0,092)3 = 33 597,75 </w:t>
      </w:r>
      <w:r w:rsidR="00025EFF" w:rsidRPr="00025EFF">
        <w:rPr>
          <w:rFonts w:ascii="Times New Roman" w:hAnsi="Times New Roman"/>
          <w:sz w:val="28"/>
          <w:szCs w:val="28"/>
        </w:rPr>
        <w:t>РУБ.</w:t>
      </w:r>
    </w:p>
    <w:p w:rsidR="00384422" w:rsidRPr="00384422"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rPr>
        <w:t xml:space="preserve">PV4 = 38 250 / (1 + 0,092)4 = 26 899,29 </w:t>
      </w:r>
      <w:r w:rsidR="00025EFF">
        <w:rPr>
          <w:rFonts w:ascii="Times New Roman" w:hAnsi="Times New Roman"/>
          <w:sz w:val="28"/>
          <w:szCs w:val="28"/>
        </w:rPr>
        <w:t>РУБ.</w:t>
      </w:r>
    </w:p>
    <w:p w:rsidR="00384422" w:rsidRPr="00384422"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rPr>
        <w:t>Определим период по истечении которого инвестиция окупается.</w:t>
      </w:r>
    </w:p>
    <w:p w:rsidR="00384422" w:rsidRPr="00384422"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rPr>
        <w:t xml:space="preserve">Сумма дисконтированных доходов за 1 и 2 года: 29 304,03 + 34 382,59 = 63686,62 </w:t>
      </w:r>
      <w:r w:rsidR="00025EFF">
        <w:rPr>
          <w:rFonts w:ascii="Times New Roman" w:hAnsi="Times New Roman"/>
          <w:sz w:val="28"/>
          <w:szCs w:val="28"/>
        </w:rPr>
        <w:t>РУБ.</w:t>
      </w:r>
      <w:r w:rsidRPr="00384422">
        <w:rPr>
          <w:rFonts w:ascii="Times New Roman" w:hAnsi="Times New Roman"/>
          <w:sz w:val="28"/>
          <w:szCs w:val="28"/>
        </w:rPr>
        <w:t xml:space="preserve">, что меньше размера инвестиции равного 115 000 </w:t>
      </w:r>
      <w:r w:rsidR="00025EFF">
        <w:rPr>
          <w:rFonts w:ascii="Times New Roman" w:hAnsi="Times New Roman"/>
          <w:sz w:val="28"/>
          <w:szCs w:val="28"/>
        </w:rPr>
        <w:t>руб</w:t>
      </w:r>
      <w:r w:rsidRPr="00384422">
        <w:rPr>
          <w:rFonts w:ascii="Times New Roman" w:hAnsi="Times New Roman"/>
          <w:sz w:val="28"/>
          <w:szCs w:val="28"/>
        </w:rPr>
        <w:t>.</w:t>
      </w:r>
    </w:p>
    <w:p w:rsidR="00384422" w:rsidRPr="00384422"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rPr>
        <w:t xml:space="preserve">Сумма дисконтированных доходов за 1, 2 и 3 года: 63 686,62 + 33 597,75 = 97 284,36 </w:t>
      </w:r>
      <w:r w:rsidR="00025EFF">
        <w:rPr>
          <w:rFonts w:ascii="Times New Roman" w:hAnsi="Times New Roman"/>
          <w:sz w:val="28"/>
          <w:szCs w:val="28"/>
        </w:rPr>
        <w:t>РУБ.</w:t>
      </w:r>
      <w:r w:rsidRPr="00384422">
        <w:rPr>
          <w:rFonts w:ascii="Times New Roman" w:hAnsi="Times New Roman"/>
          <w:sz w:val="28"/>
          <w:szCs w:val="28"/>
        </w:rPr>
        <w:t xml:space="preserve">, что меньше 115 000 </w:t>
      </w:r>
      <w:r w:rsidR="00025EFF">
        <w:rPr>
          <w:rFonts w:ascii="Times New Roman" w:hAnsi="Times New Roman"/>
          <w:sz w:val="28"/>
          <w:szCs w:val="28"/>
        </w:rPr>
        <w:t>руб.</w:t>
      </w:r>
    </w:p>
    <w:p w:rsidR="00384422" w:rsidRPr="00384422"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rPr>
        <w:t xml:space="preserve">Сумма дисконтированных доходов за 1, 2, 3 и 4 года: 97 284,36 + 26 899,29 = 124 183,66 </w:t>
      </w:r>
      <w:r w:rsidR="00025EFF">
        <w:rPr>
          <w:rFonts w:ascii="Times New Roman" w:hAnsi="Times New Roman"/>
          <w:sz w:val="28"/>
          <w:szCs w:val="28"/>
        </w:rPr>
        <w:t>руб.</w:t>
      </w:r>
      <w:r w:rsidRPr="00384422">
        <w:rPr>
          <w:rFonts w:ascii="Times New Roman" w:hAnsi="Times New Roman"/>
          <w:sz w:val="28"/>
          <w:szCs w:val="28"/>
        </w:rPr>
        <w:t xml:space="preserve"> больше 115 000, это значит, что возмещение первоначальных расходов произойдет раньше 4 лет.</w:t>
      </w:r>
    </w:p>
    <w:p w:rsidR="00384422" w:rsidRPr="00384422"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rPr>
        <w:t>Если предположить что приток денежных средств поступает равномерно в течении всего периода (по умолчанию предполагается что денежные средства поступают в конце периода), то можно вычислить остаток от четвертого года.</w:t>
      </w:r>
    </w:p>
    <w:p w:rsidR="00384422" w:rsidRPr="00384422"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rPr>
        <w:t>Остаток = (1 - (124 183,66 - 115 000)/26 899,29) = 0,6586 года</w:t>
      </w:r>
    </w:p>
    <w:p w:rsidR="00384422" w:rsidRDefault="00384422" w:rsidP="00384422">
      <w:pPr>
        <w:spacing w:after="0" w:line="360" w:lineRule="auto"/>
        <w:ind w:firstLine="709"/>
        <w:jc w:val="both"/>
        <w:rPr>
          <w:rFonts w:ascii="Times New Roman" w:hAnsi="Times New Roman"/>
          <w:sz w:val="28"/>
          <w:szCs w:val="28"/>
        </w:rPr>
      </w:pPr>
      <w:r w:rsidRPr="00384422">
        <w:rPr>
          <w:rFonts w:ascii="Times New Roman" w:hAnsi="Times New Roman"/>
          <w:sz w:val="28"/>
          <w:szCs w:val="28"/>
        </w:rPr>
        <w:t>Ответ: период окупаемости в текущих стоимостях (равен 4 годам (точнее 3,66 года).</w:t>
      </w:r>
    </w:p>
    <w:p w:rsidR="00025EFF" w:rsidRPr="00384422" w:rsidRDefault="00025EFF" w:rsidP="00384422">
      <w:pPr>
        <w:spacing w:after="0" w:line="360" w:lineRule="auto"/>
        <w:ind w:firstLine="709"/>
        <w:jc w:val="both"/>
        <w:rPr>
          <w:rFonts w:ascii="Times New Roman" w:hAnsi="Times New Roman"/>
          <w:sz w:val="28"/>
          <w:szCs w:val="28"/>
        </w:rPr>
      </w:pPr>
    </w:p>
    <w:p w:rsidR="00532417" w:rsidRDefault="00532417" w:rsidP="00CB44E4">
      <w:pPr>
        <w:spacing w:after="0" w:line="360" w:lineRule="auto"/>
        <w:ind w:firstLine="709"/>
        <w:jc w:val="both"/>
        <w:rPr>
          <w:rFonts w:ascii="Times New Roman" w:hAnsi="Times New Roman"/>
          <w:sz w:val="28"/>
          <w:szCs w:val="28"/>
        </w:rPr>
      </w:pPr>
      <w:r>
        <w:rPr>
          <w:rFonts w:ascii="Times New Roman" w:hAnsi="Times New Roman"/>
          <w:sz w:val="28"/>
          <w:szCs w:val="28"/>
        </w:rPr>
        <w:t>Достоинства и недостатки периода окупаемости с дисконтированием</w:t>
      </w:r>
    </w:p>
    <w:p w:rsidR="00532417" w:rsidRDefault="00532417" w:rsidP="00CB44E4">
      <w:pPr>
        <w:spacing w:after="0" w:line="360" w:lineRule="auto"/>
        <w:ind w:firstLine="709"/>
        <w:jc w:val="both"/>
        <w:rPr>
          <w:rFonts w:ascii="Times New Roman" w:hAnsi="Times New Roman"/>
          <w:sz w:val="28"/>
          <w:szCs w:val="28"/>
        </w:rPr>
      </w:pPr>
      <w:r>
        <w:rPr>
          <w:rFonts w:ascii="Times New Roman" w:hAnsi="Times New Roman"/>
          <w:sz w:val="28"/>
          <w:szCs w:val="28"/>
        </w:rPr>
        <w:t>Достоинства</w:t>
      </w:r>
    </w:p>
    <w:p w:rsidR="00532417" w:rsidRDefault="00532417" w:rsidP="00CB44E4">
      <w:pPr>
        <w:spacing w:after="0" w:line="360" w:lineRule="auto"/>
        <w:ind w:firstLine="709"/>
        <w:jc w:val="both"/>
        <w:rPr>
          <w:rFonts w:ascii="Times New Roman" w:hAnsi="Times New Roman"/>
          <w:sz w:val="28"/>
          <w:szCs w:val="28"/>
        </w:rPr>
      </w:pPr>
      <w:r>
        <w:rPr>
          <w:rFonts w:ascii="Times New Roman" w:hAnsi="Times New Roman"/>
          <w:sz w:val="28"/>
          <w:szCs w:val="28"/>
        </w:rPr>
        <w:t>- Не зависит от величины горизонта расчета, задание которой часто включает некоторый произвольный элемент;</w:t>
      </w:r>
    </w:p>
    <w:p w:rsidR="00532417" w:rsidRDefault="00532417" w:rsidP="00CB44E4">
      <w:pPr>
        <w:spacing w:after="0" w:line="360" w:lineRule="auto"/>
        <w:ind w:firstLine="709"/>
        <w:jc w:val="both"/>
        <w:rPr>
          <w:rFonts w:ascii="Times New Roman" w:hAnsi="Times New Roman"/>
          <w:sz w:val="28"/>
          <w:szCs w:val="28"/>
        </w:rPr>
      </w:pPr>
      <w:r>
        <w:rPr>
          <w:rFonts w:ascii="Times New Roman" w:hAnsi="Times New Roman"/>
          <w:sz w:val="28"/>
          <w:szCs w:val="28"/>
        </w:rPr>
        <w:t>- Позволяет давать грубые оценки о ликвидности  рискованности инвсетицинного проекта.</w:t>
      </w:r>
    </w:p>
    <w:p w:rsidR="00532417" w:rsidRDefault="00532417" w:rsidP="00CB44E4">
      <w:pPr>
        <w:spacing w:after="0" w:line="360" w:lineRule="auto"/>
        <w:ind w:firstLine="709"/>
        <w:jc w:val="both"/>
        <w:rPr>
          <w:rFonts w:ascii="Times New Roman" w:hAnsi="Times New Roman"/>
          <w:sz w:val="28"/>
          <w:szCs w:val="28"/>
        </w:rPr>
      </w:pPr>
      <w:r>
        <w:rPr>
          <w:rFonts w:ascii="Times New Roman" w:hAnsi="Times New Roman"/>
          <w:sz w:val="28"/>
          <w:szCs w:val="28"/>
        </w:rPr>
        <w:t>Недостатки:</w:t>
      </w:r>
    </w:p>
    <w:p w:rsidR="00532417" w:rsidRDefault="00532417" w:rsidP="00CB44E4">
      <w:pPr>
        <w:spacing w:after="0" w:line="360" w:lineRule="auto"/>
        <w:ind w:firstLine="709"/>
        <w:jc w:val="both"/>
        <w:rPr>
          <w:rFonts w:ascii="Times New Roman" w:hAnsi="Times New Roman"/>
          <w:sz w:val="28"/>
          <w:szCs w:val="28"/>
        </w:rPr>
      </w:pPr>
      <w:r>
        <w:rPr>
          <w:rFonts w:ascii="Times New Roman" w:hAnsi="Times New Roman"/>
          <w:sz w:val="28"/>
          <w:szCs w:val="28"/>
        </w:rPr>
        <w:t>- Не учитывает весь период функционирования инвестиций и, следовательно, на него не влияет отдача, лежащая за пределами периода окупаемости</w:t>
      </w:r>
    </w:p>
    <w:p w:rsidR="00532417" w:rsidRDefault="00532417" w:rsidP="00CB44E4">
      <w:pPr>
        <w:spacing w:after="0" w:line="360" w:lineRule="auto"/>
        <w:ind w:firstLine="709"/>
        <w:jc w:val="both"/>
        <w:rPr>
          <w:rFonts w:ascii="Times New Roman" w:hAnsi="Times New Roman"/>
          <w:sz w:val="28"/>
          <w:szCs w:val="28"/>
        </w:rPr>
      </w:pPr>
      <w:r>
        <w:rPr>
          <w:rFonts w:ascii="Times New Roman" w:hAnsi="Times New Roman"/>
          <w:sz w:val="28"/>
          <w:szCs w:val="28"/>
        </w:rPr>
        <w:t>- Не обладает свойством аддитивности</w:t>
      </w:r>
    </w:p>
    <w:p w:rsidR="00532417" w:rsidRDefault="00532417" w:rsidP="00CB44E4">
      <w:pPr>
        <w:spacing w:after="0" w:line="360" w:lineRule="auto"/>
        <w:ind w:firstLine="709"/>
        <w:jc w:val="both"/>
        <w:rPr>
          <w:rFonts w:ascii="Times New Roman" w:hAnsi="Times New Roman"/>
          <w:sz w:val="28"/>
          <w:szCs w:val="28"/>
        </w:rPr>
      </w:pPr>
      <w:r>
        <w:rPr>
          <w:rFonts w:ascii="Times New Roman" w:hAnsi="Times New Roman"/>
          <w:sz w:val="28"/>
          <w:szCs w:val="28"/>
        </w:rPr>
        <w:t>- Не оценивает прибыльность инвестиций</w:t>
      </w:r>
    </w:p>
    <w:p w:rsidR="00532417" w:rsidRDefault="00E465C5" w:rsidP="00CB44E4">
      <w:pPr>
        <w:spacing w:after="0" w:line="360" w:lineRule="auto"/>
        <w:ind w:firstLine="709"/>
        <w:jc w:val="both"/>
        <w:rPr>
          <w:rFonts w:ascii="Times New Roman" w:hAnsi="Times New Roman"/>
          <w:sz w:val="28"/>
          <w:szCs w:val="28"/>
        </w:rPr>
      </w:pPr>
      <w:r>
        <w:rPr>
          <w:rFonts w:ascii="Times New Roman" w:hAnsi="Times New Roman"/>
          <w:sz w:val="28"/>
          <w:szCs w:val="28"/>
        </w:rPr>
        <w:t>В последнее время высказывается мнение о том, что дисконтированный период окупаемости должен использоваться не в качестве критерия выбора, а использоваться лишь как ограничение при принятии решений. Если срок окупаемости проектов больше принятого ограничения, то они исключаются из списка возможных инвестиционных проектов.</w:t>
      </w:r>
    </w:p>
    <w:p w:rsidR="00E465C5" w:rsidRDefault="00E465C5" w:rsidP="00CB44E4">
      <w:pPr>
        <w:spacing w:after="0" w:line="360" w:lineRule="auto"/>
        <w:ind w:firstLine="709"/>
        <w:jc w:val="both"/>
        <w:rPr>
          <w:rFonts w:ascii="Times New Roman" w:hAnsi="Times New Roman"/>
          <w:sz w:val="28"/>
          <w:szCs w:val="28"/>
        </w:rPr>
      </w:pPr>
      <w:r>
        <w:rPr>
          <w:rFonts w:ascii="Times New Roman" w:hAnsi="Times New Roman"/>
          <w:sz w:val="28"/>
          <w:szCs w:val="28"/>
        </w:rPr>
        <w:t>Данный показатель отражает скорее ликвидность, чем возрастание стоимости фирмы и не выявляет все виды рисков.</w:t>
      </w:r>
    </w:p>
    <w:p w:rsidR="00C34FEF" w:rsidRDefault="00C34FEF" w:rsidP="00CB44E4">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применение периода окупаемости целесообразно в случаях:</w:t>
      </w:r>
    </w:p>
    <w:p w:rsidR="00C34FEF" w:rsidRDefault="00C34FEF" w:rsidP="00CB44E4">
      <w:pPr>
        <w:spacing w:after="0" w:line="360" w:lineRule="auto"/>
        <w:ind w:firstLine="709"/>
        <w:jc w:val="both"/>
        <w:rPr>
          <w:rFonts w:ascii="Times New Roman" w:hAnsi="Times New Roman"/>
          <w:sz w:val="28"/>
          <w:szCs w:val="28"/>
        </w:rPr>
      </w:pPr>
      <w:r>
        <w:rPr>
          <w:rFonts w:ascii="Times New Roman" w:hAnsi="Times New Roman"/>
          <w:sz w:val="28"/>
          <w:szCs w:val="28"/>
        </w:rPr>
        <w:t>- Необходимости высокой ликвидности инвестиционного проекта;</w:t>
      </w:r>
    </w:p>
    <w:p w:rsidR="00C34FEF" w:rsidRDefault="00C34FEF" w:rsidP="00CB44E4">
      <w:pPr>
        <w:spacing w:after="0" w:line="360" w:lineRule="auto"/>
        <w:ind w:firstLine="709"/>
        <w:jc w:val="both"/>
        <w:rPr>
          <w:rFonts w:ascii="Times New Roman" w:hAnsi="Times New Roman"/>
          <w:sz w:val="28"/>
          <w:szCs w:val="28"/>
        </w:rPr>
      </w:pPr>
      <w:r>
        <w:rPr>
          <w:rFonts w:ascii="Times New Roman" w:hAnsi="Times New Roman"/>
          <w:sz w:val="28"/>
          <w:szCs w:val="28"/>
        </w:rPr>
        <w:t>- Сопряженности проекта с высокой степенью риска.</w:t>
      </w:r>
    </w:p>
    <w:p w:rsidR="00C005CE" w:rsidRDefault="00C005CE" w:rsidP="00CB44E4">
      <w:pPr>
        <w:spacing w:after="0" w:line="360" w:lineRule="auto"/>
        <w:ind w:firstLine="709"/>
        <w:jc w:val="both"/>
        <w:rPr>
          <w:rFonts w:ascii="Times New Roman" w:hAnsi="Times New Roman"/>
          <w:sz w:val="28"/>
          <w:szCs w:val="28"/>
        </w:rPr>
      </w:pPr>
    </w:p>
    <w:p w:rsidR="00C005CE" w:rsidRDefault="00C005CE" w:rsidP="00CB44E4">
      <w:pPr>
        <w:spacing w:after="0" w:line="360" w:lineRule="auto"/>
        <w:ind w:firstLine="709"/>
        <w:jc w:val="both"/>
        <w:rPr>
          <w:rFonts w:ascii="Times New Roman" w:hAnsi="Times New Roman"/>
          <w:sz w:val="28"/>
          <w:szCs w:val="28"/>
        </w:rPr>
      </w:pPr>
    </w:p>
    <w:p w:rsidR="00C005CE" w:rsidRDefault="00C005CE" w:rsidP="00CB44E4">
      <w:pPr>
        <w:spacing w:after="0" w:line="360" w:lineRule="auto"/>
        <w:ind w:firstLine="709"/>
        <w:jc w:val="both"/>
        <w:rPr>
          <w:rFonts w:ascii="Times New Roman" w:hAnsi="Times New Roman"/>
          <w:sz w:val="28"/>
          <w:szCs w:val="28"/>
        </w:rPr>
      </w:pPr>
    </w:p>
    <w:p w:rsidR="00C005CE" w:rsidRDefault="00C005CE" w:rsidP="00CB44E4">
      <w:pPr>
        <w:spacing w:after="0" w:line="360" w:lineRule="auto"/>
        <w:ind w:firstLine="709"/>
        <w:jc w:val="both"/>
        <w:rPr>
          <w:rFonts w:ascii="Times New Roman" w:hAnsi="Times New Roman"/>
          <w:sz w:val="28"/>
          <w:szCs w:val="28"/>
        </w:rPr>
      </w:pPr>
    </w:p>
    <w:p w:rsidR="00C005CE" w:rsidRDefault="00C005CE" w:rsidP="00CB44E4">
      <w:pPr>
        <w:spacing w:after="0" w:line="360" w:lineRule="auto"/>
        <w:ind w:firstLine="709"/>
        <w:jc w:val="both"/>
        <w:rPr>
          <w:rFonts w:ascii="Times New Roman" w:hAnsi="Times New Roman"/>
          <w:sz w:val="28"/>
          <w:szCs w:val="28"/>
        </w:rPr>
      </w:pPr>
    </w:p>
    <w:p w:rsidR="00C005CE" w:rsidRDefault="00C005CE" w:rsidP="00CB44E4">
      <w:pPr>
        <w:spacing w:after="0" w:line="360" w:lineRule="auto"/>
        <w:ind w:firstLine="709"/>
        <w:jc w:val="both"/>
        <w:rPr>
          <w:rFonts w:ascii="Times New Roman" w:hAnsi="Times New Roman"/>
          <w:sz w:val="28"/>
          <w:szCs w:val="28"/>
        </w:rPr>
      </w:pPr>
    </w:p>
    <w:p w:rsidR="00C005CE" w:rsidRDefault="00C005CE" w:rsidP="00CB44E4">
      <w:pPr>
        <w:spacing w:after="0" w:line="360" w:lineRule="auto"/>
        <w:ind w:firstLine="709"/>
        <w:jc w:val="both"/>
        <w:rPr>
          <w:rFonts w:ascii="Times New Roman" w:hAnsi="Times New Roman"/>
          <w:sz w:val="28"/>
          <w:szCs w:val="28"/>
        </w:rPr>
      </w:pPr>
    </w:p>
    <w:p w:rsidR="00C005CE" w:rsidRDefault="00C005CE" w:rsidP="00CB44E4">
      <w:pPr>
        <w:spacing w:after="0" w:line="360" w:lineRule="auto"/>
        <w:ind w:firstLine="709"/>
        <w:jc w:val="both"/>
        <w:rPr>
          <w:rFonts w:ascii="Times New Roman" w:hAnsi="Times New Roman"/>
          <w:sz w:val="28"/>
          <w:szCs w:val="28"/>
        </w:rPr>
      </w:pPr>
    </w:p>
    <w:p w:rsidR="00C005CE" w:rsidRDefault="00C005CE" w:rsidP="00CB44E4">
      <w:pPr>
        <w:spacing w:after="0" w:line="360" w:lineRule="auto"/>
        <w:ind w:firstLine="709"/>
        <w:jc w:val="both"/>
        <w:rPr>
          <w:rFonts w:ascii="Times New Roman" w:hAnsi="Times New Roman"/>
          <w:sz w:val="28"/>
          <w:szCs w:val="28"/>
        </w:rPr>
      </w:pPr>
    </w:p>
    <w:p w:rsidR="00C005CE" w:rsidRDefault="00C005CE" w:rsidP="00CB44E4">
      <w:pPr>
        <w:spacing w:after="0" w:line="360" w:lineRule="auto"/>
        <w:ind w:firstLine="709"/>
        <w:jc w:val="both"/>
        <w:rPr>
          <w:rFonts w:ascii="Times New Roman" w:hAnsi="Times New Roman"/>
          <w:sz w:val="28"/>
          <w:szCs w:val="28"/>
        </w:rPr>
      </w:pPr>
    </w:p>
    <w:p w:rsidR="00C005CE" w:rsidRDefault="00C005CE" w:rsidP="00CB44E4">
      <w:pPr>
        <w:spacing w:after="0" w:line="360" w:lineRule="auto"/>
        <w:ind w:firstLine="709"/>
        <w:jc w:val="both"/>
        <w:rPr>
          <w:rFonts w:ascii="Times New Roman" w:hAnsi="Times New Roman"/>
          <w:sz w:val="28"/>
          <w:szCs w:val="28"/>
        </w:rPr>
      </w:pPr>
    </w:p>
    <w:p w:rsidR="00C005CE" w:rsidRDefault="00C005CE" w:rsidP="00CB44E4">
      <w:pPr>
        <w:spacing w:after="0" w:line="360" w:lineRule="auto"/>
        <w:ind w:firstLine="709"/>
        <w:jc w:val="both"/>
        <w:rPr>
          <w:rFonts w:ascii="Times New Roman" w:hAnsi="Times New Roman"/>
          <w:sz w:val="28"/>
          <w:szCs w:val="28"/>
        </w:rPr>
      </w:pPr>
    </w:p>
    <w:p w:rsidR="00C005CE" w:rsidRDefault="00C005CE" w:rsidP="00CB44E4">
      <w:pPr>
        <w:spacing w:after="0" w:line="360" w:lineRule="auto"/>
        <w:ind w:firstLine="709"/>
        <w:jc w:val="both"/>
        <w:rPr>
          <w:rFonts w:ascii="Times New Roman" w:hAnsi="Times New Roman"/>
          <w:sz w:val="28"/>
          <w:szCs w:val="28"/>
        </w:rPr>
      </w:pPr>
    </w:p>
    <w:p w:rsidR="003F7D21" w:rsidRDefault="003F7D21" w:rsidP="00CB44E4">
      <w:pPr>
        <w:spacing w:after="0" w:line="360" w:lineRule="auto"/>
        <w:ind w:firstLine="709"/>
        <w:jc w:val="both"/>
        <w:rPr>
          <w:rFonts w:ascii="Times New Roman" w:hAnsi="Times New Roman"/>
          <w:sz w:val="28"/>
          <w:szCs w:val="28"/>
        </w:rPr>
      </w:pPr>
    </w:p>
    <w:p w:rsidR="003F7D21" w:rsidRDefault="003F7D21" w:rsidP="00CB44E4">
      <w:pPr>
        <w:spacing w:after="0" w:line="360" w:lineRule="auto"/>
        <w:ind w:firstLine="709"/>
        <w:jc w:val="both"/>
        <w:rPr>
          <w:rFonts w:ascii="Times New Roman" w:hAnsi="Times New Roman"/>
          <w:sz w:val="28"/>
          <w:szCs w:val="28"/>
        </w:rPr>
      </w:pPr>
    </w:p>
    <w:p w:rsidR="003F7D21" w:rsidRDefault="003F7D21" w:rsidP="00CB44E4">
      <w:pPr>
        <w:spacing w:after="0" w:line="360" w:lineRule="auto"/>
        <w:ind w:firstLine="709"/>
        <w:jc w:val="both"/>
        <w:rPr>
          <w:rFonts w:ascii="Times New Roman" w:hAnsi="Times New Roman"/>
          <w:sz w:val="28"/>
          <w:szCs w:val="28"/>
        </w:rPr>
      </w:pPr>
    </w:p>
    <w:p w:rsidR="003F7D21" w:rsidRDefault="003F7D21" w:rsidP="00CB44E4">
      <w:pPr>
        <w:spacing w:after="0" w:line="360" w:lineRule="auto"/>
        <w:ind w:firstLine="709"/>
        <w:jc w:val="both"/>
        <w:rPr>
          <w:rFonts w:ascii="Times New Roman" w:hAnsi="Times New Roman"/>
          <w:sz w:val="28"/>
          <w:szCs w:val="28"/>
        </w:rPr>
      </w:pPr>
    </w:p>
    <w:p w:rsidR="003F7D21" w:rsidRDefault="003F7D21" w:rsidP="00CB44E4">
      <w:pPr>
        <w:spacing w:after="0" w:line="360" w:lineRule="auto"/>
        <w:ind w:firstLine="709"/>
        <w:jc w:val="both"/>
        <w:rPr>
          <w:rFonts w:ascii="Times New Roman" w:hAnsi="Times New Roman"/>
          <w:sz w:val="28"/>
          <w:szCs w:val="28"/>
        </w:rPr>
      </w:pPr>
    </w:p>
    <w:p w:rsidR="003F7D21" w:rsidRDefault="003F7D21" w:rsidP="00CB44E4">
      <w:pPr>
        <w:spacing w:after="0" w:line="360" w:lineRule="auto"/>
        <w:ind w:firstLine="709"/>
        <w:jc w:val="both"/>
        <w:rPr>
          <w:rFonts w:ascii="Times New Roman" w:hAnsi="Times New Roman"/>
          <w:sz w:val="28"/>
          <w:szCs w:val="28"/>
        </w:rPr>
      </w:pPr>
    </w:p>
    <w:p w:rsidR="003F7D21" w:rsidRDefault="003F7D21" w:rsidP="00CB44E4">
      <w:pPr>
        <w:spacing w:after="0" w:line="360" w:lineRule="auto"/>
        <w:ind w:firstLine="709"/>
        <w:jc w:val="both"/>
        <w:rPr>
          <w:rFonts w:ascii="Times New Roman" w:hAnsi="Times New Roman"/>
          <w:sz w:val="28"/>
          <w:szCs w:val="28"/>
        </w:rPr>
      </w:pPr>
    </w:p>
    <w:p w:rsidR="002706D9" w:rsidRDefault="00E21FDC" w:rsidP="00E21FDC">
      <w:pPr>
        <w:pStyle w:val="1"/>
      </w:pPr>
      <w:r>
        <w:t>2.</w:t>
      </w:r>
      <w:r w:rsidR="002706D9">
        <w:t>Учет влияния инфляции и риска</w:t>
      </w:r>
    </w:p>
    <w:p w:rsidR="002706D9" w:rsidRDefault="00E21FDC" w:rsidP="00E21FDC">
      <w:pPr>
        <w:pStyle w:val="2"/>
      </w:pPr>
      <w:r>
        <w:t xml:space="preserve">2.1. </w:t>
      </w:r>
      <w:r w:rsidR="002706D9">
        <w:t>Влияние инфляционных процессов на оценку инвестиционных проектов.</w:t>
      </w:r>
    </w:p>
    <w:p w:rsidR="002706D9" w:rsidRDefault="002706D9" w:rsidP="00CB44E4">
      <w:pPr>
        <w:spacing w:after="0" w:line="360" w:lineRule="auto"/>
        <w:ind w:firstLine="709"/>
        <w:jc w:val="both"/>
        <w:rPr>
          <w:rFonts w:ascii="Times New Roman" w:hAnsi="Times New Roman"/>
          <w:sz w:val="28"/>
          <w:szCs w:val="28"/>
        </w:rPr>
      </w:pPr>
      <w:r>
        <w:rPr>
          <w:rFonts w:ascii="Times New Roman" w:hAnsi="Times New Roman"/>
          <w:sz w:val="28"/>
          <w:szCs w:val="28"/>
        </w:rPr>
        <w:t>В инвестиционной практике постоянно приходится считаться с корректирующим фактором инфляции, которая с течением времени обесценивает стоимость денежных средств. Инфляция во многих случаях существенно влияет на эффективность инвестиционного проекта, условия финансовой реализуемости, потребность в финансировании и эффективность участия в проекте собственного капитала. Это влияние особенно заметно для проектов с длительным инвестиционным циклом, требующих значительной доли заемных средств или реализуемых с использованием нескольких валют. Таким образом, при оценке эффективности проектов следует учитывать влияние инфляции.</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Для практического расчета полезно следующим образом классифицировать виды влияния инфляции:</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 влияние на ценовые показатели;</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 влияние на потребность в финансировании;</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 влияние на потребность в оборотном капитале.</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Первый вид влияния инфляции практически зависит не от ее величины, а только от значений коэффициентов неоднородности и от внутренней инфляции иностранной валюты.</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Второй вид влияния зависит от неравномерности инфляции (ее изменения во времени). Наименее выгодной для проекта является ситуация, при которой в начале проекта существует высокая инфляция (и, следовательно, заемный капитал берется под высокий кредитный процент), а затем она падает.</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Третий вид влияния инфляции зависит как от ее неоднородности, так и от уровня. По отношению к этому виду влияния все проекты делятся на две категории (в основном в зависимости от соотношения дебиторской и кредиторской задолженностей). Эффективность проектов первой категории с ростом инфляции падает, а второй – растет.</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В связи с изложенным можно рекомендовать следующий порядок прогноза инфляции:</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 установить, к какой категории, первой или второй, относится проект;</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 если приняты меры для уменьшения влияния инфляции на потребность в финансировании, то для проектов второй категории следует использовать минимально возможный уровень инфляции (например, производить расчет в текущих ценах). Для проектов первой категории из всех обоснованных прогнозов инфляции следует выбирать максимальный;</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 если такие меры не приняты, то наряду с описанными предельными прогнозами инфляции необходимо рассмотреть сценарии, связанные с наиболее быстрым (из реально-прогнозируемых) снижением инфляции от принятой максимальной до принятой минимальной величины;</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 оценить нижний предел возможных изменений одной из характеристик изменения валютного курса (например, цепных индексов внутренней инфляции иностранной валюты, в том числе из соображений соотношения долларовых цен на продукцию: по проекту и существующих внутри страны и за рубежом).</w:t>
      </w:r>
    </w:p>
    <w:p w:rsid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Помимо этого, финансовая реализуемость и эффективность проекта должна проверяться при различных уровнях инфляции в рамках оценки чувствительности проекта к изменению внешних условий.</w:t>
      </w:r>
    </w:p>
    <w:p w:rsidR="002706D9" w:rsidRDefault="002706D9" w:rsidP="00CB44E4">
      <w:pPr>
        <w:spacing w:after="0" w:line="360" w:lineRule="auto"/>
        <w:ind w:firstLine="709"/>
        <w:jc w:val="both"/>
        <w:rPr>
          <w:rFonts w:ascii="Times New Roman" w:hAnsi="Times New Roman"/>
          <w:sz w:val="28"/>
          <w:szCs w:val="28"/>
        </w:rPr>
      </w:pPr>
      <w:r>
        <w:rPr>
          <w:rFonts w:ascii="Times New Roman" w:hAnsi="Times New Roman"/>
          <w:sz w:val="28"/>
          <w:szCs w:val="28"/>
        </w:rPr>
        <w:t>Виды влияния инфляции на расчетные показатели инвестиционного проекта:</w:t>
      </w:r>
    </w:p>
    <w:p w:rsidR="002706D9" w:rsidRDefault="002706D9" w:rsidP="002706D9">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Краткосрочное влияние: влияние инфляции на оборотные средства (более выгодными, чем запасы готовой продукции и дебиторская задолженность, становятся запасы материалов и кредиторская задолженность). Расчет эффективности инвестиционных проектов должен учитывать возможную задержку платежей за поставленную продукцию, которая может доходить до нескольких месяцев, и влияние инфляции на величину кредиторской и дебиторской задолженности;</w:t>
      </w:r>
    </w:p>
    <w:p w:rsidR="002706D9" w:rsidRDefault="002706D9" w:rsidP="002706D9">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Среднесрочное влияние: изменение фактических условий предоставления кредита (влияние инфляции на изменение потребности в заемных средствах</w:t>
      </w:r>
      <w:r w:rsidR="00EE59A3">
        <w:rPr>
          <w:rFonts w:ascii="Times New Roman" w:hAnsi="Times New Roman"/>
          <w:sz w:val="28"/>
          <w:szCs w:val="28"/>
        </w:rPr>
        <w:t xml:space="preserve"> и платежам по кредитам). Если инвестиции частично или полностью финансируются за счет банковского кредита, то в себестоимости появляется такой вид затрат, как проценты за кредит (финансовые издержки). Если показатели эффективности инвестиционного проекта определяются в расчетных ценах, нельзя при определении процента за кредит принимать номинальную ставку процента за кредит, которая устанавливается кредитором. Ее необходимо очистить от инфляции, рассчитав реальную процентную ставку, то есть ставку в постоянных ценах (при отсутствии инфляции), которая обеспечит такую же доходность займа, что и номинальная процентная ставка  в условиях инфляции:</w:t>
      </w:r>
    </w:p>
    <w:p w:rsidR="00EE59A3" w:rsidRDefault="00EE59A3" w:rsidP="00EE59A3">
      <w:pPr>
        <w:spacing w:after="0" w:line="360" w:lineRule="auto"/>
        <w:ind w:left="1069"/>
        <w:jc w:val="both"/>
        <w:rPr>
          <w:rFonts w:ascii="Times New Roman" w:hAnsi="Times New Roman"/>
          <w:sz w:val="28"/>
          <w:szCs w:val="28"/>
        </w:rPr>
      </w:pPr>
      <w:r w:rsidRPr="009F1AEC">
        <w:rPr>
          <w:position w:val="-24"/>
        </w:rPr>
        <w:object w:dxaOrig="1080" w:dyaOrig="620">
          <v:shape id="_x0000_i1031" type="#_x0000_t75" style="width:54pt;height:30.75pt" o:ole="">
            <v:imagedata r:id="rId17" o:title=""/>
          </v:shape>
          <o:OLEObject Type="Embed" ProgID="Equation.DSMT4" ShapeID="_x0000_i1031" DrawAspect="Content" ObjectID="_1460023270" r:id="rId18"/>
        </w:object>
      </w:r>
      <w:r w:rsidRPr="00EE59A3">
        <w:rPr>
          <w:rFonts w:ascii="Times New Roman" w:hAnsi="Times New Roman"/>
          <w:sz w:val="28"/>
          <w:szCs w:val="28"/>
        </w:rPr>
        <w:t>где</w:t>
      </w:r>
    </w:p>
    <w:p w:rsidR="00EE59A3" w:rsidRDefault="00EE59A3" w:rsidP="00EE59A3">
      <w:pPr>
        <w:spacing w:after="0" w:line="360" w:lineRule="auto"/>
        <w:ind w:left="1069"/>
        <w:jc w:val="both"/>
        <w:rPr>
          <w:rFonts w:ascii="Times New Roman" w:hAnsi="Times New Roman"/>
          <w:sz w:val="28"/>
          <w:szCs w:val="28"/>
        </w:rPr>
      </w:pPr>
      <w:r w:rsidRPr="009F1AEC">
        <w:rPr>
          <w:position w:val="-14"/>
        </w:rPr>
        <w:object w:dxaOrig="220" w:dyaOrig="380">
          <v:shape id="_x0000_i1032" type="#_x0000_t75" style="width:11.25pt;height:18.75pt" o:ole="">
            <v:imagedata r:id="rId19" o:title=""/>
          </v:shape>
          <o:OLEObject Type="Embed" ProgID="Equation.DSMT4" ShapeID="_x0000_i1032" DrawAspect="Content" ObjectID="_1460023271" r:id="rId20"/>
        </w:object>
      </w:r>
      <w:r w:rsidRPr="00EE59A3">
        <w:t xml:space="preserve"> </w:t>
      </w:r>
      <w:r>
        <w:t>,</w:t>
      </w:r>
      <w:r w:rsidRPr="009F1AEC">
        <w:rPr>
          <w:position w:val="-12"/>
        </w:rPr>
        <w:object w:dxaOrig="200" w:dyaOrig="360">
          <v:shape id="_x0000_i1033" type="#_x0000_t75" style="width:9.75pt;height:18pt" o:ole="">
            <v:imagedata r:id="rId21" o:title=""/>
          </v:shape>
          <o:OLEObject Type="Embed" ProgID="Equation.DSMT4" ShapeID="_x0000_i1033" DrawAspect="Content" ObjectID="_1460023272" r:id="rId22"/>
        </w:object>
      </w:r>
      <w:r w:rsidRPr="00EE59A3">
        <w:rPr>
          <w:rFonts w:ascii="Times New Roman" w:hAnsi="Times New Roman"/>
          <w:sz w:val="28"/>
          <w:szCs w:val="28"/>
        </w:rPr>
        <w:t xml:space="preserve"> </w:t>
      </w:r>
      <w:r>
        <w:rPr>
          <w:rFonts w:ascii="Times New Roman" w:hAnsi="Times New Roman"/>
          <w:sz w:val="28"/>
          <w:szCs w:val="28"/>
        </w:rPr>
        <w:t>– номинальная и реальная ставки процента по кредиту;</w:t>
      </w:r>
    </w:p>
    <w:p w:rsidR="00EE59A3" w:rsidRPr="00EE59A3" w:rsidRDefault="00EE59A3" w:rsidP="00EE59A3">
      <w:pPr>
        <w:spacing w:after="0" w:line="360" w:lineRule="auto"/>
        <w:ind w:left="1069"/>
        <w:jc w:val="both"/>
        <w:rPr>
          <w:rFonts w:ascii="Times New Roman" w:hAnsi="Times New Roman"/>
          <w:sz w:val="28"/>
          <w:szCs w:val="28"/>
        </w:rPr>
      </w:pPr>
      <w:r>
        <w:rPr>
          <w:rFonts w:ascii="Times New Roman" w:hAnsi="Times New Roman"/>
          <w:sz w:val="28"/>
          <w:szCs w:val="28"/>
          <w:lang w:val="en-US"/>
        </w:rPr>
        <w:t>r</w:t>
      </w:r>
      <w:r>
        <w:rPr>
          <w:rFonts w:ascii="Times New Roman" w:hAnsi="Times New Roman"/>
          <w:sz w:val="28"/>
          <w:szCs w:val="28"/>
        </w:rPr>
        <w:t xml:space="preserve"> – темп инфляции.</w:t>
      </w:r>
    </w:p>
    <w:p w:rsidR="002706D9" w:rsidRDefault="00EE59A3" w:rsidP="00EE59A3">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Долгосрочное влияние:</w:t>
      </w:r>
    </w:p>
    <w:p w:rsidR="00EE59A3" w:rsidRDefault="00EE59A3" w:rsidP="00EE59A3">
      <w:pPr>
        <w:spacing w:after="0" w:line="360" w:lineRule="auto"/>
        <w:ind w:left="1069"/>
        <w:jc w:val="both"/>
        <w:rPr>
          <w:rFonts w:ascii="Times New Roman" w:hAnsi="Times New Roman"/>
          <w:sz w:val="28"/>
          <w:szCs w:val="28"/>
        </w:rPr>
      </w:pPr>
      <w:r>
        <w:rPr>
          <w:rFonts w:ascii="Times New Roman" w:hAnsi="Times New Roman"/>
          <w:sz w:val="28"/>
          <w:szCs w:val="28"/>
        </w:rPr>
        <w:t xml:space="preserve">-различие  в динамике стоимости новых реальных активов и величин амортизационных отчислений: завышение налогов из-за отставания величин амортизационных отчислений от тех, которые соответствовали бы повышающимся ценам на основные фонды (амортизационные отчисления рассчитываются исходя из первоначальной стоимости объекта, которая не учитывает инфляцию, поэтому при росте дохода одновременно с ростом инфляции растет налогооблагаемая база, так как проявляется сдерживающий фактор – амортизационные отчисления отстают от </w:t>
      </w:r>
      <w:r w:rsidR="00711382">
        <w:rPr>
          <w:rFonts w:ascii="Times New Roman" w:hAnsi="Times New Roman"/>
          <w:sz w:val="28"/>
          <w:szCs w:val="28"/>
        </w:rPr>
        <w:t>инфляции);</w:t>
      </w:r>
    </w:p>
    <w:p w:rsidR="00695C1E" w:rsidRDefault="00711382" w:rsidP="00695C1E">
      <w:pPr>
        <w:spacing w:after="0" w:line="360" w:lineRule="auto"/>
        <w:ind w:left="1069"/>
        <w:jc w:val="both"/>
        <w:rPr>
          <w:rFonts w:ascii="Times New Roman" w:hAnsi="Times New Roman"/>
          <w:sz w:val="28"/>
          <w:szCs w:val="28"/>
        </w:rPr>
      </w:pPr>
      <w:r>
        <w:rPr>
          <w:rFonts w:ascii="Times New Roman" w:hAnsi="Times New Roman"/>
          <w:sz w:val="28"/>
          <w:szCs w:val="28"/>
        </w:rPr>
        <w:t>- влияние инфляции на динамику доходности инвестиционного проекта (на показатели эффективности инвестиционного проекта).</w:t>
      </w:r>
    </w:p>
    <w:p w:rsidR="003F7D21" w:rsidRPr="003F7D21" w:rsidRDefault="003F7D21" w:rsidP="003F7D21">
      <w:pPr>
        <w:spacing w:after="0" w:line="360" w:lineRule="auto"/>
        <w:ind w:firstLine="709"/>
        <w:jc w:val="both"/>
        <w:rPr>
          <w:rFonts w:ascii="Times New Roman" w:hAnsi="Times New Roman"/>
          <w:sz w:val="28"/>
          <w:szCs w:val="28"/>
        </w:rPr>
      </w:pPr>
      <w:r w:rsidRPr="003F7D21">
        <w:rPr>
          <w:rFonts w:ascii="Times New Roman" w:hAnsi="Times New Roman"/>
          <w:sz w:val="28"/>
          <w:szCs w:val="28"/>
        </w:rPr>
        <w:t xml:space="preserve">Анализ влияния инфляции может быть проведен для двух вариантов: </w:t>
      </w:r>
    </w:p>
    <w:p w:rsidR="003F7D21" w:rsidRPr="003F7D21" w:rsidRDefault="003F7D21" w:rsidP="003F7D21">
      <w:pPr>
        <w:numPr>
          <w:ilvl w:val="0"/>
          <w:numId w:val="9"/>
        </w:numPr>
        <w:spacing w:after="0" w:line="360" w:lineRule="auto"/>
        <w:jc w:val="both"/>
        <w:rPr>
          <w:rFonts w:ascii="Times New Roman" w:hAnsi="Times New Roman"/>
          <w:sz w:val="28"/>
          <w:szCs w:val="28"/>
        </w:rPr>
      </w:pPr>
      <w:r w:rsidRPr="003F7D21">
        <w:rPr>
          <w:rFonts w:ascii="Times New Roman" w:hAnsi="Times New Roman"/>
          <w:sz w:val="28"/>
          <w:szCs w:val="28"/>
        </w:rPr>
        <w:t xml:space="preserve">разный темп инфляции по отдельным составляющим ресурсов (входных и выходных); </w:t>
      </w:r>
    </w:p>
    <w:p w:rsidR="003F7D21" w:rsidRPr="003F7D21" w:rsidRDefault="003F7D21" w:rsidP="003F7D21">
      <w:pPr>
        <w:numPr>
          <w:ilvl w:val="0"/>
          <w:numId w:val="9"/>
        </w:numPr>
        <w:spacing w:after="0" w:line="360" w:lineRule="auto"/>
        <w:jc w:val="both"/>
        <w:rPr>
          <w:rFonts w:ascii="Times New Roman" w:hAnsi="Times New Roman"/>
          <w:sz w:val="28"/>
          <w:szCs w:val="28"/>
        </w:rPr>
      </w:pPr>
      <w:r w:rsidRPr="003F7D21">
        <w:rPr>
          <w:rFonts w:ascii="Times New Roman" w:hAnsi="Times New Roman"/>
          <w:sz w:val="28"/>
          <w:szCs w:val="28"/>
        </w:rPr>
        <w:t xml:space="preserve">одинаковый темп инфляции для различных составляющих затрат и издержек. </w:t>
      </w:r>
    </w:p>
    <w:p w:rsidR="003F7D21" w:rsidRPr="003F7D21" w:rsidRDefault="003F7D21" w:rsidP="003F7D21">
      <w:pPr>
        <w:spacing w:after="0" w:line="360" w:lineRule="auto"/>
        <w:ind w:firstLine="709"/>
        <w:jc w:val="both"/>
        <w:rPr>
          <w:rFonts w:ascii="Times New Roman" w:hAnsi="Times New Roman"/>
          <w:sz w:val="28"/>
          <w:szCs w:val="28"/>
        </w:rPr>
      </w:pPr>
      <w:r w:rsidRPr="003F7D21">
        <w:rPr>
          <w:rFonts w:ascii="Times New Roman" w:hAnsi="Times New Roman"/>
          <w:sz w:val="28"/>
          <w:szCs w:val="28"/>
        </w:rPr>
        <w:t xml:space="preserve">В рамках первого варианта, который в большей степени отвечает реальной ситуации, особенно в странах с нестабильной экономикой, метод чистого современного значения используется в стандартной форме, но все составляющие расходов и доходов, а также показатели дисконта корректируются в соответствии с ожидаемым темпом инфляции по годам. Важно отметить, что состоятельный прогноз различных темпов инфляции для разных типов ресурсов - чрезвычайно трудная и практически неосуществимая задача. </w:t>
      </w:r>
    </w:p>
    <w:p w:rsidR="00695C1E" w:rsidRDefault="003F7D21" w:rsidP="003F7D21">
      <w:pPr>
        <w:spacing w:after="0" w:line="360" w:lineRule="auto"/>
        <w:ind w:firstLine="709"/>
        <w:jc w:val="both"/>
        <w:rPr>
          <w:rFonts w:ascii="Times New Roman" w:hAnsi="Times New Roman"/>
          <w:sz w:val="28"/>
          <w:szCs w:val="28"/>
        </w:rPr>
      </w:pPr>
      <w:r w:rsidRPr="003F7D21">
        <w:rPr>
          <w:rFonts w:ascii="Times New Roman" w:hAnsi="Times New Roman"/>
          <w:sz w:val="28"/>
          <w:szCs w:val="28"/>
        </w:rPr>
        <w:t>В рамках второго варианта влияние инфляции носит своеобразный характер: инфляция влияет на числа (промежуточные значения), получаемые в расчетах, но не влияет на конечный результат и вывод относительно судьбы проекта.</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b/>
          <w:sz w:val="28"/>
          <w:szCs w:val="28"/>
        </w:rPr>
        <w:t>Учет инфляции осуществляется с использованием</w:t>
      </w:r>
      <w:r w:rsidRPr="00695C1E">
        <w:rPr>
          <w:rFonts w:ascii="Times New Roman" w:hAnsi="Times New Roman"/>
          <w:sz w:val="28"/>
          <w:szCs w:val="28"/>
        </w:rPr>
        <w:t>:</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 общего индекса внутренней рублевой инфляции, определяемого с учетом систематически корректируемого рабочего прогноза хода инфляции;</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 прогнозов валютного курса рубля;</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 прогнозов внешней инфляции;</w:t>
      </w:r>
    </w:p>
    <w:p w:rsidR="00695C1E" w:rsidRP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 прогнозов изменения во времени цен на продукцию и ресурсы (в том числе газ, нефть, энергоресурсы, оборудование, строительно-монтажные работы, сырье, отдельные виды материальных ресурсов), а также прогнозов изменения уровня средней заработной платы и других укрупненных показателей на перспективу;</w:t>
      </w:r>
    </w:p>
    <w:p w:rsid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 прогноза ставок налогов, пошлин, ставок рефинансирования ЦБ РФ и других финансовых нормативов государственного регулирования.</w:t>
      </w:r>
    </w:p>
    <w:p w:rsidR="00695C1E" w:rsidRDefault="00695C1E" w:rsidP="00695C1E">
      <w:pPr>
        <w:spacing w:after="0" w:line="360" w:lineRule="auto"/>
        <w:ind w:firstLine="709"/>
        <w:jc w:val="both"/>
        <w:rPr>
          <w:rFonts w:ascii="Times New Roman" w:hAnsi="Times New Roman"/>
          <w:sz w:val="28"/>
          <w:szCs w:val="28"/>
        </w:rPr>
      </w:pPr>
      <w:r>
        <w:rPr>
          <w:rFonts w:ascii="Times New Roman" w:hAnsi="Times New Roman"/>
          <w:sz w:val="28"/>
          <w:szCs w:val="28"/>
        </w:rPr>
        <w:t>Для определения темпа инфляции воспользуемся текущим прогнозом, опубликованным в СМИ:</w:t>
      </w:r>
    </w:p>
    <w:p w:rsidR="00695C1E" w:rsidRPr="00695C1E" w:rsidRDefault="00695C1E" w:rsidP="00695C1E">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695C1E">
        <w:rPr>
          <w:rFonts w:ascii="Times New Roman" w:hAnsi="Times New Roman"/>
          <w:sz w:val="28"/>
          <w:szCs w:val="28"/>
        </w:rPr>
        <w:t xml:space="preserve"> России по итогам текущего года не превысит 8–8,5%, </w:t>
      </w:r>
      <w:r>
        <w:rPr>
          <w:rFonts w:ascii="Times New Roman" w:hAnsi="Times New Roman"/>
          <w:sz w:val="28"/>
          <w:szCs w:val="28"/>
        </w:rPr>
        <w:t xml:space="preserve">заявил </w:t>
      </w:r>
      <w:r w:rsidRPr="00695C1E">
        <w:rPr>
          <w:rFonts w:ascii="Times New Roman" w:hAnsi="Times New Roman"/>
          <w:sz w:val="28"/>
          <w:szCs w:val="28"/>
        </w:rPr>
        <w:t>глава департамента операций на финансовых рынках ЦБ Сергей Швецов. «Есть все основания полагать, что инфляция в 2010 году не выйдет за пределы 8–8,5%, то есть будет ниже целевых уровней, заложенных в основных направлений денежно-</w:t>
      </w:r>
      <w:r w:rsidR="00E21FDC">
        <w:rPr>
          <w:rFonts w:ascii="Times New Roman" w:hAnsi="Times New Roman"/>
          <w:sz w:val="28"/>
          <w:szCs w:val="28"/>
        </w:rPr>
        <w:t>кредитной политики на 2010 год»</w:t>
      </w:r>
      <w:r w:rsidRPr="00695C1E">
        <w:rPr>
          <w:rFonts w:ascii="Times New Roman" w:hAnsi="Times New Roman"/>
          <w:sz w:val="28"/>
          <w:szCs w:val="28"/>
        </w:rPr>
        <w:t>.</w:t>
      </w:r>
    </w:p>
    <w:p w:rsidR="00695C1E" w:rsidRDefault="00695C1E" w:rsidP="00695C1E">
      <w:pPr>
        <w:spacing w:after="0" w:line="360" w:lineRule="auto"/>
        <w:ind w:firstLine="709"/>
        <w:jc w:val="both"/>
        <w:rPr>
          <w:rFonts w:ascii="Times New Roman" w:hAnsi="Times New Roman"/>
          <w:sz w:val="28"/>
          <w:szCs w:val="28"/>
        </w:rPr>
      </w:pPr>
      <w:r w:rsidRPr="00695C1E">
        <w:rPr>
          <w:rFonts w:ascii="Times New Roman" w:hAnsi="Times New Roman"/>
          <w:sz w:val="28"/>
          <w:szCs w:val="28"/>
        </w:rPr>
        <w:t>При этом официальный прогноз по инфляции на текущий год составляет 7–8%. Чиновники Минэкономразвития говорят о 8%. Независимые эксперты не исключают, что инфляция превысит верхнюю планку. Глава Минфина Алексей Кудрин разделяет эти опасения – 19 октября</w:t>
      </w:r>
      <w:r>
        <w:rPr>
          <w:rFonts w:ascii="Times New Roman" w:hAnsi="Times New Roman"/>
          <w:sz w:val="28"/>
          <w:szCs w:val="28"/>
        </w:rPr>
        <w:t xml:space="preserve"> 2010 г</w:t>
      </w:r>
      <w:r w:rsidRPr="00695C1E">
        <w:rPr>
          <w:rFonts w:ascii="Times New Roman" w:hAnsi="Times New Roman"/>
          <w:sz w:val="28"/>
          <w:szCs w:val="28"/>
        </w:rPr>
        <w:t xml:space="preserve"> он заявил, что инфляция в этом году может достигнуть 8,1–8,2%.</w:t>
      </w:r>
      <w:r>
        <w:rPr>
          <w:rFonts w:ascii="Times New Roman" w:hAnsi="Times New Roman"/>
          <w:sz w:val="28"/>
          <w:szCs w:val="28"/>
        </w:rPr>
        <w:t>»</w:t>
      </w:r>
    </w:p>
    <w:p w:rsidR="00EE59A3" w:rsidRDefault="009F2C1D" w:rsidP="00695C1E">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9F2C1D">
        <w:rPr>
          <w:rFonts w:ascii="Times New Roman" w:hAnsi="Times New Roman"/>
          <w:sz w:val="28"/>
          <w:szCs w:val="28"/>
        </w:rPr>
        <w:t>огласно данным Росстата, в декабре прошлого года инфляция в России в целом за прошлый год — 8,8</w:t>
      </w:r>
      <w:r>
        <w:rPr>
          <w:rFonts w:ascii="Times New Roman" w:hAnsi="Times New Roman"/>
          <w:sz w:val="28"/>
          <w:szCs w:val="28"/>
        </w:rPr>
        <w:t xml:space="preserve"> %, в 2008 году составила 13,3 процента, в 2</w:t>
      </w:r>
      <w:r w:rsidRPr="009F2C1D">
        <w:rPr>
          <w:rFonts w:ascii="Times New Roman" w:hAnsi="Times New Roman"/>
          <w:sz w:val="28"/>
          <w:szCs w:val="28"/>
        </w:rPr>
        <w:t>007 году инфляция составила 11,9 процента, а в 2006-м - 9 процентов.</w:t>
      </w:r>
      <w:r>
        <w:rPr>
          <w:rFonts w:ascii="Times New Roman" w:hAnsi="Times New Roman"/>
          <w:sz w:val="28"/>
          <w:szCs w:val="28"/>
        </w:rPr>
        <w:t xml:space="preserve"> </w:t>
      </w:r>
    </w:p>
    <w:p w:rsidR="009F2C1D" w:rsidRDefault="009F2C1D" w:rsidP="00695C1E">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Если принять, что темп инфляции в 2010 году составит 8,2 %, то средний темп инфляции за последние 5 лет составил 10,24%. Рассмотрим пример корректировки денежного потока в </w:t>
      </w:r>
      <w:r w:rsidR="00A2154B">
        <w:rPr>
          <w:rFonts w:ascii="Times New Roman" w:hAnsi="Times New Roman"/>
          <w:sz w:val="28"/>
          <w:szCs w:val="28"/>
        </w:rPr>
        <w:t xml:space="preserve">текущих </w:t>
      </w:r>
      <w:r>
        <w:rPr>
          <w:rFonts w:ascii="Times New Roman" w:hAnsi="Times New Roman"/>
          <w:sz w:val="28"/>
          <w:szCs w:val="28"/>
        </w:rPr>
        <w:t>условиях ползущей инфляции. Для удобства расчетов примем, что инфляция</w:t>
      </w:r>
      <w:r w:rsidR="00A2154B">
        <w:rPr>
          <w:rFonts w:ascii="Times New Roman" w:hAnsi="Times New Roman"/>
          <w:sz w:val="28"/>
          <w:szCs w:val="28"/>
        </w:rPr>
        <w:t xml:space="preserve"> является однородной и составляет</w:t>
      </w:r>
      <w:r>
        <w:rPr>
          <w:rFonts w:ascii="Times New Roman" w:hAnsi="Times New Roman"/>
          <w:sz w:val="28"/>
          <w:szCs w:val="28"/>
        </w:rPr>
        <w:t xml:space="preserve"> 10 %</w:t>
      </w:r>
      <w:r w:rsidR="00A2154B">
        <w:rPr>
          <w:rFonts w:ascii="Times New Roman" w:hAnsi="Times New Roman"/>
          <w:sz w:val="28"/>
          <w:szCs w:val="28"/>
        </w:rPr>
        <w:t>.</w:t>
      </w:r>
    </w:p>
    <w:p w:rsidR="00951B6D" w:rsidRDefault="00951B6D" w:rsidP="00695C1E">
      <w:pPr>
        <w:spacing w:after="0" w:line="360" w:lineRule="auto"/>
        <w:ind w:firstLine="709"/>
        <w:jc w:val="both"/>
        <w:rPr>
          <w:rFonts w:ascii="Times New Roman" w:hAnsi="Times New Roman"/>
          <w:sz w:val="28"/>
          <w:szCs w:val="28"/>
        </w:rPr>
      </w:pPr>
      <w:r>
        <w:rPr>
          <w:rFonts w:ascii="Times New Roman" w:hAnsi="Times New Roman"/>
          <w:sz w:val="28"/>
          <w:szCs w:val="28"/>
        </w:rPr>
        <w:t>Пример.</w:t>
      </w:r>
    </w:p>
    <w:p w:rsidR="00951B6D" w:rsidRDefault="00951B6D" w:rsidP="00695C1E">
      <w:pPr>
        <w:spacing w:after="0" w:line="360" w:lineRule="auto"/>
        <w:ind w:firstLine="709"/>
        <w:jc w:val="both"/>
        <w:rPr>
          <w:rFonts w:ascii="Times New Roman" w:hAnsi="Times New Roman"/>
          <w:sz w:val="28"/>
          <w:szCs w:val="28"/>
        </w:rPr>
      </w:pPr>
      <w:r>
        <w:rPr>
          <w:rFonts w:ascii="Times New Roman" w:hAnsi="Times New Roman"/>
          <w:sz w:val="28"/>
          <w:szCs w:val="28"/>
        </w:rPr>
        <w:t>Пусть продолжительность проекта – 3 года;</w:t>
      </w:r>
    </w:p>
    <w:p w:rsidR="00951B6D" w:rsidRDefault="00951B6D" w:rsidP="00695C1E">
      <w:pPr>
        <w:spacing w:after="0" w:line="360" w:lineRule="auto"/>
        <w:ind w:firstLine="709"/>
        <w:jc w:val="both"/>
        <w:rPr>
          <w:rFonts w:ascii="Times New Roman" w:hAnsi="Times New Roman"/>
          <w:sz w:val="28"/>
          <w:szCs w:val="28"/>
        </w:rPr>
      </w:pPr>
      <w:r>
        <w:rPr>
          <w:rFonts w:ascii="Times New Roman" w:hAnsi="Times New Roman"/>
          <w:sz w:val="28"/>
          <w:szCs w:val="28"/>
        </w:rPr>
        <w:t>Ставка налогообложения – 24%;</w:t>
      </w:r>
    </w:p>
    <w:p w:rsidR="00951B6D" w:rsidRDefault="00951B6D" w:rsidP="00695C1E">
      <w:pPr>
        <w:spacing w:after="0" w:line="360" w:lineRule="auto"/>
        <w:ind w:firstLine="709"/>
        <w:jc w:val="both"/>
        <w:rPr>
          <w:rFonts w:ascii="Times New Roman" w:hAnsi="Times New Roman"/>
          <w:sz w:val="28"/>
          <w:szCs w:val="28"/>
        </w:rPr>
      </w:pPr>
      <w:r>
        <w:rPr>
          <w:rFonts w:ascii="Times New Roman" w:hAnsi="Times New Roman"/>
          <w:sz w:val="28"/>
          <w:szCs w:val="28"/>
        </w:rPr>
        <w:t>Однородная инфляция – 10%.</w:t>
      </w:r>
    </w:p>
    <w:p w:rsidR="00E21FDC" w:rsidRDefault="00E21FDC" w:rsidP="00F2589B">
      <w:pPr>
        <w:spacing w:after="0" w:line="360" w:lineRule="auto"/>
        <w:ind w:firstLine="709"/>
        <w:jc w:val="right"/>
        <w:rPr>
          <w:rFonts w:ascii="Times New Roman" w:hAnsi="Times New Roman"/>
          <w:sz w:val="28"/>
          <w:szCs w:val="28"/>
        </w:rPr>
      </w:pPr>
    </w:p>
    <w:p w:rsidR="00F2589B" w:rsidRDefault="00F2589B" w:rsidP="00F2589B">
      <w:pPr>
        <w:spacing w:after="0" w:line="360" w:lineRule="auto"/>
        <w:ind w:firstLine="709"/>
        <w:jc w:val="right"/>
        <w:rPr>
          <w:rFonts w:ascii="Times New Roman" w:hAnsi="Times New Roman"/>
          <w:sz w:val="28"/>
          <w:szCs w:val="28"/>
        </w:rPr>
      </w:pPr>
      <w:r>
        <w:rPr>
          <w:rFonts w:ascii="Times New Roman" w:hAnsi="Times New Roman"/>
          <w:sz w:val="28"/>
          <w:szCs w:val="28"/>
        </w:rPr>
        <w:t>Таблица 1</w:t>
      </w:r>
    </w:p>
    <w:p w:rsidR="00F2589B" w:rsidRDefault="00F2589B" w:rsidP="00F2589B">
      <w:pPr>
        <w:spacing w:after="0" w:line="360" w:lineRule="auto"/>
        <w:ind w:firstLine="709"/>
        <w:jc w:val="right"/>
        <w:rPr>
          <w:rFonts w:ascii="Times New Roman" w:hAnsi="Times New Roman"/>
          <w:sz w:val="28"/>
          <w:szCs w:val="28"/>
        </w:rPr>
      </w:pPr>
      <w:r>
        <w:rPr>
          <w:rFonts w:ascii="Times New Roman" w:hAnsi="Times New Roman"/>
          <w:sz w:val="28"/>
          <w:szCs w:val="28"/>
        </w:rPr>
        <w:t>Денежные потоки без учета инфляции, 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187"/>
        <w:gridCol w:w="1190"/>
        <w:gridCol w:w="1165"/>
        <w:gridCol w:w="1174"/>
        <w:gridCol w:w="963"/>
        <w:gridCol w:w="1106"/>
        <w:gridCol w:w="2031"/>
      </w:tblGrid>
      <w:tr w:rsidR="004A16E1" w:rsidRPr="00926A28" w:rsidTr="00926A28">
        <w:tc>
          <w:tcPr>
            <w:tcW w:w="755"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Год</w:t>
            </w:r>
          </w:p>
        </w:tc>
        <w:tc>
          <w:tcPr>
            <w:tcW w:w="1187"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Выручка</w:t>
            </w:r>
          </w:p>
        </w:tc>
        <w:tc>
          <w:tcPr>
            <w:tcW w:w="1190"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Текущие затраты</w:t>
            </w:r>
          </w:p>
        </w:tc>
        <w:tc>
          <w:tcPr>
            <w:tcW w:w="1165"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Аморти-</w:t>
            </w:r>
          </w:p>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зация</w:t>
            </w:r>
          </w:p>
        </w:tc>
        <w:tc>
          <w:tcPr>
            <w:tcW w:w="1174"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Валовая прибыль</w:t>
            </w:r>
          </w:p>
        </w:tc>
        <w:tc>
          <w:tcPr>
            <w:tcW w:w="963"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 xml:space="preserve">Налог </w:t>
            </w:r>
          </w:p>
        </w:tc>
        <w:tc>
          <w:tcPr>
            <w:tcW w:w="1106"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Чистая прибыль</w:t>
            </w:r>
          </w:p>
        </w:tc>
        <w:tc>
          <w:tcPr>
            <w:tcW w:w="2031"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Денежный поток после налогообложения</w:t>
            </w:r>
          </w:p>
        </w:tc>
      </w:tr>
      <w:tr w:rsidR="004A16E1" w:rsidRPr="00926A28" w:rsidTr="00926A28">
        <w:tc>
          <w:tcPr>
            <w:tcW w:w="755"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w:t>
            </w:r>
          </w:p>
        </w:tc>
        <w:tc>
          <w:tcPr>
            <w:tcW w:w="1187"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200</w:t>
            </w:r>
          </w:p>
        </w:tc>
        <w:tc>
          <w:tcPr>
            <w:tcW w:w="1190"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110</w:t>
            </w:r>
          </w:p>
        </w:tc>
        <w:tc>
          <w:tcPr>
            <w:tcW w:w="1165"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50</w:t>
            </w:r>
          </w:p>
        </w:tc>
        <w:tc>
          <w:tcPr>
            <w:tcW w:w="1174"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40</w:t>
            </w:r>
          </w:p>
        </w:tc>
        <w:tc>
          <w:tcPr>
            <w:tcW w:w="963"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10</w:t>
            </w:r>
          </w:p>
        </w:tc>
        <w:tc>
          <w:tcPr>
            <w:tcW w:w="1106"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30</w:t>
            </w:r>
          </w:p>
        </w:tc>
        <w:tc>
          <w:tcPr>
            <w:tcW w:w="2031"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80</w:t>
            </w:r>
          </w:p>
        </w:tc>
      </w:tr>
      <w:tr w:rsidR="004A16E1" w:rsidRPr="00926A28" w:rsidTr="00926A28">
        <w:tc>
          <w:tcPr>
            <w:tcW w:w="755"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2</w:t>
            </w:r>
          </w:p>
        </w:tc>
        <w:tc>
          <w:tcPr>
            <w:tcW w:w="1187"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200</w:t>
            </w:r>
          </w:p>
        </w:tc>
        <w:tc>
          <w:tcPr>
            <w:tcW w:w="1190"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110</w:t>
            </w:r>
          </w:p>
        </w:tc>
        <w:tc>
          <w:tcPr>
            <w:tcW w:w="1165"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50</w:t>
            </w:r>
          </w:p>
        </w:tc>
        <w:tc>
          <w:tcPr>
            <w:tcW w:w="1174"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40</w:t>
            </w:r>
          </w:p>
        </w:tc>
        <w:tc>
          <w:tcPr>
            <w:tcW w:w="963"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10</w:t>
            </w:r>
          </w:p>
        </w:tc>
        <w:tc>
          <w:tcPr>
            <w:tcW w:w="1106"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30</w:t>
            </w:r>
          </w:p>
        </w:tc>
        <w:tc>
          <w:tcPr>
            <w:tcW w:w="2031"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80</w:t>
            </w:r>
          </w:p>
        </w:tc>
      </w:tr>
      <w:tr w:rsidR="004A16E1" w:rsidRPr="00926A28" w:rsidTr="00926A28">
        <w:tc>
          <w:tcPr>
            <w:tcW w:w="755"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3</w:t>
            </w:r>
          </w:p>
        </w:tc>
        <w:tc>
          <w:tcPr>
            <w:tcW w:w="1187"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200</w:t>
            </w:r>
          </w:p>
        </w:tc>
        <w:tc>
          <w:tcPr>
            <w:tcW w:w="1190"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110</w:t>
            </w:r>
          </w:p>
        </w:tc>
        <w:tc>
          <w:tcPr>
            <w:tcW w:w="1165"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50</w:t>
            </w:r>
          </w:p>
        </w:tc>
        <w:tc>
          <w:tcPr>
            <w:tcW w:w="1174"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40</w:t>
            </w:r>
          </w:p>
        </w:tc>
        <w:tc>
          <w:tcPr>
            <w:tcW w:w="963"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10</w:t>
            </w:r>
          </w:p>
        </w:tc>
        <w:tc>
          <w:tcPr>
            <w:tcW w:w="1106"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30</w:t>
            </w:r>
          </w:p>
        </w:tc>
        <w:tc>
          <w:tcPr>
            <w:tcW w:w="2031"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80</w:t>
            </w:r>
          </w:p>
        </w:tc>
      </w:tr>
    </w:tbl>
    <w:p w:rsidR="00F2589B" w:rsidRDefault="00F2589B" w:rsidP="00F2589B">
      <w:pPr>
        <w:spacing w:after="0" w:line="360" w:lineRule="auto"/>
        <w:ind w:firstLine="709"/>
        <w:jc w:val="right"/>
        <w:rPr>
          <w:rFonts w:ascii="Times New Roman" w:hAnsi="Times New Roman"/>
          <w:sz w:val="28"/>
          <w:szCs w:val="28"/>
        </w:rPr>
      </w:pPr>
    </w:p>
    <w:p w:rsidR="00F2589B" w:rsidRDefault="00F2589B" w:rsidP="00F2589B">
      <w:pPr>
        <w:spacing w:after="0" w:line="360" w:lineRule="auto"/>
        <w:ind w:firstLine="709"/>
        <w:jc w:val="right"/>
        <w:rPr>
          <w:rFonts w:ascii="Times New Roman" w:hAnsi="Times New Roman"/>
          <w:sz w:val="28"/>
          <w:szCs w:val="28"/>
        </w:rPr>
      </w:pPr>
      <w:r>
        <w:rPr>
          <w:rFonts w:ascii="Times New Roman" w:hAnsi="Times New Roman"/>
          <w:sz w:val="28"/>
          <w:szCs w:val="28"/>
        </w:rPr>
        <w:t>Таблица 2</w:t>
      </w:r>
    </w:p>
    <w:p w:rsidR="00951B6D" w:rsidRDefault="00F2589B" w:rsidP="00F2589B">
      <w:pPr>
        <w:spacing w:after="0" w:line="360" w:lineRule="auto"/>
        <w:ind w:firstLine="709"/>
        <w:jc w:val="right"/>
        <w:rPr>
          <w:rFonts w:ascii="Times New Roman" w:hAnsi="Times New Roman"/>
          <w:sz w:val="28"/>
          <w:szCs w:val="28"/>
        </w:rPr>
      </w:pPr>
      <w:r>
        <w:rPr>
          <w:rFonts w:ascii="Times New Roman" w:hAnsi="Times New Roman"/>
          <w:sz w:val="28"/>
          <w:szCs w:val="28"/>
        </w:rPr>
        <w:t>Денежные потоки с учетом инфляции, 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95"/>
        <w:gridCol w:w="1273"/>
        <w:gridCol w:w="564"/>
        <w:gridCol w:w="1108"/>
        <w:gridCol w:w="838"/>
        <w:gridCol w:w="1106"/>
        <w:gridCol w:w="2031"/>
        <w:gridCol w:w="1264"/>
      </w:tblGrid>
      <w:tr w:rsidR="004A16E1" w:rsidRPr="00926A28" w:rsidTr="00926A28">
        <w:trPr>
          <w:cantSplit/>
          <w:trHeight w:val="1701"/>
        </w:trPr>
        <w:tc>
          <w:tcPr>
            <w:tcW w:w="392" w:type="dxa"/>
            <w:shd w:val="clear" w:color="auto" w:fill="auto"/>
            <w:textDirection w:val="btLr"/>
          </w:tcPr>
          <w:p w:rsidR="00951B6D" w:rsidRPr="00926A28" w:rsidRDefault="00951B6D" w:rsidP="00926A28">
            <w:pPr>
              <w:spacing w:after="0" w:line="360" w:lineRule="auto"/>
              <w:ind w:left="113" w:right="113"/>
              <w:jc w:val="both"/>
              <w:rPr>
                <w:rFonts w:ascii="Times New Roman" w:hAnsi="Times New Roman"/>
                <w:sz w:val="24"/>
                <w:szCs w:val="24"/>
              </w:rPr>
            </w:pPr>
            <w:r w:rsidRPr="00926A28">
              <w:rPr>
                <w:rFonts w:ascii="Times New Roman" w:hAnsi="Times New Roman"/>
                <w:sz w:val="24"/>
                <w:szCs w:val="24"/>
              </w:rPr>
              <w:t>Год</w:t>
            </w:r>
          </w:p>
        </w:tc>
        <w:tc>
          <w:tcPr>
            <w:tcW w:w="995" w:type="dxa"/>
            <w:shd w:val="clear" w:color="auto" w:fill="auto"/>
            <w:textDirection w:val="btLr"/>
          </w:tcPr>
          <w:p w:rsidR="00951B6D" w:rsidRPr="00926A28" w:rsidRDefault="00951B6D" w:rsidP="00926A28">
            <w:pPr>
              <w:spacing w:after="0" w:line="360" w:lineRule="auto"/>
              <w:ind w:left="113" w:right="113"/>
              <w:jc w:val="both"/>
              <w:rPr>
                <w:rFonts w:ascii="Times New Roman" w:hAnsi="Times New Roman"/>
                <w:sz w:val="24"/>
                <w:szCs w:val="24"/>
              </w:rPr>
            </w:pPr>
            <w:r w:rsidRPr="00926A28">
              <w:rPr>
                <w:rFonts w:ascii="Times New Roman" w:hAnsi="Times New Roman"/>
                <w:sz w:val="24"/>
                <w:szCs w:val="24"/>
              </w:rPr>
              <w:t>Выручка</w:t>
            </w:r>
          </w:p>
        </w:tc>
        <w:tc>
          <w:tcPr>
            <w:tcW w:w="1273" w:type="dxa"/>
            <w:shd w:val="clear" w:color="auto" w:fill="auto"/>
            <w:textDirection w:val="btLr"/>
          </w:tcPr>
          <w:p w:rsidR="00951B6D" w:rsidRPr="00926A28" w:rsidRDefault="00951B6D" w:rsidP="00926A28">
            <w:pPr>
              <w:spacing w:after="0" w:line="360" w:lineRule="auto"/>
              <w:ind w:left="113" w:right="113"/>
              <w:jc w:val="both"/>
              <w:rPr>
                <w:rFonts w:ascii="Times New Roman" w:hAnsi="Times New Roman"/>
                <w:sz w:val="24"/>
                <w:szCs w:val="24"/>
              </w:rPr>
            </w:pPr>
            <w:r w:rsidRPr="00926A28">
              <w:rPr>
                <w:rFonts w:ascii="Times New Roman" w:hAnsi="Times New Roman"/>
                <w:sz w:val="24"/>
                <w:szCs w:val="24"/>
              </w:rPr>
              <w:t>Текущие затраты</w:t>
            </w:r>
          </w:p>
        </w:tc>
        <w:tc>
          <w:tcPr>
            <w:tcW w:w="564" w:type="dxa"/>
            <w:shd w:val="clear" w:color="auto" w:fill="auto"/>
            <w:textDirection w:val="btLr"/>
          </w:tcPr>
          <w:p w:rsidR="00951B6D" w:rsidRPr="00926A28" w:rsidRDefault="00951B6D" w:rsidP="00926A28">
            <w:pPr>
              <w:spacing w:after="0" w:line="360" w:lineRule="auto"/>
              <w:ind w:left="113" w:right="113"/>
              <w:jc w:val="both"/>
              <w:rPr>
                <w:rFonts w:ascii="Times New Roman" w:hAnsi="Times New Roman"/>
                <w:sz w:val="24"/>
                <w:szCs w:val="24"/>
              </w:rPr>
            </w:pPr>
            <w:r w:rsidRPr="00926A28">
              <w:rPr>
                <w:rFonts w:ascii="Times New Roman" w:hAnsi="Times New Roman"/>
                <w:sz w:val="24"/>
                <w:szCs w:val="24"/>
              </w:rPr>
              <w:t>Амортизация</w:t>
            </w:r>
          </w:p>
        </w:tc>
        <w:tc>
          <w:tcPr>
            <w:tcW w:w="1108" w:type="dxa"/>
            <w:shd w:val="clear" w:color="auto" w:fill="auto"/>
            <w:textDirection w:val="btLr"/>
          </w:tcPr>
          <w:p w:rsidR="00951B6D" w:rsidRPr="00926A28" w:rsidRDefault="00951B6D" w:rsidP="00926A28">
            <w:pPr>
              <w:spacing w:after="0" w:line="360" w:lineRule="auto"/>
              <w:ind w:left="113" w:right="113"/>
              <w:jc w:val="both"/>
              <w:rPr>
                <w:rFonts w:ascii="Times New Roman" w:hAnsi="Times New Roman"/>
                <w:sz w:val="24"/>
                <w:szCs w:val="24"/>
              </w:rPr>
            </w:pPr>
            <w:r w:rsidRPr="00926A28">
              <w:rPr>
                <w:rFonts w:ascii="Times New Roman" w:hAnsi="Times New Roman"/>
                <w:sz w:val="24"/>
                <w:szCs w:val="24"/>
              </w:rPr>
              <w:t>Валовая прибыль</w:t>
            </w:r>
          </w:p>
        </w:tc>
        <w:tc>
          <w:tcPr>
            <w:tcW w:w="838" w:type="dxa"/>
            <w:shd w:val="clear" w:color="auto" w:fill="auto"/>
            <w:textDirection w:val="btLr"/>
          </w:tcPr>
          <w:p w:rsidR="00951B6D" w:rsidRPr="00926A28" w:rsidRDefault="00951B6D" w:rsidP="00926A28">
            <w:pPr>
              <w:spacing w:after="0" w:line="360" w:lineRule="auto"/>
              <w:ind w:left="113" w:right="113"/>
              <w:jc w:val="both"/>
              <w:rPr>
                <w:rFonts w:ascii="Times New Roman" w:hAnsi="Times New Roman"/>
                <w:sz w:val="24"/>
                <w:szCs w:val="24"/>
              </w:rPr>
            </w:pPr>
            <w:r w:rsidRPr="00926A28">
              <w:rPr>
                <w:rFonts w:ascii="Times New Roman" w:hAnsi="Times New Roman"/>
                <w:sz w:val="24"/>
                <w:szCs w:val="24"/>
              </w:rPr>
              <w:t xml:space="preserve">Налог </w:t>
            </w:r>
          </w:p>
        </w:tc>
        <w:tc>
          <w:tcPr>
            <w:tcW w:w="1106" w:type="dxa"/>
            <w:shd w:val="clear" w:color="auto" w:fill="auto"/>
            <w:textDirection w:val="btLr"/>
          </w:tcPr>
          <w:p w:rsidR="00951B6D" w:rsidRPr="00926A28" w:rsidRDefault="00951B6D" w:rsidP="00926A28">
            <w:pPr>
              <w:spacing w:after="0" w:line="360" w:lineRule="auto"/>
              <w:ind w:left="113" w:right="113"/>
              <w:jc w:val="both"/>
              <w:rPr>
                <w:rFonts w:ascii="Times New Roman" w:hAnsi="Times New Roman"/>
                <w:sz w:val="24"/>
                <w:szCs w:val="24"/>
              </w:rPr>
            </w:pPr>
            <w:r w:rsidRPr="00926A28">
              <w:rPr>
                <w:rFonts w:ascii="Times New Roman" w:hAnsi="Times New Roman"/>
                <w:sz w:val="24"/>
                <w:szCs w:val="24"/>
              </w:rPr>
              <w:t>Чистая прибыль</w:t>
            </w:r>
          </w:p>
        </w:tc>
        <w:tc>
          <w:tcPr>
            <w:tcW w:w="2031" w:type="dxa"/>
            <w:shd w:val="clear" w:color="auto" w:fill="auto"/>
            <w:textDirection w:val="btLr"/>
          </w:tcPr>
          <w:p w:rsidR="00951B6D" w:rsidRPr="00926A28" w:rsidRDefault="00951B6D" w:rsidP="00926A28">
            <w:pPr>
              <w:spacing w:after="0" w:line="360" w:lineRule="auto"/>
              <w:ind w:left="113" w:right="113"/>
              <w:jc w:val="both"/>
              <w:rPr>
                <w:rFonts w:ascii="Times New Roman" w:hAnsi="Times New Roman"/>
                <w:sz w:val="24"/>
                <w:szCs w:val="24"/>
              </w:rPr>
            </w:pPr>
            <w:r w:rsidRPr="00926A28">
              <w:rPr>
                <w:rFonts w:ascii="Times New Roman" w:hAnsi="Times New Roman"/>
                <w:sz w:val="24"/>
                <w:szCs w:val="24"/>
              </w:rPr>
              <w:t>Денежный поток после налогообложения</w:t>
            </w:r>
          </w:p>
        </w:tc>
        <w:tc>
          <w:tcPr>
            <w:tcW w:w="1264" w:type="dxa"/>
            <w:shd w:val="clear" w:color="auto" w:fill="auto"/>
            <w:textDirection w:val="btLr"/>
          </w:tcPr>
          <w:p w:rsidR="00951B6D" w:rsidRPr="00926A28" w:rsidRDefault="00951B6D" w:rsidP="00926A28">
            <w:pPr>
              <w:spacing w:after="0" w:line="360" w:lineRule="auto"/>
              <w:ind w:left="113" w:right="113"/>
              <w:jc w:val="both"/>
              <w:rPr>
                <w:rFonts w:ascii="Times New Roman" w:hAnsi="Times New Roman"/>
                <w:sz w:val="24"/>
                <w:szCs w:val="24"/>
              </w:rPr>
            </w:pPr>
            <w:r w:rsidRPr="00926A28">
              <w:rPr>
                <w:rFonts w:ascii="Times New Roman" w:hAnsi="Times New Roman"/>
                <w:sz w:val="24"/>
                <w:szCs w:val="24"/>
              </w:rPr>
              <w:t>Реальный денежный поток</w:t>
            </w:r>
          </w:p>
        </w:tc>
      </w:tr>
      <w:tr w:rsidR="004A16E1" w:rsidRPr="00926A28" w:rsidTr="00926A28">
        <w:tc>
          <w:tcPr>
            <w:tcW w:w="392"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w:t>
            </w:r>
          </w:p>
        </w:tc>
        <w:tc>
          <w:tcPr>
            <w:tcW w:w="995"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200*1,1=220</w:t>
            </w:r>
          </w:p>
        </w:tc>
        <w:tc>
          <w:tcPr>
            <w:tcW w:w="1273"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110*1,1=</w:t>
            </w:r>
          </w:p>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121</w:t>
            </w:r>
          </w:p>
        </w:tc>
        <w:tc>
          <w:tcPr>
            <w:tcW w:w="564"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50</w:t>
            </w:r>
          </w:p>
        </w:tc>
        <w:tc>
          <w:tcPr>
            <w:tcW w:w="1108"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49</w:t>
            </w:r>
          </w:p>
        </w:tc>
        <w:tc>
          <w:tcPr>
            <w:tcW w:w="838"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12</w:t>
            </w:r>
          </w:p>
        </w:tc>
        <w:tc>
          <w:tcPr>
            <w:tcW w:w="1106"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37</w:t>
            </w:r>
          </w:p>
        </w:tc>
        <w:tc>
          <w:tcPr>
            <w:tcW w:w="2031"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87</w:t>
            </w:r>
          </w:p>
        </w:tc>
        <w:tc>
          <w:tcPr>
            <w:tcW w:w="1264"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87/1,1 =79</w:t>
            </w:r>
          </w:p>
        </w:tc>
      </w:tr>
      <w:tr w:rsidR="004A16E1" w:rsidRPr="00926A28" w:rsidTr="00926A28">
        <w:tc>
          <w:tcPr>
            <w:tcW w:w="392"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2</w:t>
            </w:r>
          </w:p>
        </w:tc>
        <w:tc>
          <w:tcPr>
            <w:tcW w:w="995"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220*1,1=242</w:t>
            </w:r>
          </w:p>
        </w:tc>
        <w:tc>
          <w:tcPr>
            <w:tcW w:w="1273"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121*1,1=</w:t>
            </w:r>
          </w:p>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133</w:t>
            </w:r>
          </w:p>
        </w:tc>
        <w:tc>
          <w:tcPr>
            <w:tcW w:w="564"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50</w:t>
            </w:r>
          </w:p>
        </w:tc>
        <w:tc>
          <w:tcPr>
            <w:tcW w:w="1108"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59</w:t>
            </w:r>
          </w:p>
        </w:tc>
        <w:tc>
          <w:tcPr>
            <w:tcW w:w="838"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14</w:t>
            </w:r>
          </w:p>
        </w:tc>
        <w:tc>
          <w:tcPr>
            <w:tcW w:w="1106"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45</w:t>
            </w:r>
          </w:p>
        </w:tc>
        <w:tc>
          <w:tcPr>
            <w:tcW w:w="2031"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95</w:t>
            </w:r>
          </w:p>
        </w:tc>
        <w:tc>
          <w:tcPr>
            <w:tcW w:w="1264"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95/1,1</w:t>
            </w:r>
            <w:r w:rsidRPr="00926A28">
              <w:rPr>
                <w:rFonts w:ascii="Times New Roman" w:hAnsi="Times New Roman"/>
                <w:sz w:val="24"/>
                <w:szCs w:val="24"/>
                <w:lang w:val="en-US"/>
              </w:rPr>
              <w:t>^2</w:t>
            </w:r>
            <w:r w:rsidRPr="00926A28">
              <w:rPr>
                <w:rFonts w:ascii="Times New Roman" w:hAnsi="Times New Roman"/>
                <w:sz w:val="24"/>
                <w:szCs w:val="24"/>
              </w:rPr>
              <w:t>=78</w:t>
            </w:r>
          </w:p>
        </w:tc>
      </w:tr>
      <w:tr w:rsidR="004A16E1" w:rsidRPr="00926A28" w:rsidTr="00926A28">
        <w:tc>
          <w:tcPr>
            <w:tcW w:w="392"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3</w:t>
            </w:r>
          </w:p>
        </w:tc>
        <w:tc>
          <w:tcPr>
            <w:tcW w:w="995"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242*1,1=266</w:t>
            </w:r>
          </w:p>
        </w:tc>
        <w:tc>
          <w:tcPr>
            <w:tcW w:w="1273"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133*1,1=</w:t>
            </w:r>
          </w:p>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146</w:t>
            </w:r>
          </w:p>
        </w:tc>
        <w:tc>
          <w:tcPr>
            <w:tcW w:w="564"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50</w:t>
            </w:r>
          </w:p>
        </w:tc>
        <w:tc>
          <w:tcPr>
            <w:tcW w:w="1108"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70</w:t>
            </w:r>
          </w:p>
        </w:tc>
        <w:tc>
          <w:tcPr>
            <w:tcW w:w="838"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17</w:t>
            </w:r>
          </w:p>
        </w:tc>
        <w:tc>
          <w:tcPr>
            <w:tcW w:w="1106"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53</w:t>
            </w:r>
          </w:p>
        </w:tc>
        <w:tc>
          <w:tcPr>
            <w:tcW w:w="2031" w:type="dxa"/>
            <w:shd w:val="clear" w:color="auto" w:fill="auto"/>
          </w:tcPr>
          <w:p w:rsidR="00951B6D" w:rsidRPr="00926A28" w:rsidRDefault="00951B6D" w:rsidP="00926A28">
            <w:pPr>
              <w:spacing w:after="0" w:line="360" w:lineRule="auto"/>
              <w:jc w:val="both"/>
              <w:rPr>
                <w:rFonts w:ascii="Times New Roman" w:hAnsi="Times New Roman"/>
                <w:sz w:val="24"/>
                <w:szCs w:val="24"/>
              </w:rPr>
            </w:pPr>
            <w:r w:rsidRPr="00926A28">
              <w:rPr>
                <w:rFonts w:ascii="Times New Roman" w:hAnsi="Times New Roman"/>
                <w:sz w:val="24"/>
                <w:szCs w:val="24"/>
              </w:rPr>
              <w:t>103</w:t>
            </w:r>
          </w:p>
        </w:tc>
        <w:tc>
          <w:tcPr>
            <w:tcW w:w="1264" w:type="dxa"/>
            <w:shd w:val="clear" w:color="auto" w:fill="auto"/>
          </w:tcPr>
          <w:p w:rsidR="00951B6D" w:rsidRPr="00926A28" w:rsidRDefault="00F2589B" w:rsidP="00926A28">
            <w:pPr>
              <w:spacing w:after="0" w:line="360" w:lineRule="auto"/>
              <w:jc w:val="both"/>
              <w:rPr>
                <w:rFonts w:ascii="Times New Roman" w:hAnsi="Times New Roman"/>
                <w:sz w:val="24"/>
                <w:szCs w:val="24"/>
              </w:rPr>
            </w:pPr>
            <w:r w:rsidRPr="00926A28">
              <w:rPr>
                <w:rFonts w:ascii="Times New Roman" w:hAnsi="Times New Roman"/>
                <w:sz w:val="24"/>
                <w:szCs w:val="24"/>
              </w:rPr>
              <w:t>103/1</w:t>
            </w:r>
            <w:r w:rsidRPr="00926A28">
              <w:rPr>
                <w:rFonts w:ascii="Times New Roman" w:hAnsi="Times New Roman"/>
                <w:sz w:val="24"/>
                <w:szCs w:val="24"/>
                <w:lang w:val="en-US"/>
              </w:rPr>
              <w:t>,1^3</w:t>
            </w:r>
            <w:r w:rsidRPr="00926A28">
              <w:rPr>
                <w:rFonts w:ascii="Times New Roman" w:hAnsi="Times New Roman"/>
                <w:sz w:val="24"/>
                <w:szCs w:val="24"/>
              </w:rPr>
              <w:t>=77</w:t>
            </w:r>
          </w:p>
        </w:tc>
      </w:tr>
    </w:tbl>
    <w:p w:rsidR="00951B6D" w:rsidRPr="00EE59A3" w:rsidRDefault="00951B6D" w:rsidP="00695C1E">
      <w:pPr>
        <w:spacing w:after="0" w:line="360" w:lineRule="auto"/>
        <w:ind w:firstLine="709"/>
        <w:jc w:val="both"/>
        <w:rPr>
          <w:rFonts w:ascii="Times New Roman" w:hAnsi="Times New Roman"/>
          <w:sz w:val="28"/>
          <w:szCs w:val="28"/>
        </w:rPr>
      </w:pPr>
    </w:p>
    <w:p w:rsidR="002706D9" w:rsidRPr="00EE59A3" w:rsidRDefault="00F2589B" w:rsidP="00695C1E">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в условиях инфляции денежные потоки после налогообложения снижаются с течением времени, так как амортизационные отчисления не изменяются в зависимости от инфляции, поэтому происходит увеличение налогооблагаемой прибыли.</w:t>
      </w:r>
    </w:p>
    <w:p w:rsidR="002706D9" w:rsidRDefault="002706D9" w:rsidP="00CB44E4">
      <w:pPr>
        <w:spacing w:after="0" w:line="360" w:lineRule="auto"/>
        <w:ind w:firstLine="709"/>
        <w:jc w:val="both"/>
        <w:rPr>
          <w:rFonts w:ascii="Times New Roman" w:hAnsi="Times New Roman"/>
          <w:sz w:val="28"/>
          <w:szCs w:val="28"/>
        </w:rPr>
      </w:pPr>
    </w:p>
    <w:p w:rsidR="005E3CB6" w:rsidRPr="005E3CB6" w:rsidRDefault="00E21FDC" w:rsidP="005E3CB6">
      <w:pPr>
        <w:pStyle w:val="2"/>
      </w:pPr>
      <w:r>
        <w:t xml:space="preserve">2.2. </w:t>
      </w:r>
      <w:r w:rsidR="005E3CB6" w:rsidRPr="005E3CB6">
        <w:t>Методы оценки риска инвестиционного проекта.</w:t>
      </w:r>
    </w:p>
    <w:p w:rsidR="005E3CB6" w:rsidRDefault="005E3CB6" w:rsidP="005E3CB6">
      <w:pPr>
        <w:spacing w:after="0" w:line="360" w:lineRule="auto"/>
        <w:ind w:firstLine="709"/>
        <w:jc w:val="both"/>
        <w:rPr>
          <w:rFonts w:ascii="Times New Roman" w:hAnsi="Times New Roman"/>
          <w:sz w:val="28"/>
          <w:szCs w:val="28"/>
        </w:rPr>
      </w:pP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Неопределенность условий реализации инвестиционного проекта не является заданной. По мере осуществления проекта участникам поступает дополнительная информация об условиях реализации и ранее существовавшая неопределенность “снимается”.</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С учетом этого система управления реализацией инвестиционного проекта должна предусматривать сбор и обработку информации о меняющихся условиях его реализации и соответствующую корректировку проекта, графиков совместных действий участников, условии договоров между ними.</w:t>
      </w:r>
    </w:p>
    <w:p w:rsid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Для учета факторов риска при оценке эффективности проекта используется вся имеющаяся информация об условиях его реализации, в том числе и не выражающаяся в форме каких-либо вероятностных законов распределения. При этом могут использоваться следующие два вида методов:</w:t>
      </w:r>
    </w:p>
    <w:p w:rsidR="00E21FDC" w:rsidRPr="005E3CB6" w:rsidRDefault="00E21FDC" w:rsidP="005E3CB6">
      <w:pPr>
        <w:spacing w:after="0" w:line="360" w:lineRule="auto"/>
        <w:ind w:firstLine="709"/>
        <w:jc w:val="both"/>
        <w:rPr>
          <w:rFonts w:ascii="Times New Roman" w:hAnsi="Times New Roman"/>
          <w:sz w:val="28"/>
          <w:szCs w:val="28"/>
        </w:rPr>
      </w:pP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  методы качественной оценки рисков</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  методы количественной оценки рисков</w:t>
      </w:r>
    </w:p>
    <w:p w:rsidR="00E21FDC" w:rsidRDefault="00E21FDC" w:rsidP="00E21FDC">
      <w:pPr>
        <w:spacing w:after="0" w:line="360" w:lineRule="auto"/>
        <w:jc w:val="both"/>
        <w:rPr>
          <w:rFonts w:ascii="Times New Roman" w:hAnsi="Times New Roman"/>
          <w:sz w:val="28"/>
          <w:szCs w:val="28"/>
        </w:rPr>
      </w:pPr>
    </w:p>
    <w:p w:rsidR="005E3CB6" w:rsidRPr="005E3CB6" w:rsidRDefault="005E3CB6" w:rsidP="005E3CB6">
      <w:pPr>
        <w:spacing w:after="0" w:line="360" w:lineRule="auto"/>
        <w:ind w:firstLine="709"/>
        <w:jc w:val="both"/>
        <w:rPr>
          <w:rFonts w:ascii="Times New Roman" w:hAnsi="Times New Roman"/>
          <w:sz w:val="28"/>
          <w:szCs w:val="28"/>
        </w:rPr>
      </w:pPr>
      <w:r w:rsidRPr="00E21FDC">
        <w:rPr>
          <w:rFonts w:ascii="Times New Roman" w:hAnsi="Times New Roman"/>
          <w:b/>
          <w:sz w:val="28"/>
          <w:szCs w:val="28"/>
        </w:rPr>
        <w:t>Методы качественной оценки.</w:t>
      </w:r>
      <w:r w:rsidRPr="005E3CB6">
        <w:rPr>
          <w:rFonts w:ascii="Times New Roman" w:hAnsi="Times New Roman"/>
          <w:sz w:val="28"/>
          <w:szCs w:val="28"/>
        </w:rPr>
        <w:t xml:space="preserve"> Методика качественной оценки рисков проекта должна </w:t>
      </w:r>
      <w:r>
        <w:rPr>
          <w:rFonts w:ascii="Times New Roman" w:hAnsi="Times New Roman"/>
          <w:sz w:val="28"/>
          <w:szCs w:val="28"/>
        </w:rPr>
        <w:t>приводить</w:t>
      </w:r>
      <w:r w:rsidRPr="005E3CB6">
        <w:rPr>
          <w:rFonts w:ascii="Times New Roman" w:hAnsi="Times New Roman"/>
          <w:sz w:val="28"/>
          <w:szCs w:val="28"/>
        </w:rPr>
        <w:t xml:space="preserve"> к количественному результату, к стоимостной оценке выявленных рисков, их негативных последствий и “стабилизационных” мероприятий.</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Качественный анализ проектных рисков проводится на стадии разработки бизнес-плана, а обязательная комплексная экспертиза инвестиционного проекта позволяет подготовить обширную информацию для анализа его рисков.</w:t>
      </w:r>
    </w:p>
    <w:p w:rsidR="005E3CB6" w:rsidRPr="005E3CB6" w:rsidRDefault="005E3CB6" w:rsidP="005E3CB6">
      <w:pPr>
        <w:spacing w:after="0" w:line="360" w:lineRule="auto"/>
        <w:ind w:firstLine="709"/>
        <w:jc w:val="both"/>
        <w:rPr>
          <w:rFonts w:ascii="Times New Roman" w:hAnsi="Times New Roman"/>
          <w:sz w:val="28"/>
          <w:szCs w:val="28"/>
        </w:rPr>
      </w:pPr>
    </w:p>
    <w:p w:rsidR="005E3CB6" w:rsidRPr="00EE5F95" w:rsidRDefault="005E3CB6" w:rsidP="005E3CB6">
      <w:pPr>
        <w:spacing w:after="0" w:line="360" w:lineRule="auto"/>
        <w:ind w:firstLine="709"/>
        <w:jc w:val="both"/>
        <w:rPr>
          <w:rFonts w:ascii="Times New Roman" w:hAnsi="Times New Roman"/>
          <w:b/>
          <w:sz w:val="28"/>
          <w:szCs w:val="28"/>
        </w:rPr>
      </w:pPr>
      <w:r w:rsidRPr="00EE5F95">
        <w:rPr>
          <w:rFonts w:ascii="Times New Roman" w:hAnsi="Times New Roman"/>
          <w:b/>
          <w:sz w:val="28"/>
          <w:szCs w:val="28"/>
        </w:rPr>
        <w:t>В качественной оценке можно выделить следующие методы:</w:t>
      </w:r>
    </w:p>
    <w:p w:rsidR="005E3CB6" w:rsidRPr="005E3CB6" w:rsidRDefault="005E3CB6" w:rsidP="005E3CB6">
      <w:pPr>
        <w:spacing w:after="0" w:line="360" w:lineRule="auto"/>
        <w:ind w:firstLine="709"/>
        <w:jc w:val="both"/>
        <w:rPr>
          <w:rFonts w:ascii="Times New Roman" w:hAnsi="Times New Roman"/>
          <w:sz w:val="28"/>
          <w:szCs w:val="28"/>
        </w:rPr>
      </w:pP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  экспертный метод,</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  метод анализа уместности затрат,</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  метод аналогий.</w:t>
      </w:r>
    </w:p>
    <w:p w:rsidR="005E3CB6" w:rsidRPr="005E3CB6" w:rsidRDefault="005E3CB6" w:rsidP="005E3CB6">
      <w:pPr>
        <w:spacing w:after="0" w:line="360" w:lineRule="auto"/>
        <w:ind w:firstLine="709"/>
        <w:jc w:val="both"/>
        <w:rPr>
          <w:rFonts w:ascii="Times New Roman" w:hAnsi="Times New Roman"/>
          <w:sz w:val="28"/>
          <w:szCs w:val="28"/>
        </w:rPr>
      </w:pPr>
    </w:p>
    <w:p w:rsidR="005E3CB6" w:rsidRPr="005E3CB6" w:rsidRDefault="005E3CB6" w:rsidP="005E3CB6">
      <w:pPr>
        <w:spacing w:after="0" w:line="360" w:lineRule="auto"/>
        <w:ind w:firstLine="709"/>
        <w:jc w:val="both"/>
        <w:rPr>
          <w:rFonts w:ascii="Times New Roman" w:hAnsi="Times New Roman"/>
          <w:sz w:val="28"/>
          <w:szCs w:val="28"/>
        </w:rPr>
      </w:pPr>
      <w:r w:rsidRPr="00EE5F95">
        <w:rPr>
          <w:rFonts w:ascii="Times New Roman" w:hAnsi="Times New Roman"/>
          <w:b/>
          <w:sz w:val="28"/>
          <w:szCs w:val="28"/>
        </w:rPr>
        <w:t>Экспертный метод</w:t>
      </w:r>
      <w:r w:rsidRPr="005E3CB6">
        <w:rPr>
          <w:rFonts w:ascii="Times New Roman" w:hAnsi="Times New Roman"/>
          <w:sz w:val="28"/>
          <w:szCs w:val="28"/>
        </w:rPr>
        <w:t xml:space="preserve"> представляет собой обработку оценок экспертов по каждому виду рисков и определение интегрального уровня риска.</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Его разновидностью является:</w:t>
      </w:r>
    </w:p>
    <w:p w:rsidR="00EE59A3"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Метод Делфи – метод, при котором эксперты лишены возможности обсуждать ответы совместно, учитывать мнение лидера. Этот метод позволяет повышать уровень объективности экспертных оценок. Положительные стороны: простота расчётов, отсутствие необходимости в точной информации и в применении компьютеров. Отрицательные стороны: субъективность оценок, сложность в применении высококвалифицированных экспертов.</w:t>
      </w:r>
    </w:p>
    <w:p w:rsidR="005E3CB6" w:rsidRPr="005E3CB6" w:rsidRDefault="005E3CB6" w:rsidP="005E3CB6">
      <w:pPr>
        <w:spacing w:after="0" w:line="360" w:lineRule="auto"/>
        <w:ind w:firstLine="709"/>
        <w:jc w:val="both"/>
        <w:rPr>
          <w:rFonts w:ascii="Times New Roman" w:hAnsi="Times New Roman"/>
          <w:sz w:val="28"/>
          <w:szCs w:val="28"/>
        </w:rPr>
      </w:pPr>
      <w:r w:rsidRPr="00E21FDC">
        <w:rPr>
          <w:rFonts w:ascii="Times New Roman" w:hAnsi="Times New Roman"/>
          <w:b/>
          <w:sz w:val="28"/>
          <w:szCs w:val="28"/>
        </w:rPr>
        <w:t>Метод анализа уместности затрат</w:t>
      </w:r>
      <w:r w:rsidRPr="005E3CB6">
        <w:rPr>
          <w:rFonts w:ascii="Times New Roman" w:hAnsi="Times New Roman"/>
          <w:sz w:val="28"/>
          <w:szCs w:val="28"/>
        </w:rPr>
        <w:t xml:space="preserve"> ориентирован на выявление потенциальных зон риска и используется лицом, принимающим решение об инвестировании средств, для минимизации риска, угрожающего капиталу. Предполагается, что перерасход средств может быть вызван од ним из четырех основных факторов или их комбинациями:</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 первоначальная недооценка стоимости проекта в целом или его отдельных фаз и составляющих;</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  изменение границ проектирования, обусловленное непредвиденными обстоятельствами;</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  различие в производительности (отличие производительности от предусмотренной проектом);</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  увеличение стоимости проекта в сравнении с первоначальной вследствие инфляции или изменения налогового законодательства.</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Эти факторы могут быть детализированы. На базе типового перечня можно составить подробный контрольный перечень возможного повышения затрат по статьям для каждого варианта проекта или его элементов. Процесс утверждения ассигнований разбивается на стадии. Стадии утверждения должны быть связаны с проектными фазами и основываться на дополнительной информации о проекте, поступающей по мере его разработки. На каждой стадии утверждения, получив информацию о вы соком риске, назревшем для требуемых средств, инвестор может принять решение о прекращении инвестиций.</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Поэтапное выделение средств позволяет инвестору при первых признаках того, что риск вложений растет, или прекратить финансирование проекта, или же начать поиск мер, обеспечивающих снижение затрат.</w:t>
      </w:r>
    </w:p>
    <w:p w:rsidR="005E3CB6" w:rsidRPr="005E3CB6" w:rsidRDefault="005E3CB6" w:rsidP="005E3CB6">
      <w:pPr>
        <w:spacing w:after="0" w:line="360" w:lineRule="auto"/>
        <w:ind w:firstLine="709"/>
        <w:jc w:val="both"/>
        <w:rPr>
          <w:rFonts w:ascii="Times New Roman" w:hAnsi="Times New Roman"/>
          <w:sz w:val="28"/>
          <w:szCs w:val="28"/>
        </w:rPr>
      </w:pPr>
      <w:r w:rsidRPr="00EE5F95">
        <w:rPr>
          <w:rFonts w:ascii="Times New Roman" w:hAnsi="Times New Roman"/>
          <w:b/>
          <w:sz w:val="28"/>
          <w:szCs w:val="28"/>
        </w:rPr>
        <w:t>Метод аналогий</w:t>
      </w:r>
      <w:r w:rsidRPr="005E3CB6">
        <w:rPr>
          <w:rFonts w:ascii="Times New Roman" w:hAnsi="Times New Roman"/>
          <w:sz w:val="28"/>
          <w:szCs w:val="28"/>
        </w:rPr>
        <w:t xml:space="preserve"> – этот метод предполагает анализ аналитических проектов для выявления потенциального риска оцениваемого проекта. Наиболее применим при оценке риска повторяющихся проектов. Метод аналогий чаще всего используется в том случае, если другие методы оценки риска неприемлемы, и связан с использованием базы данных о рисках аналогичных проектов. Важным явлением при проведении анализа проектных рисков с помощью метода аналогий является оценка проектов после их завершения, практикуемая рядом известных банков, например Всемирным банком. Полученные в результате таких обследований данные обрабатываются для выявления зависимостей в законченных проектах, это позволяет выявлять потенциальный риск при реализации нового инвестиционного проекта.</w:t>
      </w:r>
    </w:p>
    <w:p w:rsidR="005E3CB6" w:rsidRPr="005E3CB6" w:rsidRDefault="005E3CB6" w:rsidP="005E3CB6">
      <w:pPr>
        <w:spacing w:after="0" w:line="360" w:lineRule="auto"/>
        <w:ind w:firstLine="709"/>
        <w:jc w:val="both"/>
        <w:rPr>
          <w:rFonts w:ascii="Times New Roman" w:hAnsi="Times New Roman"/>
          <w:sz w:val="28"/>
          <w:szCs w:val="28"/>
        </w:rPr>
      </w:pPr>
      <w:r w:rsidRPr="00EE5F95">
        <w:rPr>
          <w:rFonts w:ascii="Times New Roman" w:hAnsi="Times New Roman"/>
          <w:b/>
          <w:sz w:val="28"/>
          <w:szCs w:val="28"/>
        </w:rPr>
        <w:t>Методы количественной оценки</w:t>
      </w:r>
      <w:r w:rsidRPr="005E3CB6">
        <w:rPr>
          <w:rFonts w:ascii="Times New Roman" w:hAnsi="Times New Roman"/>
          <w:sz w:val="28"/>
          <w:szCs w:val="28"/>
        </w:rPr>
        <w:t xml:space="preserve"> предполагают численное определение величины риска инвестиционного проекта. Они включают:</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  определение предельного уровня устойчивости проекта;</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  анализ чувствительности проекта;</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  анализ сценариев развития проекта;</w:t>
      </w:r>
    </w:p>
    <w:p w:rsidR="005E3CB6" w:rsidRDefault="00E21FDC" w:rsidP="005E3CB6">
      <w:pPr>
        <w:spacing w:after="0" w:line="360" w:lineRule="auto"/>
        <w:ind w:firstLine="709"/>
        <w:jc w:val="both"/>
        <w:rPr>
          <w:rFonts w:ascii="Times New Roman" w:hAnsi="Times New Roman"/>
          <w:sz w:val="28"/>
          <w:szCs w:val="28"/>
        </w:rPr>
      </w:pPr>
      <w:r>
        <w:rPr>
          <w:rFonts w:ascii="Times New Roman" w:hAnsi="Times New Roman"/>
          <w:sz w:val="28"/>
          <w:szCs w:val="28"/>
        </w:rPr>
        <w:t>(и другие)</w:t>
      </w:r>
    </w:p>
    <w:p w:rsidR="005E3CB6" w:rsidRPr="005E3CB6" w:rsidRDefault="005E3CB6" w:rsidP="005E3CB6">
      <w:pPr>
        <w:spacing w:after="0" w:line="360" w:lineRule="auto"/>
        <w:ind w:firstLine="709"/>
        <w:jc w:val="both"/>
        <w:rPr>
          <w:rFonts w:ascii="Times New Roman" w:hAnsi="Times New Roman"/>
          <w:sz w:val="28"/>
          <w:szCs w:val="28"/>
        </w:rPr>
      </w:pPr>
      <w:r w:rsidRPr="00EE5F95">
        <w:rPr>
          <w:rFonts w:ascii="Times New Roman" w:hAnsi="Times New Roman"/>
          <w:b/>
          <w:sz w:val="28"/>
          <w:szCs w:val="28"/>
        </w:rPr>
        <w:t>Анализ предельного уровня устойчивости проекта</w:t>
      </w:r>
      <w:r w:rsidRPr="005E3CB6">
        <w:rPr>
          <w:rFonts w:ascii="Times New Roman" w:hAnsi="Times New Roman"/>
          <w:sz w:val="28"/>
          <w:szCs w:val="28"/>
        </w:rPr>
        <w:t xml:space="preserve"> предполагает</w:t>
      </w:r>
      <w:r>
        <w:rPr>
          <w:rFonts w:ascii="Times New Roman" w:hAnsi="Times New Roman"/>
          <w:sz w:val="28"/>
          <w:szCs w:val="28"/>
        </w:rPr>
        <w:t xml:space="preserve"> </w:t>
      </w:r>
      <w:r w:rsidRPr="005E3CB6">
        <w:rPr>
          <w:rFonts w:ascii="Times New Roman" w:hAnsi="Times New Roman"/>
          <w:sz w:val="28"/>
          <w:szCs w:val="28"/>
        </w:rPr>
        <w:t>выявление уровня объёма выпускаемой продукции, при котором выручка равна суммарным издержкам производства, т.е. нахождение безубыточного уровня (“точки безубыточности”).</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Показатель безубыточного уровня производства используется при:</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а) внедрении в производство новой продукции,</w:t>
      </w:r>
    </w:p>
    <w:p w:rsidR="005E3CB6" w:rsidRP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б) создании нового предприятия,</w:t>
      </w:r>
    </w:p>
    <w:p w:rsidR="005E3CB6" w:rsidRDefault="005E3CB6" w:rsidP="005E3CB6">
      <w:pPr>
        <w:spacing w:after="0" w:line="360" w:lineRule="auto"/>
        <w:ind w:firstLine="709"/>
        <w:jc w:val="both"/>
        <w:rPr>
          <w:rFonts w:ascii="Times New Roman" w:hAnsi="Times New Roman"/>
          <w:sz w:val="28"/>
          <w:szCs w:val="28"/>
        </w:rPr>
      </w:pPr>
      <w:r w:rsidRPr="005E3CB6">
        <w:rPr>
          <w:rFonts w:ascii="Times New Roman" w:hAnsi="Times New Roman"/>
          <w:sz w:val="28"/>
          <w:szCs w:val="28"/>
        </w:rPr>
        <w:t>в) модернизации предприятия.</w:t>
      </w:r>
    </w:p>
    <w:p w:rsidR="00EE5F95" w:rsidRDefault="00EE5F95" w:rsidP="005E3CB6">
      <w:pPr>
        <w:spacing w:after="0" w:line="360" w:lineRule="auto"/>
        <w:ind w:firstLine="709"/>
        <w:jc w:val="both"/>
        <w:rPr>
          <w:rFonts w:ascii="Times New Roman" w:hAnsi="Times New Roman"/>
          <w:sz w:val="28"/>
          <w:szCs w:val="28"/>
        </w:rPr>
      </w:pPr>
      <w:r>
        <w:rPr>
          <w:rFonts w:ascii="Times New Roman" w:hAnsi="Times New Roman"/>
          <w:sz w:val="28"/>
          <w:szCs w:val="28"/>
        </w:rPr>
        <w:t>Определяется по формуле:</w:t>
      </w:r>
    </w:p>
    <w:p w:rsidR="00EE5F95" w:rsidRPr="00EE5F95" w:rsidRDefault="00EE5F95" w:rsidP="00027F68">
      <w:pPr>
        <w:spacing w:after="0" w:line="360" w:lineRule="auto"/>
        <w:ind w:firstLine="709"/>
        <w:jc w:val="center"/>
        <w:rPr>
          <w:rFonts w:ascii="Times New Roman" w:hAnsi="Times New Roman"/>
          <w:sz w:val="28"/>
          <w:szCs w:val="28"/>
        </w:rPr>
      </w:pPr>
      <w:r w:rsidRPr="00EE5F95">
        <w:rPr>
          <w:rFonts w:ascii="Times New Roman" w:hAnsi="Times New Roman"/>
          <w:position w:val="-24"/>
          <w:sz w:val="28"/>
          <w:szCs w:val="28"/>
        </w:rPr>
        <w:object w:dxaOrig="1460" w:dyaOrig="620">
          <v:shape id="_x0000_i1034" type="#_x0000_t75" style="width:72.75pt;height:30.75pt" o:ole="">
            <v:imagedata r:id="rId23" o:title=""/>
          </v:shape>
          <o:OLEObject Type="Embed" ProgID="Equation.DSMT4" ShapeID="_x0000_i1034" DrawAspect="Content" ObjectID="_1460023273" r:id="rId24"/>
        </w:object>
      </w:r>
      <w:r w:rsidRPr="00EE5F95">
        <w:rPr>
          <w:rFonts w:ascii="Times New Roman" w:hAnsi="Times New Roman"/>
          <w:sz w:val="28"/>
          <w:szCs w:val="28"/>
        </w:rPr>
        <w:t>где</w:t>
      </w:r>
    </w:p>
    <w:p w:rsidR="00EE5F95" w:rsidRDefault="00EE5F95" w:rsidP="005E3CB6">
      <w:pPr>
        <w:spacing w:after="0" w:line="360" w:lineRule="auto"/>
        <w:ind w:firstLine="709"/>
        <w:jc w:val="both"/>
        <w:rPr>
          <w:rFonts w:ascii="Times New Roman" w:hAnsi="Times New Roman"/>
          <w:sz w:val="28"/>
          <w:szCs w:val="28"/>
        </w:rPr>
      </w:pPr>
      <w:r w:rsidRPr="00EE5F95">
        <w:rPr>
          <w:rFonts w:ascii="Times New Roman" w:hAnsi="Times New Roman"/>
          <w:position w:val="-12"/>
          <w:sz w:val="28"/>
          <w:szCs w:val="28"/>
        </w:rPr>
        <w:object w:dxaOrig="400" w:dyaOrig="360">
          <v:shape id="_x0000_i1035" type="#_x0000_t75" style="width:20.25pt;height:18pt" o:ole="">
            <v:imagedata r:id="rId25" o:title=""/>
          </v:shape>
          <o:OLEObject Type="Embed" ProgID="Equation.DSMT4" ShapeID="_x0000_i1035" DrawAspect="Content" ObjectID="_1460023274" r:id="rId26"/>
        </w:object>
      </w:r>
      <w:r w:rsidRPr="00EE5F95">
        <w:rPr>
          <w:rFonts w:ascii="Times New Roman" w:hAnsi="Times New Roman"/>
          <w:sz w:val="28"/>
          <w:szCs w:val="28"/>
        </w:rPr>
        <w:t>- точка безубыточного производства;</w:t>
      </w:r>
    </w:p>
    <w:p w:rsidR="00EE5F95" w:rsidRDefault="00EE5F95" w:rsidP="005E3CB6">
      <w:pPr>
        <w:spacing w:after="0" w:line="360" w:lineRule="auto"/>
        <w:ind w:firstLine="709"/>
        <w:jc w:val="both"/>
        <w:rPr>
          <w:rFonts w:ascii="Times New Roman" w:hAnsi="Times New Roman"/>
          <w:sz w:val="28"/>
          <w:szCs w:val="28"/>
        </w:rPr>
      </w:pPr>
      <w:r>
        <w:rPr>
          <w:rFonts w:ascii="Times New Roman" w:hAnsi="Times New Roman"/>
          <w:sz w:val="28"/>
          <w:szCs w:val="28"/>
          <w:lang w:val="en-US"/>
        </w:rPr>
        <w:t>FC</w:t>
      </w:r>
      <w:r>
        <w:rPr>
          <w:rFonts w:ascii="Times New Roman" w:hAnsi="Times New Roman"/>
          <w:sz w:val="28"/>
          <w:szCs w:val="28"/>
        </w:rPr>
        <w:t xml:space="preserve"> – постоянные издержки;</w:t>
      </w:r>
    </w:p>
    <w:p w:rsidR="00EE5F95" w:rsidRDefault="00EE5F95" w:rsidP="005E3CB6">
      <w:pPr>
        <w:spacing w:after="0" w:line="360" w:lineRule="auto"/>
        <w:ind w:firstLine="709"/>
        <w:jc w:val="both"/>
        <w:rPr>
          <w:rFonts w:ascii="Times New Roman" w:hAnsi="Times New Roman"/>
          <w:sz w:val="28"/>
          <w:szCs w:val="28"/>
        </w:rPr>
      </w:pPr>
      <w:r>
        <w:rPr>
          <w:rFonts w:ascii="Times New Roman" w:hAnsi="Times New Roman"/>
          <w:sz w:val="28"/>
          <w:szCs w:val="28"/>
          <w:lang w:val="en-US"/>
        </w:rPr>
        <w:t>P</w:t>
      </w:r>
      <w:r>
        <w:rPr>
          <w:rFonts w:ascii="Times New Roman" w:hAnsi="Times New Roman"/>
          <w:sz w:val="28"/>
          <w:szCs w:val="28"/>
        </w:rPr>
        <w:t xml:space="preserve"> – цена продукции;</w:t>
      </w:r>
    </w:p>
    <w:p w:rsidR="00EE5F95" w:rsidRDefault="00EE5F95" w:rsidP="005E3CB6">
      <w:pPr>
        <w:spacing w:after="0" w:line="360" w:lineRule="auto"/>
        <w:ind w:firstLine="709"/>
        <w:jc w:val="both"/>
        <w:rPr>
          <w:rFonts w:ascii="Times New Roman" w:hAnsi="Times New Roman"/>
          <w:sz w:val="28"/>
          <w:szCs w:val="28"/>
        </w:rPr>
      </w:pPr>
      <w:r>
        <w:rPr>
          <w:rFonts w:ascii="Times New Roman" w:hAnsi="Times New Roman"/>
          <w:sz w:val="28"/>
          <w:szCs w:val="28"/>
          <w:lang w:val="en-US"/>
        </w:rPr>
        <w:t>VC</w:t>
      </w:r>
      <w:r w:rsidRPr="00EE5F95">
        <w:rPr>
          <w:rFonts w:ascii="Times New Roman" w:hAnsi="Times New Roman"/>
          <w:sz w:val="28"/>
          <w:szCs w:val="28"/>
        </w:rPr>
        <w:t xml:space="preserve"> – </w:t>
      </w:r>
      <w:r>
        <w:rPr>
          <w:rFonts w:ascii="Times New Roman" w:hAnsi="Times New Roman"/>
          <w:sz w:val="28"/>
          <w:szCs w:val="28"/>
        </w:rPr>
        <w:t>переменные затраты.</w:t>
      </w:r>
    </w:p>
    <w:p w:rsid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sz w:val="28"/>
          <w:szCs w:val="28"/>
        </w:rPr>
        <w:t>Проект считается устойчивым, если В</w:t>
      </w:r>
      <w:r w:rsidRPr="00EE5F95">
        <w:rPr>
          <w:rFonts w:ascii="Times New Roman" w:hAnsi="Times New Roman"/>
          <w:sz w:val="28"/>
          <w:szCs w:val="28"/>
          <w:vertAlign w:val="subscript"/>
        </w:rPr>
        <w:t>ЕР</w:t>
      </w:r>
      <w:r>
        <w:rPr>
          <w:rFonts w:ascii="Times New Roman" w:hAnsi="Times New Roman"/>
          <w:sz w:val="28"/>
          <w:szCs w:val="28"/>
        </w:rPr>
        <w:t xml:space="preserve"> &lt; </w:t>
      </w:r>
      <w:r w:rsidRPr="00EE5F95">
        <w:rPr>
          <w:rFonts w:ascii="Times New Roman" w:hAnsi="Times New Roman"/>
          <w:sz w:val="28"/>
          <w:szCs w:val="28"/>
        </w:rPr>
        <w:t>0,7 после освоения</w:t>
      </w:r>
      <w:r>
        <w:rPr>
          <w:rFonts w:ascii="Times New Roman" w:hAnsi="Times New Roman"/>
          <w:sz w:val="28"/>
          <w:szCs w:val="28"/>
        </w:rPr>
        <w:t xml:space="preserve"> </w:t>
      </w:r>
      <w:r w:rsidRPr="00EE5F95">
        <w:rPr>
          <w:rFonts w:ascii="Times New Roman" w:hAnsi="Times New Roman"/>
          <w:sz w:val="28"/>
          <w:szCs w:val="28"/>
        </w:rPr>
        <w:t>проектных мощностей. Если В</w:t>
      </w:r>
      <w:r w:rsidRPr="00EE5F95">
        <w:rPr>
          <w:rFonts w:ascii="Times New Roman" w:hAnsi="Times New Roman"/>
          <w:sz w:val="28"/>
          <w:szCs w:val="28"/>
          <w:vertAlign w:val="subscript"/>
        </w:rPr>
        <w:t xml:space="preserve">ЕР </w:t>
      </w:r>
      <w:r w:rsidRPr="00EE5F95">
        <w:rPr>
          <w:rFonts w:ascii="Times New Roman" w:hAnsi="Times New Roman"/>
          <w:sz w:val="28"/>
          <w:szCs w:val="28"/>
        </w:rPr>
        <w:t>&gt; 1, то проект имеет недостаточную устойчивость к колебаниям спроса на данном этапе.</w:t>
      </w:r>
      <w:r w:rsidR="00027F68" w:rsidRPr="00027F68">
        <w:t xml:space="preserve"> </w:t>
      </w:r>
      <w:r w:rsidR="00027F68" w:rsidRPr="00027F68">
        <w:rPr>
          <w:rFonts w:ascii="Times New Roman" w:hAnsi="Times New Roman"/>
          <w:sz w:val="28"/>
          <w:szCs w:val="28"/>
        </w:rPr>
        <w:t>. Даже удовлетворительные значения уровня безубыточности на каждом шаге не гарантируют эффективность проекта (положительность ЧДД). В то же время высокие значения уровня безубыточности на отдельных шагах не могут рассматриваться как признак нереализуемости проекта (например, на этапе освоения вводимых мощностей или в период капитального ремонта дорогостоящего высокопроизводительного оборудования они могут превышать 100%).</w:t>
      </w:r>
    </w:p>
    <w:p w:rsidR="00027F68" w:rsidRPr="00EE5F95" w:rsidRDefault="00027F68" w:rsidP="00EE5F95">
      <w:pPr>
        <w:spacing w:after="0" w:line="360" w:lineRule="auto"/>
        <w:ind w:firstLine="709"/>
        <w:jc w:val="both"/>
        <w:rPr>
          <w:rFonts w:ascii="Times New Roman" w:hAnsi="Times New Roman"/>
          <w:sz w:val="28"/>
          <w:szCs w:val="28"/>
        </w:rPr>
      </w:pPr>
    </w:p>
    <w:p w:rsidR="00EE5F95" w:rsidRP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b/>
          <w:sz w:val="28"/>
          <w:szCs w:val="28"/>
        </w:rPr>
        <w:t>Анализ чувствительности проекта</w:t>
      </w:r>
      <w:r w:rsidRPr="00EE5F95">
        <w:rPr>
          <w:rFonts w:ascii="Times New Roman" w:hAnsi="Times New Roman"/>
          <w:sz w:val="28"/>
          <w:szCs w:val="28"/>
        </w:rPr>
        <w:t xml:space="preserve"> предполагает определение изменения переменных показателей эффектности проекта в результате колебания исходных данных.</w:t>
      </w:r>
    </w:p>
    <w:p w:rsidR="00EE5F95" w:rsidRP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sz w:val="28"/>
          <w:szCs w:val="28"/>
        </w:rPr>
        <w:t>При таком подходе последовательно пересчитывается каждый показатель эффективности проекта (например, NPV , IRR , PI ) при изменении какой-то одной переменной (например, ставки дисконта или объёма продаж).</w:t>
      </w:r>
    </w:p>
    <w:p w:rsid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sz w:val="28"/>
          <w:szCs w:val="28"/>
        </w:rPr>
        <w:t>Показатель чувствительности проекта рассчитывается как отношение процентного изменения показателя эффективности к изменению значения переменной на один процент.</w:t>
      </w:r>
    </w:p>
    <w:p w:rsidR="00027F68" w:rsidRPr="00EE5F95" w:rsidRDefault="00027F68" w:rsidP="00EE5F95">
      <w:pPr>
        <w:spacing w:after="0" w:line="360" w:lineRule="auto"/>
        <w:ind w:firstLine="709"/>
        <w:jc w:val="both"/>
        <w:rPr>
          <w:rFonts w:ascii="Times New Roman" w:hAnsi="Times New Roman"/>
          <w:sz w:val="28"/>
          <w:szCs w:val="28"/>
        </w:rPr>
      </w:pPr>
    </w:p>
    <w:p w:rsidR="00EE5F95" w:rsidRP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b/>
          <w:sz w:val="28"/>
          <w:szCs w:val="28"/>
        </w:rPr>
        <w:t>Анализ сценариев</w:t>
      </w:r>
      <w:r w:rsidRPr="00EE5F95">
        <w:rPr>
          <w:rFonts w:ascii="Times New Roman" w:hAnsi="Times New Roman"/>
          <w:sz w:val="28"/>
          <w:szCs w:val="28"/>
        </w:rPr>
        <w:t xml:space="preserve"> развития проектов предполагает оценку влияния одновременного изменения всех основных параметров проекта на показатели эффективности проекта.</w:t>
      </w:r>
    </w:p>
    <w:p w:rsidR="00EE5F95" w:rsidRP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sz w:val="28"/>
          <w:szCs w:val="28"/>
        </w:rPr>
        <w:t>В данном виде анализа используются специальные компьютерные программы, программные продукты и имитационные модели. Обычно рассматриваются три сценария:</w:t>
      </w:r>
    </w:p>
    <w:p w:rsidR="00EE5F95" w:rsidRP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sz w:val="28"/>
          <w:szCs w:val="28"/>
        </w:rPr>
        <w:t>а) пессимистический,</w:t>
      </w:r>
    </w:p>
    <w:p w:rsidR="00EE5F95" w:rsidRP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sz w:val="28"/>
          <w:szCs w:val="28"/>
        </w:rPr>
        <w:t>б) оптимистический,</w:t>
      </w:r>
    </w:p>
    <w:p w:rsidR="00EE5F95" w:rsidRP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sz w:val="28"/>
          <w:szCs w:val="28"/>
        </w:rPr>
        <w:t>в) наиболее вероятный (средний).</w:t>
      </w:r>
    </w:p>
    <w:p w:rsidR="00EE5F95" w:rsidRP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sz w:val="28"/>
          <w:szCs w:val="28"/>
        </w:rPr>
        <w:t>Упрощённый метод оценки риска (предложенный Министерством экономики РФ) заключается в том, что вводится поправка показателей проекта на риск или же поправка к ставке дисконтирования. Поправочный коэффициент выбирается из предложенных нормативов. Например, поправочный коэффициент составляет 35% при вложениях в надёжную технику и это соответствует низкому уровню риска. Высокий уровень риска наблюдается при вложениях денежных средств в производство и продвижение на рынок нового продукта, при этом поправочный коэффициент составляет 13-15%.</w:t>
      </w:r>
    </w:p>
    <w:p w:rsidR="00EB1CE1" w:rsidRPr="00EB1CE1" w:rsidRDefault="00EE5F95" w:rsidP="00EE5F95">
      <w:pPr>
        <w:spacing w:after="0" w:line="360" w:lineRule="auto"/>
        <w:ind w:firstLine="709"/>
        <w:jc w:val="both"/>
        <w:rPr>
          <w:rFonts w:ascii="Times New Roman" w:hAnsi="Times New Roman"/>
          <w:b/>
          <w:sz w:val="28"/>
          <w:szCs w:val="28"/>
        </w:rPr>
      </w:pPr>
      <w:r w:rsidRPr="00EB1CE1">
        <w:rPr>
          <w:rFonts w:ascii="Times New Roman" w:hAnsi="Times New Roman"/>
          <w:b/>
          <w:sz w:val="28"/>
          <w:szCs w:val="28"/>
        </w:rPr>
        <w:t xml:space="preserve">Меры снижения риска инвестиционного проекта. </w:t>
      </w:r>
    </w:p>
    <w:p w:rsidR="00EE5F95" w:rsidRP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sz w:val="28"/>
          <w:szCs w:val="28"/>
        </w:rPr>
        <w:t>После того как выявлены все риски в инвестиционном проекте и проведен анализ, необходимо дать рекомендации по снижению рисков по этапам проекта. Основной принцип действия механизма по снижению инвестиционного риска состоит в комплексности по характеру своего воздействия и экономической целесообразности.</w:t>
      </w:r>
    </w:p>
    <w:p w:rsidR="00EE5F95" w:rsidRP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sz w:val="28"/>
          <w:szCs w:val="28"/>
        </w:rPr>
        <w:t>К основным мерам по снижению инвестиционного риска в условиях неопределенности экономического результата относятся следующие:</w:t>
      </w:r>
    </w:p>
    <w:p w:rsidR="00EE5F95" w:rsidRP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sz w:val="28"/>
          <w:szCs w:val="28"/>
        </w:rPr>
        <w:t>1.  Перераспределение риска между участниками инвестиционного проекта</w:t>
      </w:r>
    </w:p>
    <w:p w:rsidR="00EE5F95" w:rsidRP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sz w:val="28"/>
          <w:szCs w:val="28"/>
        </w:rPr>
        <w:t>2.  Создание резервных фондов (по каждому этапу инвестиционного проекта) на покрытие непредвиденных расходов.</w:t>
      </w:r>
    </w:p>
    <w:p w:rsidR="00EE5F95" w:rsidRP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sz w:val="28"/>
          <w:szCs w:val="28"/>
        </w:rPr>
        <w:t>3.  Снижение рисков при финансировании инвестиционного проекта достижение положительного сальдо накопленных денег на каждом шаге расчета.</w:t>
      </w:r>
    </w:p>
    <w:p w:rsidR="00EE5F95" w:rsidRP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sz w:val="28"/>
          <w:szCs w:val="28"/>
        </w:rPr>
        <w:t>4.  Залоговое обеспечение инвестируемых финансовых средств.</w:t>
      </w:r>
    </w:p>
    <w:p w:rsidR="00EE5F95" w:rsidRP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sz w:val="28"/>
          <w:szCs w:val="28"/>
        </w:rPr>
        <w:t>5.  Страхование передача определенных рисков страховой компании.</w:t>
      </w:r>
    </w:p>
    <w:p w:rsidR="00EE5F95" w:rsidRPr="00EE5F95" w:rsidRDefault="00027F68" w:rsidP="00EE5F95">
      <w:pPr>
        <w:spacing w:after="0" w:line="360" w:lineRule="auto"/>
        <w:ind w:firstLine="709"/>
        <w:jc w:val="both"/>
        <w:rPr>
          <w:rFonts w:ascii="Times New Roman" w:hAnsi="Times New Roman"/>
          <w:sz w:val="28"/>
          <w:szCs w:val="28"/>
        </w:rPr>
      </w:pPr>
      <w:r>
        <w:rPr>
          <w:rFonts w:ascii="Times New Roman" w:hAnsi="Times New Roman"/>
          <w:sz w:val="28"/>
          <w:szCs w:val="28"/>
        </w:rPr>
        <w:t xml:space="preserve">6. </w:t>
      </w:r>
      <w:r w:rsidR="00EE5F95" w:rsidRPr="00EE5F95">
        <w:rPr>
          <w:rFonts w:ascii="Times New Roman" w:hAnsi="Times New Roman"/>
          <w:sz w:val="28"/>
          <w:szCs w:val="28"/>
        </w:rPr>
        <w:t>Система гарантий – получение гарантий государства, банка, инвестиционной компании и т.п.</w:t>
      </w:r>
    </w:p>
    <w:p w:rsidR="00EE5F95" w:rsidRDefault="00EE5F95" w:rsidP="00EE5F95">
      <w:pPr>
        <w:spacing w:after="0" w:line="360" w:lineRule="auto"/>
        <w:ind w:firstLine="709"/>
        <w:jc w:val="both"/>
        <w:rPr>
          <w:rFonts w:ascii="Times New Roman" w:hAnsi="Times New Roman"/>
          <w:sz w:val="28"/>
          <w:szCs w:val="28"/>
        </w:rPr>
      </w:pPr>
      <w:r w:rsidRPr="00EE5F95">
        <w:rPr>
          <w:rFonts w:ascii="Times New Roman" w:hAnsi="Times New Roman"/>
          <w:sz w:val="28"/>
          <w:szCs w:val="28"/>
        </w:rPr>
        <w:t>7.   Получение дополнительной информации.</w:t>
      </w:r>
    </w:p>
    <w:p w:rsidR="00027F68" w:rsidRPr="00EE5F95" w:rsidRDefault="00027F68" w:rsidP="00027F68">
      <w:pPr>
        <w:spacing w:after="0" w:line="360" w:lineRule="auto"/>
        <w:ind w:firstLine="709"/>
        <w:jc w:val="both"/>
        <w:rPr>
          <w:rFonts w:ascii="Times New Roman" w:hAnsi="Times New Roman"/>
          <w:sz w:val="28"/>
          <w:szCs w:val="28"/>
        </w:rPr>
      </w:pPr>
      <w:r w:rsidRPr="00027F68">
        <w:rPr>
          <w:rFonts w:ascii="Times New Roman" w:hAnsi="Times New Roman"/>
          <w:sz w:val="28"/>
          <w:szCs w:val="28"/>
        </w:rPr>
        <w:t>В законодательстве РФ введено понятие предпринимательского риска. Страхование предпринимательского риска предполагает заключение договора имущественного страхования, по которому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EE5F95" w:rsidRPr="00EE5F95" w:rsidRDefault="00EE5F95" w:rsidP="005E3CB6">
      <w:pPr>
        <w:spacing w:after="0" w:line="360" w:lineRule="auto"/>
        <w:ind w:firstLine="709"/>
        <w:jc w:val="both"/>
        <w:rPr>
          <w:rFonts w:ascii="Times New Roman" w:hAnsi="Times New Roman"/>
          <w:sz w:val="28"/>
          <w:szCs w:val="28"/>
        </w:rPr>
      </w:pPr>
    </w:p>
    <w:p w:rsidR="00EE59A3" w:rsidRPr="00EE5F95" w:rsidRDefault="00EE59A3" w:rsidP="00CB44E4">
      <w:pPr>
        <w:spacing w:after="0" w:line="360" w:lineRule="auto"/>
        <w:ind w:firstLine="709"/>
        <w:jc w:val="both"/>
        <w:rPr>
          <w:rFonts w:ascii="Times New Roman" w:hAnsi="Times New Roman"/>
          <w:sz w:val="28"/>
          <w:szCs w:val="28"/>
        </w:rPr>
      </w:pPr>
    </w:p>
    <w:p w:rsidR="00EE59A3" w:rsidRPr="00EE5F95" w:rsidRDefault="00EE59A3" w:rsidP="00CB44E4">
      <w:pPr>
        <w:spacing w:after="0" w:line="360" w:lineRule="auto"/>
        <w:ind w:firstLine="709"/>
        <w:jc w:val="both"/>
        <w:rPr>
          <w:rFonts w:ascii="Times New Roman" w:hAnsi="Times New Roman"/>
          <w:sz w:val="28"/>
          <w:szCs w:val="28"/>
        </w:rPr>
      </w:pPr>
    </w:p>
    <w:p w:rsidR="00EE59A3" w:rsidRDefault="00EE59A3" w:rsidP="00CB44E4">
      <w:pPr>
        <w:spacing w:after="0" w:line="360" w:lineRule="auto"/>
        <w:ind w:firstLine="709"/>
        <w:jc w:val="both"/>
        <w:rPr>
          <w:rFonts w:ascii="Times New Roman" w:hAnsi="Times New Roman"/>
          <w:sz w:val="28"/>
          <w:szCs w:val="28"/>
        </w:rPr>
      </w:pPr>
    </w:p>
    <w:p w:rsidR="00EE59A3" w:rsidRDefault="00EE59A3" w:rsidP="00CB44E4">
      <w:pPr>
        <w:spacing w:after="0" w:line="360" w:lineRule="auto"/>
        <w:ind w:firstLine="709"/>
        <w:jc w:val="both"/>
        <w:rPr>
          <w:rFonts w:ascii="Times New Roman" w:hAnsi="Times New Roman"/>
          <w:sz w:val="28"/>
          <w:szCs w:val="28"/>
        </w:rPr>
      </w:pPr>
    </w:p>
    <w:p w:rsidR="00EE59A3" w:rsidRDefault="00EE59A3" w:rsidP="00CB44E4">
      <w:pPr>
        <w:spacing w:after="0" w:line="360" w:lineRule="auto"/>
        <w:ind w:firstLine="709"/>
        <w:jc w:val="both"/>
        <w:rPr>
          <w:rFonts w:ascii="Times New Roman" w:hAnsi="Times New Roman"/>
          <w:sz w:val="28"/>
          <w:szCs w:val="28"/>
        </w:rPr>
      </w:pPr>
    </w:p>
    <w:p w:rsidR="00EE59A3" w:rsidRPr="00EE59A3" w:rsidRDefault="00EE59A3" w:rsidP="00CB44E4">
      <w:pPr>
        <w:spacing w:after="0" w:line="360" w:lineRule="auto"/>
        <w:ind w:firstLine="709"/>
        <w:jc w:val="both"/>
        <w:rPr>
          <w:rFonts w:ascii="Times New Roman" w:hAnsi="Times New Roman"/>
          <w:sz w:val="28"/>
          <w:szCs w:val="28"/>
        </w:rPr>
      </w:pPr>
    </w:p>
    <w:p w:rsidR="002706D9" w:rsidRPr="00EE59A3" w:rsidRDefault="002706D9" w:rsidP="00CB44E4">
      <w:pPr>
        <w:spacing w:after="0" w:line="360" w:lineRule="auto"/>
        <w:ind w:firstLine="709"/>
        <w:jc w:val="both"/>
        <w:rPr>
          <w:rFonts w:ascii="Times New Roman" w:hAnsi="Times New Roman"/>
          <w:sz w:val="28"/>
          <w:szCs w:val="28"/>
        </w:rPr>
      </w:pPr>
    </w:p>
    <w:p w:rsidR="002706D9" w:rsidRPr="00EE59A3" w:rsidRDefault="002706D9" w:rsidP="00CB44E4">
      <w:pPr>
        <w:spacing w:after="0" w:line="360" w:lineRule="auto"/>
        <w:ind w:firstLine="709"/>
        <w:jc w:val="both"/>
        <w:rPr>
          <w:rFonts w:ascii="Times New Roman" w:hAnsi="Times New Roman"/>
          <w:sz w:val="28"/>
          <w:szCs w:val="28"/>
        </w:rPr>
      </w:pPr>
    </w:p>
    <w:p w:rsidR="002706D9" w:rsidRDefault="002706D9" w:rsidP="00CB44E4">
      <w:pPr>
        <w:spacing w:after="0" w:line="360" w:lineRule="auto"/>
        <w:ind w:firstLine="709"/>
        <w:jc w:val="both"/>
        <w:rPr>
          <w:rFonts w:ascii="Times New Roman" w:hAnsi="Times New Roman"/>
          <w:sz w:val="28"/>
          <w:szCs w:val="28"/>
        </w:rPr>
      </w:pPr>
    </w:p>
    <w:p w:rsidR="002706D9" w:rsidRDefault="002706D9" w:rsidP="00CB44E4">
      <w:pPr>
        <w:spacing w:after="0" w:line="360" w:lineRule="auto"/>
        <w:ind w:firstLine="709"/>
        <w:jc w:val="both"/>
        <w:rPr>
          <w:rFonts w:ascii="Times New Roman" w:hAnsi="Times New Roman"/>
          <w:sz w:val="28"/>
          <w:szCs w:val="28"/>
        </w:rPr>
      </w:pPr>
    </w:p>
    <w:p w:rsidR="00BC77E1" w:rsidRDefault="00BC77E1" w:rsidP="00944F87">
      <w:pPr>
        <w:pStyle w:val="1"/>
      </w:pPr>
      <w:r>
        <w:t>Заключение</w:t>
      </w:r>
    </w:p>
    <w:p w:rsidR="00976192" w:rsidRDefault="00976192" w:rsidP="00944F87">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с</w:t>
      </w:r>
      <w:r w:rsidRPr="00976192">
        <w:rPr>
          <w:rFonts w:ascii="Times New Roman" w:hAnsi="Times New Roman"/>
          <w:sz w:val="28"/>
          <w:szCs w:val="28"/>
        </w:rPr>
        <w:t>истема показателей оценки эффективности инвестиционных проектов в условиях рынка включает две группы показателей: дисконтированные и простые. При этом приоритетными считают дисконтированные показатели, поскольку расчетный срок их исчисления охватывает весь жизненный цикл инвестиционных проектов и учитывается фактор времени</w:t>
      </w:r>
      <w:r>
        <w:rPr>
          <w:rFonts w:ascii="Times New Roman" w:hAnsi="Times New Roman"/>
          <w:sz w:val="28"/>
          <w:szCs w:val="28"/>
        </w:rPr>
        <w:t>.</w:t>
      </w:r>
    </w:p>
    <w:p w:rsidR="00976192" w:rsidRDefault="00976192" w:rsidP="00944F87">
      <w:pPr>
        <w:spacing w:after="0" w:line="360" w:lineRule="auto"/>
        <w:ind w:firstLine="709"/>
        <w:jc w:val="both"/>
        <w:rPr>
          <w:rFonts w:ascii="Times New Roman" w:hAnsi="Times New Roman"/>
          <w:sz w:val="28"/>
          <w:szCs w:val="28"/>
        </w:rPr>
      </w:pPr>
      <w:r>
        <w:rPr>
          <w:rFonts w:ascii="Times New Roman" w:hAnsi="Times New Roman"/>
          <w:sz w:val="28"/>
          <w:szCs w:val="28"/>
        </w:rPr>
        <w:t>Н</w:t>
      </w:r>
      <w:r w:rsidRPr="00976192">
        <w:rPr>
          <w:rFonts w:ascii="Times New Roman" w:hAnsi="Times New Roman"/>
          <w:sz w:val="28"/>
          <w:szCs w:val="28"/>
        </w:rPr>
        <w:t xml:space="preserve">абор системообразующих простых показателей </w:t>
      </w:r>
      <w:r>
        <w:rPr>
          <w:rFonts w:ascii="Times New Roman" w:hAnsi="Times New Roman"/>
          <w:sz w:val="28"/>
          <w:szCs w:val="28"/>
        </w:rPr>
        <w:t xml:space="preserve">представляется </w:t>
      </w:r>
      <w:r w:rsidRPr="00976192">
        <w:rPr>
          <w:rFonts w:ascii="Times New Roman" w:hAnsi="Times New Roman"/>
          <w:sz w:val="28"/>
          <w:szCs w:val="28"/>
        </w:rPr>
        <w:t>недостаточным, не охватывающим типы решаемых на практике задач, а их роль в обосновании</w:t>
      </w:r>
      <w:r>
        <w:rPr>
          <w:rFonts w:ascii="Times New Roman" w:hAnsi="Times New Roman"/>
          <w:sz w:val="28"/>
          <w:szCs w:val="28"/>
        </w:rPr>
        <w:t xml:space="preserve"> эффективности проектов заниженной</w:t>
      </w:r>
      <w:r w:rsidRPr="00976192">
        <w:rPr>
          <w:rFonts w:ascii="Times New Roman" w:hAnsi="Times New Roman"/>
          <w:sz w:val="28"/>
          <w:szCs w:val="28"/>
        </w:rPr>
        <w:t>. В целом же существующая система оценки эффективности инвестиций более соответствует понятию набора показателей, а не системы, поскольку часть из них (дисконтированные) обслуживает потребности одних пользователей (инвесторов), а другая часть других (</w:t>
      </w:r>
      <w:r w:rsidR="00860352">
        <w:rPr>
          <w:rFonts w:ascii="Times New Roman" w:hAnsi="Times New Roman"/>
          <w:sz w:val="28"/>
          <w:szCs w:val="28"/>
        </w:rPr>
        <w:t>производителей</w:t>
      </w:r>
      <w:r w:rsidRPr="00976192">
        <w:rPr>
          <w:rFonts w:ascii="Times New Roman" w:hAnsi="Times New Roman"/>
          <w:sz w:val="28"/>
          <w:szCs w:val="28"/>
        </w:rPr>
        <w:t>).</w:t>
      </w:r>
    </w:p>
    <w:p w:rsidR="00944F87" w:rsidRDefault="00944F87" w:rsidP="00944F87">
      <w:pPr>
        <w:spacing w:after="0" w:line="360" w:lineRule="auto"/>
        <w:ind w:firstLine="709"/>
        <w:jc w:val="both"/>
        <w:rPr>
          <w:rFonts w:ascii="Times New Roman" w:hAnsi="Times New Roman"/>
          <w:sz w:val="28"/>
          <w:szCs w:val="28"/>
        </w:rPr>
      </w:pPr>
      <w:r w:rsidRPr="00944F87">
        <w:rPr>
          <w:rFonts w:ascii="Times New Roman" w:hAnsi="Times New Roman"/>
          <w:sz w:val="28"/>
          <w:szCs w:val="28"/>
        </w:rPr>
        <w:t xml:space="preserve">Однако ощутимым недостатком существующей системы оценки эффективности инвестиционных проектов, по нашему мнению, является её настроенность на отбор сравнительно дешёвых проектов. Между тем, в связи с усложнением технологических процессов и ужесточением режима их протекания, позволяющим получать продукцию более высокого качества и снижать расход производственных ресурсов, капиталоёмкость инновационных проектов в развитых странах увеличивается. Растут и удельные капитальные затраты на создание новых и обновление действующих мощностей. </w:t>
      </w:r>
    </w:p>
    <w:p w:rsidR="0088659F" w:rsidRDefault="0088659F" w:rsidP="00944F87">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88659F">
        <w:rPr>
          <w:rFonts w:ascii="Times New Roman" w:hAnsi="Times New Roman"/>
          <w:sz w:val="28"/>
          <w:szCs w:val="28"/>
        </w:rPr>
        <w:t>амое важное при разработке инвестиционного проекта в услов</w:t>
      </w:r>
      <w:r>
        <w:rPr>
          <w:rFonts w:ascii="Times New Roman" w:hAnsi="Times New Roman"/>
          <w:sz w:val="28"/>
          <w:szCs w:val="28"/>
        </w:rPr>
        <w:t>иях ползущей</w:t>
      </w:r>
      <w:r w:rsidRPr="0088659F">
        <w:rPr>
          <w:rFonts w:ascii="Times New Roman" w:hAnsi="Times New Roman"/>
          <w:sz w:val="28"/>
          <w:szCs w:val="28"/>
        </w:rPr>
        <w:t xml:space="preserve"> инфляции — правильно учесть </w:t>
      </w:r>
      <w:r>
        <w:rPr>
          <w:rFonts w:ascii="Times New Roman" w:hAnsi="Times New Roman"/>
          <w:sz w:val="28"/>
          <w:szCs w:val="28"/>
        </w:rPr>
        <w:t>ее</w:t>
      </w:r>
      <w:r w:rsidRPr="0088659F">
        <w:rPr>
          <w:rFonts w:ascii="Times New Roman" w:hAnsi="Times New Roman"/>
          <w:sz w:val="28"/>
          <w:szCs w:val="28"/>
        </w:rPr>
        <w:t xml:space="preserve"> при прогнозировании денежных поступлений: недооценка их роста под влиянием повышения цен сделает проект незаслуженно неприемлемым, а переоценка может привести к большим трудностям в будущем с погашением обязательств перед инвесторами.</w:t>
      </w:r>
    </w:p>
    <w:p w:rsidR="0088659F" w:rsidRDefault="0088659F" w:rsidP="00944F87">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88659F">
        <w:rPr>
          <w:rFonts w:ascii="Times New Roman" w:hAnsi="Times New Roman"/>
          <w:sz w:val="28"/>
          <w:szCs w:val="28"/>
        </w:rPr>
        <w:t xml:space="preserve">рогноз самой  инфляции  </w:t>
      </w:r>
      <w:r>
        <w:rPr>
          <w:rFonts w:ascii="Times New Roman" w:hAnsi="Times New Roman"/>
          <w:sz w:val="28"/>
          <w:szCs w:val="28"/>
        </w:rPr>
        <w:t>является сложным</w:t>
      </w:r>
      <w:r w:rsidRPr="0088659F">
        <w:rPr>
          <w:rFonts w:ascii="Times New Roman" w:hAnsi="Times New Roman"/>
          <w:sz w:val="28"/>
          <w:szCs w:val="28"/>
        </w:rPr>
        <w:t>, так как динамика цен определяется огромным количеством разнообразных факторов. В соответствующей литературе можно найти описания множества методов прогнозирования цен — от простейших, экспертных, до сложнейших, основанных на макромоделях и изощренных математических приемах. При этом, как показывает практика, надежность и точность прогнозов крайне слабо связаны со сложностью моделей прогнозирования, и порой экспертные прогнозы оправдываются не хуже, чем результаты сложных имитационных расчетов.</w:t>
      </w:r>
    </w:p>
    <w:p w:rsidR="00EB1CE1" w:rsidRDefault="00EB1CE1" w:rsidP="00944F87">
      <w:pPr>
        <w:spacing w:after="0" w:line="360" w:lineRule="auto"/>
        <w:ind w:firstLine="709"/>
        <w:jc w:val="both"/>
        <w:rPr>
          <w:rFonts w:ascii="Times New Roman" w:hAnsi="Times New Roman"/>
          <w:sz w:val="28"/>
          <w:szCs w:val="28"/>
        </w:rPr>
      </w:pPr>
      <w:r>
        <w:rPr>
          <w:rFonts w:ascii="Times New Roman" w:hAnsi="Times New Roman"/>
          <w:sz w:val="28"/>
          <w:szCs w:val="28"/>
        </w:rPr>
        <w:t>В Российской практике обширно применяется система поправок на риск, предложенных в специальных методических рекомендациях. Однако лучшим вариантом является оценка риска по указанным в работе критериям самим предприятием при наличии необходимых ресурсов, либо специализированными консалтинговыми компаниями.</w:t>
      </w:r>
    </w:p>
    <w:p w:rsidR="001F159D" w:rsidRDefault="00CF6DC7" w:rsidP="00944F87">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 также отметить нерешенные задачи и направления важнейших исследований. По нашему мнению к ним следует отнести:</w:t>
      </w:r>
    </w:p>
    <w:p w:rsidR="00CF6DC7" w:rsidRDefault="00CF6DC7" w:rsidP="00CF6DC7">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Необходимость учета специфики российской экономики при определении содержания и структуры системы критериальных показателей;</w:t>
      </w:r>
    </w:p>
    <w:p w:rsidR="00CF6DC7" w:rsidRDefault="00CF6DC7" w:rsidP="00CF6DC7">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Совершенствование способов учета и риска для нестандартных инвестиционных проектов;</w:t>
      </w:r>
    </w:p>
    <w:p w:rsidR="00CF6DC7" w:rsidRDefault="00CF6DC7" w:rsidP="00CF6DC7">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Развитие методов прогнозирования параметров неоднородной инфляции;</w:t>
      </w:r>
    </w:p>
    <w:p w:rsidR="00CF6DC7" w:rsidRDefault="00CF6DC7" w:rsidP="00CF6DC7">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Учет особенностей рефинансирования средств в условиях отсутствия развитого фондового рынка.</w:t>
      </w:r>
    </w:p>
    <w:p w:rsidR="00CF6DC7" w:rsidRPr="00944F87" w:rsidRDefault="00CF6DC7" w:rsidP="00FD60F1">
      <w:pPr>
        <w:spacing w:after="0" w:line="360" w:lineRule="auto"/>
        <w:ind w:firstLine="709"/>
        <w:jc w:val="both"/>
        <w:rPr>
          <w:rFonts w:ascii="Times New Roman" w:hAnsi="Times New Roman"/>
          <w:sz w:val="28"/>
          <w:szCs w:val="28"/>
        </w:rPr>
      </w:pPr>
      <w:r>
        <w:rPr>
          <w:rFonts w:ascii="Times New Roman" w:hAnsi="Times New Roman"/>
          <w:sz w:val="28"/>
          <w:szCs w:val="28"/>
        </w:rPr>
        <w:t>Естественно, ряд нерешенных вопросов по данной тематике является более обширным, однако вышеперечисленные проблемы являются первоочередными для решения.</w:t>
      </w:r>
    </w:p>
    <w:p w:rsidR="00BC77E1" w:rsidRDefault="00BC77E1" w:rsidP="00BC77E1">
      <w:pPr>
        <w:tabs>
          <w:tab w:val="left" w:pos="4565"/>
        </w:tabs>
        <w:spacing w:after="0" w:line="360" w:lineRule="auto"/>
        <w:ind w:firstLine="709"/>
        <w:jc w:val="both"/>
        <w:rPr>
          <w:rFonts w:ascii="Times New Roman" w:hAnsi="Times New Roman"/>
          <w:sz w:val="28"/>
          <w:szCs w:val="28"/>
        </w:rPr>
      </w:pPr>
    </w:p>
    <w:p w:rsidR="0088659F" w:rsidRDefault="0088659F" w:rsidP="00BC77E1">
      <w:pPr>
        <w:tabs>
          <w:tab w:val="left" w:pos="4565"/>
        </w:tabs>
        <w:spacing w:after="0" w:line="360" w:lineRule="auto"/>
        <w:ind w:firstLine="709"/>
        <w:jc w:val="both"/>
        <w:rPr>
          <w:rFonts w:ascii="Times New Roman" w:hAnsi="Times New Roman"/>
          <w:sz w:val="28"/>
          <w:szCs w:val="28"/>
        </w:rPr>
      </w:pPr>
    </w:p>
    <w:p w:rsidR="00C005CE" w:rsidRDefault="00C005CE" w:rsidP="00E01683">
      <w:pPr>
        <w:pStyle w:val="1"/>
      </w:pPr>
      <w:r>
        <w:t>Список литературы</w:t>
      </w:r>
    </w:p>
    <w:p w:rsidR="00027F68" w:rsidRDefault="00027F68"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sidRPr="00027F68">
        <w:rPr>
          <w:rFonts w:ascii="Times New Roman" w:hAnsi="Times New Roman"/>
          <w:sz w:val="28"/>
          <w:szCs w:val="28"/>
        </w:rPr>
        <w:t>"Гражданский кодекс Российской Федерации (часть вторая)" от 26.01.1996 N 14-ФЗ (принят ГД ФС РФ 22.12.1995) (ред. от 17.07.2009)</w:t>
      </w:r>
      <w:r w:rsidR="00E01683">
        <w:rPr>
          <w:rFonts w:ascii="Times New Roman" w:hAnsi="Times New Roman"/>
          <w:sz w:val="28"/>
          <w:szCs w:val="28"/>
        </w:rPr>
        <w:t>;</w:t>
      </w:r>
    </w:p>
    <w:p w:rsidR="002A5A95" w:rsidRPr="002A5A95" w:rsidRDefault="002A5A95"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sidRPr="002A5A95">
        <w:rPr>
          <w:rFonts w:ascii="Times New Roman" w:hAnsi="Times New Roman"/>
          <w:sz w:val="28"/>
          <w:szCs w:val="28"/>
        </w:rPr>
        <w:t xml:space="preserve">"Методические рекомендации по оценке эффективности инвестиционных проектов" (утв. Минэкономики РФ, Минфином РФ, Госстроем РФ 21.06.1999 </w:t>
      </w:r>
      <w:r w:rsidRPr="002A5A95">
        <w:rPr>
          <w:rFonts w:ascii="Times New Roman" w:hAnsi="Times New Roman"/>
          <w:sz w:val="28"/>
          <w:szCs w:val="28"/>
          <w:lang w:val="en-US"/>
        </w:rPr>
        <w:t>N</w:t>
      </w:r>
      <w:r w:rsidRPr="002A5A95">
        <w:rPr>
          <w:rFonts w:ascii="Times New Roman" w:hAnsi="Times New Roman"/>
          <w:sz w:val="28"/>
          <w:szCs w:val="28"/>
        </w:rPr>
        <w:t xml:space="preserve"> ВК 477)</w:t>
      </w:r>
      <w:r w:rsidR="00E01683">
        <w:rPr>
          <w:rFonts w:ascii="Times New Roman" w:hAnsi="Times New Roman"/>
          <w:sz w:val="28"/>
          <w:szCs w:val="28"/>
        </w:rPr>
        <w:t>;</w:t>
      </w:r>
    </w:p>
    <w:p w:rsidR="00946313" w:rsidRDefault="00946313"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Pr>
          <w:rFonts w:ascii="Times New Roman" w:hAnsi="Times New Roman"/>
          <w:sz w:val="28"/>
          <w:szCs w:val="28"/>
        </w:rPr>
        <w:t>Абрамян С.И. Время как параметр оценки инвестиционных проектов//Экономика природопользования, 2009 №1, с 38-42;</w:t>
      </w:r>
    </w:p>
    <w:p w:rsidR="00FD60F1" w:rsidRDefault="00FD60F1"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Pr>
          <w:rFonts w:ascii="Times New Roman" w:hAnsi="Times New Roman"/>
          <w:sz w:val="28"/>
          <w:szCs w:val="28"/>
        </w:rPr>
        <w:t>Виленский П.Л., Лившиц В.Н., Смоляк С.А. Оценка эффективности инвестиционных проектов: Теория и практика: учебное пособие. – 2-е изд. – М.:Дело, 200</w:t>
      </w:r>
      <w:r w:rsidR="00E01683">
        <w:rPr>
          <w:rFonts w:ascii="Times New Roman" w:hAnsi="Times New Roman"/>
          <w:sz w:val="28"/>
          <w:szCs w:val="28"/>
        </w:rPr>
        <w:t>9, - 888 с;</w:t>
      </w:r>
      <w:r>
        <w:rPr>
          <w:rFonts w:ascii="Times New Roman" w:hAnsi="Times New Roman"/>
          <w:sz w:val="28"/>
          <w:szCs w:val="28"/>
        </w:rPr>
        <w:t xml:space="preserve"> </w:t>
      </w:r>
    </w:p>
    <w:p w:rsidR="003F7D21" w:rsidRPr="003F7D21" w:rsidRDefault="003F7D21"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sidRPr="002A5A95">
        <w:rPr>
          <w:rFonts w:ascii="Times New Roman" w:hAnsi="Times New Roman"/>
          <w:sz w:val="28"/>
          <w:szCs w:val="28"/>
        </w:rPr>
        <w:t xml:space="preserve">Гофринкель В. Я., Швандир В.А., Экономика предприятия: учебник для вузов/Под ред. проф. </w:t>
      </w:r>
      <w:r w:rsidRPr="003F7D21">
        <w:rPr>
          <w:rFonts w:ascii="Times New Roman" w:hAnsi="Times New Roman"/>
          <w:sz w:val="28"/>
          <w:szCs w:val="28"/>
        </w:rPr>
        <w:t>Горфинкеля, проф. В.Я. - М.: ЮНИТИ-ДАНА, 2008, 431 с.;</w:t>
      </w:r>
    </w:p>
    <w:p w:rsidR="00946313" w:rsidRPr="00FD60F1" w:rsidRDefault="00946313"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Pr>
          <w:rFonts w:ascii="Times New Roman" w:hAnsi="Times New Roman"/>
          <w:sz w:val="28"/>
          <w:szCs w:val="28"/>
        </w:rPr>
        <w:t>Дасковский В.Н: совершенствование оценки эффективности инвестиций//Экономист 2009 №1, с 42 -56;</w:t>
      </w:r>
    </w:p>
    <w:p w:rsidR="002A5A95" w:rsidRPr="002A5A95" w:rsidRDefault="002A5A95"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sidRPr="002A5A95">
        <w:rPr>
          <w:rFonts w:ascii="Times New Roman" w:hAnsi="Times New Roman"/>
          <w:sz w:val="28"/>
          <w:szCs w:val="28"/>
        </w:rPr>
        <w:t xml:space="preserve">Золотогоров </w:t>
      </w:r>
      <w:r w:rsidR="00C520BC">
        <w:rPr>
          <w:rFonts w:ascii="Times New Roman" w:hAnsi="Times New Roman"/>
          <w:sz w:val="28"/>
          <w:szCs w:val="28"/>
        </w:rPr>
        <w:t>В.Г</w:t>
      </w:r>
      <w:r>
        <w:rPr>
          <w:rFonts w:ascii="Times New Roman" w:hAnsi="Times New Roman"/>
          <w:sz w:val="28"/>
          <w:szCs w:val="28"/>
        </w:rPr>
        <w:t xml:space="preserve">. </w:t>
      </w:r>
      <w:r w:rsidRPr="002A5A95">
        <w:rPr>
          <w:rFonts w:ascii="Times New Roman" w:hAnsi="Times New Roman"/>
          <w:sz w:val="28"/>
          <w:szCs w:val="28"/>
        </w:rPr>
        <w:t xml:space="preserve">Инвестиционное проектирование </w:t>
      </w:r>
      <w:r>
        <w:rPr>
          <w:rFonts w:ascii="Times New Roman" w:hAnsi="Times New Roman"/>
          <w:sz w:val="28"/>
          <w:szCs w:val="28"/>
        </w:rPr>
        <w:t>– у</w:t>
      </w:r>
      <w:r w:rsidRPr="002A5A95">
        <w:rPr>
          <w:rFonts w:ascii="Times New Roman" w:hAnsi="Times New Roman"/>
          <w:sz w:val="28"/>
          <w:szCs w:val="28"/>
        </w:rPr>
        <w:t>чебник</w:t>
      </w:r>
      <w:r>
        <w:rPr>
          <w:rFonts w:ascii="Times New Roman" w:hAnsi="Times New Roman"/>
          <w:sz w:val="28"/>
          <w:szCs w:val="28"/>
        </w:rPr>
        <w:t>/</w:t>
      </w:r>
      <w:r w:rsidR="00C520BC">
        <w:rPr>
          <w:rFonts w:ascii="Times New Roman" w:hAnsi="Times New Roman"/>
          <w:sz w:val="28"/>
          <w:szCs w:val="28"/>
        </w:rPr>
        <w:t>В.Г</w:t>
      </w:r>
      <w:r>
        <w:rPr>
          <w:rFonts w:ascii="Times New Roman" w:hAnsi="Times New Roman"/>
          <w:sz w:val="28"/>
          <w:szCs w:val="28"/>
        </w:rPr>
        <w:t>. Золоторогов</w:t>
      </w:r>
      <w:r w:rsidR="00C520BC">
        <w:rPr>
          <w:rFonts w:ascii="Times New Roman" w:hAnsi="Times New Roman"/>
          <w:sz w:val="28"/>
          <w:szCs w:val="28"/>
        </w:rPr>
        <w:t xml:space="preserve"> -</w:t>
      </w:r>
      <w:r>
        <w:rPr>
          <w:rFonts w:ascii="Times New Roman" w:hAnsi="Times New Roman"/>
          <w:sz w:val="28"/>
          <w:szCs w:val="28"/>
        </w:rPr>
        <w:t xml:space="preserve"> Минск, Книжный дом</w:t>
      </w:r>
      <w:r w:rsidR="00C520BC">
        <w:rPr>
          <w:rFonts w:ascii="Times New Roman" w:hAnsi="Times New Roman"/>
          <w:sz w:val="28"/>
          <w:szCs w:val="28"/>
        </w:rPr>
        <w:t>, 2009</w:t>
      </w:r>
      <w:r w:rsidR="00E01683">
        <w:rPr>
          <w:rFonts w:ascii="Times New Roman" w:hAnsi="Times New Roman"/>
          <w:sz w:val="28"/>
          <w:szCs w:val="28"/>
        </w:rPr>
        <w:t>, 368 с;</w:t>
      </w:r>
    </w:p>
    <w:p w:rsidR="003F7D21" w:rsidRDefault="00A27443"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sidRPr="00A27443">
        <w:rPr>
          <w:rFonts w:ascii="Times New Roman" w:hAnsi="Times New Roman"/>
          <w:sz w:val="28"/>
          <w:szCs w:val="28"/>
        </w:rPr>
        <w:t>Ионова А.Ф, Селезнева Н.Н., Финансовый анализ.  – М.: К Велби, Проспект, 2006. — 624 с;</w:t>
      </w:r>
      <w:r w:rsidR="003F7D21">
        <w:rPr>
          <w:rFonts w:ascii="Times New Roman" w:hAnsi="Times New Roman"/>
          <w:sz w:val="28"/>
          <w:szCs w:val="28"/>
        </w:rPr>
        <w:t>Кожухар В.М. / Практикум по экономической оценке инвестиций: учебное пособие/ В.М. Кожухар 4-е изд. – М.: Дашков и К, 2009 -148 с;</w:t>
      </w:r>
    </w:p>
    <w:p w:rsidR="003F7D21" w:rsidRDefault="003F7D21"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Pr>
          <w:rFonts w:ascii="Times New Roman" w:hAnsi="Times New Roman"/>
          <w:sz w:val="28"/>
          <w:szCs w:val="28"/>
        </w:rPr>
        <w:t>Королев А.А. Инвестиционные проекты: Внедрять или нет? // Российское предпринимательство 2009 №4 вып. 1 с 65-70</w:t>
      </w:r>
      <w:r w:rsidR="00E01683">
        <w:rPr>
          <w:rFonts w:ascii="Times New Roman" w:hAnsi="Times New Roman"/>
          <w:sz w:val="28"/>
          <w:szCs w:val="28"/>
        </w:rPr>
        <w:t>;</w:t>
      </w:r>
    </w:p>
    <w:p w:rsidR="00E01683" w:rsidRDefault="00E01683"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sidRPr="00E01683">
        <w:rPr>
          <w:rFonts w:ascii="Times New Roman" w:hAnsi="Times New Roman"/>
          <w:sz w:val="28"/>
          <w:szCs w:val="28"/>
        </w:rPr>
        <w:t>Любушин Н.П, Лещева В.Б., Сучков Е.А., Теория экономического анализа. – М.: Экономистъ, 2006 – 450 с.;</w:t>
      </w:r>
    </w:p>
    <w:p w:rsidR="00A27443" w:rsidRPr="003F7D21" w:rsidRDefault="00A27443"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sidRPr="00A27443">
        <w:rPr>
          <w:rFonts w:ascii="Times New Roman" w:hAnsi="Times New Roman"/>
          <w:sz w:val="28"/>
          <w:szCs w:val="28"/>
        </w:rPr>
        <w:t xml:space="preserve">Макаров А.С., К Проблеме выбора критериев анализа состоятельности организации// Экономический анализ: </w:t>
      </w:r>
      <w:r w:rsidR="00E01683">
        <w:rPr>
          <w:rFonts w:ascii="Times New Roman" w:hAnsi="Times New Roman"/>
          <w:sz w:val="28"/>
          <w:szCs w:val="28"/>
        </w:rPr>
        <w:t>теория и практика 2008 №23;</w:t>
      </w:r>
    </w:p>
    <w:p w:rsidR="003F7D21" w:rsidRDefault="003F7D21"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Pr>
          <w:rFonts w:ascii="Times New Roman" w:hAnsi="Times New Roman"/>
          <w:sz w:val="28"/>
          <w:szCs w:val="28"/>
        </w:rPr>
        <w:t>Ример М.И., Касатов А.Д. / Экономическая оценка инвестиций: учебное пособие/</w:t>
      </w:r>
      <w:r w:rsidRPr="00FA34F9">
        <w:rPr>
          <w:rFonts w:ascii="Times New Roman" w:hAnsi="Times New Roman"/>
          <w:sz w:val="28"/>
          <w:szCs w:val="28"/>
        </w:rPr>
        <w:t xml:space="preserve"> </w:t>
      </w:r>
      <w:r>
        <w:rPr>
          <w:rFonts w:ascii="Times New Roman" w:hAnsi="Times New Roman"/>
          <w:sz w:val="28"/>
          <w:szCs w:val="28"/>
        </w:rPr>
        <w:t>М.И. Ример, А.Д. Касатов 2-е изд – С-Пб.: ПИТЕР, 2008 – 472 с;</w:t>
      </w:r>
    </w:p>
    <w:p w:rsidR="00E01683" w:rsidRDefault="00E01683" w:rsidP="00E01683">
      <w:pPr>
        <w:pStyle w:val="aa"/>
        <w:numPr>
          <w:ilvl w:val="0"/>
          <w:numId w:val="10"/>
        </w:numPr>
        <w:spacing w:before="100" w:beforeAutospacing="1" w:after="100" w:afterAutospacing="1" w:line="360" w:lineRule="auto"/>
        <w:ind w:left="0" w:firstLine="709"/>
        <w:jc w:val="both"/>
        <w:rPr>
          <w:sz w:val="28"/>
          <w:szCs w:val="28"/>
        </w:rPr>
      </w:pPr>
      <w:r w:rsidRPr="000D1E0F">
        <w:rPr>
          <w:sz w:val="28"/>
          <w:szCs w:val="28"/>
        </w:rPr>
        <w:t>Рябова А.Ф., Финансово-инвестиционный анализ: Методические материалы, - Саратов, СГСЭУ, 2007 г</w:t>
      </w:r>
      <w:r>
        <w:rPr>
          <w:sz w:val="28"/>
          <w:szCs w:val="28"/>
        </w:rPr>
        <w:t>, - 76</w:t>
      </w:r>
      <w:r w:rsidRPr="000D1E0F">
        <w:rPr>
          <w:sz w:val="28"/>
          <w:szCs w:val="28"/>
        </w:rPr>
        <w:t xml:space="preserve"> с.</w:t>
      </w:r>
      <w:r>
        <w:rPr>
          <w:sz w:val="28"/>
          <w:szCs w:val="28"/>
        </w:rPr>
        <w:t>;</w:t>
      </w:r>
    </w:p>
    <w:p w:rsidR="00A27443" w:rsidRDefault="00A27443"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sidRPr="00A27443">
        <w:rPr>
          <w:rFonts w:ascii="Times New Roman" w:hAnsi="Times New Roman"/>
          <w:sz w:val="28"/>
          <w:szCs w:val="28"/>
        </w:rPr>
        <w:t>Семенов В.М., Асейнов С.А.,   Финансовые   термины: Краткий  словарь: учебное пособие для вузов. – М.: Финансы и статистика, 2007, 224 с.</w:t>
      </w:r>
    </w:p>
    <w:p w:rsidR="003F7D21" w:rsidRDefault="003F7D21"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Pr>
          <w:rFonts w:ascii="Times New Roman" w:hAnsi="Times New Roman"/>
          <w:sz w:val="28"/>
          <w:szCs w:val="28"/>
        </w:rPr>
        <w:t>Сироткин С.А. / Экономическая оценка инвестиционных проектов/ С. А. Сироткин, 2009 г</w:t>
      </w:r>
      <w:r w:rsidR="00E01683">
        <w:rPr>
          <w:rFonts w:ascii="Times New Roman" w:hAnsi="Times New Roman"/>
          <w:sz w:val="28"/>
          <w:szCs w:val="28"/>
        </w:rPr>
        <w:t>;</w:t>
      </w:r>
    </w:p>
    <w:p w:rsidR="00C005CE" w:rsidRPr="00A27443" w:rsidRDefault="00C005CE"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Pr>
          <w:rFonts w:ascii="Times New Roman" w:hAnsi="Times New Roman"/>
          <w:sz w:val="28"/>
          <w:szCs w:val="28"/>
        </w:rPr>
        <w:t>Староверова Г.С., Медведев А.Ю., Сорокина И.В.</w:t>
      </w:r>
      <w:r w:rsidR="00946313">
        <w:rPr>
          <w:rFonts w:ascii="Times New Roman" w:hAnsi="Times New Roman"/>
          <w:sz w:val="28"/>
          <w:szCs w:val="28"/>
        </w:rPr>
        <w:t>/ Экономическая оценка инвестиций/</w:t>
      </w:r>
      <w:r w:rsidR="00946313" w:rsidRPr="00946313">
        <w:rPr>
          <w:rFonts w:ascii="Times New Roman" w:hAnsi="Times New Roman"/>
          <w:sz w:val="28"/>
          <w:szCs w:val="28"/>
        </w:rPr>
        <w:t xml:space="preserve"> </w:t>
      </w:r>
      <w:r w:rsidR="00946313">
        <w:rPr>
          <w:rFonts w:ascii="Times New Roman" w:hAnsi="Times New Roman"/>
          <w:sz w:val="28"/>
          <w:szCs w:val="28"/>
        </w:rPr>
        <w:t xml:space="preserve">Г.С. Староверова, А.Ю. Медведев, И.В Сорокина, 3-е изд. – М.: КноРус, 2010 – 312 с, </w:t>
      </w:r>
    </w:p>
    <w:p w:rsidR="00A27443" w:rsidRPr="00A27443" w:rsidRDefault="00A27443"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sidRPr="00A27443">
        <w:rPr>
          <w:rFonts w:ascii="Times New Roman" w:hAnsi="Times New Roman"/>
          <w:sz w:val="28"/>
          <w:szCs w:val="28"/>
        </w:rPr>
        <w:t xml:space="preserve">Ткаченко И.Ю. – </w:t>
      </w:r>
      <w:r>
        <w:rPr>
          <w:rFonts w:ascii="Times New Roman" w:hAnsi="Times New Roman"/>
          <w:sz w:val="28"/>
          <w:szCs w:val="28"/>
        </w:rPr>
        <w:t>Инвестиции: учебное пособие – М.: Академия, 2009 г, 240 с,</w:t>
      </w:r>
    </w:p>
    <w:p w:rsidR="00C005CE" w:rsidRDefault="00C005CE"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Pr>
          <w:rFonts w:ascii="Times New Roman" w:hAnsi="Times New Roman"/>
          <w:sz w:val="28"/>
          <w:szCs w:val="28"/>
        </w:rPr>
        <w:t>Яковский В.В, Методы и критерии оценки эффективности инвестиционных проектов</w:t>
      </w:r>
      <w:r w:rsidRPr="00C005CE">
        <w:rPr>
          <w:rFonts w:ascii="Times New Roman" w:hAnsi="Times New Roman"/>
          <w:sz w:val="28"/>
          <w:szCs w:val="28"/>
        </w:rPr>
        <w:t xml:space="preserve"> // </w:t>
      </w:r>
      <w:r>
        <w:rPr>
          <w:rFonts w:ascii="Times New Roman" w:hAnsi="Times New Roman"/>
          <w:sz w:val="28"/>
          <w:szCs w:val="28"/>
        </w:rPr>
        <w:t>РИСК, 2009 ,1 с 122-125</w:t>
      </w:r>
      <w:r w:rsidR="00946313">
        <w:rPr>
          <w:rFonts w:ascii="Times New Roman" w:hAnsi="Times New Roman"/>
          <w:sz w:val="28"/>
          <w:szCs w:val="28"/>
        </w:rPr>
        <w:t>,</w:t>
      </w:r>
    </w:p>
    <w:p w:rsidR="00A27443" w:rsidRPr="00A27443" w:rsidRDefault="00A27443"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sidRPr="00A27443">
        <w:rPr>
          <w:rFonts w:ascii="Times New Roman" w:hAnsi="Times New Roman"/>
          <w:sz w:val="28"/>
          <w:szCs w:val="28"/>
          <w:lang w:val="en-US"/>
        </w:rPr>
        <w:t>www</w:t>
      </w:r>
      <w:r w:rsidRPr="00A27443">
        <w:rPr>
          <w:rFonts w:ascii="Times New Roman" w:hAnsi="Times New Roman"/>
          <w:sz w:val="28"/>
          <w:szCs w:val="28"/>
        </w:rPr>
        <w:t>.</w:t>
      </w:r>
      <w:r w:rsidRPr="00A27443">
        <w:rPr>
          <w:rFonts w:ascii="Times New Roman" w:hAnsi="Times New Roman"/>
          <w:sz w:val="28"/>
          <w:szCs w:val="28"/>
          <w:lang w:val="en-US"/>
        </w:rPr>
        <w:t>consultant</w:t>
      </w:r>
      <w:r w:rsidRPr="00A27443">
        <w:rPr>
          <w:rFonts w:ascii="Times New Roman" w:hAnsi="Times New Roman"/>
          <w:sz w:val="28"/>
          <w:szCs w:val="28"/>
        </w:rPr>
        <w:t>.</w:t>
      </w:r>
      <w:r w:rsidRPr="00A27443">
        <w:rPr>
          <w:rFonts w:ascii="Times New Roman" w:hAnsi="Times New Roman"/>
          <w:sz w:val="28"/>
          <w:szCs w:val="28"/>
          <w:lang w:val="en-US"/>
        </w:rPr>
        <w:t>ru</w:t>
      </w:r>
    </w:p>
    <w:p w:rsidR="00A27443" w:rsidRPr="00A27443" w:rsidRDefault="00A27443" w:rsidP="00E01683">
      <w:pPr>
        <w:numPr>
          <w:ilvl w:val="0"/>
          <w:numId w:val="10"/>
        </w:numPr>
        <w:spacing w:before="100" w:beforeAutospacing="1" w:after="100" w:afterAutospacing="1" w:line="360" w:lineRule="auto"/>
        <w:ind w:left="0" w:firstLine="709"/>
        <w:jc w:val="both"/>
        <w:rPr>
          <w:rFonts w:ascii="Times New Roman" w:hAnsi="Times New Roman"/>
          <w:sz w:val="28"/>
          <w:szCs w:val="28"/>
        </w:rPr>
      </w:pPr>
      <w:r>
        <w:rPr>
          <w:rFonts w:ascii="Times New Roman" w:hAnsi="Times New Roman"/>
          <w:sz w:val="28"/>
          <w:szCs w:val="28"/>
          <w:lang w:val="en-US"/>
        </w:rPr>
        <w:t>www</w:t>
      </w:r>
      <w:r w:rsidRPr="00A27443">
        <w:rPr>
          <w:rFonts w:ascii="Times New Roman" w:hAnsi="Times New Roman"/>
          <w:sz w:val="28"/>
          <w:szCs w:val="28"/>
        </w:rPr>
        <w:t>.</w:t>
      </w:r>
      <w:r w:rsidRPr="00A27443">
        <w:rPr>
          <w:rFonts w:ascii="Times New Roman" w:hAnsi="Times New Roman"/>
          <w:sz w:val="28"/>
          <w:szCs w:val="28"/>
          <w:lang w:val="en-US"/>
        </w:rPr>
        <w:t>institutiones</w:t>
      </w:r>
      <w:r w:rsidRPr="00A27443">
        <w:rPr>
          <w:rFonts w:ascii="Times New Roman" w:hAnsi="Times New Roman"/>
          <w:sz w:val="28"/>
          <w:szCs w:val="28"/>
        </w:rPr>
        <w:t>.</w:t>
      </w:r>
      <w:r w:rsidRPr="00A27443">
        <w:rPr>
          <w:rFonts w:ascii="Times New Roman" w:hAnsi="Times New Roman"/>
          <w:sz w:val="28"/>
          <w:szCs w:val="28"/>
          <w:lang w:val="en-US"/>
        </w:rPr>
        <w:t>com</w:t>
      </w:r>
    </w:p>
    <w:p w:rsidR="00A27443" w:rsidRPr="00A27443" w:rsidRDefault="00A27443" w:rsidP="00E01683">
      <w:pPr>
        <w:spacing w:before="100" w:beforeAutospacing="1" w:after="100" w:afterAutospacing="1" w:line="360" w:lineRule="auto"/>
        <w:ind w:firstLine="709"/>
        <w:jc w:val="both"/>
        <w:rPr>
          <w:rFonts w:ascii="Times New Roman" w:hAnsi="Times New Roman"/>
          <w:sz w:val="28"/>
          <w:szCs w:val="28"/>
        </w:rPr>
      </w:pPr>
    </w:p>
    <w:p w:rsidR="00C005CE" w:rsidRPr="00A27443" w:rsidRDefault="00C005CE" w:rsidP="00E01683">
      <w:pPr>
        <w:spacing w:before="100" w:beforeAutospacing="1" w:after="0" w:line="360" w:lineRule="auto"/>
        <w:ind w:firstLine="709"/>
        <w:jc w:val="both"/>
        <w:rPr>
          <w:rFonts w:ascii="Times New Roman" w:hAnsi="Times New Roman"/>
          <w:sz w:val="28"/>
          <w:szCs w:val="28"/>
        </w:rPr>
      </w:pPr>
      <w:r w:rsidRPr="00A27443">
        <w:rPr>
          <w:rFonts w:ascii="Times New Roman" w:hAnsi="Times New Roman"/>
          <w:sz w:val="28"/>
          <w:szCs w:val="28"/>
        </w:rPr>
        <w:t xml:space="preserve"> </w:t>
      </w:r>
    </w:p>
    <w:p w:rsidR="00C005CE" w:rsidRPr="00A27443" w:rsidRDefault="00C005CE" w:rsidP="00E01683">
      <w:pPr>
        <w:spacing w:before="100" w:beforeAutospacing="1" w:after="0" w:line="360" w:lineRule="auto"/>
        <w:ind w:firstLine="709"/>
        <w:jc w:val="both"/>
        <w:rPr>
          <w:rFonts w:ascii="Times New Roman" w:hAnsi="Times New Roman"/>
          <w:sz w:val="28"/>
          <w:szCs w:val="28"/>
        </w:rPr>
      </w:pPr>
    </w:p>
    <w:p w:rsidR="00C005CE" w:rsidRPr="00A27443" w:rsidRDefault="00C005CE" w:rsidP="00E01683">
      <w:pPr>
        <w:spacing w:before="100" w:beforeAutospacing="1" w:after="0" w:line="360" w:lineRule="auto"/>
        <w:ind w:firstLine="709"/>
        <w:jc w:val="both"/>
        <w:rPr>
          <w:rFonts w:ascii="Times New Roman" w:hAnsi="Times New Roman"/>
          <w:sz w:val="28"/>
          <w:szCs w:val="28"/>
        </w:rPr>
      </w:pPr>
    </w:p>
    <w:p w:rsidR="00C005CE" w:rsidRPr="00A27443" w:rsidRDefault="00C005CE" w:rsidP="00E01683">
      <w:pPr>
        <w:spacing w:before="100" w:beforeAutospacing="1" w:after="0" w:line="360" w:lineRule="auto"/>
        <w:ind w:firstLine="709"/>
        <w:jc w:val="both"/>
        <w:rPr>
          <w:rFonts w:ascii="Times New Roman" w:hAnsi="Times New Roman"/>
          <w:sz w:val="28"/>
          <w:szCs w:val="28"/>
        </w:rPr>
      </w:pPr>
    </w:p>
    <w:p w:rsidR="00C005CE" w:rsidRPr="00A27443" w:rsidRDefault="00C005CE" w:rsidP="00E01683">
      <w:pPr>
        <w:spacing w:before="100" w:beforeAutospacing="1" w:after="0" w:line="360" w:lineRule="auto"/>
        <w:ind w:firstLine="709"/>
        <w:jc w:val="both"/>
        <w:rPr>
          <w:rFonts w:ascii="Times New Roman" w:hAnsi="Times New Roman"/>
          <w:sz w:val="28"/>
          <w:szCs w:val="28"/>
        </w:rPr>
      </w:pPr>
    </w:p>
    <w:p w:rsidR="00C005CE" w:rsidRPr="00A27443" w:rsidRDefault="00C005CE" w:rsidP="00CB44E4">
      <w:pPr>
        <w:spacing w:after="0" w:line="360" w:lineRule="auto"/>
        <w:ind w:firstLine="709"/>
        <w:jc w:val="both"/>
        <w:rPr>
          <w:rFonts w:ascii="Times New Roman" w:hAnsi="Times New Roman"/>
          <w:sz w:val="28"/>
          <w:szCs w:val="28"/>
        </w:rPr>
      </w:pPr>
    </w:p>
    <w:p w:rsidR="00C005CE" w:rsidRPr="00A27443" w:rsidRDefault="00C005CE" w:rsidP="00CB44E4">
      <w:pPr>
        <w:spacing w:after="0" w:line="360" w:lineRule="auto"/>
        <w:ind w:firstLine="709"/>
        <w:jc w:val="both"/>
        <w:rPr>
          <w:rFonts w:ascii="Times New Roman" w:hAnsi="Times New Roman"/>
          <w:sz w:val="28"/>
          <w:szCs w:val="28"/>
        </w:rPr>
      </w:pPr>
    </w:p>
    <w:p w:rsidR="00C005CE" w:rsidRPr="00A27443" w:rsidRDefault="00C005CE" w:rsidP="00CB44E4">
      <w:pPr>
        <w:spacing w:after="0" w:line="360" w:lineRule="auto"/>
        <w:ind w:firstLine="709"/>
        <w:jc w:val="both"/>
        <w:rPr>
          <w:rFonts w:ascii="Times New Roman" w:hAnsi="Times New Roman"/>
          <w:sz w:val="28"/>
          <w:szCs w:val="28"/>
        </w:rPr>
      </w:pPr>
    </w:p>
    <w:p w:rsidR="00C005CE" w:rsidRPr="00A27443" w:rsidRDefault="00C005CE" w:rsidP="00CB44E4">
      <w:pPr>
        <w:spacing w:after="0" w:line="360" w:lineRule="auto"/>
        <w:ind w:firstLine="709"/>
        <w:jc w:val="both"/>
        <w:rPr>
          <w:rFonts w:ascii="Times New Roman" w:hAnsi="Times New Roman"/>
          <w:sz w:val="28"/>
          <w:szCs w:val="28"/>
        </w:rPr>
      </w:pPr>
    </w:p>
    <w:p w:rsidR="00C005CE" w:rsidRPr="00A27443" w:rsidRDefault="00C005CE" w:rsidP="00CB44E4">
      <w:pPr>
        <w:spacing w:after="0" w:line="360" w:lineRule="auto"/>
        <w:ind w:firstLine="709"/>
        <w:jc w:val="both"/>
        <w:rPr>
          <w:rFonts w:ascii="Times New Roman" w:hAnsi="Times New Roman"/>
          <w:sz w:val="28"/>
          <w:szCs w:val="28"/>
        </w:rPr>
      </w:pPr>
    </w:p>
    <w:p w:rsidR="00532417" w:rsidRPr="00A27443" w:rsidRDefault="00532417" w:rsidP="00CB44E4">
      <w:pPr>
        <w:spacing w:after="0" w:line="360" w:lineRule="auto"/>
        <w:ind w:firstLine="709"/>
        <w:jc w:val="both"/>
        <w:rPr>
          <w:rFonts w:ascii="Times New Roman" w:hAnsi="Times New Roman"/>
          <w:sz w:val="28"/>
          <w:szCs w:val="28"/>
        </w:rPr>
      </w:pPr>
    </w:p>
    <w:p w:rsidR="001075D3" w:rsidRPr="00A27443" w:rsidRDefault="001075D3" w:rsidP="002A0322">
      <w:pPr>
        <w:spacing w:after="0" w:line="360" w:lineRule="auto"/>
        <w:ind w:firstLine="709"/>
        <w:jc w:val="both"/>
        <w:rPr>
          <w:rFonts w:ascii="Times New Roman" w:hAnsi="Times New Roman"/>
          <w:sz w:val="28"/>
        </w:rPr>
      </w:pPr>
    </w:p>
    <w:p w:rsidR="00A71306" w:rsidRPr="00A27443" w:rsidRDefault="00A71306" w:rsidP="002A0322">
      <w:pPr>
        <w:spacing w:after="0" w:line="360" w:lineRule="auto"/>
        <w:ind w:firstLine="709"/>
        <w:jc w:val="both"/>
        <w:rPr>
          <w:rFonts w:ascii="Times New Roman" w:hAnsi="Times New Roman"/>
          <w:sz w:val="28"/>
        </w:rPr>
      </w:pPr>
    </w:p>
    <w:p w:rsidR="00A71306" w:rsidRPr="00A27443" w:rsidRDefault="00A71306" w:rsidP="002A0322">
      <w:pPr>
        <w:spacing w:after="0" w:line="360" w:lineRule="auto"/>
        <w:ind w:firstLine="709"/>
        <w:jc w:val="both"/>
        <w:rPr>
          <w:rFonts w:ascii="Times New Roman" w:hAnsi="Times New Roman"/>
          <w:sz w:val="28"/>
        </w:rPr>
      </w:pPr>
    </w:p>
    <w:p w:rsidR="00FD7FAE" w:rsidRPr="00A27443" w:rsidRDefault="00FD7FAE" w:rsidP="002A0322">
      <w:pPr>
        <w:spacing w:after="0" w:line="360" w:lineRule="auto"/>
        <w:ind w:firstLine="709"/>
        <w:jc w:val="both"/>
        <w:rPr>
          <w:rFonts w:ascii="Times New Roman" w:hAnsi="Times New Roman"/>
          <w:sz w:val="28"/>
        </w:rPr>
      </w:pPr>
    </w:p>
    <w:p w:rsidR="00CB69BB" w:rsidRPr="00A27443" w:rsidRDefault="00CB69BB" w:rsidP="002A0322">
      <w:pPr>
        <w:spacing w:after="0" w:line="360" w:lineRule="auto"/>
        <w:ind w:firstLine="709"/>
        <w:jc w:val="both"/>
        <w:rPr>
          <w:rFonts w:ascii="Times New Roman" w:hAnsi="Times New Roman"/>
          <w:sz w:val="28"/>
        </w:rPr>
      </w:pPr>
      <w:bookmarkStart w:id="1" w:name="_GoBack"/>
      <w:bookmarkEnd w:id="1"/>
    </w:p>
    <w:sectPr w:rsidR="00CB69BB" w:rsidRPr="00A27443" w:rsidSect="00926A28">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357" w:rsidRDefault="00745357" w:rsidP="00B47467">
      <w:pPr>
        <w:spacing w:after="0" w:line="240" w:lineRule="auto"/>
      </w:pPr>
      <w:r>
        <w:separator/>
      </w:r>
    </w:p>
  </w:endnote>
  <w:endnote w:type="continuationSeparator" w:id="0">
    <w:p w:rsidR="00745357" w:rsidRDefault="00745357" w:rsidP="00B4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A28" w:rsidRDefault="00926A28">
    <w:pPr>
      <w:pStyle w:val="af"/>
      <w:jc w:val="right"/>
    </w:pPr>
    <w:r>
      <w:fldChar w:fldCharType="begin"/>
    </w:r>
    <w:r>
      <w:instrText>PAGE   \* MERGEFORMAT</w:instrText>
    </w:r>
    <w:r>
      <w:fldChar w:fldCharType="separate"/>
    </w:r>
    <w:r w:rsidR="00A076F0">
      <w:rPr>
        <w:noProof/>
      </w:rPr>
      <w:t>2</w:t>
    </w:r>
    <w:r>
      <w:fldChar w:fldCharType="end"/>
    </w:r>
  </w:p>
  <w:p w:rsidR="00926A28" w:rsidRDefault="00926A2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357" w:rsidRDefault="00745357" w:rsidP="00B47467">
      <w:pPr>
        <w:spacing w:after="0" w:line="240" w:lineRule="auto"/>
      </w:pPr>
      <w:r>
        <w:separator/>
      </w:r>
    </w:p>
  </w:footnote>
  <w:footnote w:type="continuationSeparator" w:id="0">
    <w:p w:rsidR="00745357" w:rsidRDefault="00745357" w:rsidP="00B47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05A86"/>
    <w:multiLevelType w:val="multilevel"/>
    <w:tmpl w:val="0408140A"/>
    <w:lvl w:ilvl="0">
      <w:start w:val="1"/>
      <w:numFmt w:val="decimal"/>
      <w:lvlText w:val="%1."/>
      <w:lvlJc w:val="left"/>
      <w:pPr>
        <w:ind w:left="465" w:hanging="465"/>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11227199"/>
    <w:multiLevelType w:val="hybridMultilevel"/>
    <w:tmpl w:val="5B7AB6B0"/>
    <w:lvl w:ilvl="0" w:tplc="3D70610A">
      <w:start w:val="1"/>
      <w:numFmt w:val="decimal"/>
      <w:lvlText w:val="%1)"/>
      <w:lvlJc w:val="left"/>
      <w:pPr>
        <w:ind w:left="171" w:hanging="1"/>
      </w:pPr>
      <w:rPr>
        <w:rFonts w:hint="default"/>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2">
    <w:nsid w:val="18040F5E"/>
    <w:multiLevelType w:val="hybridMultilevel"/>
    <w:tmpl w:val="BFC0E0BE"/>
    <w:lvl w:ilvl="0" w:tplc="C8B66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E6165E"/>
    <w:multiLevelType w:val="multilevel"/>
    <w:tmpl w:val="500062DA"/>
    <w:lvl w:ilvl="0">
      <w:start w:val="1"/>
      <w:numFmt w:val="decimal"/>
      <w:lvlText w:val="%1)"/>
      <w:lvlJc w:val="left"/>
      <w:pPr>
        <w:tabs>
          <w:tab w:val="num" w:pos="1214"/>
        </w:tabs>
        <w:ind w:left="171" w:hanging="1"/>
      </w:pPr>
      <w:rPr>
        <w:rFonts w:ascii="Times New Roman" w:eastAsia="Times New Roman" w:hAnsi="Times New Roman" w:cs="Times New Roman"/>
      </w:rPr>
    </w:lvl>
    <w:lvl w:ilvl="1">
      <w:start w:val="1"/>
      <w:numFmt w:val="lowerLetter"/>
      <w:lvlText w:val="%2."/>
      <w:lvlJc w:val="left"/>
      <w:pPr>
        <w:tabs>
          <w:tab w:val="num" w:pos="1109"/>
        </w:tabs>
        <w:ind w:left="1109" w:hanging="360"/>
      </w:p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4">
    <w:nsid w:val="40250433"/>
    <w:multiLevelType w:val="multilevel"/>
    <w:tmpl w:val="C2AEFFB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46DC2F91"/>
    <w:multiLevelType w:val="hybridMultilevel"/>
    <w:tmpl w:val="D250D442"/>
    <w:lvl w:ilvl="0" w:tplc="4ACCD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37719B3"/>
    <w:multiLevelType w:val="hybridMultilevel"/>
    <w:tmpl w:val="185E4E88"/>
    <w:lvl w:ilvl="0" w:tplc="DA128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04C6F78"/>
    <w:multiLevelType w:val="singleLevel"/>
    <w:tmpl w:val="E06AFDDA"/>
    <w:lvl w:ilvl="0">
      <w:start w:val="1"/>
      <w:numFmt w:val="bullet"/>
      <w:lvlText w:val=""/>
      <w:lvlJc w:val="left"/>
      <w:pPr>
        <w:tabs>
          <w:tab w:val="num" w:pos="360"/>
        </w:tabs>
        <w:ind w:left="0" w:firstLine="0"/>
      </w:pPr>
      <w:rPr>
        <w:rFonts w:ascii="Wingdings" w:hAnsi="Wingdings" w:hint="default"/>
      </w:rPr>
    </w:lvl>
  </w:abstractNum>
  <w:abstractNum w:abstractNumId="8">
    <w:nsid w:val="70EC704F"/>
    <w:multiLevelType w:val="hybridMultilevel"/>
    <w:tmpl w:val="CB4EF7D0"/>
    <w:lvl w:ilvl="0" w:tplc="70608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207426C"/>
    <w:multiLevelType w:val="hybridMultilevel"/>
    <w:tmpl w:val="E27673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7"/>
  </w:num>
  <w:num w:numId="3">
    <w:abstractNumId w:val="4"/>
  </w:num>
  <w:num w:numId="4">
    <w:abstractNumId w:val="3"/>
  </w:num>
  <w:num w:numId="5">
    <w:abstractNumId w:val="8"/>
  </w:num>
  <w:num w:numId="6">
    <w:abstractNumId w:val="0"/>
  </w:num>
  <w:num w:numId="7">
    <w:abstractNumId w:val="5"/>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0CE"/>
    <w:rsid w:val="00025EFF"/>
    <w:rsid w:val="00027F68"/>
    <w:rsid w:val="00056C54"/>
    <w:rsid w:val="00096C2C"/>
    <w:rsid w:val="000D2515"/>
    <w:rsid w:val="000D76BC"/>
    <w:rsid w:val="000E0EF2"/>
    <w:rsid w:val="0010180A"/>
    <w:rsid w:val="001075D3"/>
    <w:rsid w:val="00132245"/>
    <w:rsid w:val="00142B33"/>
    <w:rsid w:val="00183419"/>
    <w:rsid w:val="001F159D"/>
    <w:rsid w:val="0021088E"/>
    <w:rsid w:val="002137FD"/>
    <w:rsid w:val="00222699"/>
    <w:rsid w:val="002269F5"/>
    <w:rsid w:val="002706D9"/>
    <w:rsid w:val="00275782"/>
    <w:rsid w:val="00290D9B"/>
    <w:rsid w:val="002A0322"/>
    <w:rsid w:val="002A5A95"/>
    <w:rsid w:val="00320AB1"/>
    <w:rsid w:val="00353C0D"/>
    <w:rsid w:val="003809AE"/>
    <w:rsid w:val="00384422"/>
    <w:rsid w:val="003D00CE"/>
    <w:rsid w:val="003F7D21"/>
    <w:rsid w:val="00435414"/>
    <w:rsid w:val="00437DD0"/>
    <w:rsid w:val="0044107B"/>
    <w:rsid w:val="00467D95"/>
    <w:rsid w:val="00492811"/>
    <w:rsid w:val="00494C6F"/>
    <w:rsid w:val="004A16E1"/>
    <w:rsid w:val="004A614D"/>
    <w:rsid w:val="004D3E88"/>
    <w:rsid w:val="00513947"/>
    <w:rsid w:val="00532417"/>
    <w:rsid w:val="005A13F0"/>
    <w:rsid w:val="005E3CB6"/>
    <w:rsid w:val="00631342"/>
    <w:rsid w:val="00660F10"/>
    <w:rsid w:val="00695C1E"/>
    <w:rsid w:val="006A29B7"/>
    <w:rsid w:val="00711382"/>
    <w:rsid w:val="00717C3F"/>
    <w:rsid w:val="00745357"/>
    <w:rsid w:val="0074701E"/>
    <w:rsid w:val="007968D2"/>
    <w:rsid w:val="007B3486"/>
    <w:rsid w:val="007B5282"/>
    <w:rsid w:val="007D3A2B"/>
    <w:rsid w:val="00860352"/>
    <w:rsid w:val="00862DBF"/>
    <w:rsid w:val="0088659F"/>
    <w:rsid w:val="008B62F7"/>
    <w:rsid w:val="008C2F82"/>
    <w:rsid w:val="008E0CE9"/>
    <w:rsid w:val="008E51EC"/>
    <w:rsid w:val="008E6201"/>
    <w:rsid w:val="00900004"/>
    <w:rsid w:val="00912DC2"/>
    <w:rsid w:val="00926A28"/>
    <w:rsid w:val="00944F87"/>
    <w:rsid w:val="00946313"/>
    <w:rsid w:val="009475FE"/>
    <w:rsid w:val="00951B6D"/>
    <w:rsid w:val="009622DA"/>
    <w:rsid w:val="00976192"/>
    <w:rsid w:val="009F2C1D"/>
    <w:rsid w:val="00A076F0"/>
    <w:rsid w:val="00A10752"/>
    <w:rsid w:val="00A2154B"/>
    <w:rsid w:val="00A27443"/>
    <w:rsid w:val="00A3370F"/>
    <w:rsid w:val="00A62718"/>
    <w:rsid w:val="00A71306"/>
    <w:rsid w:val="00AD1205"/>
    <w:rsid w:val="00AD2F06"/>
    <w:rsid w:val="00B12DD1"/>
    <w:rsid w:val="00B34C90"/>
    <w:rsid w:val="00B47467"/>
    <w:rsid w:val="00B741AE"/>
    <w:rsid w:val="00BC77E1"/>
    <w:rsid w:val="00C005CE"/>
    <w:rsid w:val="00C12A2D"/>
    <w:rsid w:val="00C26A00"/>
    <w:rsid w:val="00C30C7E"/>
    <w:rsid w:val="00C34FEF"/>
    <w:rsid w:val="00C520BC"/>
    <w:rsid w:val="00C54E99"/>
    <w:rsid w:val="00C56E2C"/>
    <w:rsid w:val="00C66E84"/>
    <w:rsid w:val="00C67473"/>
    <w:rsid w:val="00CB44E4"/>
    <w:rsid w:val="00CB69BB"/>
    <w:rsid w:val="00CD5E90"/>
    <w:rsid w:val="00CF6DC7"/>
    <w:rsid w:val="00D143C4"/>
    <w:rsid w:val="00D82503"/>
    <w:rsid w:val="00D94390"/>
    <w:rsid w:val="00DA7CE6"/>
    <w:rsid w:val="00DC3860"/>
    <w:rsid w:val="00E01683"/>
    <w:rsid w:val="00E07979"/>
    <w:rsid w:val="00E21FDC"/>
    <w:rsid w:val="00E465C5"/>
    <w:rsid w:val="00EB11AC"/>
    <w:rsid w:val="00EB1CE1"/>
    <w:rsid w:val="00EE59A3"/>
    <w:rsid w:val="00EE5F95"/>
    <w:rsid w:val="00EF4080"/>
    <w:rsid w:val="00F06597"/>
    <w:rsid w:val="00F2589B"/>
    <w:rsid w:val="00F40E91"/>
    <w:rsid w:val="00F55F0C"/>
    <w:rsid w:val="00F6275F"/>
    <w:rsid w:val="00F639E5"/>
    <w:rsid w:val="00FA34F9"/>
    <w:rsid w:val="00FD60F1"/>
    <w:rsid w:val="00FD7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oNotEmbedSmartTags/>
  <w:decimalSymbol w:val=","/>
  <w:listSeparator w:val=";"/>
  <w15:chartTrackingRefBased/>
  <w15:docId w15:val="{DB53BBA7-6012-4AD5-AF19-27AEE57D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DD0"/>
    <w:pPr>
      <w:spacing w:after="200" w:line="276" w:lineRule="auto"/>
    </w:pPr>
    <w:rPr>
      <w:rFonts w:eastAsia="Times New Roman"/>
      <w:sz w:val="22"/>
      <w:szCs w:val="22"/>
      <w:lang w:eastAsia="en-US"/>
    </w:rPr>
  </w:style>
  <w:style w:type="paragraph" w:styleId="1">
    <w:name w:val="heading 1"/>
    <w:basedOn w:val="a"/>
    <w:next w:val="a"/>
    <w:qFormat/>
    <w:locked/>
    <w:rsid w:val="00B34C90"/>
    <w:pPr>
      <w:keepNext/>
      <w:spacing w:before="240" w:after="60"/>
      <w:outlineLvl w:val="0"/>
    </w:pPr>
    <w:rPr>
      <w:rFonts w:ascii="Arial" w:hAnsi="Arial" w:cs="Arial"/>
      <w:b/>
      <w:bCs/>
      <w:kern w:val="32"/>
      <w:sz w:val="32"/>
      <w:szCs w:val="32"/>
    </w:rPr>
  </w:style>
  <w:style w:type="paragraph" w:styleId="2">
    <w:name w:val="heading 2"/>
    <w:basedOn w:val="a"/>
    <w:next w:val="a"/>
    <w:qFormat/>
    <w:locked/>
    <w:rsid w:val="00B34C9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ферат"/>
    <w:basedOn w:val="a4"/>
    <w:rsid w:val="00900004"/>
    <w:pPr>
      <w:spacing w:after="0" w:line="360" w:lineRule="auto"/>
      <w:ind w:firstLine="709"/>
      <w:jc w:val="both"/>
    </w:pPr>
    <w:rPr>
      <w:sz w:val="28"/>
      <w:lang w:eastAsia="ru-RU"/>
    </w:rPr>
  </w:style>
  <w:style w:type="paragraph" w:styleId="a4">
    <w:name w:val="Normal (Web)"/>
    <w:basedOn w:val="a"/>
    <w:rsid w:val="00900004"/>
    <w:rPr>
      <w:rFonts w:ascii="Times New Roman" w:hAnsi="Times New Roman"/>
      <w:sz w:val="24"/>
      <w:szCs w:val="24"/>
    </w:rPr>
  </w:style>
  <w:style w:type="paragraph" w:customStyle="1" w:styleId="a5">
    <w:name w:val="Маркер_мой"/>
    <w:basedOn w:val="a"/>
    <w:autoRedefine/>
    <w:rsid w:val="00F55F0C"/>
    <w:pPr>
      <w:spacing w:after="0" w:line="360" w:lineRule="auto"/>
      <w:ind w:firstLine="709"/>
      <w:jc w:val="both"/>
    </w:pPr>
    <w:rPr>
      <w:rFonts w:ascii="Times New Roman" w:hAnsi="Times New Roman"/>
      <w:sz w:val="28"/>
      <w:szCs w:val="20"/>
      <w:lang w:eastAsia="ru-RU"/>
    </w:rPr>
  </w:style>
  <w:style w:type="paragraph" w:customStyle="1" w:styleId="a6">
    <w:name w:val="Текст_мой"/>
    <w:autoRedefine/>
    <w:rsid w:val="00926A28"/>
    <w:pPr>
      <w:ind w:firstLine="567"/>
      <w:jc w:val="both"/>
    </w:pPr>
    <w:rPr>
      <w:rFonts w:ascii="Times New Roman" w:eastAsia="Times New Roman" w:hAnsi="Times New Roman"/>
      <w:sz w:val="28"/>
    </w:rPr>
  </w:style>
  <w:style w:type="paragraph" w:customStyle="1" w:styleId="a7">
    <w:name w:val="Таблица_мой"/>
    <w:basedOn w:val="a6"/>
    <w:autoRedefine/>
    <w:rsid w:val="0044107B"/>
    <w:pPr>
      <w:ind w:firstLine="0"/>
      <w:jc w:val="center"/>
    </w:pPr>
    <w:rPr>
      <w:sz w:val="24"/>
    </w:rPr>
  </w:style>
  <w:style w:type="paragraph" w:customStyle="1" w:styleId="10">
    <w:name w:val="Загл1"/>
    <w:basedOn w:val="a"/>
    <w:next w:val="a6"/>
    <w:autoRedefine/>
    <w:rsid w:val="00CB69BB"/>
    <w:pPr>
      <w:pageBreakBefore/>
      <w:widowControl w:val="0"/>
      <w:suppressAutoHyphens/>
      <w:spacing w:after="240" w:line="240" w:lineRule="auto"/>
      <w:jc w:val="center"/>
      <w:outlineLvl w:val="1"/>
    </w:pPr>
    <w:rPr>
      <w:rFonts w:ascii="Arial" w:hAnsi="Arial"/>
      <w:b/>
      <w:smallCaps/>
      <w:shadow/>
      <w:sz w:val="32"/>
      <w:szCs w:val="20"/>
      <w:lang w:eastAsia="ru-RU"/>
    </w:rPr>
  </w:style>
  <w:style w:type="character" w:customStyle="1" w:styleId="apple-style-span">
    <w:name w:val="apple-style-span"/>
    <w:rsid w:val="00290D9B"/>
  </w:style>
  <w:style w:type="table" w:styleId="a8">
    <w:name w:val="Table Grid"/>
    <w:basedOn w:val="a1"/>
    <w:locked/>
    <w:rsid w:val="00951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A27443"/>
    <w:rPr>
      <w:color w:val="0000FF"/>
      <w:u w:val="single"/>
    </w:rPr>
  </w:style>
  <w:style w:type="paragraph" w:styleId="aa">
    <w:name w:val="footnote text"/>
    <w:basedOn w:val="a"/>
    <w:link w:val="ab"/>
    <w:rsid w:val="00E01683"/>
    <w:pPr>
      <w:spacing w:after="0" w:line="240" w:lineRule="auto"/>
    </w:pPr>
    <w:rPr>
      <w:rFonts w:ascii="Times New Roman" w:hAnsi="Times New Roman"/>
      <w:sz w:val="20"/>
      <w:szCs w:val="20"/>
      <w:lang w:val="x-none" w:eastAsia="x-none"/>
    </w:rPr>
  </w:style>
  <w:style w:type="character" w:customStyle="1" w:styleId="ab">
    <w:name w:val="Текст сноски Знак"/>
    <w:link w:val="aa"/>
    <w:rsid w:val="00E01683"/>
    <w:rPr>
      <w:rFonts w:ascii="Times New Roman" w:eastAsia="Times New Roman" w:hAnsi="Times New Roman"/>
    </w:rPr>
  </w:style>
  <w:style w:type="paragraph" w:styleId="ac">
    <w:name w:val="List Paragraph"/>
    <w:basedOn w:val="a"/>
    <w:uiPriority w:val="34"/>
    <w:qFormat/>
    <w:rsid w:val="00E01683"/>
    <w:pPr>
      <w:ind w:left="708"/>
    </w:pPr>
  </w:style>
  <w:style w:type="paragraph" w:styleId="ad">
    <w:name w:val="header"/>
    <w:basedOn w:val="a"/>
    <w:link w:val="ae"/>
    <w:rsid w:val="00926A28"/>
    <w:pPr>
      <w:tabs>
        <w:tab w:val="center" w:pos="4677"/>
        <w:tab w:val="right" w:pos="9355"/>
      </w:tabs>
    </w:pPr>
    <w:rPr>
      <w:lang w:val="x-none"/>
    </w:rPr>
  </w:style>
  <w:style w:type="character" w:customStyle="1" w:styleId="ae">
    <w:name w:val="Верхний колонтитул Знак"/>
    <w:link w:val="ad"/>
    <w:rsid w:val="00926A28"/>
    <w:rPr>
      <w:rFonts w:eastAsia="Times New Roman"/>
      <w:sz w:val="22"/>
      <w:szCs w:val="22"/>
      <w:lang w:eastAsia="en-US"/>
    </w:rPr>
  </w:style>
  <w:style w:type="paragraph" w:styleId="af">
    <w:name w:val="footer"/>
    <w:basedOn w:val="a"/>
    <w:link w:val="af0"/>
    <w:uiPriority w:val="99"/>
    <w:rsid w:val="00926A28"/>
    <w:pPr>
      <w:tabs>
        <w:tab w:val="center" w:pos="4677"/>
        <w:tab w:val="right" w:pos="9355"/>
      </w:tabs>
    </w:pPr>
    <w:rPr>
      <w:lang w:val="x-none"/>
    </w:rPr>
  </w:style>
  <w:style w:type="character" w:customStyle="1" w:styleId="af0">
    <w:name w:val="Нижний колонтитул Знак"/>
    <w:link w:val="af"/>
    <w:uiPriority w:val="99"/>
    <w:rsid w:val="00926A28"/>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3176">
      <w:bodyDiv w:val="1"/>
      <w:marLeft w:val="0"/>
      <w:marRight w:val="0"/>
      <w:marTop w:val="0"/>
      <w:marBottom w:val="0"/>
      <w:divBdr>
        <w:top w:val="none" w:sz="0" w:space="0" w:color="auto"/>
        <w:left w:val="none" w:sz="0" w:space="0" w:color="auto"/>
        <w:bottom w:val="none" w:sz="0" w:space="0" w:color="auto"/>
        <w:right w:val="none" w:sz="0" w:space="0" w:color="auto"/>
      </w:divBdr>
    </w:div>
    <w:div w:id="180752056">
      <w:bodyDiv w:val="1"/>
      <w:marLeft w:val="0"/>
      <w:marRight w:val="0"/>
      <w:marTop w:val="0"/>
      <w:marBottom w:val="0"/>
      <w:divBdr>
        <w:top w:val="none" w:sz="0" w:space="0" w:color="auto"/>
        <w:left w:val="none" w:sz="0" w:space="0" w:color="auto"/>
        <w:bottom w:val="none" w:sz="0" w:space="0" w:color="auto"/>
        <w:right w:val="none" w:sz="0" w:space="0" w:color="auto"/>
      </w:divBdr>
    </w:div>
    <w:div w:id="310672320">
      <w:bodyDiv w:val="1"/>
      <w:marLeft w:val="0"/>
      <w:marRight w:val="0"/>
      <w:marTop w:val="0"/>
      <w:marBottom w:val="0"/>
      <w:divBdr>
        <w:top w:val="none" w:sz="0" w:space="0" w:color="auto"/>
        <w:left w:val="none" w:sz="0" w:space="0" w:color="auto"/>
        <w:bottom w:val="none" w:sz="0" w:space="0" w:color="auto"/>
        <w:right w:val="none" w:sz="0" w:space="0" w:color="auto"/>
      </w:divBdr>
    </w:div>
    <w:div w:id="470095846">
      <w:bodyDiv w:val="1"/>
      <w:marLeft w:val="0"/>
      <w:marRight w:val="0"/>
      <w:marTop w:val="0"/>
      <w:marBottom w:val="0"/>
      <w:divBdr>
        <w:top w:val="none" w:sz="0" w:space="0" w:color="auto"/>
        <w:left w:val="none" w:sz="0" w:space="0" w:color="auto"/>
        <w:bottom w:val="none" w:sz="0" w:space="0" w:color="auto"/>
        <w:right w:val="none" w:sz="0" w:space="0" w:color="auto"/>
      </w:divBdr>
    </w:div>
    <w:div w:id="701174154">
      <w:bodyDiv w:val="1"/>
      <w:marLeft w:val="0"/>
      <w:marRight w:val="0"/>
      <w:marTop w:val="0"/>
      <w:marBottom w:val="0"/>
      <w:divBdr>
        <w:top w:val="none" w:sz="0" w:space="0" w:color="auto"/>
        <w:left w:val="none" w:sz="0" w:space="0" w:color="auto"/>
        <w:bottom w:val="none" w:sz="0" w:space="0" w:color="auto"/>
        <w:right w:val="none" w:sz="0" w:space="0" w:color="auto"/>
      </w:divBdr>
    </w:div>
    <w:div w:id="873689900">
      <w:bodyDiv w:val="1"/>
      <w:marLeft w:val="0"/>
      <w:marRight w:val="0"/>
      <w:marTop w:val="0"/>
      <w:marBottom w:val="0"/>
      <w:divBdr>
        <w:top w:val="none" w:sz="0" w:space="0" w:color="auto"/>
        <w:left w:val="none" w:sz="0" w:space="0" w:color="auto"/>
        <w:bottom w:val="none" w:sz="0" w:space="0" w:color="auto"/>
        <w:right w:val="none" w:sz="0" w:space="0" w:color="auto"/>
      </w:divBdr>
    </w:div>
    <w:div w:id="883250700">
      <w:bodyDiv w:val="1"/>
      <w:marLeft w:val="0"/>
      <w:marRight w:val="0"/>
      <w:marTop w:val="0"/>
      <w:marBottom w:val="0"/>
      <w:divBdr>
        <w:top w:val="none" w:sz="0" w:space="0" w:color="auto"/>
        <w:left w:val="none" w:sz="0" w:space="0" w:color="auto"/>
        <w:bottom w:val="none" w:sz="0" w:space="0" w:color="auto"/>
        <w:right w:val="none" w:sz="0" w:space="0" w:color="auto"/>
      </w:divBdr>
    </w:div>
    <w:div w:id="943541398">
      <w:bodyDiv w:val="1"/>
      <w:marLeft w:val="0"/>
      <w:marRight w:val="0"/>
      <w:marTop w:val="0"/>
      <w:marBottom w:val="0"/>
      <w:divBdr>
        <w:top w:val="none" w:sz="0" w:space="0" w:color="auto"/>
        <w:left w:val="none" w:sz="0" w:space="0" w:color="auto"/>
        <w:bottom w:val="none" w:sz="0" w:space="0" w:color="auto"/>
        <w:right w:val="none" w:sz="0" w:space="0" w:color="auto"/>
      </w:divBdr>
    </w:div>
    <w:div w:id="958800726">
      <w:bodyDiv w:val="1"/>
      <w:marLeft w:val="0"/>
      <w:marRight w:val="0"/>
      <w:marTop w:val="0"/>
      <w:marBottom w:val="0"/>
      <w:divBdr>
        <w:top w:val="none" w:sz="0" w:space="0" w:color="auto"/>
        <w:left w:val="none" w:sz="0" w:space="0" w:color="auto"/>
        <w:bottom w:val="none" w:sz="0" w:space="0" w:color="auto"/>
        <w:right w:val="none" w:sz="0" w:space="0" w:color="auto"/>
      </w:divBdr>
    </w:div>
    <w:div w:id="1112433273">
      <w:bodyDiv w:val="1"/>
      <w:marLeft w:val="0"/>
      <w:marRight w:val="0"/>
      <w:marTop w:val="0"/>
      <w:marBottom w:val="0"/>
      <w:divBdr>
        <w:top w:val="none" w:sz="0" w:space="0" w:color="auto"/>
        <w:left w:val="none" w:sz="0" w:space="0" w:color="auto"/>
        <w:bottom w:val="none" w:sz="0" w:space="0" w:color="auto"/>
        <w:right w:val="none" w:sz="0" w:space="0" w:color="auto"/>
      </w:divBdr>
    </w:div>
    <w:div w:id="1325013438">
      <w:bodyDiv w:val="1"/>
      <w:marLeft w:val="0"/>
      <w:marRight w:val="0"/>
      <w:marTop w:val="0"/>
      <w:marBottom w:val="0"/>
      <w:divBdr>
        <w:top w:val="none" w:sz="0" w:space="0" w:color="auto"/>
        <w:left w:val="none" w:sz="0" w:space="0" w:color="auto"/>
        <w:bottom w:val="none" w:sz="0" w:space="0" w:color="auto"/>
        <w:right w:val="none" w:sz="0" w:space="0" w:color="auto"/>
      </w:divBdr>
    </w:div>
    <w:div w:id="19504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8181</Words>
  <Characters>46633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Сущность оценки инвестиционных проектов заключается в определении соотношения между будущими выгодами и текущими затратами</vt:lpstr>
    </vt:vector>
  </TitlesOfParts>
  <Company/>
  <LinksUpToDate>false</LinksUpToDate>
  <CharactersWithSpaces>54705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оценки инвестиционных проектов заключается в определении соотношения между будущими выгодами и текущими затратами</dc:title>
  <dc:subject/>
  <dc:creator>Наталия</dc:creator>
  <cp:keywords/>
  <cp:lastModifiedBy>admin</cp:lastModifiedBy>
  <cp:revision>2</cp:revision>
  <dcterms:created xsi:type="dcterms:W3CDTF">2014-04-26T10:14:00Z</dcterms:created>
  <dcterms:modified xsi:type="dcterms:W3CDTF">2014-04-26T10:14:00Z</dcterms:modified>
</cp:coreProperties>
</file>