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Кульбаба лікарська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Taraxacum officinale Web. et Wigg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 відома вже в далекому минулому лікарська рос</w:t>
      </w:r>
      <w:r>
        <w:rPr>
          <w:sz w:val="28"/>
          <w:szCs w:val="28"/>
        </w:rPr>
        <w:softHyphen/>
        <w:t>лина. Феофраст рекомендував її для лікування веснянок і печінкових плям на шкірі. Пізніше її почали використо</w:t>
      </w:r>
      <w:r>
        <w:rPr>
          <w:sz w:val="28"/>
          <w:szCs w:val="28"/>
        </w:rPr>
        <w:softHyphen/>
        <w:t xml:space="preserve">вувати араби. У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ст. в Німеччині кульбабі припису</w:t>
      </w:r>
      <w:r>
        <w:rPr>
          <w:sz w:val="28"/>
          <w:szCs w:val="28"/>
        </w:rPr>
        <w:softHyphen/>
        <w:t>вали заспокоювальну і снотворну дію.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Багаторічна трав'яниста рослина з родини складно</w:t>
      </w:r>
      <w:r>
        <w:rPr>
          <w:sz w:val="28"/>
          <w:szCs w:val="28"/>
        </w:rPr>
        <w:softHyphen/>
        <w:t>цвітих [</w:t>
      </w:r>
      <w:r>
        <w:rPr>
          <w:sz w:val="28"/>
          <w:szCs w:val="28"/>
          <w:lang w:val="en-US"/>
        </w:rPr>
        <w:t>Asteraceae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Compositae</w:t>
      </w:r>
      <w:r>
        <w:rPr>
          <w:sz w:val="28"/>
          <w:szCs w:val="28"/>
        </w:rPr>
        <w:t>)]. Має коротке, просте, рідше багатоголове кореневище, від якого відходить мало-галузистий корінь. Розетка з дещо піднятими або лежачи</w:t>
      </w:r>
      <w:r>
        <w:rPr>
          <w:sz w:val="28"/>
          <w:szCs w:val="28"/>
        </w:rPr>
        <w:softHyphen/>
        <w:t>ми на землі листками. Останні голі, довгасто-ланцетні, до основи звужені, глибокоперистонадрізані. Лопаті листків відхилені до основи, краї їх нерівномірно-зубчасті. З пазух листків виходять квіткові стрілки — голі, циліндричні, порожнисті всередині, 15-30 см заввишки. Суцвіття — одиничний верхівковий груповий кошик. Гола розширена верхівка квіткової стрілки (квітколоже) оточена загаль</w:t>
      </w:r>
      <w:r>
        <w:rPr>
          <w:sz w:val="28"/>
          <w:szCs w:val="28"/>
        </w:rPr>
        <w:softHyphen/>
        <w:t>ною обгорткою з лінійно-ланцетними листочками. Квітко</w:t>
      </w:r>
      <w:r>
        <w:rPr>
          <w:sz w:val="28"/>
          <w:szCs w:val="28"/>
        </w:rPr>
        <w:softHyphen/>
        <w:t>ложе густо вкрите яскраво-жовтими язичковими квітками з чубком замість чашечки. Плід — сім'янка з пухнастою летючкою. Цвіте з весни до пізньої осені. Росте як бур'ян на всій території України.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коренях містяться тритерпенові сполуки, інулін (до 24 %), каучук (до 3 %), жирна олія, до складу якої вхо</w:t>
      </w:r>
      <w:r>
        <w:rPr>
          <w:sz w:val="28"/>
          <w:szCs w:val="28"/>
        </w:rPr>
        <w:softHyphen/>
        <w:t>дять гліцериди пальмітинової, олеїнової, лінолевої, мелі</w:t>
      </w:r>
      <w:r>
        <w:rPr>
          <w:sz w:val="28"/>
          <w:szCs w:val="28"/>
        </w:rPr>
        <w:softHyphen/>
        <w:t>сової і церитонової кислот. У листках — вітамін С (50-70 мг%), каротин (6—8 мг%), вітамін Е, солі заліза, кальцію і фосфору.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Корені застосовують для збудження апетиту, як жовчо</w:t>
      </w:r>
      <w:r>
        <w:rPr>
          <w:sz w:val="28"/>
          <w:szCs w:val="28"/>
        </w:rPr>
        <w:softHyphen/>
        <w:t>гінний засіб та поліпшення травлення при запорах.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Свіжі листки після попереднього вимочування у соло</w:t>
      </w:r>
      <w:r>
        <w:rPr>
          <w:sz w:val="28"/>
          <w:szCs w:val="28"/>
        </w:rPr>
        <w:softHyphen/>
        <w:t>ній воді придатні для виготовлення салатів, їх можна маринувати в оцті і додавати до овочевих страв як при</w:t>
      </w:r>
      <w:r>
        <w:rPr>
          <w:sz w:val="28"/>
          <w:szCs w:val="28"/>
        </w:rPr>
        <w:softHyphen/>
        <w:t>праву. З коренів готують сурогат кави.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Французи вживають не тільки зелені листки, а й молоді, ще не розкриті суцвіття. Кошики маринують і додають у солянки й вінегрети як замінник каперсів.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косметичною метою використовують напар з квіток кульбаби. Ним зводять бородавки, пігментні плями і ластовиння. Ця рослина входить до складу противугревого лосьйону.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Оскільки кошики кульбаби відкриваються о 6-й годині ранку, а закриваються о 10-й, її можна використати для створення квіткового годинника, що й зробив свого часу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Карл Лінней. До того ж кульбаба — непоганий барометр: на дощ її кошики закриваються.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Дуже добре розмножується насінням, яке висівають з міжряддями 25—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см. Догляд полягає у 2—3-разовому розпушенні грунту та прополюванні за вегетаційний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період.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Корені збирають восени або рано навесні, їх миють у холодній воді, протягом кількох днів пров'ялюють на від</w:t>
      </w:r>
      <w:r>
        <w:rPr>
          <w:sz w:val="28"/>
          <w:szCs w:val="28"/>
        </w:rPr>
        <w:softHyphen/>
        <w:t>критому повітрі, а потім сушать на горищах під залізним дахом, у печах або сушарках при температурі 40—50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С.</w:t>
      </w:r>
      <w:r>
        <w:rPr>
          <w:sz w:val="28"/>
          <w:szCs w:val="28"/>
        </w:rPr>
        <w:t xml:space="preserve"> </w:t>
      </w:r>
    </w:p>
    <w:p w:rsidR="004D244F" w:rsidRDefault="004D244F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  <w:sectPr w:rsidR="004D244F">
          <w:type w:val="continuous"/>
          <w:pgSz w:w="11909" w:h="16834"/>
          <w:pgMar w:top="1134" w:right="1134" w:bottom="1134" w:left="1134" w:header="709" w:footer="709" w:gutter="0"/>
          <w:cols w:space="720"/>
          <w:noEndnote/>
        </w:sectPr>
      </w:pP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Женьшень звичайний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Panax ginseng </w:t>
      </w:r>
      <w:r>
        <w:rPr>
          <w:rFonts w:ascii="Arial" w:hAnsi="Arial" w:cs="Arial"/>
          <w:b/>
          <w:sz w:val="28"/>
          <w:szCs w:val="28"/>
        </w:rPr>
        <w:t>С. А. Меу.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Використовується і ціниться з незапам'ятних часів не тільки в Китаї, 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інших країнах Південно-Східної Азії. Природа створила корінь цієї рослини схожим на людину. Через це і названо його «женьшень», що в пере</w:t>
      </w:r>
      <w:r>
        <w:rPr>
          <w:sz w:val="28"/>
          <w:szCs w:val="28"/>
        </w:rPr>
        <w:softHyphen/>
        <w:t>кладі з китайської означає «людина-корінь».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 — багаторічна трав'яниста рослина з родини ара</w:t>
      </w:r>
      <w:r>
        <w:rPr>
          <w:sz w:val="28"/>
          <w:szCs w:val="28"/>
        </w:rPr>
        <w:softHyphen/>
        <w:t>лієвих (</w:t>
      </w:r>
      <w:r>
        <w:rPr>
          <w:sz w:val="28"/>
          <w:szCs w:val="28"/>
          <w:lang w:val="en-US"/>
        </w:rPr>
        <w:t>Araliaceae</w:t>
      </w:r>
      <w:r>
        <w:rPr>
          <w:sz w:val="28"/>
          <w:szCs w:val="28"/>
        </w:rPr>
        <w:t xml:space="preserve">), яка досягає віку 100 років і більше. Стебло прямостояче,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—70 см заввишки, на верхівці несе кільце з довгочерешкових, до основи пальчасто-п'яти</w:t>
      </w:r>
      <w:r>
        <w:rPr>
          <w:sz w:val="28"/>
          <w:szCs w:val="28"/>
        </w:rPr>
        <w:softHyphen/>
        <w:t>роздільних листків. Середня частина довша за інші, а дві нижні бокові — коротші. Частки листка оберненоовальні, на кінці загострені, біля основи клиновидні, по краях нерівномірнопилчасті. Всі листки розвиваються з середньої точки на вершині стебла, їх пластинки розміщуються в одній горизонтальній площині. З центра листкового кіль</w:t>
      </w:r>
      <w:r>
        <w:rPr>
          <w:sz w:val="28"/>
          <w:szCs w:val="28"/>
        </w:rPr>
        <w:softHyphen/>
        <w:t>ця виходить тонка квітконосна стрілка від 2—3 до 50 дріб</w:t>
      </w:r>
      <w:r>
        <w:rPr>
          <w:sz w:val="28"/>
          <w:szCs w:val="28"/>
        </w:rPr>
        <w:softHyphen/>
        <w:t>них непоказних двостатевих квіток. Квітки зеленувато-білі, чашолистки і пелюстки у них зелені, а тичинки — з великими білими пиляками. Насіння плоске, в кам'янистій внутрішній оболонці. Яскраво-червоні ягоди зібрані в щільну, майже кулясту грушу і різко виділяються серед листя.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Підземна частина рослини складається з циліндричного довгастого м'ясистого кореня, з поверхні кільцеподібно зморшкуватого, жовтуватого. На кінці корінь галу</w:t>
      </w:r>
      <w:r>
        <w:rPr>
          <w:sz w:val="28"/>
          <w:szCs w:val="28"/>
        </w:rPr>
        <w:softHyphen/>
        <w:t>зиться, даючи 2—4, рідше 6 паростків, які в свою чергу утворюють дрібні мички. У верхній частині від кореня також відходять від 1 до 3 бокових паростків. Корінь вгорі переходить у вертикальне кореневище, що подовжу</w:t>
      </w:r>
      <w:r>
        <w:rPr>
          <w:sz w:val="28"/>
          <w:szCs w:val="28"/>
        </w:rPr>
        <w:softHyphen/>
        <w:t>ється з віком. Поверхня його вкрита рубцями — слідами стебел минулих років і кількома дрібними сплячими брунь</w:t>
      </w:r>
      <w:r>
        <w:rPr>
          <w:sz w:val="28"/>
          <w:szCs w:val="28"/>
        </w:rPr>
        <w:softHyphen/>
        <w:t>ками. Верхній кінець потовщений. На ньому закладається велика зимуюча брунька, з якої навесні розвивається пагін. Якщо зимуюча брунька пошкоджена, пагін не розви</w:t>
      </w:r>
      <w:r>
        <w:rPr>
          <w:sz w:val="28"/>
          <w:szCs w:val="28"/>
        </w:rPr>
        <w:softHyphen/>
        <w:t>вається і рослина іноді протягом кількох років може перебувати в стані спокою. За цей час внаслідок пробу</w:t>
      </w:r>
      <w:r>
        <w:rPr>
          <w:sz w:val="28"/>
          <w:szCs w:val="28"/>
        </w:rPr>
        <w:softHyphen/>
        <w:t>дження однієї із сплячих бруньок розвивається нова зимуюча брунька. За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сприятливих умов спляча брунька може пробудитись і при наявності зимуючої — тоді виростають додаткові надземні пагони. В кінці вересня або на початку жовтня надземна частина відмирає, а навесні (витравні) виростає знову.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дикому стані поширений у Хабаровському і Примор</w:t>
      </w:r>
      <w:r>
        <w:rPr>
          <w:sz w:val="28"/>
          <w:szCs w:val="28"/>
        </w:rPr>
        <w:softHyphen/>
        <w:t>ському краях, де зустрічається на гірських схилах під покривом кедрово- і ялицево-широколистяних лісів.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Хімічний склад остаточно не встановлений. Основною діючою речовиною вважають комплекс глікозидів, але жоден з них досі детально не вивчений. Є вказівки на наявність в ньому сапоніну стероїдної будови. Крім того, виявлено жирну олію, пектинові речовини, цукор, крохмаль, ефірну олію панацей, вітаміни В, і В2. Для жень</w:t>
      </w:r>
      <w:r>
        <w:rPr>
          <w:sz w:val="28"/>
          <w:szCs w:val="28"/>
        </w:rPr>
        <w:softHyphen/>
        <w:t>шеня характерний значний вміст фосфатів у золі, а також сполук сірки і мікроелементів (калій, кальцій, магній, натрій, залізо, алюміній, кремній, барій, марганець тощо).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Препарати з женьшеня стимулюють діяльність центра</w:t>
      </w:r>
      <w:r>
        <w:rPr>
          <w:sz w:val="28"/>
          <w:szCs w:val="28"/>
        </w:rPr>
        <w:softHyphen/>
        <w:t>льної нервової і ендокринної систем, є тонізуючим засо</w:t>
      </w:r>
      <w:r>
        <w:rPr>
          <w:sz w:val="28"/>
          <w:szCs w:val="28"/>
        </w:rPr>
        <w:softHyphen/>
        <w:t>бом. Клінічні дослідження підтвердили можливість їх за</w:t>
      </w:r>
      <w:r>
        <w:rPr>
          <w:sz w:val="28"/>
          <w:szCs w:val="28"/>
        </w:rPr>
        <w:softHyphen/>
        <w:t>стосування при перевтомі, захворюваннях нервової систе</w:t>
      </w:r>
      <w:r>
        <w:rPr>
          <w:sz w:val="28"/>
          <w:szCs w:val="28"/>
        </w:rPr>
        <w:softHyphen/>
        <w:t>ми та деяких інших патологічних станах.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культурі женьшень рекомендується вирощувати на некрутих схилах під покривом лісу або на відкритих ділян</w:t>
      </w:r>
      <w:r>
        <w:rPr>
          <w:sz w:val="28"/>
          <w:szCs w:val="28"/>
        </w:rPr>
        <w:softHyphen/>
        <w:t>ках. Найбільш сприятливі для цього сухі широколистяні лі</w:t>
      </w:r>
      <w:r>
        <w:rPr>
          <w:sz w:val="28"/>
          <w:szCs w:val="28"/>
        </w:rPr>
        <w:softHyphen/>
        <w:t>си, в яких зустрічаються хвойні дерева і папороть. Грунти — бурі лісові, добре дреновані, із значним шаром гумусу. Спочатку вирощують розсаду. Під розсадник відводять ділянку на високородючих супіщаних або суглинкових грунтах, чистих від бур'янів, не заражених шкідниками і хворобами, яка не затоплюється і добре захищена від віт</w:t>
      </w:r>
      <w:r>
        <w:rPr>
          <w:sz w:val="28"/>
          <w:szCs w:val="28"/>
        </w:rPr>
        <w:softHyphen/>
        <w:t>ру. Насіння висівають на відстані 2 см одне від одного на глибину до 4 см, ширина міжрядь — 10 см. За тиждень до появи сходів грядку затінюють. Для цього виготовляють спеціальні каркаси, на які кладуть щити або трав'яні мати завдовжки 1,5 і завширшки їм.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Товарну цінність мають 5—б-річні корені, які вико</w:t>
      </w:r>
      <w:r>
        <w:rPr>
          <w:sz w:val="28"/>
          <w:szCs w:val="28"/>
        </w:rPr>
        <w:softHyphen/>
        <w:t>пують у вересні — жовтні (після відмирання надземної частини рослин). Оскільки корені женьшеня дуже швидко гниють, зразу ж після викопування їх миють і сушать, роз</w:t>
      </w:r>
      <w:r>
        <w:rPr>
          <w:sz w:val="28"/>
          <w:szCs w:val="28"/>
        </w:rPr>
        <w:softHyphen/>
        <w:t>сортувавши на великі, середні та дрібні, після чого оброб</w:t>
      </w:r>
      <w:r>
        <w:rPr>
          <w:sz w:val="28"/>
          <w:szCs w:val="28"/>
        </w:rPr>
        <w:softHyphen/>
        <w:t>ляють парою при температурі 80 °С. При цьому великі ви</w:t>
      </w:r>
      <w:r>
        <w:rPr>
          <w:sz w:val="28"/>
          <w:szCs w:val="28"/>
        </w:rPr>
        <w:softHyphen/>
        <w:t>тримують протягом 1 год 50 хв, середні — 1 год 20 хв, дріб</w:t>
      </w:r>
      <w:r>
        <w:rPr>
          <w:sz w:val="28"/>
          <w:szCs w:val="28"/>
        </w:rPr>
        <w:softHyphen/>
        <w:t xml:space="preserve">ні — 1 год. Потім корені розкладають тонким шаром і витримують при температурі 50—60 °С до повітряносухого стану. </w:t>
      </w:r>
    </w:p>
    <w:p w:rsidR="004D244F" w:rsidRDefault="004D244F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  <w:sectPr w:rsidR="004D244F">
          <w:pgSz w:w="11909" w:h="16834"/>
          <w:pgMar w:top="1134" w:right="1134" w:bottom="1134" w:left="1134" w:header="709" w:footer="709" w:gutter="0"/>
          <w:cols w:space="720"/>
          <w:noEndnote/>
        </w:sectPr>
      </w:pP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Шипшина собача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Rosa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canina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Палеоботаніки встановили, що близько 40 млн. років тому шипшина росла на нашій планеті. Плоди цієї рослини з лікарською метою люди почали використовувати близько 5 тис. років тому.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Шипшина собача — кущ 1,5—2,5 м заввишки з дугоподібнозвислими гілками, вкритими міцними гачкуватими Шипами. Молоді пагони заленувато-червоні, з шилоподіб</w:t>
      </w:r>
      <w:r>
        <w:rPr>
          <w:sz w:val="28"/>
          <w:szCs w:val="28"/>
        </w:rPr>
        <w:softHyphen/>
        <w:t>ними шишками і щетинками. Листки чергові, непарнопери</w:t>
      </w:r>
      <w:r>
        <w:rPr>
          <w:sz w:val="28"/>
          <w:szCs w:val="28"/>
        </w:rPr>
        <w:softHyphen/>
        <w:t>сті, з сімома, рідше дев'ятьма листочками (10—16 мм зав</w:t>
      </w:r>
      <w:r>
        <w:rPr>
          <w:sz w:val="28"/>
          <w:szCs w:val="28"/>
        </w:rPr>
        <w:softHyphen/>
        <w:t>довжки і 6—12 мм завширшки). Останні з обох боків голі, овально-видовжені, пилчасті, прилистки довгі, зрос</w:t>
      </w:r>
      <w:r>
        <w:rPr>
          <w:sz w:val="28"/>
          <w:szCs w:val="28"/>
        </w:rPr>
        <w:softHyphen/>
        <w:t>лися з черешком.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Квітки поодинокі, рідше зібрані у щиткоподібні су</w:t>
      </w:r>
      <w:r>
        <w:rPr>
          <w:sz w:val="28"/>
          <w:szCs w:val="28"/>
        </w:rPr>
        <w:softHyphen/>
        <w:t>цвіття, оточені приквітками. Чашолистків п'ять, вони перисторозсічені, після цвітіння спрямовані вниз, а неза</w:t>
      </w:r>
      <w:r>
        <w:rPr>
          <w:sz w:val="28"/>
          <w:szCs w:val="28"/>
        </w:rPr>
        <w:softHyphen/>
        <w:t>довго до достигання плодів частково відпадають. Віночок (до 5 см у діаметрі) рожевий або біло-рожевий, з п'ятьма вільними пелюстками. Квітколоже увігнуте, тичи</w:t>
      </w:r>
      <w:r>
        <w:rPr>
          <w:sz w:val="28"/>
          <w:szCs w:val="28"/>
        </w:rPr>
        <w:softHyphen/>
        <w:t>нок і маточок багато. Плоди ягодоподібні (18—20 мм завдовжки), червоно-рожеві, різні за формою, з численни</w:t>
      </w:r>
      <w:r>
        <w:rPr>
          <w:sz w:val="28"/>
          <w:szCs w:val="28"/>
        </w:rPr>
        <w:softHyphen/>
        <w:t>ми волосистими сім'янками.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Росте в рідких лісах, на узліссях, вирубах, трав'яни</w:t>
      </w:r>
      <w:r>
        <w:rPr>
          <w:sz w:val="28"/>
          <w:szCs w:val="28"/>
        </w:rPr>
        <w:softHyphen/>
        <w:t>стих схилах, по берегах річок, узбіччях доріг і на пусти</w:t>
      </w:r>
      <w:r>
        <w:rPr>
          <w:sz w:val="28"/>
          <w:szCs w:val="28"/>
        </w:rPr>
        <w:softHyphen/>
        <w:t>рях. Цвіте у травні — червні, плоди достигають у серп</w:t>
      </w:r>
      <w:r>
        <w:rPr>
          <w:sz w:val="28"/>
          <w:szCs w:val="28"/>
        </w:rPr>
        <w:softHyphen/>
        <w:t>ні — вересні.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З усіх рослин шипшина містить найбільше вітамінів. У ній є вітамін С (500—4800 мг%), каротин, рибофлавін, вітаміни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Р, К, Е, солі кальцію, калію, магнію, заліза, фосфору, лимонна та яблучна кислоти, цукри, фітонциди, ефірна олія, дубильні речовини.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науковій медицині плоди застосовують при хворобах печінки і жовчного міхура як полівітамінний засіб. З них виготовляють холосас (згущений водний екстракт пло</w:t>
      </w:r>
      <w:r>
        <w:rPr>
          <w:sz w:val="28"/>
          <w:szCs w:val="28"/>
        </w:rPr>
        <w:softHyphen/>
        <w:t>дів шипшини з цукровим сиропом). У народній медицині вживають при хворобах печінки, нирок, сечового міхура, серця, підвищеній кислотності шлункового соку, туберку</w:t>
      </w:r>
      <w:r>
        <w:rPr>
          <w:sz w:val="28"/>
          <w:szCs w:val="28"/>
        </w:rPr>
        <w:softHyphen/>
        <w:t>льозі легень, гіпертонії. Пелюстки, зварені з медом, ре</w:t>
      </w:r>
      <w:r>
        <w:rPr>
          <w:sz w:val="28"/>
          <w:szCs w:val="28"/>
        </w:rPr>
        <w:softHyphen/>
        <w:t>комендують при рожистих запаленнях шкіри, відвар коре</w:t>
      </w:r>
      <w:r>
        <w:rPr>
          <w:sz w:val="28"/>
          <w:szCs w:val="28"/>
        </w:rPr>
        <w:softHyphen/>
        <w:t>нів — при каменях у нирках і гіпертонії, гілки — при дизентерії та розладах шлунково-кишкового тракту.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Плоди шипшини використовують також у харчовій про</w:t>
      </w:r>
      <w:r>
        <w:rPr>
          <w:sz w:val="28"/>
          <w:szCs w:val="28"/>
        </w:rPr>
        <w:softHyphen/>
        <w:t>мисловості. З них готують варення, джем, пастилу, пюре, повидло, безалкогольні напої, чайно-кавові сурогати.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Шипшина має важливе значення в декоративному са</w:t>
      </w:r>
      <w:r>
        <w:rPr>
          <w:sz w:val="28"/>
          <w:szCs w:val="28"/>
        </w:rPr>
        <w:softHyphen/>
        <w:t>дівництві як підщепа для вирощування садивного мате</w:t>
      </w:r>
      <w:r>
        <w:rPr>
          <w:sz w:val="28"/>
          <w:szCs w:val="28"/>
        </w:rPr>
        <w:softHyphen/>
        <w:t>ріалу культивованих сортів.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Розмножують як насінням, так і вегетативне (зеленими стебловими і кореневищними живцями, відсадками, па</w:t>
      </w:r>
      <w:r>
        <w:rPr>
          <w:sz w:val="28"/>
          <w:szCs w:val="28"/>
        </w:rPr>
        <w:softHyphen/>
        <w:t>ростками та поділом куща). Насіння звичайно висівають восени на глибину 2 см в підготовлену грядку садової шкілки. Ширина міжрядь — 20—22 см. Норма висіву — 2 г чистого насіння на 1 м погонної довжини. Спостере</w:t>
      </w:r>
      <w:r>
        <w:rPr>
          <w:sz w:val="28"/>
          <w:szCs w:val="28"/>
        </w:rPr>
        <w:softHyphen/>
        <w:t>ження показали, що воно починає проростати в травні на</w:t>
      </w:r>
      <w:r>
        <w:rPr>
          <w:sz w:val="28"/>
          <w:szCs w:val="28"/>
        </w:rPr>
        <w:softHyphen/>
        <w:t>ступного року. Догляд за посівами полягає в розпушенні міжрядь та прополюванні. Дворічні саджанці переса</w:t>
      </w:r>
      <w:r>
        <w:rPr>
          <w:sz w:val="28"/>
          <w:szCs w:val="28"/>
        </w:rPr>
        <w:softHyphen/>
        <w:t>джують на постійне місце.</w:t>
      </w:r>
    </w:p>
    <w:p w:rsidR="004D244F" w:rsidRDefault="0080075C">
      <w:pPr>
        <w:widowControl w:val="0"/>
        <w:autoSpaceDE w:val="0"/>
        <w:autoSpaceDN w:val="0"/>
        <w:adjustRightInd w:val="0"/>
        <w:spacing w:line="360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Плоди збирають у фазі повної стиглості, але не пере</w:t>
      </w:r>
      <w:r>
        <w:rPr>
          <w:sz w:val="28"/>
          <w:szCs w:val="28"/>
        </w:rPr>
        <w:softHyphen/>
        <w:t>стиглі, їх сортують і сушать у печах чи сушарках при тем</w:t>
      </w:r>
      <w:r>
        <w:rPr>
          <w:sz w:val="28"/>
          <w:szCs w:val="28"/>
        </w:rPr>
        <w:softHyphen/>
        <w:t>пературі 80—90 °С, розстеливши тонким шаром. Висушені плоди можна зберігати 2 роки.</w:t>
      </w:r>
      <w:bookmarkStart w:id="0" w:name="_GoBack"/>
      <w:bookmarkEnd w:id="0"/>
    </w:p>
    <w:sectPr w:rsidR="004D244F"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75C"/>
    <w:rsid w:val="00074F6B"/>
    <w:rsid w:val="004D244F"/>
    <w:rsid w:val="008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BAFBC-9BC2-47E3-9B42-E3311E1C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Кульбаба лікарська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10040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2014-08-16T17:58:00Z</dcterms:created>
  <dcterms:modified xsi:type="dcterms:W3CDTF">2014-08-16T17:58:00Z</dcterms:modified>
  <cp:category>Медицина. Безпека життєдіяльності</cp:category>
</cp:coreProperties>
</file>