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5C" w:rsidRPr="00921A52" w:rsidRDefault="002B315C">
      <w:pPr>
        <w:pStyle w:val="a3"/>
        <w:ind w:firstLine="709"/>
        <w:rPr>
          <w:sz w:val="22"/>
          <w:szCs w:val="22"/>
        </w:rPr>
      </w:pPr>
      <w:r w:rsidRPr="00921A52">
        <w:rPr>
          <w:sz w:val="22"/>
          <w:szCs w:val="22"/>
        </w:rPr>
        <w:t>ГЕНЕЗИС НАУКИ</w:t>
      </w:r>
    </w:p>
    <w:p w:rsidR="002B315C" w:rsidRPr="00921A52" w:rsidRDefault="002B315C">
      <w:pPr>
        <w:pStyle w:val="a3"/>
        <w:ind w:firstLine="709"/>
        <w:rPr>
          <w:sz w:val="22"/>
          <w:szCs w:val="22"/>
        </w:rPr>
      </w:pPr>
    </w:p>
    <w:p w:rsidR="002B315C" w:rsidRPr="00921A52" w:rsidRDefault="002B315C">
      <w:pPr>
        <w:pStyle w:val="a6"/>
        <w:ind w:firstLine="709"/>
        <w:rPr>
          <w:sz w:val="22"/>
          <w:szCs w:val="22"/>
        </w:rPr>
      </w:pPr>
      <w:r w:rsidRPr="00921A52">
        <w:rPr>
          <w:sz w:val="22"/>
          <w:szCs w:val="22"/>
        </w:rPr>
        <w:t xml:space="preserve">Как своеобразная форма познания - специфический тип духовного производства и социальный институт - наука возникла в Европе, в Новое время, в XVI-XVII вв., в эпоху становления капиталистического способа производства и дифференциации (разделения) единого ранее знания на философию и науку. Она (сначала в форме естествознания) начинает развиваться относительно самостоятельно. </w:t>
      </w:r>
    </w:p>
    <w:p w:rsidR="002B315C" w:rsidRPr="00921A52" w:rsidRDefault="002B315C">
      <w:pPr>
        <w:ind w:firstLine="709"/>
        <w:jc w:val="both"/>
        <w:rPr>
          <w:sz w:val="22"/>
          <w:szCs w:val="22"/>
        </w:rPr>
      </w:pPr>
      <w:r w:rsidRPr="00921A52">
        <w:rPr>
          <w:sz w:val="22"/>
          <w:szCs w:val="22"/>
        </w:rPr>
        <w:t>Говоря о возникновении науки, надо подчеркнуть следующее. В античности и средние века в основном имело место философское познание мира. Здесь понятия "философия", "знание", "наука" фактически совпадали: это было по существу "триединое целое", не разделенное еще на свои части. Строго говоря, в рамках философии объединялись сведения и знания и о "первых причинах и всеобщих началах", об отдельных природных явлениях, о жизни людей и истории человечества, о самом процессе познания, формулировалась определенная совокупность логических (Аристотель) и математических (Евклид) знаний и т.п. Все эти знания существовали в пределах единого целого (традиционно называемого философией) в виде ее отдельных аспектов, сторон. Иными словами, элементы, предпосылки, "ростки" будущей науки формировались в недрах другой духовной системы, но они еще не выделялись из них как автономное, самостоятельное целое.</w:t>
      </w:r>
    </w:p>
    <w:p w:rsidR="002B315C" w:rsidRPr="00921A52" w:rsidRDefault="002B315C">
      <w:pPr>
        <w:ind w:firstLine="709"/>
        <w:jc w:val="both"/>
        <w:rPr>
          <w:sz w:val="22"/>
          <w:szCs w:val="22"/>
        </w:rPr>
      </w:pPr>
      <w:r w:rsidRPr="00921A52">
        <w:rPr>
          <w:sz w:val="22"/>
          <w:szCs w:val="22"/>
        </w:rPr>
        <w:t>Таким образом, в античный и средневековый периоды существовали лишь элементы, предпосылки, "кусочки" науки, но не сама наука (как указанное "целостное триединство"), которая возникает только в Новое время, в процессе отпочковывания науки от традиционной философии. Как писал в этой связи В. И. Вернадский, основа новой науки нашего времени - "это по существу создание XVIII-XX вв., хотя отдельные попытки (имеются в виду математические и естественнонаучные знания античности. - В. К.) и довольно удачные ее построения уходят в глубь веков... Современный научный аппарат почти целиком создан в последние три столетия, но в него попали обрывки из научных аппаратов прошлого" [1].</w:t>
      </w:r>
    </w:p>
    <w:p w:rsidR="002B315C" w:rsidRPr="00921A52" w:rsidRDefault="002B315C">
      <w:pPr>
        <w:pStyle w:val="a6"/>
        <w:ind w:firstLine="709"/>
        <w:rPr>
          <w:sz w:val="22"/>
          <w:szCs w:val="22"/>
        </w:rPr>
      </w:pPr>
      <w:r w:rsidRPr="00921A52">
        <w:rPr>
          <w:sz w:val="22"/>
          <w:szCs w:val="22"/>
        </w:rPr>
        <w:t>В конце XVI - начале XVII в. происходит буржуазная революция в Нидерландах, сыгравшая важную роль в развитии новых, отношений (которые шли на смену феодальным) в ряде стран Европы. С середины XVII в. буржуазная революция развертывается в Англии, наиболее развитой в промышленном отношении европейской стране. Если в феодальном обществе формирующиеся в виде "зачатков" научные знания были "смиренной служанкой церкви" (были "растворены" в "эфире" религиозного сознания) и им не позволено было выходить за рамки, установленные верой, то нарождающемуся новому классу - буржуазии - нужна была "полнокровная наука", т.е. такая система научного знания, которая - прежде всего для развития промышленности - исследовала бы свойства физических тел и формы проявления сил природы,</w:t>
      </w:r>
    </w:p>
    <w:p w:rsidR="002B315C" w:rsidRPr="00921A52" w:rsidRDefault="002B315C">
      <w:pPr>
        <w:pStyle w:val="a6"/>
        <w:ind w:firstLine="709"/>
        <w:rPr>
          <w:sz w:val="22"/>
          <w:szCs w:val="22"/>
        </w:rPr>
      </w:pPr>
      <w:r w:rsidRPr="00921A52">
        <w:rPr>
          <w:sz w:val="22"/>
          <w:szCs w:val="22"/>
        </w:rPr>
        <w:t>Экспериментально-математическое естествознание, которое как раз в XVII в. переживает период своего становления. Постепенно складываются в самостоятельные отрасли знания - астрономия, механика, физика, химия и другие частные науки. Следует в связи с этим сказать о том, что понятия "наука" и "естествознание" в этот период (и даже позднее) практически отождествлялись, так как формирование обществознания (социальных, гуманитарных наук) по своим темпам происходило несколько медленнее.</w:t>
      </w:r>
    </w:p>
    <w:p w:rsidR="002B315C" w:rsidRPr="00921A52" w:rsidRDefault="002B315C">
      <w:pPr>
        <w:pStyle w:val="20"/>
        <w:rPr>
          <w:sz w:val="22"/>
          <w:szCs w:val="22"/>
        </w:rPr>
      </w:pPr>
      <w:r w:rsidRPr="00921A52">
        <w:rPr>
          <w:sz w:val="22"/>
          <w:szCs w:val="22"/>
        </w:rPr>
        <w:t>Таким образом, для возникновения науки в XVI-XVII вв., кроме общественно-экономических (утверждение капитализма), социальных (перелом в духовной культуре, подрыв господства религии и схоластически-умозрительного способа мышления) условий, необходим был определенный уровень развития самого знания, "запас" необходимого и достаточного количества фактов, которые бы подлежали описанию, систематизации и теоретическому обобщению. Поэтому-то первыми возникают механика, астрономия и математика, где таких фактов было накоплено больше. Они-то и образуют "первоначальное целое" единой науки как таковой, "науки вообще" в отличие от философии. Отныне основной задачей познания стало не "опутывание противника аргументацией" (как у схоластов), а изучение - на основе реальных фактов - самой природы, объективной действительности.</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sz w:val="22"/>
          <w:szCs w:val="22"/>
        </w:rPr>
        <w:t>Тем самым, в отличие от традиционной (особенно схоластической) философии, становящаяся наука Нового времени кардинально по-новому поставила вопросы о специфике научного знания и своеобразии его формирования, о задачах познавательной деятельности и ее методах, о месте и роли науки в жизни общества, о необходимости господства человека над природой на основе знания ее законов.</w:t>
      </w:r>
    </w:p>
    <w:p w:rsidR="002B315C" w:rsidRPr="00921A52" w:rsidRDefault="002B315C">
      <w:pPr>
        <w:ind w:firstLine="709"/>
        <w:jc w:val="both"/>
        <w:rPr>
          <w:sz w:val="22"/>
          <w:szCs w:val="22"/>
        </w:rPr>
      </w:pPr>
      <w:r w:rsidRPr="00921A52">
        <w:rPr>
          <w:sz w:val="22"/>
          <w:szCs w:val="22"/>
        </w:rPr>
        <w:t>Галилей впервые ввел в познание то, что стало характерной особенностью именно научного познания - мысленный эксперимент, опирающийся на строгое количественно-математическое описание.</w:t>
      </w:r>
    </w:p>
    <w:p w:rsidR="002B315C" w:rsidRPr="00921A52" w:rsidRDefault="002B315C">
      <w:pPr>
        <w:ind w:firstLine="709"/>
        <w:jc w:val="both"/>
        <w:rPr>
          <w:sz w:val="22"/>
          <w:szCs w:val="22"/>
        </w:rPr>
      </w:pPr>
      <w:r w:rsidRPr="00921A52">
        <w:rPr>
          <w:sz w:val="22"/>
          <w:szCs w:val="22"/>
        </w:rPr>
        <w:t xml:space="preserve">Рассматривая складывавшийся в XVI-XVII вв. новый стиль мышления, В. В. Ильин и А. Т. Калинкин указывают на следующие его характерные черты: "отношение к природе как самодостаточному естественному, "автоматическому" объекту, лишенному </w:t>
      </w:r>
      <w:r w:rsidRPr="00921A52">
        <w:rPr>
          <w:i/>
          <w:iCs/>
          <w:sz w:val="22"/>
          <w:szCs w:val="22"/>
        </w:rPr>
        <w:t>антропоморфно-символического</w:t>
      </w:r>
      <w:r w:rsidRPr="00921A52">
        <w:rPr>
          <w:sz w:val="22"/>
          <w:szCs w:val="22"/>
        </w:rPr>
        <w:t xml:space="preserve"> элемента, данному в непосредственной деятельности и подлежащему практическому освоению; отказ от принципа конкретности; становление принципа строгой количественной оценки.</w:t>
      </w:r>
    </w:p>
    <w:p w:rsidR="002B315C" w:rsidRPr="00921A52" w:rsidRDefault="002B315C">
      <w:pPr>
        <w:ind w:firstLine="709"/>
        <w:jc w:val="both"/>
        <w:rPr>
          <w:sz w:val="22"/>
          <w:szCs w:val="22"/>
        </w:rPr>
      </w:pPr>
      <w:r w:rsidRPr="00921A52">
        <w:rPr>
          <w:sz w:val="22"/>
          <w:szCs w:val="22"/>
        </w:rPr>
        <w:t>В это время резко возрастает интерес не только к частнонаучным знаниям, но и к общетеоретическим, методологическим, философским проблемам. Рост интереса к этим проблемам был тесно связан не только с успехами частных (прежде всего естественных) наук, но и с их недостатками, ограниченностью. Различные отрасли науки были еще слабо развиты. Поэтому о многих сторонах природы и общества приходилось рассуждать без достаточного количества необходимого фактического материала и его обобщения, строить различные предположения, нередко умозрительные. А этого было невозможно достичь без помощи философии.</w:t>
      </w:r>
    </w:p>
    <w:p w:rsidR="002B315C" w:rsidRPr="00921A52" w:rsidRDefault="002B315C">
      <w:pPr>
        <w:ind w:firstLine="709"/>
        <w:jc w:val="both"/>
        <w:rPr>
          <w:sz w:val="22"/>
          <w:szCs w:val="22"/>
        </w:rPr>
      </w:pPr>
      <w:r w:rsidRPr="00921A52">
        <w:rPr>
          <w:sz w:val="22"/>
          <w:szCs w:val="22"/>
        </w:rPr>
        <w:t xml:space="preserve">В Новое время ускоренными темпами развивается процесс размежевания между философией и частными науками. Процесс дифференциации не расчлененного ранее знания идет по трем основным направлениям: </w:t>
      </w:r>
    </w:p>
    <w:p w:rsidR="002B315C" w:rsidRPr="00921A52" w:rsidRDefault="002B315C">
      <w:pPr>
        <w:numPr>
          <w:ilvl w:val="0"/>
          <w:numId w:val="1"/>
        </w:numPr>
        <w:ind w:firstLine="709"/>
        <w:jc w:val="both"/>
        <w:rPr>
          <w:sz w:val="22"/>
          <w:szCs w:val="22"/>
        </w:rPr>
      </w:pPr>
      <w:r w:rsidRPr="00921A52">
        <w:rPr>
          <w:sz w:val="22"/>
          <w:szCs w:val="22"/>
        </w:rPr>
        <w:t xml:space="preserve">Отделение науки от философии. </w:t>
      </w:r>
    </w:p>
    <w:p w:rsidR="002B315C" w:rsidRPr="00921A52" w:rsidRDefault="002B315C">
      <w:pPr>
        <w:numPr>
          <w:ilvl w:val="0"/>
          <w:numId w:val="1"/>
        </w:numPr>
        <w:ind w:firstLine="709"/>
        <w:jc w:val="both"/>
        <w:rPr>
          <w:sz w:val="22"/>
          <w:szCs w:val="22"/>
        </w:rPr>
      </w:pPr>
      <w:r w:rsidRPr="00921A52">
        <w:rPr>
          <w:sz w:val="22"/>
          <w:szCs w:val="22"/>
        </w:rPr>
        <w:t>Выделение в рамках науки как целого отдельных частных наук - механики, астрономии, физики, химии, биологии и др.</w:t>
      </w:r>
    </w:p>
    <w:p w:rsidR="002B315C" w:rsidRPr="00921A52" w:rsidRDefault="002B315C">
      <w:pPr>
        <w:numPr>
          <w:ilvl w:val="0"/>
          <w:numId w:val="1"/>
        </w:numPr>
        <w:ind w:firstLine="709"/>
        <w:jc w:val="both"/>
        <w:rPr>
          <w:sz w:val="22"/>
          <w:szCs w:val="22"/>
        </w:rPr>
      </w:pPr>
      <w:r w:rsidRPr="00921A52">
        <w:rPr>
          <w:sz w:val="22"/>
          <w:szCs w:val="22"/>
        </w:rPr>
        <w:t xml:space="preserve">Вычленение в целостном философском знании таких философских дисциплин, как онтология, философия природы, философия истории, гносеология, логика и др. </w:t>
      </w:r>
    </w:p>
    <w:p w:rsidR="002B315C" w:rsidRPr="00921A52" w:rsidRDefault="002B315C">
      <w:pPr>
        <w:ind w:firstLine="709"/>
        <w:jc w:val="both"/>
        <w:rPr>
          <w:sz w:val="22"/>
          <w:szCs w:val="22"/>
        </w:rPr>
      </w:pPr>
      <w:r w:rsidRPr="00921A52">
        <w:rPr>
          <w:sz w:val="22"/>
          <w:szCs w:val="22"/>
        </w:rPr>
        <w:t>Поворотным пунктом в указанном процессе послужили XVIII и первая половина XIX в., когда, с одной стороны, из философии выделились все основные отрасли современного научного знания, с другой стороны, обособление отдельных областей внутри самой философии было доведено до отрыва их друг от друга, что было присуще в особенности для воззрений Канта.</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sz w:val="22"/>
          <w:szCs w:val="22"/>
        </w:rPr>
        <w:t xml:space="preserve">В понимании </w:t>
      </w:r>
      <w:r w:rsidRPr="00921A52">
        <w:rPr>
          <w:b/>
          <w:bCs/>
          <w:sz w:val="22"/>
          <w:szCs w:val="22"/>
        </w:rPr>
        <w:t>генезиса</w:t>
      </w:r>
      <w:r w:rsidRPr="00921A52">
        <w:rPr>
          <w:sz w:val="22"/>
          <w:szCs w:val="22"/>
        </w:rPr>
        <w:t xml:space="preserve">, возникновения науки в истории и философии науки сложились два противоположных подхода. С точки зрения </w:t>
      </w:r>
      <w:r w:rsidRPr="00921A52">
        <w:rPr>
          <w:b/>
          <w:bCs/>
          <w:sz w:val="22"/>
          <w:szCs w:val="22"/>
        </w:rPr>
        <w:t>экстернализма</w:t>
      </w:r>
      <w:r w:rsidRPr="00921A52">
        <w:rPr>
          <w:sz w:val="22"/>
          <w:szCs w:val="22"/>
        </w:rPr>
        <w:t>, появление науки обусловлено целиком и полностью внешними для нее обстоятельствами - социальными, экономическими и др. Поэтому основной задачей изучения науки, по мнению сторонников этого подхода, является реконструкция социокультурных условий и ориентиров научно-познавательной деятельности ("социальных заказов", "социоэкономических условий", "культурно-исторических контекстов" и т.п.). Они-то и выступают в качестве главного фактора, непосредственно определяющего возникновение и развитие науки, ее структуру, особенности, направленность ее эволюции.</w:t>
      </w:r>
    </w:p>
    <w:p w:rsidR="002B315C" w:rsidRPr="00921A52" w:rsidRDefault="002B315C">
      <w:pPr>
        <w:ind w:firstLine="709"/>
        <w:jc w:val="both"/>
        <w:rPr>
          <w:sz w:val="22"/>
          <w:szCs w:val="22"/>
        </w:rPr>
      </w:pPr>
      <w:r w:rsidRPr="00921A52">
        <w:rPr>
          <w:b/>
          <w:bCs/>
          <w:sz w:val="22"/>
          <w:szCs w:val="22"/>
        </w:rPr>
        <w:t>Интернализм,</w:t>
      </w:r>
      <w:r w:rsidRPr="00921A52">
        <w:rPr>
          <w:sz w:val="22"/>
          <w:szCs w:val="22"/>
        </w:rPr>
        <w:t xml:space="preserve"> напротив, основной движущей силой развития науки считает факторы, связанные с внутренней природой научного знания: логика решения его проблем соотношение традиций и новаций и т.п. Поэтому главное внимание при изучении науки сторонники интернализма направляют на описание собственно познавательных процессов. Социокультурным факторам придается второстепенное значение: в зависимости от ситуации они могут лишь тормозить или ускорять внутренний ход научного познания. Однако этот "ход" есть единство внутренних и внешних своих факторов, которые на разных этапах этого процесса меняются местами и ролями.</w:t>
      </w:r>
    </w:p>
    <w:p w:rsidR="002B315C" w:rsidRPr="00921A52" w:rsidRDefault="002B315C">
      <w:pPr>
        <w:ind w:firstLine="709"/>
        <w:jc w:val="both"/>
        <w:rPr>
          <w:sz w:val="22"/>
          <w:szCs w:val="22"/>
        </w:rPr>
      </w:pPr>
      <w:r w:rsidRPr="00921A52">
        <w:rPr>
          <w:sz w:val="22"/>
          <w:szCs w:val="22"/>
        </w:rPr>
        <w:t>Обусловленность процессов возникновения и развития науки потребностями общественно-исторической практики - главный источник, основная движущая сила этих процессов.</w:t>
      </w:r>
    </w:p>
    <w:p w:rsidR="002B315C" w:rsidRPr="00921A52" w:rsidRDefault="002B315C">
      <w:pPr>
        <w:ind w:firstLine="709"/>
        <w:jc w:val="both"/>
        <w:rPr>
          <w:sz w:val="22"/>
          <w:szCs w:val="22"/>
        </w:rPr>
      </w:pPr>
      <w:r w:rsidRPr="00921A52">
        <w:rPr>
          <w:sz w:val="22"/>
          <w:szCs w:val="22"/>
        </w:rPr>
        <w:t xml:space="preserve"> Наука не есть нечто неизменное, а представляет собой целостное развивающееся  формообразование, которое имеет свое прошлое, настоящее и будущее. Последнее достаточно точно предвидел К. Маркс, который писал, что поскольку научное творчество возможно как истинно человеческое отношение к миру, то "впоследствии естествознание включит в себя науку о человеке в такой же мере, в какой наука о человеке включит в себя естествознание: это будет одна наука" [1]. Эта тенденция достаточно четко просматривается в развитии современной науки.</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sz w:val="22"/>
          <w:szCs w:val="22"/>
        </w:rPr>
        <w:t>ПРОБЛЕМА ПЕРИОДИЗАЦИИ ИСТОРИИ НАУКИ</w:t>
      </w:r>
    </w:p>
    <w:p w:rsidR="002B315C" w:rsidRPr="00921A52" w:rsidRDefault="002B315C">
      <w:pPr>
        <w:ind w:firstLine="709"/>
        <w:jc w:val="both"/>
        <w:rPr>
          <w:b/>
          <w:bCs/>
          <w:sz w:val="22"/>
          <w:szCs w:val="22"/>
        </w:rPr>
      </w:pPr>
    </w:p>
    <w:p w:rsidR="002B315C" w:rsidRPr="00921A52" w:rsidRDefault="002B315C">
      <w:pPr>
        <w:ind w:firstLine="709"/>
        <w:jc w:val="both"/>
        <w:rPr>
          <w:sz w:val="22"/>
          <w:szCs w:val="22"/>
        </w:rPr>
      </w:pPr>
      <w:r w:rsidRPr="00921A52">
        <w:rPr>
          <w:b/>
          <w:bCs/>
          <w:sz w:val="22"/>
          <w:szCs w:val="22"/>
        </w:rPr>
        <w:t>Периодизация</w:t>
      </w:r>
      <w:r w:rsidRPr="00921A52">
        <w:rPr>
          <w:sz w:val="22"/>
          <w:szCs w:val="22"/>
        </w:rPr>
        <w:t xml:space="preserve"> - развертывание "по горизонтали", т.е. по оси времени в форме определенных, следующих друг за другом, исторических периодов (ступеней, фаз, этапов). Прежде всего рассмотрим, что такое периодизация как таковая.</w:t>
      </w:r>
    </w:p>
    <w:p w:rsidR="002B315C" w:rsidRPr="00921A52" w:rsidRDefault="002B315C">
      <w:pPr>
        <w:ind w:firstLine="709"/>
        <w:jc w:val="both"/>
        <w:rPr>
          <w:sz w:val="22"/>
          <w:szCs w:val="22"/>
        </w:rPr>
      </w:pPr>
      <w:r w:rsidRPr="00921A52">
        <w:rPr>
          <w:sz w:val="22"/>
          <w:szCs w:val="22"/>
        </w:rPr>
        <w:t>Исследуя историю любого материального или духовного явления (в том числе и науки), следует иметь в виду, что это сложный диалектический поступательный процесс "появления различий", включающий в себя ряд качественно своеобразных этапов, фаз и т.п. Поэтому задача познания состоит в том, чтобы добиться понимания действительного исторического процесса в его различных фазах, установить специфику этих фаз, их сходство и отличия, их границы и связь между ними. Каждую из этих ступеней, фаз следует рассматривать как некоторую целостность, как качественно определенную систему, имеющую свою специфическую структуру, свои "составляющие", свои элементы, связи и т.п. Хотя границы между этапами истории предмета не являются "абстрактно-строгими", а они гибки и подвижны, их правильное проведение в соответствии с объективной природой самих предметов является важнейшим условием успешного исследования. Причем следует стремиться к изучению всех ступеней развития предмета, всех фаз его истории (основных и неосновных, существенных и несущественных и т.п.) с тем, чтобы затем выделить среди них главные, необходимые, "узловые".</w:t>
      </w:r>
      <w:r w:rsidRPr="00921A52">
        <w:rPr>
          <w:sz w:val="22"/>
          <w:szCs w:val="22"/>
        </w:rPr>
        <w:cr/>
      </w:r>
    </w:p>
    <w:p w:rsidR="002B315C" w:rsidRPr="00921A52" w:rsidRDefault="002B315C">
      <w:pPr>
        <w:ind w:firstLine="709"/>
        <w:jc w:val="both"/>
        <w:rPr>
          <w:sz w:val="22"/>
          <w:szCs w:val="22"/>
        </w:rPr>
      </w:pPr>
      <w:r w:rsidRPr="00921A52">
        <w:rPr>
          <w:b/>
          <w:bCs/>
          <w:sz w:val="22"/>
          <w:szCs w:val="22"/>
        </w:rPr>
        <w:t>Существует два основных вида периодизации:</w:t>
      </w:r>
      <w:r w:rsidRPr="00921A52">
        <w:rPr>
          <w:sz w:val="22"/>
          <w:szCs w:val="22"/>
        </w:rPr>
        <w:t xml:space="preserve"> </w:t>
      </w:r>
      <w:r w:rsidRPr="00921A52">
        <w:rPr>
          <w:b/>
          <w:bCs/>
          <w:sz w:val="22"/>
          <w:szCs w:val="22"/>
        </w:rPr>
        <w:t>1) формальный</w:t>
      </w:r>
      <w:r w:rsidRPr="00921A52">
        <w:rPr>
          <w:sz w:val="22"/>
          <w:szCs w:val="22"/>
        </w:rPr>
        <w:t xml:space="preserve">, когда в основу деления истории предмета на соответствующие ступени кладется тот или иной отдельный "признак" (или их группа); </w:t>
      </w:r>
      <w:r w:rsidRPr="00921A52">
        <w:rPr>
          <w:b/>
          <w:bCs/>
          <w:sz w:val="22"/>
          <w:szCs w:val="22"/>
        </w:rPr>
        <w:t>2) диалектический</w:t>
      </w:r>
      <w:r w:rsidRPr="00921A52">
        <w:rPr>
          <w:sz w:val="22"/>
          <w:szCs w:val="22"/>
        </w:rPr>
        <w:t>, когда основой (критерием) этого деления становится основное противоречие исследуемого предмета, которое необходимо вьщелить из всех других противоречий последнего</w:t>
      </w:r>
      <w:r w:rsidRPr="00921A52">
        <w:rPr>
          <w:b/>
          <w:bCs/>
          <w:sz w:val="22"/>
          <w:szCs w:val="22"/>
        </w:rPr>
        <w:t>. Формальная</w:t>
      </w:r>
      <w:r w:rsidRPr="00921A52">
        <w:rPr>
          <w:sz w:val="22"/>
          <w:szCs w:val="22"/>
        </w:rPr>
        <w:t xml:space="preserve"> периодизация широко применяется особенно на начальных этапах исследования истории предмета, т.е. на эмпирическом уровне, на уровне "явления", и поэтому ее нельзя, разумеется, недооценивать или тем более полностью отвергать. Вместе с тем значение этого вида периодизации нельзя преувеличивать, абсолютизировать ее возможности. Переход в научном исследовании на теоретический уровень, на ступень познания "сущности" предмета, вскрытие его противоречий и их развития означает, что периодизация истории предмета должна уже осуществляться с более высокой - </w:t>
      </w:r>
      <w:r w:rsidRPr="00921A52">
        <w:rPr>
          <w:b/>
          <w:bCs/>
          <w:sz w:val="22"/>
          <w:szCs w:val="22"/>
        </w:rPr>
        <w:t>диалектической</w:t>
      </w:r>
      <w:r w:rsidRPr="00921A52">
        <w:rPr>
          <w:sz w:val="22"/>
          <w:szCs w:val="22"/>
        </w:rPr>
        <w:t xml:space="preserve"> точки зрения. На этом уровне предмет необходимо изобразить как "совершающее процесс противоречие". Главные формы, ступени развертывания этого противоречия (прежде всего основного) и будут главными этапами развития предмета, необходимыми фазами его истории.</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sz w:val="22"/>
          <w:szCs w:val="22"/>
        </w:rPr>
        <w:t>Таким образом, развитие, история предмета, его переходы от одного этапа к другому, есть в конечном счете не что иное, как развертывание основного, фундаментального противоречия между его полюсами (противоположностями). Каждый основной этап, главная, необходимая ступень - это одно из посредствующих звеньев этого развертывания, причем эволюция основного противоречия - это процесс возрастания не только количества посредствующих, промежуточных звеньев, но и их качественных различий, выражающих специфику каждого главного этапа истории предмета.</w:t>
      </w:r>
    </w:p>
    <w:p w:rsidR="002B315C" w:rsidRPr="00921A52" w:rsidRDefault="002B315C">
      <w:pPr>
        <w:ind w:firstLine="709"/>
        <w:jc w:val="both"/>
        <w:rPr>
          <w:i/>
          <w:iCs/>
          <w:sz w:val="22"/>
          <w:szCs w:val="22"/>
        </w:rPr>
      </w:pPr>
      <w:r w:rsidRPr="00921A52">
        <w:rPr>
          <w:sz w:val="22"/>
          <w:szCs w:val="22"/>
        </w:rPr>
        <w:t xml:space="preserve">Применяя сказанное о периодизации к истории науки, следует прежде всего подчеркнуть следующее. Наука - явление конкретно-историческое, проходящее в своем развитии ряд качественно своеобразных этапов. </w:t>
      </w:r>
      <w:r w:rsidRPr="00921A52">
        <w:rPr>
          <w:i/>
          <w:iCs/>
          <w:sz w:val="22"/>
          <w:szCs w:val="22"/>
        </w:rPr>
        <w:t>Вопрос о периодизации истории науки и ее критериях по сей день является дискуссионным и активно обсуждается в отечественной и зарубежной литературе. Один из подходов, который получает у нас все большее признание, разработан на материале истории естествознания, прежде всего физики (В. С. Степин, В. В. Ильин и др.) и состоит в следующем.</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b/>
          <w:bCs/>
          <w:sz w:val="22"/>
          <w:szCs w:val="22"/>
        </w:rPr>
        <w:t>Науке как таковой предшествует преднаука (доклассический этап), где зарождаются элементы (предпосылки) науки</w:t>
      </w:r>
      <w:r w:rsidRPr="00921A52">
        <w:rPr>
          <w:sz w:val="22"/>
          <w:szCs w:val="22"/>
        </w:rPr>
        <w:t>. Здесь имеются в виду зачатки знаний на Древнем Востоке, в Греции и Риме, а также в средние века, вплоть до XVI-XVII столетий. Именно этот период чаще всего считают началом, исходным пунктом естествознания (и науки в целом) как систематического исследования реальной действительности.</w:t>
      </w:r>
    </w:p>
    <w:p w:rsidR="002B315C" w:rsidRPr="00921A52" w:rsidRDefault="002B315C">
      <w:pPr>
        <w:ind w:firstLine="709"/>
        <w:jc w:val="both"/>
        <w:rPr>
          <w:sz w:val="22"/>
          <w:szCs w:val="22"/>
        </w:rPr>
      </w:pPr>
      <w:r w:rsidRPr="00921A52">
        <w:rPr>
          <w:sz w:val="22"/>
          <w:szCs w:val="22"/>
        </w:rPr>
        <w:t>По мнению В. С. Степина, существует два метода формирования знаний, соответствующих зарождению науки (преднауки) и науки в собственном смысле слова. Зарождающаяся наука изучает, как правило, те вещи и способы их изменений, с которыми человек многократно сталкивается в своей практической деятельности и обыденном опыте. Он пытается строить модели таких изменений для предвидения результатов своих действий. Деятельность мышления, формирующаяся на основе практики, представляла идеализированную схему практических действий. Так, египетские таблицы сложения представляют типичную схему практических преобразований, осуществляемых над предметными совокупностями. Такая же связь с практикой обнаруживается в первых знаниях, которые относятся к геометрии, основанной на практике измерения земельных участков.</w:t>
      </w:r>
    </w:p>
    <w:p w:rsidR="002B315C" w:rsidRPr="00921A52" w:rsidRDefault="002B315C">
      <w:pPr>
        <w:ind w:firstLine="709"/>
        <w:jc w:val="both"/>
        <w:rPr>
          <w:sz w:val="22"/>
          <w:szCs w:val="22"/>
        </w:rPr>
      </w:pPr>
      <w:r w:rsidRPr="00921A52">
        <w:rPr>
          <w:sz w:val="22"/>
          <w:szCs w:val="22"/>
        </w:rPr>
        <w:t>Способ построения знаний путем абстрагирования и систематизации предметных отношений наличной практики обеспечивал предсказание ее результатов в границах уже сложившихся способов практического освоения мира. Если на этапе преднауки как первичные идеальные объекты, так и их отношения (соответственно смыслы основных терминов языка и правила оперирования с ними) выводились непосредственно из практики и лишь затем внутри созданной системы знания (языка) формировались новые идеальные объекты, то теперь познание делает следующий шаг. Оно начинает строить фундамент новой системы знания как бы "сверху" по отношению к реальной практике и лишь после этого, путем ряда опосредствований, проверяет созданные из идеальных объектов конструкции, сопоставляя их с предметными отношениями практики.</w:t>
      </w:r>
    </w:p>
    <w:p w:rsidR="002B315C" w:rsidRPr="00921A52" w:rsidRDefault="002B315C">
      <w:pPr>
        <w:ind w:firstLine="709"/>
        <w:jc w:val="both"/>
        <w:rPr>
          <w:sz w:val="22"/>
          <w:szCs w:val="22"/>
        </w:rPr>
      </w:pPr>
      <w:r w:rsidRPr="00921A52">
        <w:rPr>
          <w:sz w:val="22"/>
          <w:szCs w:val="22"/>
        </w:rPr>
        <w:t>При таком методе исходные идеальные объекты черпаются уже не из практики, а заимствуются из ранее сложившихся систем знания (языка) и применяются в качестве строительного материала для формирования новых знаний. Эти объекты погружаются в особую "сеть отношений", структуру, которая заимствуется из другой области знания, где она предварительно обосновывается в качестве схематизированного образа предметных структур действительности. Соединение исходных идеальных объектов с новой "сеткой отношений" способно породить новую систему знаний, в рамках которой могут найти отображение существенные черты ранее не изученных сторон действительности. Прямое или косвенное обоснование данной системы практикой превращает ее в достоверное знание.</w:t>
      </w:r>
    </w:p>
    <w:p w:rsidR="002B315C" w:rsidRPr="00921A52" w:rsidRDefault="002B315C">
      <w:pPr>
        <w:ind w:firstLine="709"/>
        <w:jc w:val="both"/>
        <w:rPr>
          <w:sz w:val="22"/>
          <w:szCs w:val="22"/>
        </w:rPr>
      </w:pPr>
    </w:p>
    <w:p w:rsidR="002B315C" w:rsidRPr="00921A52" w:rsidRDefault="002B315C">
      <w:pPr>
        <w:pStyle w:val="30"/>
        <w:rPr>
          <w:sz w:val="22"/>
          <w:szCs w:val="22"/>
        </w:rPr>
      </w:pPr>
      <w:r w:rsidRPr="00921A52">
        <w:rPr>
          <w:sz w:val="22"/>
          <w:szCs w:val="22"/>
        </w:rPr>
        <w:t>В развитой науке такой способ исследования встречается буквально на каждом шагу. Так, например, по мере эволюции математики числа начинают рассматриваться не как прообраз предметных совокупностей, которыми оперируют в практике, а как относительно самостоятельные математические объекты, свойства которых подлежат систематическому изучению. С этого момента начинается собственно математическое исследование, в ходе которого из ранее изученных натуральных чисел строятся новые идеальные объекты. Применяя, например, операцию вычитания к любым парам положительных чисел, можно было получить отрицательные числа при вычитании из меньшего числа большего.</w:t>
      </w:r>
    </w:p>
    <w:p w:rsidR="002B315C" w:rsidRPr="00921A52" w:rsidRDefault="002B315C">
      <w:pPr>
        <w:pStyle w:val="a4"/>
        <w:ind w:firstLine="709"/>
        <w:rPr>
          <w:sz w:val="22"/>
          <w:szCs w:val="22"/>
        </w:rPr>
      </w:pPr>
      <w:r w:rsidRPr="00921A52">
        <w:rPr>
          <w:sz w:val="22"/>
          <w:szCs w:val="22"/>
        </w:rPr>
        <w:t>Открыв для себя класс отрицательных чисел, математика делает следующий шаг. Она распространяет на них все те операции, которые были приняты для положительных чисел, и таким путем создает новое знание, характеризующее ранее не исследованные структуры действительности. Описанный способ построения знаний распространяется не только в математике, но и в естественных науках (метод выдвижения гипотез с их последующим обоснованием опытом).</w:t>
      </w:r>
    </w:p>
    <w:p w:rsidR="002B315C" w:rsidRPr="00921A52" w:rsidRDefault="002B315C">
      <w:pPr>
        <w:ind w:firstLine="709"/>
        <w:jc w:val="both"/>
        <w:rPr>
          <w:sz w:val="22"/>
          <w:szCs w:val="22"/>
        </w:rPr>
      </w:pPr>
      <w:r w:rsidRPr="00921A52">
        <w:rPr>
          <w:sz w:val="22"/>
          <w:szCs w:val="22"/>
          <w:u w:val="single"/>
        </w:rPr>
        <w:t>С этого момента заканчивается преднаука</w:t>
      </w:r>
      <w:r w:rsidRPr="00921A52">
        <w:rPr>
          <w:sz w:val="22"/>
          <w:szCs w:val="22"/>
        </w:rPr>
        <w:t>. Поскольку научное познание начинает ориентироваться на поиск предметных структур, которые не могут быть выявлены в обыденной практике и производственной деятельности, оно уже не может развиваться, опираясь только на эти формы практики. Возникает потребность в особой форме практики, обслуживающей развивающееся естествознание, - научном эксперименте [1].</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b/>
          <w:bCs/>
          <w:sz w:val="22"/>
          <w:szCs w:val="22"/>
        </w:rPr>
        <w:t xml:space="preserve">Наука </w:t>
      </w:r>
      <w:r w:rsidRPr="00921A52">
        <w:rPr>
          <w:sz w:val="22"/>
          <w:szCs w:val="22"/>
        </w:rPr>
        <w:t xml:space="preserve">как целостный феномен возникает в Новое время вследствие отпочкования от философии и проходит в своем развитии три основных этапа: </w:t>
      </w:r>
      <w:r w:rsidRPr="00921A52">
        <w:rPr>
          <w:b/>
          <w:bCs/>
          <w:sz w:val="22"/>
          <w:szCs w:val="22"/>
        </w:rPr>
        <w:t>классический, неклассический, постнеклассический (современный).</w:t>
      </w:r>
      <w:r w:rsidRPr="00921A52">
        <w:rPr>
          <w:sz w:val="22"/>
          <w:szCs w:val="22"/>
        </w:rPr>
        <w:t xml:space="preserve"> На каждом из этих этапов разрабатываются соответствующие идеалы, нормы и методы научного исследования, формулируется определенный стиль мышления, своеобразный понятийный аппарат и т.п. Критерием (основанием) данной периодизации является соотношение (противоречие) объекта и субъекта познания:</w:t>
      </w:r>
    </w:p>
    <w:p w:rsidR="002B315C" w:rsidRPr="00921A52" w:rsidRDefault="002B315C">
      <w:pPr>
        <w:ind w:firstLine="709"/>
        <w:jc w:val="both"/>
        <w:rPr>
          <w:sz w:val="22"/>
          <w:szCs w:val="22"/>
        </w:rPr>
      </w:pPr>
      <w:r w:rsidRPr="00921A52">
        <w:rPr>
          <w:sz w:val="22"/>
          <w:szCs w:val="22"/>
        </w:rPr>
        <w:t xml:space="preserve">Каждая из названных стадий имеет свою </w:t>
      </w:r>
      <w:r w:rsidRPr="00921A52">
        <w:rPr>
          <w:b/>
          <w:bCs/>
          <w:sz w:val="22"/>
          <w:szCs w:val="22"/>
        </w:rPr>
        <w:t>парадигму (совокупность теоретико-методологических и иных установок),</w:t>
      </w:r>
      <w:r w:rsidRPr="00921A52">
        <w:rPr>
          <w:sz w:val="22"/>
          <w:szCs w:val="22"/>
        </w:rPr>
        <w:t xml:space="preserve"> свою картину мира, свои фундаментальные идеи. </w:t>
      </w:r>
    </w:p>
    <w:p w:rsidR="002B315C" w:rsidRPr="00921A52" w:rsidRDefault="002B315C">
      <w:pPr>
        <w:ind w:firstLine="709"/>
        <w:jc w:val="both"/>
        <w:rPr>
          <w:sz w:val="22"/>
          <w:szCs w:val="22"/>
        </w:rPr>
      </w:pPr>
    </w:p>
    <w:p w:rsidR="002B315C" w:rsidRPr="00921A52" w:rsidRDefault="002B315C">
      <w:pPr>
        <w:pStyle w:val="a4"/>
        <w:ind w:firstLine="709"/>
        <w:rPr>
          <w:sz w:val="22"/>
          <w:szCs w:val="22"/>
        </w:rPr>
      </w:pPr>
      <w:r w:rsidRPr="00921A52">
        <w:rPr>
          <w:b/>
          <w:bCs/>
          <w:sz w:val="22"/>
          <w:szCs w:val="22"/>
        </w:rPr>
        <w:t>1. Классическая наука</w:t>
      </w:r>
      <w:r w:rsidRPr="00921A52">
        <w:rPr>
          <w:sz w:val="22"/>
          <w:szCs w:val="22"/>
        </w:rPr>
        <w:t xml:space="preserve"> (XVII-XIX вв.), исследуя свои объекты, стремилась при их описании и теоретическом объяснении устранить по возможности все, что относится к субъекту, средствам, приемам и операциям его деятельности. Такое устранение рассматривалось как необходимое условие получения объективно-истинных знаний о мире. Здесь господствует объектный стиль мышления, стремление познать предмет сам по себе, безотносительно к условиям его изучения субъектом. В Классической науке идеалом было получение абсолютно истинных знаний о природе; метод познания сводился к поиску механических причин, детерминирующих наблюдаемые явления; научная картина мира носила механический характер, так как любое знание о природе и человеке редуцировалось к фундаментальным законам механики; классическая наука находила свое обоснование в идеях и принципах материалистической философии, которая рассматривала познание как отражение в разуме познающего субъекта свойств объектов, существующих вне и независимо от субъекта</w:t>
      </w:r>
    </w:p>
    <w:p w:rsidR="002B315C" w:rsidRPr="00921A52" w:rsidRDefault="002B315C">
      <w:pPr>
        <w:pStyle w:val="a4"/>
        <w:ind w:firstLine="709"/>
        <w:rPr>
          <w:sz w:val="22"/>
          <w:szCs w:val="22"/>
        </w:rPr>
      </w:pPr>
      <w:r w:rsidRPr="00921A52">
        <w:rPr>
          <w:sz w:val="22"/>
          <w:szCs w:val="22"/>
        </w:rPr>
        <w:t xml:space="preserve"> Классическая стадия имеет своей парадигмой механику, ее картина мира строится на принципе жесткого (лапласовского) детерминизма, ей соответствует образ мироздания как часового механизма.</w:t>
      </w:r>
    </w:p>
    <w:p w:rsidR="002B315C" w:rsidRPr="00921A52" w:rsidRDefault="002B315C">
      <w:pPr>
        <w:ind w:right="-73" w:firstLine="709"/>
        <w:jc w:val="both"/>
        <w:rPr>
          <w:sz w:val="22"/>
          <w:szCs w:val="22"/>
        </w:rPr>
      </w:pPr>
      <w:r w:rsidRPr="00921A52">
        <w:rPr>
          <w:b/>
          <w:i/>
          <w:sz w:val="22"/>
          <w:szCs w:val="22"/>
        </w:rPr>
        <w:t>Классическая парадигма</w:t>
      </w:r>
      <w:r w:rsidRPr="00921A52">
        <w:rPr>
          <w:sz w:val="22"/>
          <w:szCs w:val="22"/>
        </w:rPr>
        <w:t xml:space="preserve">: </w:t>
      </w:r>
      <w:r w:rsidRPr="00921A52">
        <w:rPr>
          <w:i/>
          <w:sz w:val="22"/>
          <w:szCs w:val="22"/>
        </w:rPr>
        <w:t>человек задает вопрос природе (объекту), природа отвечает</w:t>
      </w:r>
      <w:r w:rsidRPr="00921A52">
        <w:rPr>
          <w:sz w:val="22"/>
          <w:szCs w:val="22"/>
        </w:rPr>
        <w:t>. Предполагается, что влияние средств наблюдения в эксперименте можно всегда сделать пренебрежимо малым.</w:t>
      </w:r>
    </w:p>
    <w:p w:rsidR="002B315C" w:rsidRPr="00921A52" w:rsidRDefault="002B315C">
      <w:pPr>
        <w:ind w:right="-73" w:firstLine="709"/>
        <w:jc w:val="both"/>
        <w:rPr>
          <w:sz w:val="22"/>
          <w:szCs w:val="22"/>
        </w:rPr>
      </w:pPr>
      <w:r w:rsidRPr="00921A52">
        <w:rPr>
          <w:b/>
          <w:i/>
          <w:sz w:val="22"/>
          <w:szCs w:val="22"/>
        </w:rPr>
        <w:t xml:space="preserve">Классика: Субъект </w:t>
      </w:r>
      <w:r w:rsidRPr="00921A52">
        <w:rPr>
          <w:b/>
          <w:i/>
          <w:sz w:val="22"/>
          <w:szCs w:val="22"/>
        </w:rPr>
        <w:sym w:font="Symbol" w:char="002D"/>
      </w:r>
      <w:r w:rsidRPr="00921A52">
        <w:rPr>
          <w:b/>
          <w:i/>
          <w:sz w:val="22"/>
          <w:szCs w:val="22"/>
        </w:rPr>
        <w:t xml:space="preserve"> Средства </w:t>
      </w:r>
      <w:r w:rsidRPr="00921A52">
        <w:rPr>
          <w:b/>
          <w:i/>
          <w:sz w:val="22"/>
          <w:szCs w:val="22"/>
        </w:rPr>
        <w:sym w:font="Symbol" w:char="002D"/>
      </w:r>
      <w:r w:rsidRPr="00921A52">
        <w:rPr>
          <w:b/>
          <w:i/>
          <w:sz w:val="22"/>
          <w:szCs w:val="22"/>
        </w:rPr>
        <w:t xml:space="preserve"> (Объект)</w:t>
      </w:r>
      <w:r w:rsidRPr="00921A52">
        <w:rPr>
          <w:sz w:val="22"/>
          <w:szCs w:val="22"/>
        </w:rPr>
        <w:t>. В рассмотрении предполагается только объект. Это идеалы классической рациональности, объективности научного знания, незыблемости открываемых законов природы, которые в полной мере реализованы в ньютоновской механике, имеющей дело с макротелами.</w:t>
      </w:r>
    </w:p>
    <w:p w:rsidR="002B315C" w:rsidRPr="00921A52" w:rsidRDefault="002B315C">
      <w:pPr>
        <w:ind w:firstLine="709"/>
        <w:jc w:val="both"/>
        <w:rPr>
          <w:sz w:val="22"/>
          <w:szCs w:val="22"/>
        </w:rPr>
      </w:pPr>
    </w:p>
    <w:p w:rsidR="002B315C" w:rsidRPr="00921A52" w:rsidRDefault="002B315C">
      <w:pPr>
        <w:ind w:firstLine="709"/>
        <w:jc w:val="both"/>
        <w:rPr>
          <w:sz w:val="22"/>
          <w:szCs w:val="22"/>
          <w:highlight w:val="yellow"/>
        </w:rPr>
      </w:pPr>
      <w:r w:rsidRPr="00921A52">
        <w:rPr>
          <w:b/>
          <w:bCs/>
          <w:sz w:val="22"/>
          <w:szCs w:val="22"/>
        </w:rPr>
        <w:t>2. Неклассическая наука</w:t>
      </w:r>
      <w:r w:rsidRPr="00921A52">
        <w:rPr>
          <w:sz w:val="22"/>
          <w:szCs w:val="22"/>
        </w:rPr>
        <w:t xml:space="preserve"> (первая половина XX в.), исходный пункт которой связан с разработкой релятивистской и квантовой теории, отвергает объективизм классической науки, отбрасывает представление реальности как чего-то не зависящего от средств ее познания, субъективного фактора. Она осмысливает связи между знаниями объекта и характером средств и операций деятельности субъекта. </w:t>
      </w:r>
      <w:r w:rsidRPr="00921A52">
        <w:rPr>
          <w:i/>
          <w:iCs/>
          <w:sz w:val="22"/>
          <w:szCs w:val="22"/>
        </w:rPr>
        <w:t>Экспликация</w:t>
      </w:r>
      <w:r w:rsidRPr="00921A52">
        <w:rPr>
          <w:sz w:val="22"/>
          <w:szCs w:val="22"/>
        </w:rPr>
        <w:t xml:space="preserve"> этих связей рассматривается в качестве условий объективно-истинного описания и объяснения мира.</w:t>
      </w:r>
      <w:r w:rsidRPr="00921A52">
        <w:rPr>
          <w:sz w:val="22"/>
          <w:szCs w:val="22"/>
          <w:highlight w:val="yellow"/>
        </w:rPr>
        <w:t xml:space="preserve"> </w:t>
      </w:r>
    </w:p>
    <w:p w:rsidR="002B315C" w:rsidRPr="00921A52" w:rsidRDefault="002B315C">
      <w:pPr>
        <w:ind w:firstLine="709"/>
        <w:jc w:val="both"/>
        <w:rPr>
          <w:sz w:val="22"/>
          <w:szCs w:val="22"/>
        </w:rPr>
      </w:pPr>
      <w:r w:rsidRPr="00921A52">
        <w:rPr>
          <w:sz w:val="22"/>
          <w:szCs w:val="22"/>
        </w:rPr>
        <w:t>Идеалы и нормы неклассической науки базировались на отрицании разумно-логического содержания онтологии, способности разума строить единственно верную идеальную модель реальности, позволяющую получать единственно истинную теорию. Допускалась возможность признавать истинность сразу нескольких теорий.</w:t>
      </w:r>
    </w:p>
    <w:p w:rsidR="002B315C" w:rsidRPr="00921A52" w:rsidRDefault="002B315C">
      <w:pPr>
        <w:ind w:firstLine="709"/>
        <w:jc w:val="both"/>
        <w:rPr>
          <w:sz w:val="22"/>
          <w:szCs w:val="22"/>
        </w:rPr>
      </w:pPr>
      <w:r w:rsidRPr="00921A52">
        <w:rPr>
          <w:sz w:val="22"/>
          <w:szCs w:val="22"/>
        </w:rPr>
        <w:t>Изменяется идеал объяснения и описания. Если в классической науке объяснению приписывалась способность давать характеристику объекта, как он "сам по себе", то в неклассической науке в качестве необходимого условия объективности объяснения и описания выдвигалось требование учитывать и фиксировать факт взаимодействия объекта с приборами, с помощью которых он исследовался. Наука признала, что мышлению объект не дан в его "природно-девственном", первозданном состоянии: оно изучает не объект как он есть "сам по себе", а как явилось в наблюдении его взаимодействие с прибором.</w:t>
      </w:r>
    </w:p>
    <w:p w:rsidR="002B315C" w:rsidRPr="00921A52" w:rsidRDefault="002B315C">
      <w:pPr>
        <w:ind w:firstLine="709"/>
        <w:jc w:val="both"/>
        <w:rPr>
          <w:sz w:val="22"/>
          <w:szCs w:val="22"/>
        </w:rPr>
      </w:pPr>
      <w:r w:rsidRPr="00921A52">
        <w:rPr>
          <w:sz w:val="22"/>
          <w:szCs w:val="22"/>
        </w:rPr>
        <w:t>Возникла соответствующая неклассическому естествознанию картина мира, в которой появилось представление о природе как сложном динамическом и иерархизированном единстве саморегулирующихся систем.</w:t>
      </w:r>
    </w:p>
    <w:p w:rsidR="002B315C" w:rsidRPr="00921A52" w:rsidRDefault="002B315C">
      <w:pPr>
        <w:ind w:firstLine="709"/>
        <w:jc w:val="both"/>
        <w:rPr>
          <w:sz w:val="22"/>
          <w:szCs w:val="22"/>
        </w:rPr>
      </w:pPr>
      <w:r w:rsidRPr="00921A52">
        <w:rPr>
          <w:sz w:val="22"/>
          <w:szCs w:val="22"/>
        </w:rPr>
        <w:t>Изменились и философские основания науки. Философия ввела в систему обоснований последней идею исторической изменчивости научного знания, признала относительность истины, разработала представление об активности субъекта познания. Так, в философии Канта активность субъекта сводилась к его способности самому конституировать мир явлений, т.е. мир объектов научного знания. Очевидно, что ни о каком познании объекта как он "есть на самом деле", не могло быть и речи. Существенные изменения претерпели многие философские категории, с помощью которых философия решала проблемы научного познания. Это относится к категориям часть, целое, причина, случайность, необходимость и т.д. Изменение их содержания обусловливалось обнаружением в науке того факта, что сложные системы не подчиняются, например, классическому принципу, согласно которому целое есть сумма его частей, целое всегда больше его части. Стало ясно, что целое и часть находятся в более сложных взаимоотношениях в сложных системах. Большое внимание стало уделяться категории случайность, ибо наука открыла огромную роль случайности в становлении законов необходимости.</w:t>
      </w:r>
    </w:p>
    <w:p w:rsidR="002B315C" w:rsidRPr="00921A52" w:rsidRDefault="002B315C">
      <w:pPr>
        <w:ind w:firstLine="709"/>
        <w:jc w:val="both"/>
        <w:rPr>
          <w:sz w:val="22"/>
          <w:szCs w:val="22"/>
        </w:rPr>
      </w:pPr>
      <w:r w:rsidRPr="00921A52">
        <w:rPr>
          <w:sz w:val="22"/>
          <w:szCs w:val="22"/>
        </w:rPr>
        <w:t>С неклассической наукой связана парадигма относительности, дискретности, квантования, вероятности, дополнительности.</w:t>
      </w:r>
    </w:p>
    <w:p w:rsidR="002B315C" w:rsidRPr="00921A52" w:rsidRDefault="002B315C">
      <w:pPr>
        <w:ind w:right="-73" w:firstLine="709"/>
        <w:jc w:val="both"/>
        <w:rPr>
          <w:sz w:val="22"/>
          <w:szCs w:val="22"/>
        </w:rPr>
      </w:pPr>
      <w:r w:rsidRPr="00921A52">
        <w:rPr>
          <w:b/>
          <w:i/>
          <w:sz w:val="22"/>
          <w:szCs w:val="22"/>
        </w:rPr>
        <w:t>Неклассическая парадигма</w:t>
      </w:r>
      <w:r w:rsidRPr="00921A52">
        <w:rPr>
          <w:sz w:val="22"/>
          <w:szCs w:val="22"/>
        </w:rPr>
        <w:t xml:space="preserve">: </w:t>
      </w:r>
      <w:r w:rsidRPr="00921A52">
        <w:rPr>
          <w:i/>
          <w:sz w:val="22"/>
          <w:szCs w:val="22"/>
        </w:rPr>
        <w:t>человек задает вопрос природе, природа отвечает, но ответ теперь зависит от способа вопрошания, от контекста вопроса</w:t>
      </w:r>
      <w:r w:rsidRPr="00921A52">
        <w:rPr>
          <w:sz w:val="22"/>
          <w:szCs w:val="22"/>
        </w:rPr>
        <w:t xml:space="preserve"> (не только от средств наблюдения при проведении эксперимента, но и от возможности проведения совместных наблюдений различных величин). Возникает принцип относительности результата к средствам наблюдения, принципиальная неустранимость влияния наблюдения на систему. Понятие объективности в единичном эксперименте размывается.</w:t>
      </w:r>
    </w:p>
    <w:p w:rsidR="002B315C" w:rsidRPr="00921A52" w:rsidRDefault="002B315C">
      <w:pPr>
        <w:ind w:right="-73" w:firstLine="709"/>
        <w:jc w:val="both"/>
        <w:rPr>
          <w:sz w:val="22"/>
          <w:szCs w:val="22"/>
        </w:rPr>
      </w:pPr>
      <w:r w:rsidRPr="00921A52">
        <w:rPr>
          <w:b/>
          <w:i/>
          <w:sz w:val="22"/>
          <w:szCs w:val="22"/>
        </w:rPr>
        <w:t>Неклассика</w:t>
      </w:r>
      <w:r w:rsidRPr="00921A52">
        <w:rPr>
          <w:b/>
          <w:sz w:val="22"/>
          <w:szCs w:val="22"/>
        </w:rPr>
        <w:t xml:space="preserve">: </w:t>
      </w:r>
      <w:r w:rsidRPr="00921A52">
        <w:rPr>
          <w:b/>
          <w:i/>
          <w:sz w:val="22"/>
          <w:szCs w:val="22"/>
        </w:rPr>
        <w:t xml:space="preserve">Субъект </w:t>
      </w:r>
      <w:r w:rsidRPr="00921A52">
        <w:rPr>
          <w:b/>
          <w:i/>
          <w:sz w:val="22"/>
          <w:szCs w:val="22"/>
        </w:rPr>
        <w:sym w:font="Symbol" w:char="002D"/>
      </w:r>
      <w:r w:rsidRPr="00921A52">
        <w:rPr>
          <w:b/>
          <w:i/>
          <w:sz w:val="22"/>
          <w:szCs w:val="22"/>
        </w:rPr>
        <w:t xml:space="preserve"> (Средства </w:t>
      </w:r>
      <w:r w:rsidRPr="00921A52">
        <w:rPr>
          <w:b/>
          <w:i/>
          <w:sz w:val="22"/>
          <w:szCs w:val="22"/>
        </w:rPr>
        <w:sym w:font="Symbol" w:char="002D"/>
      </w:r>
      <w:r w:rsidRPr="00921A52">
        <w:rPr>
          <w:b/>
          <w:i/>
          <w:sz w:val="22"/>
          <w:szCs w:val="22"/>
        </w:rPr>
        <w:t xml:space="preserve"> Объект)</w:t>
      </w:r>
      <w:r w:rsidRPr="00921A52">
        <w:rPr>
          <w:sz w:val="22"/>
          <w:szCs w:val="22"/>
        </w:rPr>
        <w:t>. В рассмотрении учитываются не только объект, но и средства. Этот подход впервые возникает в теории относительности, где пространственно-временные интервалы зависят от системы отсчета наблюдателя, и в квантовой механике, где невозможно подсматривать за микрочастицей, неустранимо не искажая ее характеристики. Аналогичные свойства проявляют живые системы и психика. В человеческих отношениях форма вопроса и тон его в большой степени определяют ответ.</w:t>
      </w:r>
    </w:p>
    <w:p w:rsidR="002B315C" w:rsidRPr="00921A52" w:rsidRDefault="002B315C">
      <w:pPr>
        <w:ind w:firstLine="709"/>
        <w:jc w:val="both"/>
        <w:rPr>
          <w:sz w:val="22"/>
          <w:szCs w:val="22"/>
        </w:rPr>
      </w:pP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b/>
          <w:bCs/>
          <w:sz w:val="22"/>
          <w:szCs w:val="22"/>
        </w:rPr>
        <w:t>3. Существенный признак постнеклассической науки</w:t>
      </w:r>
      <w:r w:rsidRPr="00921A52">
        <w:rPr>
          <w:sz w:val="22"/>
          <w:szCs w:val="22"/>
        </w:rPr>
        <w:t xml:space="preserve"> (вторая половина XX - начало XXI в.) - постоянная включенность субъективной деятельности в "тело знания". Она учитывает соотнесенность характера получаемых знаний об объекте не только с особенностью средств и операций деятельности познающего субъекта, но и с ее ценностно-целевыми структурами. Объектами исследования на этом этапе развития науки становятся сложные системные образования, которые характеризуются уже не только саморегуляцией (с такими объектами имела дело и неклассическая наука), но и саморазвитием. Научное исследование таких систем требует принципиально новых стратегий, которые частично разработаны в синергетике. </w:t>
      </w:r>
      <w:r w:rsidRPr="00921A52">
        <w:rPr>
          <w:b/>
          <w:bCs/>
          <w:sz w:val="22"/>
          <w:szCs w:val="22"/>
        </w:rPr>
        <w:t xml:space="preserve">Синергетика </w:t>
      </w:r>
      <w:r w:rsidRPr="00921A52">
        <w:rPr>
          <w:i/>
          <w:iCs/>
          <w:sz w:val="22"/>
          <w:szCs w:val="22"/>
        </w:rPr>
        <w:t>(</w:t>
      </w:r>
      <w:r w:rsidRPr="00921A52">
        <w:rPr>
          <w:sz w:val="22"/>
          <w:szCs w:val="22"/>
        </w:rPr>
        <w:t>греч. synergeia - совместный, согласованно действующий) - это направление междисциплинарных исследований, объектом которых являются процессы саморазвития и самоорганизации в открытых системах (физических, химических, биологических, экологических, когнитивных и т.д.). Было выявлено, что материя в ее форме неорганической природы способна при определенных условиях к самоорганизации. Синергетика впервые открыла механизм возникновения порядка из хаоса, беспорядка.</w:t>
      </w:r>
    </w:p>
    <w:p w:rsidR="002B315C" w:rsidRPr="00921A52" w:rsidRDefault="002B315C">
      <w:pPr>
        <w:ind w:firstLine="709"/>
        <w:jc w:val="both"/>
        <w:rPr>
          <w:sz w:val="22"/>
          <w:szCs w:val="22"/>
        </w:rPr>
      </w:pPr>
      <w:r w:rsidRPr="00921A52">
        <w:rPr>
          <w:sz w:val="22"/>
          <w:szCs w:val="22"/>
        </w:rPr>
        <w:t xml:space="preserve">Это открытие было революционным, ибо прежде наука признавала эволюцию только в сторону увеличения энтропии системы, т.е. увеличения беспорядка, дезорганизации, хаоса. Синергетика обнаружила, что система в своем развитии проходит через точки </w:t>
      </w:r>
      <w:r w:rsidRPr="00921A52">
        <w:rPr>
          <w:b/>
          <w:bCs/>
          <w:sz w:val="22"/>
          <w:szCs w:val="22"/>
        </w:rPr>
        <w:t>бифуркации</w:t>
      </w:r>
      <w:r w:rsidRPr="00921A52">
        <w:rPr>
          <w:sz w:val="22"/>
          <w:szCs w:val="22"/>
        </w:rPr>
        <w:t xml:space="preserve"> (состояния неустойчивости) и в эти моменты она имеет веерный набор возможностей выбора направления дальнейшего развития. Реализоваться этот выбор может путем небольших случайных воздействий, которые являются своеобразным "толчком" системы в формировании новых устойчивых структур. Если принять во внимание этот факт, то становится очевидным, что взаимодействие человека с такого рода системами требует повышенной ответственности, так как человеческое действие и может стать тем "небольшим случайным воздействием", которое видоизменит пространство возможных состояний системы. Субъект становится причастным к выбору системой некоторого пути развития из возможных. А так как сам выбор необратим, а возможный путь развития системы не может быть просчитан с большой достоверностью, то проблема ответственности человека за бездумное вмешательство в процесс саморазвития сложных систем становится очевидной.</w:t>
      </w:r>
    </w:p>
    <w:p w:rsidR="002B315C" w:rsidRPr="00921A52" w:rsidRDefault="002B315C">
      <w:pPr>
        <w:ind w:firstLine="709"/>
        <w:jc w:val="both"/>
        <w:rPr>
          <w:sz w:val="22"/>
          <w:szCs w:val="22"/>
        </w:rPr>
      </w:pPr>
      <w:r w:rsidRPr="00921A52">
        <w:rPr>
          <w:sz w:val="22"/>
          <w:szCs w:val="22"/>
        </w:rPr>
        <w:t>Сказанное позволяет сделать вывод, что постнеклассическая наука имеет дело с системами особой сложности, требующими принципиально новых познавательных стратегий. Здесь картина мира строится на основе идей эволюции и исторического развития природы и человека. Все специальные картины мира, которые формируются в различных науках, уже не могут претендовать на адекватность. Они становятся лишь относительно самостоятельными фрагментами общенаучной картины мира.</w:t>
      </w:r>
    </w:p>
    <w:p w:rsidR="002B315C" w:rsidRPr="00921A52" w:rsidRDefault="002B315C">
      <w:pPr>
        <w:ind w:firstLine="709"/>
        <w:jc w:val="both"/>
        <w:rPr>
          <w:sz w:val="22"/>
          <w:szCs w:val="22"/>
        </w:rPr>
      </w:pPr>
      <w:r w:rsidRPr="00921A52">
        <w:rPr>
          <w:sz w:val="22"/>
          <w:szCs w:val="22"/>
        </w:rPr>
        <w:t>Для изучения и описания саморазвивающихся систем с вариабельным поведением не пригодны статические идеальные модели. Требуется строить сценарии, включая в них точки бифуркации и возможные пути развития систем. Это привело к существенной перестройке норм и идеалов исследования.</w:t>
      </w:r>
    </w:p>
    <w:p w:rsidR="002B315C" w:rsidRPr="00921A52" w:rsidRDefault="002B315C">
      <w:pPr>
        <w:ind w:firstLine="709"/>
        <w:jc w:val="both"/>
        <w:rPr>
          <w:sz w:val="22"/>
          <w:szCs w:val="22"/>
        </w:rPr>
      </w:pPr>
      <w:r w:rsidRPr="00921A52">
        <w:rPr>
          <w:sz w:val="22"/>
          <w:szCs w:val="22"/>
        </w:rPr>
        <w:t>Так, осуществить построение идеальной модели уже невозможно без использования компьютерных программ, которые позволяют вводить большое число переменных и цель исторической реконструкции изучаемого объекта.</w:t>
      </w:r>
    </w:p>
    <w:p w:rsidR="002B315C" w:rsidRPr="00921A52" w:rsidRDefault="002B315C">
      <w:pPr>
        <w:pStyle w:val="a4"/>
        <w:ind w:firstLine="709"/>
        <w:rPr>
          <w:sz w:val="22"/>
          <w:szCs w:val="22"/>
        </w:rPr>
      </w:pPr>
      <w:r w:rsidRPr="00921A52">
        <w:rPr>
          <w:sz w:val="22"/>
          <w:szCs w:val="22"/>
        </w:rPr>
        <w:t>По-новому строятся и философские основания постнеклассической науки. Философия фиксирует зависимость научного познания от социальности и состояния культуры, с ее ценностными и мировоззренческими ориентациями, а также признает историческую изменчивость онтологических допущений, идеалов и норм познания. Многие особенности философских оснований постнеклассической науки выражены в философии постмодерна.</w:t>
      </w:r>
    </w:p>
    <w:p w:rsidR="002B315C" w:rsidRPr="00921A52" w:rsidRDefault="002B315C">
      <w:pPr>
        <w:ind w:firstLine="709"/>
        <w:jc w:val="both"/>
        <w:rPr>
          <w:sz w:val="22"/>
          <w:szCs w:val="22"/>
        </w:rPr>
      </w:pPr>
      <w:r w:rsidRPr="00921A52">
        <w:rPr>
          <w:sz w:val="22"/>
          <w:szCs w:val="22"/>
        </w:rPr>
        <w:t>Постнеклассической стадии соответствует парадигма становления и самоорганизации. Основные черты нового (постнеклассического) образа науки выражаются синергетикой, изучающей общие принципы процессов самоорганизации, протекающих в системах самой различной природы (физических, биологических, технических, социальных и др.). Ориентация на "синергетическое движение" - это ориентация на историческое время, системность (целостность) и развитие как важнейшие характеристики бытия.</w:t>
      </w:r>
    </w:p>
    <w:p w:rsidR="002B315C" w:rsidRPr="00921A52" w:rsidRDefault="002B315C">
      <w:pPr>
        <w:ind w:right="-73" w:firstLine="709"/>
        <w:jc w:val="both"/>
        <w:rPr>
          <w:sz w:val="22"/>
          <w:szCs w:val="22"/>
        </w:rPr>
      </w:pPr>
      <w:r w:rsidRPr="00921A52">
        <w:rPr>
          <w:b/>
          <w:i/>
          <w:sz w:val="22"/>
          <w:szCs w:val="22"/>
        </w:rPr>
        <w:t>Постнеклассическая парадигма</w:t>
      </w:r>
      <w:r w:rsidRPr="00921A52">
        <w:rPr>
          <w:sz w:val="22"/>
          <w:szCs w:val="22"/>
        </w:rPr>
        <w:t xml:space="preserve">: </w:t>
      </w:r>
      <w:r w:rsidRPr="00921A52">
        <w:rPr>
          <w:i/>
          <w:sz w:val="22"/>
          <w:szCs w:val="22"/>
        </w:rPr>
        <w:t>человек задает вопрос природе, природа отвечает, но ответ теперь зависит и от способа вопрошания и от способности понимания вопрошающего</w:t>
      </w:r>
      <w:r w:rsidRPr="00921A52">
        <w:rPr>
          <w:sz w:val="22"/>
          <w:szCs w:val="22"/>
        </w:rPr>
        <w:t>. В рассмотрение приходится вводить культурный уровень субъекта, его психологические, профессиональные и социальные установки, которые ранее наука не  рассматривала.</w:t>
      </w:r>
    </w:p>
    <w:p w:rsidR="002B315C" w:rsidRPr="00921A52" w:rsidRDefault="002B315C">
      <w:pPr>
        <w:ind w:right="-73" w:firstLine="709"/>
        <w:jc w:val="both"/>
        <w:rPr>
          <w:sz w:val="22"/>
          <w:szCs w:val="22"/>
        </w:rPr>
      </w:pPr>
      <w:r w:rsidRPr="00921A52">
        <w:rPr>
          <w:b/>
          <w:i/>
          <w:sz w:val="22"/>
          <w:szCs w:val="22"/>
        </w:rPr>
        <w:t xml:space="preserve">Постнеклассика: (Субъект </w:t>
      </w:r>
      <w:r w:rsidRPr="00921A52">
        <w:rPr>
          <w:b/>
          <w:i/>
          <w:sz w:val="22"/>
          <w:szCs w:val="22"/>
        </w:rPr>
        <w:sym w:font="Symbol" w:char="002D"/>
      </w:r>
      <w:r w:rsidRPr="00921A52">
        <w:rPr>
          <w:b/>
          <w:i/>
          <w:sz w:val="22"/>
          <w:szCs w:val="22"/>
        </w:rPr>
        <w:t xml:space="preserve"> Средства </w:t>
      </w:r>
      <w:r w:rsidRPr="00921A52">
        <w:rPr>
          <w:b/>
          <w:i/>
          <w:sz w:val="22"/>
          <w:szCs w:val="22"/>
        </w:rPr>
        <w:sym w:font="Symbol" w:char="002D"/>
      </w:r>
      <w:r w:rsidRPr="00921A52">
        <w:rPr>
          <w:b/>
          <w:i/>
          <w:sz w:val="22"/>
          <w:szCs w:val="22"/>
        </w:rPr>
        <w:t xml:space="preserve"> Объект)</w:t>
      </w:r>
      <w:r w:rsidRPr="00921A52">
        <w:rPr>
          <w:sz w:val="22"/>
          <w:szCs w:val="22"/>
        </w:rPr>
        <w:t xml:space="preserve">. Теперь в рассмотрении все участники опыта: субъект, средства, объект. Это дает возможность замкнуть информационную петлю через сознание субъекта. Возникает многократное прочтение текста природы, изменение в повторных опытах представлений и ней, возникновение эволюции взглядов на природу. Постнеклассика становится гуманитарной наукой. Считается, что область приложения постнеклассики много шире точного естествознания и призвана синтезировать науки о </w:t>
      </w:r>
      <w:r w:rsidRPr="00921A52">
        <w:rPr>
          <w:i/>
          <w:sz w:val="22"/>
          <w:szCs w:val="22"/>
        </w:rPr>
        <w:t xml:space="preserve">неживом </w:t>
      </w:r>
      <w:r w:rsidRPr="00921A52">
        <w:rPr>
          <w:i/>
          <w:sz w:val="22"/>
          <w:szCs w:val="22"/>
        </w:rPr>
        <w:sym w:font="Symbol" w:char="002D"/>
      </w:r>
      <w:r w:rsidRPr="00921A52">
        <w:rPr>
          <w:i/>
          <w:sz w:val="22"/>
          <w:szCs w:val="22"/>
        </w:rPr>
        <w:t xml:space="preserve"> живом </w:t>
      </w:r>
      <w:r w:rsidRPr="00921A52">
        <w:rPr>
          <w:i/>
          <w:sz w:val="22"/>
          <w:szCs w:val="22"/>
        </w:rPr>
        <w:sym w:font="Symbol" w:char="002D"/>
      </w:r>
      <w:r w:rsidRPr="00921A52">
        <w:rPr>
          <w:i/>
          <w:sz w:val="22"/>
          <w:szCs w:val="22"/>
        </w:rPr>
        <w:t xml:space="preserve"> разумном</w:t>
      </w:r>
      <w:r w:rsidRPr="00921A52">
        <w:rPr>
          <w:sz w:val="22"/>
          <w:szCs w:val="22"/>
        </w:rPr>
        <w:t>.</w:t>
      </w:r>
    </w:p>
    <w:p w:rsidR="002B315C" w:rsidRPr="00921A52" w:rsidRDefault="002B315C">
      <w:pPr>
        <w:pStyle w:val="a4"/>
        <w:ind w:firstLine="709"/>
        <w:rPr>
          <w:sz w:val="22"/>
          <w:szCs w:val="22"/>
        </w:rPr>
      </w:pPr>
    </w:p>
    <w:p w:rsidR="002B315C" w:rsidRPr="00921A52" w:rsidRDefault="002B315C">
      <w:pPr>
        <w:pStyle w:val="a4"/>
        <w:ind w:firstLine="709"/>
        <w:rPr>
          <w:sz w:val="22"/>
          <w:szCs w:val="22"/>
        </w:rPr>
      </w:pPr>
      <w:r w:rsidRPr="00921A52">
        <w:rPr>
          <w:sz w:val="22"/>
          <w:szCs w:val="22"/>
        </w:rPr>
        <w:t>Смену классического образа науки неклассическим, а последнего - постнеклассическим нельзя понимать упрощенно в том смысле, что каждый новый этап приводит к полному исчезновению представлений и методологических установок предшествующего этапа. Напротив, между ними существует преемственность. Налицо "закон субординации": каждая из предыдущих стадий входит в преобразованном, модернизированном виде в последующую. Неклассическая наука вовсе не уничтожила классическую, а только ограничила сферу ее действия. Например, при решении ряда задач небесной механики не требовалось привлекать принципы квантовой механики, а достаточно было ограничиться классическими нормативами исследования.</w:t>
      </w:r>
    </w:p>
    <w:p w:rsidR="002B315C" w:rsidRPr="00921A52" w:rsidRDefault="002B315C">
      <w:pPr>
        <w:ind w:firstLine="709"/>
        <w:jc w:val="both"/>
        <w:rPr>
          <w:sz w:val="22"/>
          <w:szCs w:val="22"/>
        </w:rPr>
      </w:pPr>
      <w:r w:rsidRPr="00921A52">
        <w:rPr>
          <w:sz w:val="22"/>
          <w:szCs w:val="22"/>
        </w:rPr>
        <w:t>Становление постнеклассической науки не приводит к уничтожению методов и познавательных установок классического и неклассического исследования. Они будут продолжать использоваться в соответствующих им познавательных ситуациях, постнеклассическая наука лишь четче определит область их применения.</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b/>
          <w:bCs/>
          <w:sz w:val="22"/>
          <w:szCs w:val="22"/>
        </w:rPr>
        <w:t>Следует иметь в виду, что историю науки можно периодизировать и по другим основаниям.</w:t>
      </w:r>
      <w:r w:rsidRPr="00921A52">
        <w:rPr>
          <w:sz w:val="22"/>
          <w:szCs w:val="22"/>
        </w:rPr>
        <w:t xml:space="preserve"> Так, с точки зрения соотношения таких приемов познания, как анализ и синтез (опять же на материале естественных наук), можно выделить две крупные стадии:</w:t>
      </w:r>
    </w:p>
    <w:p w:rsidR="002B315C" w:rsidRPr="00921A52" w:rsidRDefault="002B315C">
      <w:pPr>
        <w:ind w:firstLine="709"/>
        <w:jc w:val="both"/>
        <w:rPr>
          <w:sz w:val="22"/>
          <w:szCs w:val="22"/>
        </w:rPr>
      </w:pPr>
    </w:p>
    <w:p w:rsidR="002B315C" w:rsidRPr="00921A52" w:rsidRDefault="002B315C">
      <w:pPr>
        <w:ind w:firstLine="709"/>
        <w:jc w:val="both"/>
        <w:rPr>
          <w:sz w:val="22"/>
          <w:szCs w:val="22"/>
        </w:rPr>
      </w:pPr>
      <w:r w:rsidRPr="00921A52">
        <w:rPr>
          <w:sz w:val="22"/>
          <w:szCs w:val="22"/>
        </w:rPr>
        <w:t>I. Аналитическая, куда входит - по предыдущей периодизации - классическое и неклассическое естествознание. Причем в последнем идет постоянное и неуклонное нарастание "синтетической тенденции". Особенности этой стадии: непрерывная дифференциация наук; явное преобладание эмпирических знаний над теоретическими; акцентирование внимания прежде всего на самих исследуемых предметах, а не на их изменениях, превращениях, преобразованиях; рассмотрение природы, по преимуществу неизменной, вне развития, вне взаимосвязи ее явлений.</w:t>
      </w:r>
    </w:p>
    <w:p w:rsidR="002B315C" w:rsidRPr="00921A52" w:rsidRDefault="002B315C">
      <w:pPr>
        <w:ind w:firstLine="709"/>
        <w:jc w:val="both"/>
        <w:rPr>
          <w:sz w:val="22"/>
          <w:szCs w:val="22"/>
        </w:rPr>
      </w:pPr>
    </w:p>
    <w:p w:rsidR="002B315C" w:rsidRPr="00921A52" w:rsidRDefault="002B315C">
      <w:pPr>
        <w:pStyle w:val="a4"/>
        <w:ind w:firstLine="709"/>
        <w:rPr>
          <w:sz w:val="22"/>
          <w:szCs w:val="22"/>
        </w:rPr>
      </w:pPr>
      <w:r w:rsidRPr="00921A52">
        <w:rPr>
          <w:sz w:val="22"/>
          <w:szCs w:val="22"/>
        </w:rPr>
        <w:t>II. Синтетическая, интегративная стадия, которая практически совпадает с постнеклассическим естествознанием. Ясно, что строгих границ между названными стадиями провести невозможно: во-первых, глобальной тенденцией является усиление синтетической парадигмы, во-вторых, всегда имеет место взаимодействие обеих тенденций при преобладании одной из них. Характерной особенностью интегративной стадии является возникновение (начавшееся уже по крайней мере со второй половины предыдущей стадии) междисциплинарных проблем и соответствующих "стыковых" научных дисциплин, таких как физхимия, биофизика, биохимия, психофизика, геохимия и др. Поэтому в современном естествознании уже нет ни одной науки "в рафинированном чистом виде" и идет процесс построения целостной науки о природе и единой науки о всей действительности в целом.</w:t>
      </w:r>
      <w:bookmarkStart w:id="0" w:name="_GoBack"/>
      <w:bookmarkEnd w:id="0"/>
    </w:p>
    <w:sectPr w:rsidR="002B315C" w:rsidRPr="00921A52" w:rsidSect="00921A5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C02BC"/>
    <w:multiLevelType w:val="hybridMultilevel"/>
    <w:tmpl w:val="836AE3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A52"/>
    <w:rsid w:val="002B315C"/>
    <w:rsid w:val="002C28D0"/>
    <w:rsid w:val="00921A52"/>
    <w:rsid w:val="00E02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59203-6210-4C64-AA03-B5133D31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semiHidden/>
    <w:pPr>
      <w:jc w:val="both"/>
    </w:pPr>
  </w:style>
  <w:style w:type="paragraph" w:styleId="a5">
    <w:name w:val="Normal (Web)"/>
    <w:basedOn w:val="a"/>
    <w:semiHidden/>
    <w:pPr>
      <w:ind w:left="300" w:right="300" w:firstLine="400"/>
      <w:jc w:val="both"/>
    </w:pPr>
    <w:rPr>
      <w:rFonts w:ascii="Arial Unicode MS" w:eastAsia="Arial Unicode MS" w:hAnsi="Arial Unicode MS" w:cs="Arial Unicode MS"/>
    </w:rPr>
  </w:style>
  <w:style w:type="paragraph" w:customStyle="1" w:styleId="3">
    <w:name w:val="3"/>
    <w:basedOn w:val="a"/>
    <w:pPr>
      <w:ind w:left="300" w:right="300" w:firstLine="400"/>
      <w:jc w:val="both"/>
    </w:pPr>
    <w:rPr>
      <w:rFonts w:ascii="Arial Unicode MS" w:eastAsia="Arial Unicode MS" w:hAnsi="Arial Unicode MS" w:cs="Arial Unicode MS"/>
    </w:rPr>
  </w:style>
  <w:style w:type="character" w:customStyle="1" w:styleId="a50">
    <w:name w:val="a5"/>
    <w:basedOn w:val="a0"/>
  </w:style>
  <w:style w:type="paragraph" w:styleId="2">
    <w:name w:val="Body Text 2"/>
    <w:basedOn w:val="a"/>
    <w:semiHidden/>
    <w:pPr>
      <w:jc w:val="both"/>
    </w:pPr>
    <w:rPr>
      <w:sz w:val="28"/>
    </w:rPr>
  </w:style>
  <w:style w:type="paragraph" w:styleId="a6">
    <w:name w:val="Body Text Indent"/>
    <w:basedOn w:val="a"/>
    <w:semiHidden/>
    <w:pPr>
      <w:ind w:firstLine="720"/>
      <w:jc w:val="both"/>
    </w:pPr>
  </w:style>
  <w:style w:type="paragraph" w:styleId="20">
    <w:name w:val="Body Text Indent 2"/>
    <w:basedOn w:val="a"/>
    <w:semiHidden/>
    <w:pPr>
      <w:ind w:firstLine="709"/>
      <w:jc w:val="both"/>
    </w:pPr>
  </w:style>
  <w:style w:type="paragraph" w:styleId="30">
    <w:name w:val="Body Text Indent 3"/>
    <w:basedOn w:val="a"/>
    <w:semiHidden/>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4479</Words>
  <Characters>25531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Как своеобразная форма познания - специфический тип духовного производства и социальный институт - наука возникла в Европе, в </vt:lpstr>
    </vt:vector>
  </TitlesOfParts>
  <Company>VGTU</Company>
  <LinksUpToDate>false</LinksUpToDate>
  <CharactersWithSpaces>29951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своеобразная форма познания - специфический тип духовного производства и социальный институт - наука возникла в Европе, в </dc:title>
  <dc:subject/>
  <dc:creator>Pavel Lavrushev</dc:creator>
  <cp:keywords/>
  <dc:description/>
  <cp:lastModifiedBy>admin</cp:lastModifiedBy>
  <cp:revision>2</cp:revision>
  <dcterms:created xsi:type="dcterms:W3CDTF">2014-04-08T01:38:00Z</dcterms:created>
  <dcterms:modified xsi:type="dcterms:W3CDTF">2014-04-08T01:38:00Z</dcterms:modified>
</cp:coreProperties>
</file>