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F97" w:rsidRDefault="00896F97" w:rsidP="00A3109E">
      <w:pPr>
        <w:jc w:val="center"/>
      </w:pPr>
      <w:bookmarkStart w:id="0" w:name="_Toc151718305"/>
    </w:p>
    <w:p w:rsidR="00A3109E" w:rsidRPr="002F6155" w:rsidRDefault="00A3109E" w:rsidP="00A3109E">
      <w:pPr>
        <w:jc w:val="center"/>
      </w:pPr>
      <w:r w:rsidRPr="002F6155">
        <w:t>ОБРАЗОВАТЕЛЬНОЕ УЧРЕЖДЕНИЕ</w:t>
      </w:r>
    </w:p>
    <w:p w:rsidR="00A3109E" w:rsidRPr="002F6155" w:rsidRDefault="00A3109E" w:rsidP="00A3109E">
      <w:pPr>
        <w:jc w:val="center"/>
      </w:pPr>
      <w:r w:rsidRPr="002F6155">
        <w:t>ОРЛОВСКАЯ БАНКОВСКАЯ ШКОЛА (КОЛЛЕДЖ)</w:t>
      </w:r>
    </w:p>
    <w:p w:rsidR="00A3109E" w:rsidRPr="002F6155" w:rsidRDefault="00A3109E" w:rsidP="00A3109E">
      <w:pPr>
        <w:jc w:val="center"/>
      </w:pPr>
      <w:r w:rsidRPr="002F6155">
        <w:t>ЦЕНТРАЛЬНОГО БАНКА РОССИЙСКОЙ ФЕДЕРАЦИИ</w:t>
      </w:r>
    </w:p>
    <w:p w:rsidR="00A3109E" w:rsidRPr="002F6155" w:rsidRDefault="00A3109E" w:rsidP="00A3109E">
      <w:pPr>
        <w:jc w:val="right"/>
      </w:pPr>
    </w:p>
    <w:p w:rsidR="00A3109E" w:rsidRPr="002F6155" w:rsidRDefault="00A3109E" w:rsidP="00A3109E">
      <w:pPr>
        <w:jc w:val="right"/>
      </w:pPr>
      <w:r w:rsidRPr="002F6155">
        <w:t>Кафедра специальных дисциплин</w:t>
      </w:r>
    </w:p>
    <w:p w:rsidR="00A3109E" w:rsidRPr="002F6155" w:rsidRDefault="00A3109E" w:rsidP="00A3109E">
      <w:pPr>
        <w:jc w:val="right"/>
      </w:pPr>
      <w:r w:rsidRPr="002F6155">
        <w:t xml:space="preserve">Специальность Банковское дело - 080108 </w:t>
      </w:r>
    </w:p>
    <w:p w:rsidR="00A3109E" w:rsidRPr="002F6155" w:rsidRDefault="00A3109E" w:rsidP="00A3109E"/>
    <w:p w:rsidR="00A3109E" w:rsidRPr="002F6155" w:rsidRDefault="00A3109E" w:rsidP="00A3109E"/>
    <w:p w:rsidR="00A3109E" w:rsidRPr="002F6155" w:rsidRDefault="00A3109E" w:rsidP="00A3109E"/>
    <w:p w:rsidR="00A3109E" w:rsidRPr="002F6155" w:rsidRDefault="00A3109E" w:rsidP="00A3109E"/>
    <w:p w:rsidR="00A3109E" w:rsidRPr="002F6155" w:rsidRDefault="00A3109E" w:rsidP="00A3109E"/>
    <w:p w:rsidR="00A3109E" w:rsidRPr="002F6155" w:rsidRDefault="00A3109E" w:rsidP="00A3109E"/>
    <w:p w:rsidR="00A3109E" w:rsidRPr="00A3109E" w:rsidRDefault="00A3109E" w:rsidP="00A3109E">
      <w:pPr>
        <w:jc w:val="center"/>
        <w:rPr>
          <w:b/>
          <w:sz w:val="32"/>
          <w:szCs w:val="32"/>
        </w:rPr>
      </w:pPr>
      <w:r w:rsidRPr="00A3109E">
        <w:rPr>
          <w:b/>
          <w:sz w:val="32"/>
          <w:szCs w:val="32"/>
        </w:rPr>
        <w:t>КУРСОВАЯ РАБОТА</w:t>
      </w:r>
    </w:p>
    <w:p w:rsidR="00A3109E" w:rsidRPr="002F6155" w:rsidRDefault="00A3109E" w:rsidP="00A3109E">
      <w:pPr>
        <w:jc w:val="center"/>
      </w:pPr>
    </w:p>
    <w:p w:rsidR="00A3109E" w:rsidRPr="002F6155" w:rsidRDefault="00A3109E" w:rsidP="00A3109E">
      <w:pPr>
        <w:jc w:val="center"/>
      </w:pPr>
    </w:p>
    <w:p w:rsidR="00A3109E" w:rsidRPr="002F6155" w:rsidRDefault="00A3109E" w:rsidP="00A3109E">
      <w:pPr>
        <w:jc w:val="center"/>
      </w:pPr>
      <w:r w:rsidRPr="002F6155">
        <w:t xml:space="preserve">по дисциплине    </w:t>
      </w:r>
      <w:r w:rsidRPr="00A3109E">
        <w:rPr>
          <w:sz w:val="28"/>
          <w:szCs w:val="28"/>
        </w:rPr>
        <w:t>«Финансовый банковский менеджмент»</w:t>
      </w:r>
    </w:p>
    <w:p w:rsidR="00A3109E" w:rsidRPr="002F6155" w:rsidRDefault="00A3109E" w:rsidP="00A3109E">
      <w:pPr>
        <w:jc w:val="center"/>
      </w:pPr>
    </w:p>
    <w:p w:rsidR="00A3109E" w:rsidRPr="002F6155" w:rsidRDefault="00A3109E" w:rsidP="00A3109E"/>
    <w:p w:rsidR="00A3109E" w:rsidRPr="002F6155" w:rsidRDefault="00A3109E" w:rsidP="00A3109E">
      <w:r w:rsidRPr="002F6155">
        <w:t xml:space="preserve">на тему: </w:t>
      </w:r>
      <w:r>
        <w:t xml:space="preserve"> </w:t>
      </w:r>
      <w:r w:rsidRPr="00A3109E">
        <w:rPr>
          <w:sz w:val="32"/>
          <w:szCs w:val="32"/>
        </w:rPr>
        <w:t>«Организация риск-менеджмента в банке»</w:t>
      </w:r>
    </w:p>
    <w:p w:rsidR="00A3109E" w:rsidRPr="002F6155" w:rsidRDefault="00A3109E" w:rsidP="00A3109E"/>
    <w:p w:rsidR="00A3109E" w:rsidRPr="002F6155" w:rsidRDefault="00A3109E" w:rsidP="00A3109E"/>
    <w:p w:rsidR="00A3109E" w:rsidRPr="002F6155" w:rsidRDefault="00A3109E" w:rsidP="00A3109E">
      <w:r w:rsidRPr="002F6155">
        <w:t>студент(ка):</w:t>
      </w:r>
      <w:r w:rsidR="00DB135E">
        <w:t xml:space="preserve"> Е. А. </w:t>
      </w:r>
      <w:r w:rsidRPr="002F6155">
        <w:t xml:space="preserve"> </w:t>
      </w:r>
      <w:r w:rsidR="00DB135E">
        <w:t>Шиганова</w:t>
      </w:r>
    </w:p>
    <w:p w:rsidR="00A3109E" w:rsidRPr="002F6155" w:rsidRDefault="00A3109E" w:rsidP="00A3109E"/>
    <w:p w:rsidR="00A3109E" w:rsidRPr="002F6155" w:rsidRDefault="00A3109E" w:rsidP="00A3109E"/>
    <w:p w:rsidR="00A3109E" w:rsidRPr="002F6155" w:rsidRDefault="00A3109E" w:rsidP="00A3109E">
      <w:r w:rsidRPr="002F6155">
        <w:tab/>
      </w:r>
      <w:r w:rsidRPr="002F6155">
        <w:tab/>
        <w:t xml:space="preserve">                          </w:t>
      </w:r>
      <w:r>
        <w:t xml:space="preserve">                                                 </w:t>
      </w:r>
      <w:r w:rsidRPr="002F6155">
        <w:t xml:space="preserve">     группа № _</w:t>
      </w:r>
      <w:r>
        <w:t>405_</w:t>
      </w:r>
    </w:p>
    <w:p w:rsidR="00A3109E" w:rsidRPr="002F6155" w:rsidRDefault="00A3109E" w:rsidP="00A3109E"/>
    <w:p w:rsidR="00A3109E" w:rsidRPr="002F6155" w:rsidRDefault="00A3109E" w:rsidP="00A3109E"/>
    <w:p w:rsidR="00A3109E" w:rsidRPr="002F6155" w:rsidRDefault="00A3109E" w:rsidP="00A3109E"/>
    <w:p w:rsidR="00A3109E" w:rsidRPr="002F6155" w:rsidRDefault="00A3109E" w:rsidP="00A3109E"/>
    <w:p w:rsidR="00A3109E" w:rsidRDefault="00A3109E" w:rsidP="00A3109E"/>
    <w:p w:rsidR="004D2B03" w:rsidRDefault="004D2B03" w:rsidP="00A3109E"/>
    <w:p w:rsidR="004D2B03" w:rsidRPr="002F6155" w:rsidRDefault="004D2B03" w:rsidP="00A3109E"/>
    <w:p w:rsidR="00A3109E" w:rsidRPr="002F6155" w:rsidRDefault="00A3109E" w:rsidP="00A3109E"/>
    <w:p w:rsidR="00A3109E" w:rsidRPr="003B5C09" w:rsidRDefault="00A3109E" w:rsidP="00A3109E">
      <w:pPr>
        <w:rPr>
          <w:sz w:val="28"/>
          <w:szCs w:val="28"/>
        </w:rPr>
      </w:pPr>
      <w:r w:rsidRPr="003B5C09">
        <w:rPr>
          <w:sz w:val="28"/>
          <w:szCs w:val="28"/>
        </w:rPr>
        <w:t xml:space="preserve">Руководитель работы: </w:t>
      </w:r>
      <w:r>
        <w:rPr>
          <w:sz w:val="28"/>
          <w:szCs w:val="28"/>
        </w:rPr>
        <w:t xml:space="preserve">                                                      Л. Е. Астахова</w:t>
      </w:r>
    </w:p>
    <w:p w:rsidR="00A3109E" w:rsidRPr="003B5C09" w:rsidRDefault="00A3109E" w:rsidP="00A3109E">
      <w:pPr>
        <w:rPr>
          <w:sz w:val="28"/>
          <w:szCs w:val="28"/>
        </w:rPr>
      </w:pPr>
    </w:p>
    <w:p w:rsidR="00A3109E" w:rsidRPr="003B5C09" w:rsidRDefault="00A3109E" w:rsidP="00A3109E">
      <w:pPr>
        <w:rPr>
          <w:sz w:val="28"/>
          <w:szCs w:val="28"/>
        </w:rPr>
      </w:pPr>
      <w:r w:rsidRPr="003B5C09">
        <w:rPr>
          <w:sz w:val="28"/>
          <w:szCs w:val="28"/>
        </w:rPr>
        <w:t>Рецензент</w:t>
      </w:r>
      <w:r>
        <w:rPr>
          <w:sz w:val="28"/>
          <w:szCs w:val="28"/>
        </w:rPr>
        <w:t>:                                                                           М. А. Апалькова</w:t>
      </w:r>
    </w:p>
    <w:p w:rsidR="00A3109E" w:rsidRPr="002F6155" w:rsidRDefault="00A3109E" w:rsidP="00A3109E"/>
    <w:p w:rsidR="00A3109E" w:rsidRPr="002F6155" w:rsidRDefault="00A3109E" w:rsidP="00A3109E"/>
    <w:p w:rsidR="00A3109E" w:rsidRPr="002F6155" w:rsidRDefault="00A3109E" w:rsidP="00A3109E"/>
    <w:p w:rsidR="00A3109E" w:rsidRPr="002F6155" w:rsidRDefault="00A3109E" w:rsidP="00A3109E"/>
    <w:p w:rsidR="00A3109E" w:rsidRPr="002F6155" w:rsidRDefault="00A3109E" w:rsidP="00A3109E"/>
    <w:p w:rsidR="00A3109E" w:rsidRPr="002F6155" w:rsidRDefault="00A3109E" w:rsidP="00A3109E"/>
    <w:p w:rsidR="00A3109E" w:rsidRPr="002F6155" w:rsidRDefault="00A3109E" w:rsidP="00A3109E">
      <w:pPr>
        <w:pStyle w:val="31"/>
        <w:rPr>
          <w:b/>
        </w:rPr>
      </w:pPr>
    </w:p>
    <w:p w:rsidR="00A3109E" w:rsidRDefault="00A3109E" w:rsidP="00A3109E">
      <w:pPr>
        <w:pStyle w:val="31"/>
        <w:jc w:val="center"/>
        <w:rPr>
          <w:b/>
        </w:rPr>
      </w:pPr>
    </w:p>
    <w:p w:rsidR="00A3109E" w:rsidRDefault="00A3109E" w:rsidP="00A3109E">
      <w:pPr>
        <w:pStyle w:val="31"/>
        <w:jc w:val="center"/>
        <w:rPr>
          <w:b/>
        </w:rPr>
      </w:pPr>
    </w:p>
    <w:p w:rsidR="00A3109E" w:rsidRDefault="00A3109E" w:rsidP="00A3109E">
      <w:pPr>
        <w:pStyle w:val="31"/>
        <w:jc w:val="center"/>
        <w:rPr>
          <w:b/>
        </w:rPr>
      </w:pPr>
    </w:p>
    <w:p w:rsidR="00A3109E" w:rsidRDefault="00A3109E" w:rsidP="00A3109E">
      <w:pPr>
        <w:pStyle w:val="31"/>
        <w:jc w:val="center"/>
        <w:rPr>
          <w:b/>
        </w:rPr>
      </w:pPr>
    </w:p>
    <w:p w:rsidR="00A3109E" w:rsidRDefault="00A3109E" w:rsidP="00A3109E">
      <w:pPr>
        <w:pStyle w:val="31"/>
        <w:jc w:val="center"/>
        <w:rPr>
          <w:b/>
        </w:rPr>
      </w:pPr>
    </w:p>
    <w:p w:rsidR="00A3109E" w:rsidRDefault="00A3109E" w:rsidP="00A3109E">
      <w:pPr>
        <w:pStyle w:val="31"/>
        <w:jc w:val="center"/>
        <w:rPr>
          <w:b/>
        </w:rPr>
      </w:pPr>
    </w:p>
    <w:p w:rsidR="00A3109E" w:rsidRPr="00012B72" w:rsidRDefault="00012B72" w:rsidP="00A3109E">
      <w:pPr>
        <w:pStyle w:val="31"/>
        <w:jc w:val="center"/>
        <w:rPr>
          <w:sz w:val="28"/>
          <w:szCs w:val="28"/>
        </w:rPr>
      </w:pPr>
      <w:r w:rsidRPr="00012B72">
        <w:rPr>
          <w:sz w:val="28"/>
          <w:szCs w:val="28"/>
        </w:rPr>
        <w:lastRenderedPageBreak/>
        <w:t>Орёл, 2006</w:t>
      </w:r>
    </w:p>
    <w:p w:rsidR="00FA1FA6" w:rsidRDefault="00F8223F" w:rsidP="00FA1FA6">
      <w:pPr>
        <w:pStyle w:val="1"/>
        <w:spacing w:line="360" w:lineRule="auto"/>
        <w:jc w:val="center"/>
        <w:rPr>
          <w:rFonts w:ascii="Times New Roman" w:hAnsi="Times New Roman" w:cs="Times New Roman"/>
          <w:sz w:val="36"/>
          <w:szCs w:val="36"/>
        </w:rPr>
      </w:pPr>
      <w:bookmarkStart w:id="1" w:name="_Toc152072007"/>
      <w:bookmarkStart w:id="2" w:name="_Toc152061717"/>
      <w:r>
        <w:rPr>
          <w:rFonts w:ascii="Times New Roman" w:hAnsi="Times New Roman" w:cs="Times New Roman"/>
          <w:sz w:val="36"/>
          <w:szCs w:val="36"/>
        </w:rPr>
        <w:t>Оглавление</w:t>
      </w:r>
      <w:bookmarkEnd w:id="1"/>
    </w:p>
    <w:p w:rsidR="00F8223F" w:rsidRPr="00F8223F" w:rsidRDefault="00F8223F" w:rsidP="00F8223F">
      <w:pPr>
        <w:pStyle w:val="10"/>
        <w:tabs>
          <w:tab w:val="right" w:leader="dot" w:pos="9345"/>
        </w:tabs>
        <w:spacing w:line="360" w:lineRule="auto"/>
        <w:jc w:val="both"/>
        <w:rPr>
          <w:noProof/>
          <w:sz w:val="28"/>
          <w:szCs w:val="28"/>
        </w:rPr>
      </w:pPr>
      <w:r w:rsidRPr="00F8223F">
        <w:rPr>
          <w:sz w:val="28"/>
          <w:szCs w:val="28"/>
        </w:rPr>
        <w:fldChar w:fldCharType="begin"/>
      </w:r>
      <w:r w:rsidRPr="00F8223F">
        <w:rPr>
          <w:sz w:val="28"/>
          <w:szCs w:val="28"/>
        </w:rPr>
        <w:instrText xml:space="preserve"> TOC \o "1-3" \h \z \u </w:instrText>
      </w:r>
      <w:r w:rsidRPr="00F8223F">
        <w:rPr>
          <w:sz w:val="28"/>
          <w:szCs w:val="28"/>
        </w:rPr>
        <w:fldChar w:fldCharType="separate"/>
      </w:r>
      <w:hyperlink w:anchor="_Toc152072008" w:history="1">
        <w:r w:rsidRPr="00F8223F">
          <w:rPr>
            <w:rStyle w:val="a5"/>
            <w:noProof/>
            <w:sz w:val="28"/>
            <w:szCs w:val="28"/>
          </w:rPr>
          <w:t>Введение</w:t>
        </w:r>
        <w:r w:rsidRPr="00F8223F">
          <w:rPr>
            <w:noProof/>
            <w:webHidden/>
            <w:sz w:val="28"/>
            <w:szCs w:val="28"/>
          </w:rPr>
          <w:tab/>
        </w:r>
        <w:r w:rsidRPr="00F8223F">
          <w:rPr>
            <w:noProof/>
            <w:webHidden/>
            <w:sz w:val="28"/>
            <w:szCs w:val="28"/>
          </w:rPr>
          <w:fldChar w:fldCharType="begin"/>
        </w:r>
        <w:r w:rsidRPr="00F8223F">
          <w:rPr>
            <w:noProof/>
            <w:webHidden/>
            <w:sz w:val="28"/>
            <w:szCs w:val="28"/>
          </w:rPr>
          <w:instrText xml:space="preserve"> PAGEREF _Toc152072008 \h </w:instrText>
        </w:r>
        <w:r w:rsidRPr="00F8223F">
          <w:rPr>
            <w:noProof/>
            <w:webHidden/>
            <w:sz w:val="28"/>
            <w:szCs w:val="28"/>
          </w:rPr>
        </w:r>
        <w:r w:rsidRPr="00F8223F">
          <w:rPr>
            <w:noProof/>
            <w:webHidden/>
            <w:sz w:val="28"/>
            <w:szCs w:val="28"/>
          </w:rPr>
          <w:fldChar w:fldCharType="separate"/>
        </w:r>
        <w:r w:rsidR="001B5DBB">
          <w:rPr>
            <w:noProof/>
            <w:webHidden/>
            <w:sz w:val="28"/>
            <w:szCs w:val="28"/>
          </w:rPr>
          <w:t>4</w:t>
        </w:r>
        <w:r w:rsidRPr="00F8223F">
          <w:rPr>
            <w:noProof/>
            <w:webHidden/>
            <w:sz w:val="28"/>
            <w:szCs w:val="28"/>
          </w:rPr>
          <w:fldChar w:fldCharType="end"/>
        </w:r>
      </w:hyperlink>
    </w:p>
    <w:p w:rsidR="00F8223F" w:rsidRPr="00F8223F" w:rsidRDefault="00477ADA" w:rsidP="00F8223F">
      <w:pPr>
        <w:pStyle w:val="10"/>
        <w:tabs>
          <w:tab w:val="right" w:leader="dot" w:pos="9345"/>
        </w:tabs>
        <w:spacing w:line="360" w:lineRule="auto"/>
        <w:jc w:val="both"/>
        <w:rPr>
          <w:noProof/>
          <w:sz w:val="28"/>
          <w:szCs w:val="28"/>
        </w:rPr>
      </w:pPr>
      <w:hyperlink w:anchor="_Toc152072009" w:history="1">
        <w:r w:rsidR="00F8223F" w:rsidRPr="00F8223F">
          <w:rPr>
            <w:rStyle w:val="a5"/>
            <w:noProof/>
            <w:sz w:val="28"/>
            <w:szCs w:val="28"/>
          </w:rPr>
          <w:t>Глава 1. Риск-менеджмент – часть банковского менеджмента</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_Toc152072009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7</w:t>
        </w:r>
        <w:r w:rsidR="00F8223F" w:rsidRPr="00F8223F">
          <w:rPr>
            <w:noProof/>
            <w:webHidden/>
            <w:sz w:val="28"/>
            <w:szCs w:val="28"/>
          </w:rPr>
          <w:fldChar w:fldCharType="end"/>
        </w:r>
      </w:hyperlink>
    </w:p>
    <w:p w:rsidR="00F8223F" w:rsidRPr="00F8223F" w:rsidRDefault="00477ADA" w:rsidP="00F8223F">
      <w:pPr>
        <w:pStyle w:val="20"/>
        <w:tabs>
          <w:tab w:val="right" w:leader="dot" w:pos="9345"/>
        </w:tabs>
        <w:spacing w:line="360" w:lineRule="auto"/>
        <w:jc w:val="both"/>
        <w:rPr>
          <w:noProof/>
          <w:sz w:val="28"/>
          <w:szCs w:val="28"/>
        </w:rPr>
      </w:pPr>
      <w:hyperlink w:anchor="_Toc152072010" w:history="1">
        <w:r w:rsidR="00F8223F" w:rsidRPr="00F8223F">
          <w:rPr>
            <w:rStyle w:val="a5"/>
            <w:noProof/>
            <w:sz w:val="28"/>
            <w:szCs w:val="28"/>
          </w:rPr>
          <w:t>1.1. Сущность и содержание риск-менеджмента, его объект, субъект и функции</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_Toc152072010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7</w:t>
        </w:r>
        <w:r w:rsidR="00F8223F" w:rsidRPr="00F8223F">
          <w:rPr>
            <w:noProof/>
            <w:webHidden/>
            <w:sz w:val="28"/>
            <w:szCs w:val="28"/>
          </w:rPr>
          <w:fldChar w:fldCharType="end"/>
        </w:r>
      </w:hyperlink>
    </w:p>
    <w:p w:rsidR="00F8223F" w:rsidRPr="00F8223F" w:rsidRDefault="00477ADA" w:rsidP="00F8223F">
      <w:pPr>
        <w:pStyle w:val="30"/>
        <w:tabs>
          <w:tab w:val="right" w:leader="dot" w:pos="9345"/>
        </w:tabs>
        <w:spacing w:line="360" w:lineRule="auto"/>
        <w:jc w:val="both"/>
        <w:rPr>
          <w:noProof/>
          <w:sz w:val="28"/>
          <w:szCs w:val="28"/>
        </w:rPr>
      </w:pPr>
      <w:hyperlink w:anchor="_Toc152072011" w:history="1">
        <w:r w:rsidR="00F8223F" w:rsidRPr="00F8223F">
          <w:rPr>
            <w:rStyle w:val="a5"/>
            <w:noProof/>
            <w:sz w:val="28"/>
            <w:szCs w:val="28"/>
          </w:rPr>
          <w:t>1.1.1. Организация риск-менеджмента</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_Toc152072011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8</w:t>
        </w:r>
        <w:r w:rsidR="00F8223F" w:rsidRPr="00F8223F">
          <w:rPr>
            <w:noProof/>
            <w:webHidden/>
            <w:sz w:val="28"/>
            <w:szCs w:val="28"/>
          </w:rPr>
          <w:fldChar w:fldCharType="end"/>
        </w:r>
      </w:hyperlink>
    </w:p>
    <w:p w:rsidR="00F8223F" w:rsidRPr="00F8223F" w:rsidRDefault="00477ADA" w:rsidP="00F8223F">
      <w:pPr>
        <w:pStyle w:val="20"/>
        <w:tabs>
          <w:tab w:val="right" w:leader="dot" w:pos="9345"/>
        </w:tabs>
        <w:spacing w:line="360" w:lineRule="auto"/>
        <w:jc w:val="both"/>
        <w:rPr>
          <w:noProof/>
          <w:sz w:val="28"/>
          <w:szCs w:val="28"/>
        </w:rPr>
      </w:pPr>
      <w:hyperlink w:anchor="_Toc152072012" w:history="1">
        <w:r w:rsidR="00F8223F" w:rsidRPr="00F8223F">
          <w:rPr>
            <w:rStyle w:val="a5"/>
            <w:noProof/>
            <w:sz w:val="28"/>
            <w:szCs w:val="28"/>
          </w:rPr>
          <w:t>1.2. Основные виды рисков в банковской деятельности</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_Toc152072012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10</w:t>
        </w:r>
        <w:r w:rsidR="00F8223F" w:rsidRPr="00F8223F">
          <w:rPr>
            <w:noProof/>
            <w:webHidden/>
            <w:sz w:val="28"/>
            <w:szCs w:val="28"/>
          </w:rPr>
          <w:fldChar w:fldCharType="end"/>
        </w:r>
      </w:hyperlink>
    </w:p>
    <w:p w:rsidR="00F8223F" w:rsidRPr="00F8223F" w:rsidRDefault="00477ADA" w:rsidP="00F8223F">
      <w:pPr>
        <w:pStyle w:val="20"/>
        <w:tabs>
          <w:tab w:val="right" w:leader="dot" w:pos="9345"/>
        </w:tabs>
        <w:spacing w:line="360" w:lineRule="auto"/>
        <w:jc w:val="both"/>
        <w:rPr>
          <w:noProof/>
          <w:sz w:val="28"/>
          <w:szCs w:val="28"/>
        </w:rPr>
      </w:pPr>
      <w:hyperlink w:anchor="_Toc152072013" w:history="1">
        <w:r w:rsidR="00F8223F" w:rsidRPr="00F8223F">
          <w:rPr>
            <w:rStyle w:val="a5"/>
            <w:noProof/>
            <w:sz w:val="28"/>
            <w:szCs w:val="28"/>
          </w:rPr>
          <w:t>1.3. Образцовая практика риск-менеджмента: политика, методология, инфраструктура</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_Toc152072013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12</w:t>
        </w:r>
        <w:r w:rsidR="00F8223F" w:rsidRPr="00F8223F">
          <w:rPr>
            <w:noProof/>
            <w:webHidden/>
            <w:sz w:val="28"/>
            <w:szCs w:val="28"/>
          </w:rPr>
          <w:fldChar w:fldCharType="end"/>
        </w:r>
      </w:hyperlink>
    </w:p>
    <w:p w:rsidR="00F8223F" w:rsidRPr="00F8223F" w:rsidRDefault="00477ADA" w:rsidP="00F8223F">
      <w:pPr>
        <w:pStyle w:val="10"/>
        <w:tabs>
          <w:tab w:val="right" w:leader="dot" w:pos="9345"/>
        </w:tabs>
        <w:spacing w:line="360" w:lineRule="auto"/>
        <w:jc w:val="both"/>
        <w:rPr>
          <w:noProof/>
          <w:sz w:val="28"/>
          <w:szCs w:val="28"/>
        </w:rPr>
      </w:pPr>
      <w:hyperlink w:anchor="_Toc152072014" w:history="1">
        <w:r w:rsidR="00F8223F" w:rsidRPr="00F8223F">
          <w:rPr>
            <w:rStyle w:val="a5"/>
            <w:noProof/>
            <w:sz w:val="28"/>
            <w:szCs w:val="28"/>
          </w:rPr>
          <w:t>Глава 2. Анализ политики управления рисками в коммерческом банке</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_Toc152072014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13</w:t>
        </w:r>
        <w:r w:rsidR="00F8223F" w:rsidRPr="00F8223F">
          <w:rPr>
            <w:noProof/>
            <w:webHidden/>
            <w:sz w:val="28"/>
            <w:szCs w:val="28"/>
          </w:rPr>
          <w:fldChar w:fldCharType="end"/>
        </w:r>
      </w:hyperlink>
    </w:p>
    <w:p w:rsidR="00F8223F" w:rsidRPr="00F8223F" w:rsidRDefault="00477ADA" w:rsidP="00F8223F">
      <w:pPr>
        <w:pStyle w:val="20"/>
        <w:tabs>
          <w:tab w:val="right" w:leader="dot" w:pos="9345"/>
        </w:tabs>
        <w:spacing w:line="360" w:lineRule="auto"/>
        <w:jc w:val="both"/>
        <w:rPr>
          <w:noProof/>
          <w:sz w:val="28"/>
          <w:szCs w:val="28"/>
        </w:rPr>
      </w:pPr>
      <w:hyperlink w:anchor="_Toc152072015" w:history="1">
        <w:r w:rsidR="00CB170F">
          <w:rPr>
            <w:rStyle w:val="a5"/>
            <w:noProof/>
            <w:sz w:val="28"/>
            <w:szCs w:val="28"/>
          </w:rPr>
          <w:t>2.1. Инструменты</w:t>
        </w:r>
        <w:r w:rsidR="00F8223F" w:rsidRPr="00F8223F">
          <w:rPr>
            <w:rStyle w:val="a5"/>
            <w:noProof/>
            <w:sz w:val="28"/>
            <w:szCs w:val="28"/>
          </w:rPr>
          <w:t xml:space="preserve"> политики управления рисками</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_Toc152072015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13</w:t>
        </w:r>
        <w:r w:rsidR="00F8223F" w:rsidRPr="00F8223F">
          <w:rPr>
            <w:noProof/>
            <w:webHidden/>
            <w:sz w:val="28"/>
            <w:szCs w:val="28"/>
          </w:rPr>
          <w:fldChar w:fldCharType="end"/>
        </w:r>
      </w:hyperlink>
    </w:p>
    <w:p w:rsidR="00F8223F" w:rsidRPr="00F8223F" w:rsidRDefault="00477ADA" w:rsidP="00F8223F">
      <w:pPr>
        <w:pStyle w:val="20"/>
        <w:tabs>
          <w:tab w:val="right" w:leader="dot" w:pos="9345"/>
        </w:tabs>
        <w:spacing w:line="360" w:lineRule="auto"/>
        <w:jc w:val="both"/>
        <w:rPr>
          <w:noProof/>
          <w:sz w:val="28"/>
          <w:szCs w:val="28"/>
        </w:rPr>
      </w:pPr>
      <w:hyperlink w:anchor="_Toc152072016" w:history="1">
        <w:r w:rsidR="00F8223F" w:rsidRPr="00F8223F">
          <w:rPr>
            <w:rStyle w:val="a5"/>
            <w:noProof/>
            <w:sz w:val="28"/>
            <w:szCs w:val="28"/>
          </w:rPr>
          <w:t>2.2 Расчёт и оценка кредитного риска</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_Toc152072016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16</w:t>
        </w:r>
        <w:r w:rsidR="00F8223F" w:rsidRPr="00F8223F">
          <w:rPr>
            <w:noProof/>
            <w:webHidden/>
            <w:sz w:val="28"/>
            <w:szCs w:val="28"/>
          </w:rPr>
          <w:fldChar w:fldCharType="end"/>
        </w:r>
      </w:hyperlink>
    </w:p>
    <w:p w:rsidR="00F8223F" w:rsidRPr="00F8223F" w:rsidRDefault="00477ADA" w:rsidP="00F8223F">
      <w:pPr>
        <w:pStyle w:val="30"/>
        <w:tabs>
          <w:tab w:val="right" w:leader="dot" w:pos="9345"/>
        </w:tabs>
        <w:spacing w:line="360" w:lineRule="auto"/>
        <w:jc w:val="both"/>
        <w:rPr>
          <w:noProof/>
          <w:sz w:val="28"/>
          <w:szCs w:val="28"/>
        </w:rPr>
      </w:pPr>
      <w:hyperlink w:anchor="_Toc152072017" w:history="1">
        <w:r w:rsidR="00F8223F" w:rsidRPr="00F8223F">
          <w:rPr>
            <w:rStyle w:val="a5"/>
            <w:iCs/>
            <w:noProof/>
            <w:sz w:val="28"/>
            <w:szCs w:val="28"/>
          </w:rPr>
          <w:t>2.2.1. Кредитный риск банковского сектора России в 2005 году</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_Toc152072017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17</w:t>
        </w:r>
        <w:r w:rsidR="00F8223F" w:rsidRPr="00F8223F">
          <w:rPr>
            <w:noProof/>
            <w:webHidden/>
            <w:sz w:val="28"/>
            <w:szCs w:val="28"/>
          </w:rPr>
          <w:fldChar w:fldCharType="end"/>
        </w:r>
      </w:hyperlink>
    </w:p>
    <w:p w:rsidR="00F8223F" w:rsidRPr="00F8223F" w:rsidRDefault="00477ADA" w:rsidP="00F8223F">
      <w:pPr>
        <w:pStyle w:val="20"/>
        <w:tabs>
          <w:tab w:val="right" w:leader="dot" w:pos="9345"/>
        </w:tabs>
        <w:spacing w:line="360" w:lineRule="auto"/>
        <w:jc w:val="both"/>
        <w:rPr>
          <w:noProof/>
          <w:sz w:val="28"/>
          <w:szCs w:val="28"/>
        </w:rPr>
      </w:pPr>
      <w:hyperlink w:anchor="_Toc152072018" w:history="1">
        <w:r w:rsidR="00F8223F" w:rsidRPr="00F8223F">
          <w:rPr>
            <w:rStyle w:val="a5"/>
            <w:noProof/>
            <w:sz w:val="28"/>
            <w:szCs w:val="28"/>
          </w:rPr>
          <w:t>2.3. Расчёт и оценка рыночного риска</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_Toc152072018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18</w:t>
        </w:r>
        <w:r w:rsidR="00F8223F" w:rsidRPr="00F8223F">
          <w:rPr>
            <w:noProof/>
            <w:webHidden/>
            <w:sz w:val="28"/>
            <w:szCs w:val="28"/>
          </w:rPr>
          <w:fldChar w:fldCharType="end"/>
        </w:r>
      </w:hyperlink>
    </w:p>
    <w:p w:rsidR="00F8223F" w:rsidRPr="00F8223F" w:rsidRDefault="00477ADA" w:rsidP="00F8223F">
      <w:pPr>
        <w:pStyle w:val="30"/>
        <w:tabs>
          <w:tab w:val="right" w:leader="dot" w:pos="9345"/>
        </w:tabs>
        <w:spacing w:line="360" w:lineRule="auto"/>
        <w:jc w:val="both"/>
        <w:rPr>
          <w:noProof/>
          <w:sz w:val="28"/>
          <w:szCs w:val="28"/>
        </w:rPr>
      </w:pPr>
      <w:hyperlink w:anchor="_Toc152072019" w:history="1">
        <w:r w:rsidR="00F8223F" w:rsidRPr="00F8223F">
          <w:rPr>
            <w:rStyle w:val="a5"/>
            <w:iCs/>
            <w:noProof/>
            <w:sz w:val="28"/>
            <w:szCs w:val="28"/>
          </w:rPr>
          <w:t>2.3.1. Рыночный риск банковского сектора России в 2005 году</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_Toc152072019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19</w:t>
        </w:r>
        <w:r w:rsidR="00F8223F" w:rsidRPr="00F8223F">
          <w:rPr>
            <w:noProof/>
            <w:webHidden/>
            <w:sz w:val="28"/>
            <w:szCs w:val="28"/>
          </w:rPr>
          <w:fldChar w:fldCharType="end"/>
        </w:r>
      </w:hyperlink>
    </w:p>
    <w:p w:rsidR="00F8223F" w:rsidRPr="00F8223F" w:rsidRDefault="00477ADA" w:rsidP="00F8223F">
      <w:pPr>
        <w:pStyle w:val="20"/>
        <w:tabs>
          <w:tab w:val="right" w:leader="dot" w:pos="9345"/>
        </w:tabs>
        <w:spacing w:line="360" w:lineRule="auto"/>
        <w:jc w:val="both"/>
        <w:rPr>
          <w:noProof/>
          <w:sz w:val="28"/>
          <w:szCs w:val="28"/>
        </w:rPr>
      </w:pPr>
      <w:hyperlink w:anchor="_Toc152072020" w:history="1">
        <w:r w:rsidR="00F8223F" w:rsidRPr="00F8223F">
          <w:rPr>
            <w:rStyle w:val="a5"/>
            <w:noProof/>
            <w:sz w:val="28"/>
            <w:szCs w:val="28"/>
          </w:rPr>
          <w:t>2.4. Расчёт и оценка риска ликвидности</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_Toc152072020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20</w:t>
        </w:r>
        <w:r w:rsidR="00F8223F" w:rsidRPr="00F8223F">
          <w:rPr>
            <w:noProof/>
            <w:webHidden/>
            <w:sz w:val="28"/>
            <w:szCs w:val="28"/>
          </w:rPr>
          <w:fldChar w:fldCharType="end"/>
        </w:r>
      </w:hyperlink>
    </w:p>
    <w:p w:rsidR="00F8223F" w:rsidRPr="00F8223F" w:rsidRDefault="00477ADA" w:rsidP="00F8223F">
      <w:pPr>
        <w:pStyle w:val="30"/>
        <w:tabs>
          <w:tab w:val="right" w:leader="dot" w:pos="9345"/>
        </w:tabs>
        <w:spacing w:line="360" w:lineRule="auto"/>
        <w:jc w:val="both"/>
        <w:rPr>
          <w:noProof/>
          <w:sz w:val="28"/>
          <w:szCs w:val="28"/>
        </w:rPr>
      </w:pPr>
      <w:hyperlink w:anchor="_Toc152072021" w:history="1">
        <w:r w:rsidR="00F8223F" w:rsidRPr="00F8223F">
          <w:rPr>
            <w:rStyle w:val="a5"/>
            <w:iCs/>
            <w:noProof/>
            <w:sz w:val="28"/>
            <w:szCs w:val="28"/>
          </w:rPr>
          <w:t>2.4.1. Риск ликвидности банковского сектора России в 2005 году</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_Toc152072021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21</w:t>
        </w:r>
        <w:r w:rsidR="00F8223F" w:rsidRPr="00F8223F">
          <w:rPr>
            <w:noProof/>
            <w:webHidden/>
            <w:sz w:val="28"/>
            <w:szCs w:val="28"/>
          </w:rPr>
          <w:fldChar w:fldCharType="end"/>
        </w:r>
      </w:hyperlink>
    </w:p>
    <w:p w:rsidR="00F8223F" w:rsidRPr="00F8223F" w:rsidRDefault="00477ADA" w:rsidP="00F8223F">
      <w:pPr>
        <w:pStyle w:val="20"/>
        <w:tabs>
          <w:tab w:val="right" w:leader="dot" w:pos="9345"/>
        </w:tabs>
        <w:spacing w:line="360" w:lineRule="auto"/>
        <w:jc w:val="both"/>
        <w:rPr>
          <w:noProof/>
          <w:sz w:val="28"/>
          <w:szCs w:val="28"/>
        </w:rPr>
      </w:pPr>
      <w:hyperlink w:anchor="_Toc152072022" w:history="1">
        <w:r w:rsidR="00F8223F" w:rsidRPr="00F8223F">
          <w:rPr>
            <w:rStyle w:val="a5"/>
            <w:noProof/>
            <w:sz w:val="28"/>
            <w:szCs w:val="28"/>
          </w:rPr>
          <w:t>2.5. Стресс-тестирование как метод управления рисками</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_Toc152072022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22</w:t>
        </w:r>
        <w:r w:rsidR="00F8223F" w:rsidRPr="00F8223F">
          <w:rPr>
            <w:noProof/>
            <w:webHidden/>
            <w:sz w:val="28"/>
            <w:szCs w:val="28"/>
          </w:rPr>
          <w:fldChar w:fldCharType="end"/>
        </w:r>
      </w:hyperlink>
    </w:p>
    <w:p w:rsidR="00F8223F" w:rsidRPr="00F8223F" w:rsidRDefault="00477ADA" w:rsidP="00F8223F">
      <w:pPr>
        <w:pStyle w:val="10"/>
        <w:tabs>
          <w:tab w:val="right" w:leader="dot" w:pos="9345"/>
        </w:tabs>
        <w:spacing w:line="360" w:lineRule="auto"/>
        <w:jc w:val="both"/>
        <w:rPr>
          <w:noProof/>
          <w:sz w:val="28"/>
          <w:szCs w:val="28"/>
        </w:rPr>
      </w:pPr>
      <w:hyperlink w:anchor="_Toc152072023" w:history="1">
        <w:r w:rsidR="00F8223F" w:rsidRPr="00F8223F">
          <w:rPr>
            <w:rStyle w:val="a5"/>
            <w:noProof/>
            <w:sz w:val="28"/>
            <w:szCs w:val="28"/>
          </w:rPr>
          <w:t>Глава 3. Современное состояние и перспективы развития управления рисками</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_Toc152072023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24</w:t>
        </w:r>
        <w:r w:rsidR="00F8223F" w:rsidRPr="00F8223F">
          <w:rPr>
            <w:noProof/>
            <w:webHidden/>
            <w:sz w:val="28"/>
            <w:szCs w:val="28"/>
          </w:rPr>
          <w:fldChar w:fldCharType="end"/>
        </w:r>
      </w:hyperlink>
    </w:p>
    <w:p w:rsidR="00F8223F" w:rsidRPr="00F8223F" w:rsidRDefault="00477ADA" w:rsidP="00F8223F">
      <w:pPr>
        <w:pStyle w:val="20"/>
        <w:tabs>
          <w:tab w:val="right" w:leader="dot" w:pos="9345"/>
        </w:tabs>
        <w:spacing w:line="360" w:lineRule="auto"/>
        <w:jc w:val="both"/>
        <w:rPr>
          <w:noProof/>
          <w:sz w:val="28"/>
          <w:szCs w:val="28"/>
        </w:rPr>
      </w:pPr>
      <w:hyperlink w:anchor="_Toc152072024" w:history="1">
        <w:r w:rsidR="00F8223F" w:rsidRPr="00F8223F">
          <w:rPr>
            <w:rStyle w:val="a5"/>
            <w:noProof/>
            <w:sz w:val="28"/>
            <w:szCs w:val="28"/>
          </w:rPr>
          <w:t xml:space="preserve">3.1. </w:t>
        </w:r>
        <w:r w:rsidR="00F8223F" w:rsidRPr="00F8223F">
          <w:rPr>
            <w:rStyle w:val="a5"/>
            <w:rFonts w:cs="TimesNewRoman"/>
            <w:noProof/>
            <w:sz w:val="28"/>
            <w:szCs w:val="28"/>
          </w:rPr>
          <w:t xml:space="preserve">Базель </w:t>
        </w:r>
        <w:r w:rsidR="00F8223F" w:rsidRPr="00F8223F">
          <w:rPr>
            <w:rStyle w:val="a5"/>
            <w:rFonts w:cs="TimesNewRoman"/>
            <w:noProof/>
            <w:sz w:val="28"/>
            <w:szCs w:val="28"/>
            <w:lang w:val="en-US"/>
          </w:rPr>
          <w:t>II</w:t>
        </w:r>
        <w:r w:rsidR="00F8223F" w:rsidRPr="00F8223F">
          <w:rPr>
            <w:rStyle w:val="a5"/>
            <w:rFonts w:cs="TimesNewRoman"/>
            <w:noProof/>
            <w:sz w:val="28"/>
            <w:szCs w:val="28"/>
          </w:rPr>
          <w:t xml:space="preserve"> как шаг к повышению качества управления рисками</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_Toc152072024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24</w:t>
        </w:r>
        <w:r w:rsidR="00F8223F" w:rsidRPr="00F8223F">
          <w:rPr>
            <w:noProof/>
            <w:webHidden/>
            <w:sz w:val="28"/>
            <w:szCs w:val="28"/>
          </w:rPr>
          <w:fldChar w:fldCharType="end"/>
        </w:r>
      </w:hyperlink>
    </w:p>
    <w:p w:rsidR="00F8223F" w:rsidRPr="00F8223F" w:rsidRDefault="00477ADA" w:rsidP="00F8223F">
      <w:pPr>
        <w:pStyle w:val="30"/>
        <w:tabs>
          <w:tab w:val="right" w:leader="dot" w:pos="9345"/>
        </w:tabs>
        <w:spacing w:line="360" w:lineRule="auto"/>
        <w:jc w:val="both"/>
        <w:rPr>
          <w:noProof/>
          <w:sz w:val="28"/>
          <w:szCs w:val="28"/>
        </w:rPr>
      </w:pPr>
      <w:hyperlink w:anchor="_Toc152072025" w:history="1">
        <w:r w:rsidR="00F8223F" w:rsidRPr="00F8223F">
          <w:rPr>
            <w:rStyle w:val="a5"/>
            <w:iCs/>
            <w:noProof/>
            <w:sz w:val="28"/>
            <w:szCs w:val="28"/>
          </w:rPr>
          <w:t xml:space="preserve">3.1.1. Базель </w:t>
        </w:r>
        <w:r w:rsidR="00F8223F" w:rsidRPr="00F8223F">
          <w:rPr>
            <w:rStyle w:val="a5"/>
            <w:iCs/>
            <w:noProof/>
            <w:sz w:val="28"/>
            <w:szCs w:val="28"/>
            <w:lang w:val="en-US"/>
          </w:rPr>
          <w:t>II</w:t>
        </w:r>
        <w:r w:rsidR="00F8223F" w:rsidRPr="00F8223F">
          <w:rPr>
            <w:rStyle w:val="a5"/>
            <w:iCs/>
            <w:noProof/>
            <w:sz w:val="28"/>
            <w:szCs w:val="28"/>
          </w:rPr>
          <w:t>, его влияние на банки и их поведение</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_Toc152072025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24</w:t>
        </w:r>
        <w:r w:rsidR="00F8223F" w:rsidRPr="00F8223F">
          <w:rPr>
            <w:noProof/>
            <w:webHidden/>
            <w:sz w:val="28"/>
            <w:szCs w:val="28"/>
          </w:rPr>
          <w:fldChar w:fldCharType="end"/>
        </w:r>
      </w:hyperlink>
    </w:p>
    <w:p w:rsidR="00F8223F" w:rsidRPr="00F8223F" w:rsidRDefault="00477ADA" w:rsidP="00F8223F">
      <w:pPr>
        <w:pStyle w:val="30"/>
        <w:tabs>
          <w:tab w:val="right" w:leader="dot" w:pos="9345"/>
        </w:tabs>
        <w:spacing w:line="360" w:lineRule="auto"/>
        <w:jc w:val="both"/>
        <w:rPr>
          <w:noProof/>
          <w:sz w:val="28"/>
          <w:szCs w:val="28"/>
        </w:rPr>
      </w:pPr>
      <w:hyperlink w:anchor="_Toc152072026" w:history="1">
        <w:r w:rsidR="00F8223F" w:rsidRPr="00F8223F">
          <w:rPr>
            <w:rStyle w:val="a5"/>
            <w:iCs/>
            <w:noProof/>
            <w:sz w:val="28"/>
            <w:szCs w:val="28"/>
          </w:rPr>
          <w:t xml:space="preserve">3.1.2. Внедрение принципов Базеля </w:t>
        </w:r>
        <w:r w:rsidR="00F8223F" w:rsidRPr="00F8223F">
          <w:rPr>
            <w:rStyle w:val="a5"/>
            <w:iCs/>
            <w:noProof/>
            <w:sz w:val="28"/>
            <w:szCs w:val="28"/>
            <w:lang w:val="en-US"/>
          </w:rPr>
          <w:t>II</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_Toc152072026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25</w:t>
        </w:r>
        <w:r w:rsidR="00F8223F" w:rsidRPr="00F8223F">
          <w:rPr>
            <w:noProof/>
            <w:webHidden/>
            <w:sz w:val="28"/>
            <w:szCs w:val="28"/>
          </w:rPr>
          <w:fldChar w:fldCharType="end"/>
        </w:r>
      </w:hyperlink>
    </w:p>
    <w:p w:rsidR="00F8223F" w:rsidRPr="00F8223F" w:rsidRDefault="00477ADA" w:rsidP="00F8223F">
      <w:pPr>
        <w:pStyle w:val="20"/>
        <w:tabs>
          <w:tab w:val="right" w:leader="dot" w:pos="9345"/>
        </w:tabs>
        <w:spacing w:line="360" w:lineRule="auto"/>
        <w:jc w:val="both"/>
        <w:rPr>
          <w:noProof/>
          <w:sz w:val="28"/>
          <w:szCs w:val="28"/>
        </w:rPr>
      </w:pPr>
      <w:hyperlink w:anchor="_Toc152072027" w:history="1">
        <w:r w:rsidR="00F8223F" w:rsidRPr="00F8223F">
          <w:rPr>
            <w:rStyle w:val="a5"/>
            <w:noProof/>
            <w:sz w:val="28"/>
            <w:szCs w:val="28"/>
          </w:rPr>
          <w:t>3.2. Проблемы управления рисками и перспективы его развития</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_Toc152072027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26</w:t>
        </w:r>
        <w:r w:rsidR="00F8223F" w:rsidRPr="00F8223F">
          <w:rPr>
            <w:noProof/>
            <w:webHidden/>
            <w:sz w:val="28"/>
            <w:szCs w:val="28"/>
          </w:rPr>
          <w:fldChar w:fldCharType="end"/>
        </w:r>
      </w:hyperlink>
    </w:p>
    <w:p w:rsidR="00F8223F" w:rsidRPr="00F8223F" w:rsidRDefault="00477ADA" w:rsidP="00F8223F">
      <w:pPr>
        <w:pStyle w:val="10"/>
        <w:tabs>
          <w:tab w:val="right" w:leader="dot" w:pos="9345"/>
        </w:tabs>
        <w:spacing w:line="360" w:lineRule="auto"/>
        <w:jc w:val="both"/>
        <w:rPr>
          <w:noProof/>
          <w:sz w:val="28"/>
          <w:szCs w:val="28"/>
        </w:rPr>
      </w:pPr>
      <w:hyperlink w:anchor="_Toc152072028" w:history="1">
        <w:r w:rsidR="00F8223F" w:rsidRPr="00F8223F">
          <w:rPr>
            <w:rStyle w:val="a5"/>
            <w:noProof/>
            <w:sz w:val="28"/>
            <w:szCs w:val="28"/>
          </w:rPr>
          <w:t>Заключение</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_Toc152072028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28</w:t>
        </w:r>
        <w:r w:rsidR="00F8223F" w:rsidRPr="00F8223F">
          <w:rPr>
            <w:noProof/>
            <w:webHidden/>
            <w:sz w:val="28"/>
            <w:szCs w:val="28"/>
          </w:rPr>
          <w:fldChar w:fldCharType="end"/>
        </w:r>
      </w:hyperlink>
    </w:p>
    <w:p w:rsidR="00F8223F" w:rsidRPr="00F8223F" w:rsidRDefault="00477ADA" w:rsidP="00F8223F">
      <w:pPr>
        <w:pStyle w:val="10"/>
        <w:tabs>
          <w:tab w:val="right" w:leader="dot" w:pos="9345"/>
        </w:tabs>
        <w:spacing w:line="360" w:lineRule="auto"/>
        <w:jc w:val="both"/>
        <w:rPr>
          <w:noProof/>
          <w:sz w:val="28"/>
          <w:szCs w:val="28"/>
        </w:rPr>
      </w:pPr>
      <w:hyperlink w:anchor="_Toc152072029" w:history="1">
        <w:r w:rsidR="00F8223F" w:rsidRPr="00F8223F">
          <w:rPr>
            <w:rStyle w:val="a5"/>
            <w:noProof/>
            <w:sz w:val="28"/>
            <w:szCs w:val="28"/>
          </w:rPr>
          <w:t>Библиографический список</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_Toc152072029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30</w:t>
        </w:r>
        <w:r w:rsidR="00F8223F" w:rsidRPr="00F8223F">
          <w:rPr>
            <w:noProof/>
            <w:webHidden/>
            <w:sz w:val="28"/>
            <w:szCs w:val="28"/>
          </w:rPr>
          <w:fldChar w:fldCharType="end"/>
        </w:r>
      </w:hyperlink>
    </w:p>
    <w:p w:rsidR="00F8223F" w:rsidRPr="00F8223F" w:rsidRDefault="00477ADA" w:rsidP="00F8223F">
      <w:pPr>
        <w:pStyle w:val="10"/>
        <w:tabs>
          <w:tab w:val="right" w:leader="dot" w:pos="9345"/>
        </w:tabs>
        <w:spacing w:line="360" w:lineRule="auto"/>
        <w:jc w:val="both"/>
        <w:rPr>
          <w:noProof/>
          <w:sz w:val="28"/>
          <w:szCs w:val="28"/>
        </w:rPr>
      </w:pPr>
      <w:hyperlink w:anchor="_Toc152072031" w:history="1">
        <w:r w:rsidR="00F8223F" w:rsidRPr="00F8223F">
          <w:rPr>
            <w:rStyle w:val="a5"/>
            <w:noProof/>
            <w:sz w:val="28"/>
            <w:szCs w:val="28"/>
          </w:rPr>
          <w:t>Приложение</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_Toc152072031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33</w:t>
        </w:r>
        <w:r w:rsidR="00F8223F" w:rsidRPr="00F8223F">
          <w:rPr>
            <w:noProof/>
            <w:webHidden/>
            <w:sz w:val="28"/>
            <w:szCs w:val="28"/>
          </w:rPr>
          <w:fldChar w:fldCharType="end"/>
        </w:r>
      </w:hyperlink>
    </w:p>
    <w:p w:rsidR="00F8223F" w:rsidRPr="00F8223F" w:rsidRDefault="00477ADA" w:rsidP="00F8223F">
      <w:pPr>
        <w:pStyle w:val="10"/>
        <w:tabs>
          <w:tab w:val="right" w:leader="dot" w:pos="9345"/>
        </w:tabs>
        <w:spacing w:line="360" w:lineRule="auto"/>
        <w:jc w:val="both"/>
        <w:rPr>
          <w:noProof/>
          <w:sz w:val="28"/>
          <w:szCs w:val="28"/>
        </w:rPr>
      </w:pPr>
      <w:hyperlink w:anchor="_Toc152072032" w:history="1">
        <w:r w:rsidR="00F8223F" w:rsidRPr="00F8223F">
          <w:rPr>
            <w:rStyle w:val="a5"/>
            <w:noProof/>
            <w:sz w:val="28"/>
            <w:szCs w:val="28"/>
          </w:rPr>
          <w:t>Приложение A</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_Toc152072032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34</w:t>
        </w:r>
        <w:r w:rsidR="00F8223F" w:rsidRPr="00F8223F">
          <w:rPr>
            <w:noProof/>
            <w:webHidden/>
            <w:sz w:val="28"/>
            <w:szCs w:val="28"/>
          </w:rPr>
          <w:fldChar w:fldCharType="end"/>
        </w:r>
      </w:hyperlink>
    </w:p>
    <w:p w:rsidR="00F8223F" w:rsidRPr="00F8223F" w:rsidRDefault="00477ADA" w:rsidP="00F8223F">
      <w:pPr>
        <w:pStyle w:val="10"/>
        <w:tabs>
          <w:tab w:val="right" w:leader="dot" w:pos="9345"/>
        </w:tabs>
        <w:spacing w:line="360" w:lineRule="auto"/>
        <w:jc w:val="both"/>
        <w:rPr>
          <w:noProof/>
          <w:sz w:val="28"/>
          <w:szCs w:val="28"/>
        </w:rPr>
      </w:pPr>
      <w:hyperlink w:anchor="_Toc152072033" w:history="1">
        <w:r w:rsidR="00F8223F" w:rsidRPr="00F8223F">
          <w:rPr>
            <w:rStyle w:val="a5"/>
            <w:noProof/>
            <w:sz w:val="28"/>
            <w:szCs w:val="28"/>
          </w:rPr>
          <w:t>Приложение Б</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_Toc152072033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35</w:t>
        </w:r>
        <w:r w:rsidR="00F8223F" w:rsidRPr="00F8223F">
          <w:rPr>
            <w:noProof/>
            <w:webHidden/>
            <w:sz w:val="28"/>
            <w:szCs w:val="28"/>
          </w:rPr>
          <w:fldChar w:fldCharType="end"/>
        </w:r>
      </w:hyperlink>
    </w:p>
    <w:p w:rsidR="00F8223F" w:rsidRPr="00F8223F" w:rsidRDefault="00477ADA" w:rsidP="00F8223F">
      <w:pPr>
        <w:pStyle w:val="10"/>
        <w:tabs>
          <w:tab w:val="right" w:leader="dot" w:pos="9345"/>
        </w:tabs>
        <w:spacing w:line="360" w:lineRule="auto"/>
        <w:jc w:val="both"/>
        <w:rPr>
          <w:noProof/>
          <w:sz w:val="28"/>
          <w:szCs w:val="28"/>
        </w:rPr>
      </w:pPr>
      <w:hyperlink w:anchor="_Toc152072044" w:history="1">
        <w:r w:rsidR="00F8223F" w:rsidRPr="00F8223F">
          <w:rPr>
            <w:rStyle w:val="a5"/>
            <w:noProof/>
            <w:sz w:val="28"/>
            <w:szCs w:val="28"/>
          </w:rPr>
          <w:t>Приложение В</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_Toc152072044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36</w:t>
        </w:r>
        <w:r w:rsidR="00F8223F" w:rsidRPr="00F8223F">
          <w:rPr>
            <w:noProof/>
            <w:webHidden/>
            <w:sz w:val="28"/>
            <w:szCs w:val="28"/>
          </w:rPr>
          <w:fldChar w:fldCharType="end"/>
        </w:r>
      </w:hyperlink>
    </w:p>
    <w:p w:rsidR="00F8223F" w:rsidRPr="00F8223F" w:rsidRDefault="00477ADA" w:rsidP="00F8223F">
      <w:pPr>
        <w:pStyle w:val="10"/>
        <w:tabs>
          <w:tab w:val="right" w:leader="dot" w:pos="9345"/>
        </w:tabs>
        <w:spacing w:line="360" w:lineRule="auto"/>
        <w:jc w:val="both"/>
        <w:rPr>
          <w:noProof/>
          <w:sz w:val="28"/>
          <w:szCs w:val="28"/>
        </w:rPr>
      </w:pPr>
      <w:hyperlink w:anchor="_Toc152072045" w:history="1">
        <w:r w:rsidR="00F8223F" w:rsidRPr="00F8223F">
          <w:rPr>
            <w:rStyle w:val="a5"/>
            <w:noProof/>
            <w:sz w:val="28"/>
            <w:szCs w:val="28"/>
          </w:rPr>
          <w:t>Приложение Г</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_Toc152072045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37</w:t>
        </w:r>
        <w:r w:rsidR="00F8223F" w:rsidRPr="00F8223F">
          <w:rPr>
            <w:noProof/>
            <w:webHidden/>
            <w:sz w:val="28"/>
            <w:szCs w:val="28"/>
          </w:rPr>
          <w:fldChar w:fldCharType="end"/>
        </w:r>
      </w:hyperlink>
    </w:p>
    <w:p w:rsidR="00F8223F" w:rsidRPr="00F8223F" w:rsidRDefault="00477ADA" w:rsidP="00F8223F">
      <w:pPr>
        <w:pStyle w:val="10"/>
        <w:tabs>
          <w:tab w:val="right" w:leader="dot" w:pos="9345"/>
        </w:tabs>
        <w:spacing w:line="360" w:lineRule="auto"/>
        <w:jc w:val="both"/>
        <w:rPr>
          <w:noProof/>
          <w:sz w:val="28"/>
          <w:szCs w:val="28"/>
        </w:rPr>
      </w:pPr>
      <w:hyperlink w:anchor="_Toc152072046" w:history="1">
        <w:r w:rsidR="00F8223F" w:rsidRPr="00F8223F">
          <w:rPr>
            <w:rStyle w:val="a5"/>
            <w:noProof/>
            <w:sz w:val="28"/>
            <w:szCs w:val="28"/>
          </w:rPr>
          <w:t>Приложение Д</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_Toc152072046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38</w:t>
        </w:r>
        <w:r w:rsidR="00F8223F" w:rsidRPr="00F8223F">
          <w:rPr>
            <w:noProof/>
            <w:webHidden/>
            <w:sz w:val="28"/>
            <w:szCs w:val="28"/>
          </w:rPr>
          <w:fldChar w:fldCharType="end"/>
        </w:r>
      </w:hyperlink>
    </w:p>
    <w:p w:rsidR="00F8223F" w:rsidRPr="00F8223F" w:rsidRDefault="00477ADA" w:rsidP="00F8223F">
      <w:pPr>
        <w:pStyle w:val="10"/>
        <w:tabs>
          <w:tab w:val="right" w:leader="dot" w:pos="9345"/>
        </w:tabs>
        <w:spacing w:line="360" w:lineRule="auto"/>
        <w:jc w:val="both"/>
        <w:rPr>
          <w:noProof/>
          <w:sz w:val="28"/>
          <w:szCs w:val="28"/>
        </w:rPr>
      </w:pPr>
      <w:hyperlink w:anchor="_Toc152072047" w:history="1">
        <w:r w:rsidR="00F8223F" w:rsidRPr="00F8223F">
          <w:rPr>
            <w:rStyle w:val="a5"/>
            <w:noProof/>
            <w:sz w:val="28"/>
            <w:szCs w:val="28"/>
          </w:rPr>
          <w:t>Приложение Е</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_Toc152072047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41</w:t>
        </w:r>
        <w:r w:rsidR="00F8223F" w:rsidRPr="00F8223F">
          <w:rPr>
            <w:noProof/>
            <w:webHidden/>
            <w:sz w:val="28"/>
            <w:szCs w:val="28"/>
          </w:rPr>
          <w:fldChar w:fldCharType="end"/>
        </w:r>
      </w:hyperlink>
    </w:p>
    <w:p w:rsidR="00F8223F" w:rsidRPr="00F8223F" w:rsidRDefault="00477ADA" w:rsidP="00F8223F">
      <w:pPr>
        <w:pStyle w:val="10"/>
        <w:tabs>
          <w:tab w:val="right" w:leader="dot" w:pos="9345"/>
        </w:tabs>
        <w:spacing w:line="360" w:lineRule="auto"/>
        <w:jc w:val="both"/>
        <w:rPr>
          <w:noProof/>
          <w:sz w:val="28"/>
          <w:szCs w:val="28"/>
        </w:rPr>
      </w:pPr>
      <w:hyperlink w:anchor="_Toc152072048" w:history="1">
        <w:r w:rsidR="00F8223F" w:rsidRPr="00F8223F">
          <w:rPr>
            <w:rStyle w:val="a5"/>
            <w:noProof/>
            <w:sz w:val="28"/>
            <w:szCs w:val="28"/>
          </w:rPr>
          <w:t>Приложение Ж</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_Toc152072048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42</w:t>
        </w:r>
        <w:r w:rsidR="00F8223F" w:rsidRPr="00F8223F">
          <w:rPr>
            <w:noProof/>
            <w:webHidden/>
            <w:sz w:val="28"/>
            <w:szCs w:val="28"/>
          </w:rPr>
          <w:fldChar w:fldCharType="end"/>
        </w:r>
      </w:hyperlink>
    </w:p>
    <w:p w:rsidR="00F8223F" w:rsidRPr="00F8223F" w:rsidRDefault="00477ADA" w:rsidP="00F8223F">
      <w:pPr>
        <w:pStyle w:val="10"/>
        <w:tabs>
          <w:tab w:val="right" w:leader="dot" w:pos="9345"/>
        </w:tabs>
        <w:spacing w:line="360" w:lineRule="auto"/>
        <w:jc w:val="both"/>
        <w:rPr>
          <w:noProof/>
          <w:sz w:val="28"/>
          <w:szCs w:val="28"/>
        </w:rPr>
      </w:pPr>
      <w:hyperlink w:anchor="_Toc152072049" w:history="1">
        <w:r w:rsidR="00F8223F" w:rsidRPr="00F8223F">
          <w:rPr>
            <w:rStyle w:val="a5"/>
            <w:noProof/>
            <w:sz w:val="28"/>
            <w:szCs w:val="28"/>
          </w:rPr>
          <w:t>Приложение К</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_Toc152072049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45</w:t>
        </w:r>
        <w:r w:rsidR="00F8223F" w:rsidRPr="00F8223F">
          <w:rPr>
            <w:noProof/>
            <w:webHidden/>
            <w:sz w:val="28"/>
            <w:szCs w:val="28"/>
          </w:rPr>
          <w:fldChar w:fldCharType="end"/>
        </w:r>
      </w:hyperlink>
    </w:p>
    <w:p w:rsidR="00F8223F" w:rsidRPr="00F8223F" w:rsidRDefault="00477ADA" w:rsidP="00F8223F">
      <w:pPr>
        <w:pStyle w:val="10"/>
        <w:tabs>
          <w:tab w:val="right" w:leader="dot" w:pos="9345"/>
        </w:tabs>
        <w:spacing w:line="360" w:lineRule="auto"/>
        <w:jc w:val="both"/>
        <w:rPr>
          <w:noProof/>
          <w:sz w:val="28"/>
          <w:szCs w:val="28"/>
        </w:rPr>
      </w:pPr>
      <w:hyperlink w:anchor="_Toc152072051" w:history="1">
        <w:r w:rsidR="00F8223F" w:rsidRPr="00F8223F">
          <w:rPr>
            <w:rStyle w:val="a5"/>
            <w:noProof/>
            <w:sz w:val="28"/>
            <w:szCs w:val="28"/>
          </w:rPr>
          <w:t>Приложение Л</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_Toc152072051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47</w:t>
        </w:r>
        <w:r w:rsidR="00F8223F" w:rsidRPr="00F8223F">
          <w:rPr>
            <w:noProof/>
            <w:webHidden/>
            <w:sz w:val="28"/>
            <w:szCs w:val="28"/>
          </w:rPr>
          <w:fldChar w:fldCharType="end"/>
        </w:r>
      </w:hyperlink>
    </w:p>
    <w:p w:rsidR="00F8223F" w:rsidRPr="00F8223F" w:rsidRDefault="00477ADA" w:rsidP="00F8223F">
      <w:pPr>
        <w:pStyle w:val="10"/>
        <w:tabs>
          <w:tab w:val="right" w:leader="dot" w:pos="9345"/>
        </w:tabs>
        <w:spacing w:line="360" w:lineRule="auto"/>
        <w:jc w:val="both"/>
        <w:rPr>
          <w:noProof/>
          <w:sz w:val="28"/>
          <w:szCs w:val="28"/>
        </w:rPr>
      </w:pPr>
      <w:hyperlink w:anchor="_Toc152072052" w:history="1">
        <w:r w:rsidR="00F8223F" w:rsidRPr="00F8223F">
          <w:rPr>
            <w:rStyle w:val="a5"/>
            <w:noProof/>
            <w:sz w:val="28"/>
            <w:szCs w:val="28"/>
          </w:rPr>
          <w:t>Приложение М</w:t>
        </w:r>
        <w:r w:rsidR="00F8223F" w:rsidRPr="00F8223F">
          <w:rPr>
            <w:noProof/>
            <w:webHidden/>
            <w:sz w:val="28"/>
            <w:szCs w:val="28"/>
          </w:rPr>
          <w:tab/>
        </w:r>
        <w:r w:rsidR="00F8223F" w:rsidRPr="00F8223F">
          <w:rPr>
            <w:noProof/>
            <w:webHidden/>
            <w:sz w:val="28"/>
            <w:szCs w:val="28"/>
          </w:rPr>
          <w:fldChar w:fldCharType="begin"/>
        </w:r>
        <w:r w:rsidR="00F8223F" w:rsidRPr="00F8223F">
          <w:rPr>
            <w:noProof/>
            <w:webHidden/>
            <w:sz w:val="28"/>
            <w:szCs w:val="28"/>
          </w:rPr>
          <w:instrText xml:space="preserve"> PAGEREF _Toc152072052 \h </w:instrText>
        </w:r>
        <w:r w:rsidR="00F8223F" w:rsidRPr="00F8223F">
          <w:rPr>
            <w:noProof/>
            <w:webHidden/>
            <w:sz w:val="28"/>
            <w:szCs w:val="28"/>
          </w:rPr>
        </w:r>
        <w:r w:rsidR="00F8223F" w:rsidRPr="00F8223F">
          <w:rPr>
            <w:noProof/>
            <w:webHidden/>
            <w:sz w:val="28"/>
            <w:szCs w:val="28"/>
          </w:rPr>
          <w:fldChar w:fldCharType="separate"/>
        </w:r>
        <w:r w:rsidR="001B5DBB">
          <w:rPr>
            <w:noProof/>
            <w:webHidden/>
            <w:sz w:val="28"/>
            <w:szCs w:val="28"/>
          </w:rPr>
          <w:t>48</w:t>
        </w:r>
        <w:r w:rsidR="00F8223F" w:rsidRPr="00F8223F">
          <w:rPr>
            <w:noProof/>
            <w:webHidden/>
            <w:sz w:val="28"/>
            <w:szCs w:val="28"/>
          </w:rPr>
          <w:fldChar w:fldCharType="end"/>
        </w:r>
      </w:hyperlink>
    </w:p>
    <w:p w:rsidR="00F8223F" w:rsidRPr="00F8223F" w:rsidRDefault="00F8223F" w:rsidP="00F8223F">
      <w:pPr>
        <w:spacing w:line="360" w:lineRule="auto"/>
        <w:jc w:val="both"/>
      </w:pPr>
      <w:r w:rsidRPr="00F8223F">
        <w:rPr>
          <w:sz w:val="28"/>
          <w:szCs w:val="28"/>
        </w:rPr>
        <w:fldChar w:fldCharType="end"/>
      </w:r>
    </w:p>
    <w:p w:rsidR="00FA1FA6" w:rsidRDefault="00FA1FA6" w:rsidP="00FA1FA6">
      <w:pPr>
        <w:pStyle w:val="1"/>
        <w:spacing w:line="360" w:lineRule="auto"/>
        <w:jc w:val="center"/>
        <w:rPr>
          <w:rFonts w:ascii="Times New Roman" w:hAnsi="Times New Roman" w:cs="Times New Roman"/>
          <w:sz w:val="36"/>
          <w:szCs w:val="36"/>
        </w:rPr>
      </w:pPr>
    </w:p>
    <w:p w:rsidR="00FA1FA6" w:rsidRDefault="00FA1FA6" w:rsidP="00FA1FA6">
      <w:pPr>
        <w:pStyle w:val="1"/>
        <w:spacing w:line="360" w:lineRule="auto"/>
        <w:jc w:val="center"/>
        <w:rPr>
          <w:rFonts w:ascii="Times New Roman" w:hAnsi="Times New Roman" w:cs="Times New Roman"/>
          <w:sz w:val="36"/>
          <w:szCs w:val="36"/>
        </w:rPr>
      </w:pPr>
    </w:p>
    <w:p w:rsidR="00FA1FA6" w:rsidRDefault="00FA1FA6" w:rsidP="00FA1FA6">
      <w:pPr>
        <w:pStyle w:val="1"/>
        <w:spacing w:line="360" w:lineRule="auto"/>
        <w:jc w:val="center"/>
        <w:rPr>
          <w:rFonts w:ascii="Times New Roman" w:hAnsi="Times New Roman" w:cs="Times New Roman"/>
          <w:sz w:val="36"/>
          <w:szCs w:val="36"/>
        </w:rPr>
      </w:pPr>
    </w:p>
    <w:p w:rsidR="00FA1FA6" w:rsidRDefault="00FA1FA6" w:rsidP="00FA1FA6">
      <w:pPr>
        <w:pStyle w:val="1"/>
        <w:spacing w:line="360" w:lineRule="auto"/>
        <w:jc w:val="center"/>
        <w:rPr>
          <w:rFonts w:ascii="Times New Roman" w:hAnsi="Times New Roman" w:cs="Times New Roman"/>
          <w:sz w:val="36"/>
          <w:szCs w:val="36"/>
        </w:rPr>
      </w:pPr>
    </w:p>
    <w:p w:rsidR="00FA1FA6" w:rsidRDefault="00FA1FA6" w:rsidP="00FA1FA6">
      <w:pPr>
        <w:pStyle w:val="1"/>
        <w:spacing w:line="360" w:lineRule="auto"/>
        <w:jc w:val="center"/>
        <w:rPr>
          <w:rFonts w:ascii="Times New Roman" w:hAnsi="Times New Roman" w:cs="Times New Roman"/>
          <w:sz w:val="36"/>
          <w:szCs w:val="36"/>
        </w:rPr>
      </w:pPr>
    </w:p>
    <w:p w:rsidR="00FA1FA6" w:rsidRDefault="00FA1FA6" w:rsidP="00FA1FA6">
      <w:pPr>
        <w:pStyle w:val="1"/>
        <w:spacing w:line="360" w:lineRule="auto"/>
        <w:jc w:val="center"/>
        <w:rPr>
          <w:rFonts w:ascii="Times New Roman" w:hAnsi="Times New Roman" w:cs="Times New Roman"/>
          <w:sz w:val="36"/>
          <w:szCs w:val="36"/>
        </w:rPr>
      </w:pPr>
    </w:p>
    <w:p w:rsidR="00FA1FA6" w:rsidRDefault="00FA1FA6" w:rsidP="00FA1FA6">
      <w:pPr>
        <w:pStyle w:val="1"/>
        <w:spacing w:line="360" w:lineRule="auto"/>
        <w:jc w:val="center"/>
        <w:rPr>
          <w:rFonts w:ascii="Times New Roman" w:hAnsi="Times New Roman" w:cs="Times New Roman"/>
          <w:sz w:val="36"/>
          <w:szCs w:val="36"/>
        </w:rPr>
      </w:pPr>
    </w:p>
    <w:p w:rsidR="00FA1FA6" w:rsidRDefault="00FA1FA6" w:rsidP="00FA1FA6">
      <w:pPr>
        <w:pStyle w:val="1"/>
        <w:spacing w:line="360" w:lineRule="auto"/>
        <w:jc w:val="center"/>
        <w:rPr>
          <w:rFonts w:ascii="Times New Roman" w:hAnsi="Times New Roman" w:cs="Times New Roman"/>
          <w:sz w:val="36"/>
          <w:szCs w:val="36"/>
        </w:rPr>
      </w:pPr>
    </w:p>
    <w:p w:rsidR="00FA1FA6" w:rsidRDefault="00FA1FA6" w:rsidP="00FA1FA6">
      <w:pPr>
        <w:pStyle w:val="1"/>
        <w:spacing w:line="360" w:lineRule="auto"/>
        <w:jc w:val="center"/>
        <w:rPr>
          <w:rFonts w:ascii="Times New Roman" w:hAnsi="Times New Roman" w:cs="Times New Roman"/>
          <w:sz w:val="36"/>
          <w:szCs w:val="36"/>
        </w:rPr>
      </w:pPr>
    </w:p>
    <w:p w:rsidR="00FA1FA6" w:rsidRDefault="00FA1FA6" w:rsidP="00FA1FA6">
      <w:pPr>
        <w:pStyle w:val="1"/>
        <w:spacing w:line="360" w:lineRule="auto"/>
        <w:jc w:val="center"/>
        <w:rPr>
          <w:rFonts w:ascii="Times New Roman" w:hAnsi="Times New Roman" w:cs="Times New Roman"/>
          <w:sz w:val="36"/>
          <w:szCs w:val="36"/>
        </w:rPr>
      </w:pPr>
    </w:p>
    <w:p w:rsidR="00A5187F" w:rsidRDefault="00A5187F" w:rsidP="00A5187F"/>
    <w:p w:rsidR="00A5187F" w:rsidRDefault="00A5187F" w:rsidP="00A5187F"/>
    <w:p w:rsidR="00A5187F" w:rsidRPr="00A5187F" w:rsidRDefault="00A5187F" w:rsidP="00A5187F"/>
    <w:p w:rsidR="004348FC" w:rsidRPr="00FA1FA6" w:rsidRDefault="004348FC" w:rsidP="00FA1FA6">
      <w:pPr>
        <w:pStyle w:val="1"/>
        <w:spacing w:line="360" w:lineRule="auto"/>
        <w:jc w:val="center"/>
        <w:rPr>
          <w:rFonts w:ascii="Times New Roman" w:hAnsi="Times New Roman" w:cs="Times New Roman"/>
          <w:sz w:val="36"/>
          <w:szCs w:val="36"/>
        </w:rPr>
      </w:pPr>
      <w:bookmarkStart w:id="3" w:name="_Toc152072008"/>
      <w:r w:rsidRPr="00FA1FA6">
        <w:rPr>
          <w:rFonts w:ascii="Times New Roman" w:hAnsi="Times New Roman" w:cs="Times New Roman"/>
          <w:sz w:val="36"/>
          <w:szCs w:val="36"/>
        </w:rPr>
        <w:t>Введение</w:t>
      </w:r>
      <w:bookmarkEnd w:id="0"/>
      <w:bookmarkEnd w:id="2"/>
      <w:bookmarkEnd w:id="3"/>
    </w:p>
    <w:p w:rsidR="006946FE" w:rsidRPr="0013111F" w:rsidRDefault="006946FE" w:rsidP="00CA53D3">
      <w:pPr>
        <w:tabs>
          <w:tab w:val="left" w:pos="3660"/>
        </w:tabs>
        <w:spacing w:line="360" w:lineRule="auto"/>
        <w:ind w:firstLine="540"/>
        <w:jc w:val="both"/>
        <w:rPr>
          <w:sz w:val="28"/>
          <w:szCs w:val="28"/>
        </w:rPr>
      </w:pPr>
      <w:r w:rsidRPr="0013111F">
        <w:rPr>
          <w:sz w:val="28"/>
          <w:szCs w:val="28"/>
        </w:rPr>
        <w:t xml:space="preserve">Повышение роли банковского сектора в экономике является одной из важнейших задач государства. Правительство Российской Федерации и Центральный банк Российской Федерации рассматривают процессы реформирования банковского сектора в качестве важного компонента развития и укрепления рыночных основ функционирования экономики страны. </w:t>
      </w:r>
    </w:p>
    <w:p w:rsidR="00113BB6" w:rsidRPr="0013111F" w:rsidRDefault="00C23726" w:rsidP="00CA53D3">
      <w:pPr>
        <w:tabs>
          <w:tab w:val="left" w:pos="3660"/>
        </w:tabs>
        <w:spacing w:line="360" w:lineRule="auto"/>
        <w:ind w:firstLine="540"/>
        <w:jc w:val="both"/>
        <w:rPr>
          <w:sz w:val="28"/>
          <w:szCs w:val="28"/>
        </w:rPr>
      </w:pPr>
      <w:r w:rsidRPr="0013111F">
        <w:rPr>
          <w:sz w:val="28"/>
          <w:szCs w:val="28"/>
        </w:rPr>
        <w:t>Важным элементом реформирования банковского дела в России является совершенствование подходов кредитных организаций к построению системы управления всеми видами банковских рисков.</w:t>
      </w:r>
      <w:r w:rsidR="00484DC5">
        <w:rPr>
          <w:rStyle w:val="a4"/>
          <w:sz w:val="28"/>
          <w:szCs w:val="28"/>
        </w:rPr>
        <w:footnoteReference w:id="1"/>
      </w:r>
      <w:r w:rsidRPr="0013111F">
        <w:rPr>
          <w:sz w:val="28"/>
          <w:szCs w:val="28"/>
        </w:rPr>
        <w:t xml:space="preserve"> Кредитные организации должны реализовать меры по формированию и совершенство</w:t>
      </w:r>
      <w:r w:rsidR="0061091B" w:rsidRPr="0013111F">
        <w:rPr>
          <w:sz w:val="28"/>
          <w:szCs w:val="28"/>
        </w:rPr>
        <w:t>ванию системы риск-менеджмента</w:t>
      </w:r>
      <w:r w:rsidRPr="0013111F">
        <w:rPr>
          <w:sz w:val="28"/>
          <w:szCs w:val="28"/>
        </w:rPr>
        <w:t>, адекватной характеру совершаемых операций, а также эффективных информационных систем мониторинга рисков.</w:t>
      </w:r>
    </w:p>
    <w:p w:rsidR="004348FC" w:rsidRDefault="00910EFC" w:rsidP="00CA53D3">
      <w:pPr>
        <w:tabs>
          <w:tab w:val="left" w:pos="3660"/>
        </w:tabs>
        <w:spacing w:line="360" w:lineRule="auto"/>
        <w:ind w:firstLine="540"/>
        <w:jc w:val="both"/>
        <w:rPr>
          <w:sz w:val="28"/>
          <w:szCs w:val="28"/>
        </w:rPr>
      </w:pPr>
      <w:r w:rsidRPr="0013111F">
        <w:rPr>
          <w:sz w:val="28"/>
          <w:szCs w:val="28"/>
        </w:rPr>
        <w:t xml:space="preserve">Особенности российской экономики не позволяют в полной мере применять устоявшиеся  на западе алгоритмы управления рисками. </w:t>
      </w:r>
      <w:r w:rsidR="00113BB6" w:rsidRPr="0013111F">
        <w:rPr>
          <w:sz w:val="28"/>
          <w:szCs w:val="28"/>
        </w:rPr>
        <w:t xml:space="preserve">Если европейские банки обладают единой системой финансового контроля  и управления рисками на протяжении более пятидесяти лет, то для современной российской экономики </w:t>
      </w:r>
      <w:r w:rsidR="0061091B" w:rsidRPr="0013111F">
        <w:rPr>
          <w:sz w:val="28"/>
          <w:szCs w:val="28"/>
        </w:rPr>
        <w:t xml:space="preserve">её </w:t>
      </w:r>
      <w:r w:rsidR="00113BB6" w:rsidRPr="0013111F">
        <w:rPr>
          <w:sz w:val="28"/>
          <w:szCs w:val="28"/>
        </w:rPr>
        <w:t>построение является делом новым и мало освоенным. Счётной палатой и Центральным банком Российской Федерации издано немало нормативных актов, рекомендаций и положений о порядке расчёта размера рисков и ведении финансового контроля. Тем не менее, сохраняется некоторая неясность, а зачастую и путаница в использовании нормативных показателей в практической деятельности кредитных организаций  и банковских групп.</w:t>
      </w:r>
      <w:r w:rsidR="000B1209" w:rsidRPr="0013111F">
        <w:rPr>
          <w:sz w:val="28"/>
          <w:szCs w:val="28"/>
        </w:rPr>
        <w:t xml:space="preserve"> Поэтому тема «Организация риск-менеджмента в банке» является актуальной.</w:t>
      </w:r>
    </w:p>
    <w:p w:rsidR="0013111F" w:rsidRDefault="0013111F" w:rsidP="00CA53D3">
      <w:pPr>
        <w:tabs>
          <w:tab w:val="left" w:pos="3660"/>
        </w:tabs>
        <w:spacing w:line="360" w:lineRule="auto"/>
        <w:ind w:firstLine="540"/>
        <w:jc w:val="both"/>
        <w:rPr>
          <w:sz w:val="28"/>
          <w:szCs w:val="28"/>
        </w:rPr>
      </w:pPr>
      <w:r w:rsidRPr="0013111F">
        <w:rPr>
          <w:b/>
          <w:i/>
          <w:sz w:val="28"/>
          <w:szCs w:val="28"/>
        </w:rPr>
        <w:t>Объектом исследования</w:t>
      </w:r>
      <w:r>
        <w:rPr>
          <w:sz w:val="28"/>
          <w:szCs w:val="28"/>
        </w:rPr>
        <w:t xml:space="preserve"> являются банки и финансовые отношения, возникающие в процессе риск-менеджмента.</w:t>
      </w:r>
    </w:p>
    <w:p w:rsidR="0013111F" w:rsidRDefault="0013111F" w:rsidP="00CA53D3">
      <w:pPr>
        <w:tabs>
          <w:tab w:val="left" w:pos="3660"/>
        </w:tabs>
        <w:spacing w:line="360" w:lineRule="auto"/>
        <w:ind w:firstLine="540"/>
        <w:jc w:val="both"/>
        <w:rPr>
          <w:sz w:val="28"/>
          <w:szCs w:val="28"/>
        </w:rPr>
      </w:pPr>
      <w:r w:rsidRPr="0013111F">
        <w:rPr>
          <w:b/>
          <w:i/>
          <w:sz w:val="28"/>
          <w:szCs w:val="28"/>
        </w:rPr>
        <w:t xml:space="preserve">Предметом исследования </w:t>
      </w:r>
      <w:r w:rsidR="00C27A38">
        <w:rPr>
          <w:b/>
          <w:i/>
          <w:sz w:val="28"/>
          <w:szCs w:val="28"/>
        </w:rPr>
        <w:t xml:space="preserve"> </w:t>
      </w:r>
      <w:r w:rsidR="000A2E3F">
        <w:rPr>
          <w:sz w:val="28"/>
          <w:szCs w:val="28"/>
        </w:rPr>
        <w:t xml:space="preserve">выступает </w:t>
      </w:r>
      <w:r w:rsidR="00C27A38">
        <w:rPr>
          <w:sz w:val="28"/>
          <w:szCs w:val="28"/>
        </w:rPr>
        <w:t>деятельность по управлению рисками</w:t>
      </w:r>
      <w:r w:rsidR="000A2E3F">
        <w:rPr>
          <w:sz w:val="28"/>
          <w:szCs w:val="28"/>
        </w:rPr>
        <w:t>, в основе которой лежат целенаправленный поиск и организация работы по снижению степени риска, искусство получения и увеличения дохода  в неопределённой хозяйственной ситуации.</w:t>
      </w:r>
    </w:p>
    <w:p w:rsidR="00B83ABD" w:rsidRDefault="00B83ABD" w:rsidP="00CA53D3">
      <w:pPr>
        <w:tabs>
          <w:tab w:val="left" w:pos="3660"/>
        </w:tabs>
        <w:spacing w:line="360" w:lineRule="auto"/>
        <w:ind w:firstLine="540"/>
        <w:jc w:val="both"/>
        <w:rPr>
          <w:sz w:val="28"/>
          <w:szCs w:val="28"/>
        </w:rPr>
      </w:pPr>
      <w:r w:rsidRPr="00E609B5">
        <w:rPr>
          <w:b/>
          <w:i/>
          <w:sz w:val="28"/>
          <w:szCs w:val="28"/>
        </w:rPr>
        <w:t>Целью курсового проекта</w:t>
      </w:r>
      <w:r>
        <w:rPr>
          <w:sz w:val="28"/>
          <w:szCs w:val="28"/>
        </w:rPr>
        <w:t xml:space="preserve"> является разработка и углубленное изучение теоретико-методологических основ формирования и совершенствования риск-менеджмента на основе </w:t>
      </w:r>
      <w:r w:rsidR="00E609B5">
        <w:rPr>
          <w:sz w:val="28"/>
          <w:szCs w:val="28"/>
        </w:rPr>
        <w:t>нормативно-правовых актов, научной и периодической литературы, статистической информации.</w:t>
      </w:r>
    </w:p>
    <w:p w:rsidR="00E609B5" w:rsidRDefault="00E609B5" w:rsidP="00CA53D3">
      <w:pPr>
        <w:tabs>
          <w:tab w:val="left" w:pos="3660"/>
        </w:tabs>
        <w:spacing w:line="360" w:lineRule="auto"/>
        <w:ind w:firstLine="540"/>
        <w:jc w:val="both"/>
        <w:rPr>
          <w:sz w:val="28"/>
          <w:szCs w:val="28"/>
        </w:rPr>
      </w:pPr>
      <w:r w:rsidRPr="006460AF">
        <w:rPr>
          <w:b/>
          <w:i/>
          <w:sz w:val="28"/>
          <w:szCs w:val="28"/>
        </w:rPr>
        <w:t>Исходя из данной целевой установки в курсовой работе основное внимание было уделено решению следующих задач</w:t>
      </w:r>
      <w:r>
        <w:rPr>
          <w:sz w:val="28"/>
          <w:szCs w:val="28"/>
        </w:rPr>
        <w:t>:</w:t>
      </w:r>
    </w:p>
    <w:p w:rsidR="00AE5D73" w:rsidRDefault="00E609B5" w:rsidP="00AE5D73">
      <w:pPr>
        <w:numPr>
          <w:ilvl w:val="0"/>
          <w:numId w:val="23"/>
        </w:numPr>
        <w:tabs>
          <w:tab w:val="clear" w:pos="708"/>
          <w:tab w:val="num" w:pos="1260"/>
        </w:tabs>
        <w:spacing w:line="360" w:lineRule="auto"/>
        <w:jc w:val="both"/>
        <w:rPr>
          <w:sz w:val="28"/>
          <w:szCs w:val="28"/>
        </w:rPr>
      </w:pPr>
      <w:r>
        <w:rPr>
          <w:sz w:val="28"/>
          <w:szCs w:val="28"/>
        </w:rPr>
        <w:t>опреде</w:t>
      </w:r>
      <w:r w:rsidR="009B7B49">
        <w:rPr>
          <w:sz w:val="28"/>
          <w:szCs w:val="28"/>
        </w:rPr>
        <w:t>лению понятия риск-менеджмента, типичных банковских рисков, политики управления ими;</w:t>
      </w:r>
      <w:r w:rsidR="00AE5D73" w:rsidRPr="00AE5D73">
        <w:rPr>
          <w:sz w:val="28"/>
          <w:szCs w:val="28"/>
        </w:rPr>
        <w:t xml:space="preserve"> </w:t>
      </w:r>
    </w:p>
    <w:p w:rsidR="00E609B5" w:rsidRDefault="00AE5D73" w:rsidP="00AE5D73">
      <w:pPr>
        <w:numPr>
          <w:ilvl w:val="0"/>
          <w:numId w:val="23"/>
        </w:numPr>
        <w:tabs>
          <w:tab w:val="clear" w:pos="708"/>
          <w:tab w:val="num" w:pos="1260"/>
        </w:tabs>
        <w:spacing w:line="360" w:lineRule="auto"/>
        <w:jc w:val="both"/>
        <w:rPr>
          <w:sz w:val="28"/>
          <w:szCs w:val="28"/>
        </w:rPr>
      </w:pPr>
      <w:r>
        <w:rPr>
          <w:sz w:val="28"/>
          <w:szCs w:val="28"/>
        </w:rPr>
        <w:t>приведению способов расчёта и оценки основных видов риска;</w:t>
      </w:r>
    </w:p>
    <w:p w:rsidR="009B7B49" w:rsidRDefault="009B7B49" w:rsidP="00E609B5">
      <w:pPr>
        <w:numPr>
          <w:ilvl w:val="0"/>
          <w:numId w:val="23"/>
        </w:numPr>
        <w:tabs>
          <w:tab w:val="clear" w:pos="708"/>
          <w:tab w:val="num" w:pos="1260"/>
        </w:tabs>
        <w:spacing w:line="360" w:lineRule="auto"/>
        <w:jc w:val="both"/>
        <w:rPr>
          <w:sz w:val="28"/>
          <w:szCs w:val="28"/>
        </w:rPr>
      </w:pPr>
      <w:r>
        <w:rPr>
          <w:sz w:val="28"/>
          <w:szCs w:val="28"/>
        </w:rPr>
        <w:t>обосновано объективной необходимости формирования риск-менеджмента;</w:t>
      </w:r>
    </w:p>
    <w:p w:rsidR="006460AF" w:rsidRPr="002529B7" w:rsidRDefault="009B7B49" w:rsidP="002529B7">
      <w:pPr>
        <w:numPr>
          <w:ilvl w:val="0"/>
          <w:numId w:val="23"/>
        </w:numPr>
        <w:tabs>
          <w:tab w:val="clear" w:pos="708"/>
          <w:tab w:val="num" w:pos="1260"/>
        </w:tabs>
        <w:spacing w:line="360" w:lineRule="auto"/>
        <w:jc w:val="both"/>
        <w:rPr>
          <w:sz w:val="28"/>
          <w:szCs w:val="28"/>
        </w:rPr>
      </w:pPr>
      <w:r>
        <w:rPr>
          <w:sz w:val="28"/>
          <w:szCs w:val="28"/>
        </w:rPr>
        <w:t>определению значимости риск-менеджмента для России</w:t>
      </w:r>
      <w:r w:rsidR="006460AF">
        <w:rPr>
          <w:sz w:val="28"/>
          <w:szCs w:val="28"/>
        </w:rPr>
        <w:t xml:space="preserve"> и перспектив его развития</w:t>
      </w:r>
      <w:r>
        <w:rPr>
          <w:sz w:val="28"/>
          <w:szCs w:val="28"/>
        </w:rPr>
        <w:t>;</w:t>
      </w:r>
    </w:p>
    <w:p w:rsidR="006460AF" w:rsidRDefault="006460AF" w:rsidP="002529B7">
      <w:pPr>
        <w:numPr>
          <w:ilvl w:val="0"/>
          <w:numId w:val="23"/>
        </w:numPr>
        <w:tabs>
          <w:tab w:val="clear" w:pos="708"/>
          <w:tab w:val="num" w:pos="1260"/>
        </w:tabs>
        <w:spacing w:line="360" w:lineRule="auto"/>
        <w:jc w:val="both"/>
        <w:rPr>
          <w:sz w:val="28"/>
        </w:rPr>
      </w:pPr>
      <w:r>
        <w:rPr>
          <w:sz w:val="28"/>
        </w:rPr>
        <w:t>изучению нормативно-правовой документации, теоретической и периодической литературы, рассматривающей риск-менеджмент банков, статистических материалов, включающих данные об объёмах рисков;</w:t>
      </w:r>
    </w:p>
    <w:p w:rsidR="006460AF" w:rsidRDefault="002529B7" w:rsidP="002529B7">
      <w:pPr>
        <w:numPr>
          <w:ilvl w:val="0"/>
          <w:numId w:val="23"/>
        </w:numPr>
        <w:tabs>
          <w:tab w:val="clear" w:pos="708"/>
          <w:tab w:val="num" w:pos="1260"/>
        </w:tabs>
        <w:spacing w:line="360" w:lineRule="auto"/>
        <w:jc w:val="both"/>
        <w:rPr>
          <w:sz w:val="28"/>
        </w:rPr>
      </w:pPr>
      <w:r>
        <w:rPr>
          <w:sz w:val="28"/>
        </w:rPr>
        <w:t>анализу собранных данных при использовании статистических методов обработки и анализа информации;</w:t>
      </w:r>
    </w:p>
    <w:p w:rsidR="006460AF" w:rsidRDefault="006460AF" w:rsidP="002529B7">
      <w:pPr>
        <w:numPr>
          <w:ilvl w:val="0"/>
          <w:numId w:val="23"/>
        </w:numPr>
        <w:tabs>
          <w:tab w:val="clear" w:pos="708"/>
          <w:tab w:val="num" w:pos="1260"/>
        </w:tabs>
        <w:spacing w:line="360" w:lineRule="auto"/>
        <w:jc w:val="both"/>
        <w:rPr>
          <w:sz w:val="28"/>
        </w:rPr>
      </w:pPr>
      <w:r>
        <w:rPr>
          <w:sz w:val="28"/>
        </w:rPr>
        <w:t>иллюстрированию схемами, таблицами представленного материала;</w:t>
      </w:r>
    </w:p>
    <w:p w:rsidR="002529B7" w:rsidRDefault="002529B7" w:rsidP="006460AF">
      <w:pPr>
        <w:numPr>
          <w:ilvl w:val="0"/>
          <w:numId w:val="23"/>
        </w:numPr>
        <w:spacing w:line="360" w:lineRule="auto"/>
        <w:jc w:val="both"/>
        <w:rPr>
          <w:sz w:val="28"/>
        </w:rPr>
      </w:pPr>
      <w:r>
        <w:rPr>
          <w:sz w:val="28"/>
        </w:rPr>
        <w:t>формулированию выводов и предложений по организации риск-менеджмента в банке.</w:t>
      </w:r>
    </w:p>
    <w:p w:rsidR="002529B7" w:rsidRDefault="002529B7" w:rsidP="002529B7">
      <w:pPr>
        <w:spacing w:line="360" w:lineRule="auto"/>
        <w:ind w:firstLine="567"/>
        <w:jc w:val="both"/>
        <w:rPr>
          <w:sz w:val="28"/>
        </w:rPr>
      </w:pPr>
      <w:r>
        <w:rPr>
          <w:b/>
          <w:i/>
          <w:sz w:val="28"/>
        </w:rPr>
        <w:t>Методологической основой исследования</w:t>
      </w:r>
      <w:r>
        <w:rPr>
          <w:sz w:val="28"/>
        </w:rPr>
        <w:t xml:space="preserve"> данного курсового проекта являются диалектический метод, системный анализ, теоретические работы в сфере риск-менеджмента, статистическая информация Банка России. В процессе написания работы использовались обусловленные конкретными целями и задачами экономические, экономико-математические, статистические, логические и другие методы изучения, обработки и обобщения информации.</w:t>
      </w:r>
    </w:p>
    <w:p w:rsidR="00C2744F" w:rsidRDefault="00C2744F" w:rsidP="002529B7">
      <w:pPr>
        <w:spacing w:line="360" w:lineRule="auto"/>
        <w:ind w:firstLine="567"/>
        <w:jc w:val="both"/>
        <w:rPr>
          <w:sz w:val="28"/>
        </w:rPr>
      </w:pPr>
      <w:r>
        <w:rPr>
          <w:sz w:val="28"/>
        </w:rPr>
        <w:t>В процессе написания курсового проекта использовалась научная литература таких авторов как Е. С. Стоянова, М. А. Рогов, О. И. Лаврушин, статьи из периодических изданий «Банковское дело», «Деньги и кредит», информация, размещённая в Интернете на сайте Центрального Банка Российской Федерации.</w:t>
      </w:r>
    </w:p>
    <w:p w:rsidR="002529B7" w:rsidRDefault="002529B7" w:rsidP="002529B7">
      <w:pPr>
        <w:spacing w:line="360" w:lineRule="auto"/>
        <w:ind w:firstLine="567"/>
        <w:jc w:val="both"/>
        <w:rPr>
          <w:sz w:val="28"/>
        </w:rPr>
      </w:pPr>
      <w:r>
        <w:rPr>
          <w:b/>
          <w:i/>
          <w:sz w:val="28"/>
        </w:rPr>
        <w:t>Научное значение работы</w:t>
      </w:r>
      <w:r>
        <w:rPr>
          <w:sz w:val="28"/>
        </w:rPr>
        <w:t xml:space="preserve"> заключается в следующем:</w:t>
      </w:r>
    </w:p>
    <w:p w:rsidR="002529B7" w:rsidRDefault="002529B7" w:rsidP="002529B7">
      <w:pPr>
        <w:numPr>
          <w:ilvl w:val="0"/>
          <w:numId w:val="25"/>
        </w:numPr>
        <w:spacing w:line="360" w:lineRule="auto"/>
        <w:jc w:val="both"/>
        <w:rPr>
          <w:sz w:val="28"/>
        </w:rPr>
      </w:pPr>
      <w:r>
        <w:rPr>
          <w:sz w:val="28"/>
        </w:rPr>
        <w:t>уточнены особенности организации риск-менеджмента в банке;</w:t>
      </w:r>
    </w:p>
    <w:p w:rsidR="002529B7" w:rsidRDefault="00C86906" w:rsidP="002529B7">
      <w:pPr>
        <w:numPr>
          <w:ilvl w:val="0"/>
          <w:numId w:val="25"/>
        </w:numPr>
        <w:spacing w:line="360" w:lineRule="auto"/>
        <w:jc w:val="both"/>
        <w:rPr>
          <w:sz w:val="28"/>
        </w:rPr>
      </w:pPr>
      <w:r>
        <w:rPr>
          <w:sz w:val="28"/>
        </w:rPr>
        <w:t>определены проблемы управления рисками  в Российской Федерации и перспективы его развития</w:t>
      </w:r>
      <w:r w:rsidR="002529B7">
        <w:rPr>
          <w:sz w:val="28"/>
        </w:rPr>
        <w:t>.</w:t>
      </w:r>
    </w:p>
    <w:p w:rsidR="00C86906" w:rsidRDefault="00C86906" w:rsidP="00C86906">
      <w:pPr>
        <w:spacing w:line="360" w:lineRule="auto"/>
        <w:ind w:firstLine="567"/>
        <w:jc w:val="both"/>
        <w:rPr>
          <w:sz w:val="28"/>
        </w:rPr>
      </w:pPr>
      <w:r>
        <w:rPr>
          <w:b/>
          <w:i/>
          <w:sz w:val="28"/>
        </w:rPr>
        <w:t>Практическая значимость работы</w:t>
      </w:r>
      <w:r>
        <w:rPr>
          <w:sz w:val="28"/>
        </w:rPr>
        <w:t xml:space="preserve"> состоит в том, что её основные положения и выводы можно использовать при дальнейшей работе в структурных подразделениях банков и небанковских кредитных организаций.</w:t>
      </w:r>
    </w:p>
    <w:p w:rsidR="00C86906" w:rsidRDefault="00C86906" w:rsidP="00C86906">
      <w:pPr>
        <w:spacing w:line="360" w:lineRule="auto"/>
        <w:ind w:firstLine="567"/>
        <w:jc w:val="both"/>
        <w:rPr>
          <w:sz w:val="28"/>
        </w:rPr>
      </w:pPr>
      <w:r>
        <w:rPr>
          <w:b/>
          <w:i/>
          <w:sz w:val="28"/>
        </w:rPr>
        <w:t>Структура  и объём работы.</w:t>
      </w:r>
      <w:r>
        <w:rPr>
          <w:sz w:val="28"/>
        </w:rPr>
        <w:t xml:space="preserve"> Структура работы определяется логикой исследования темы и нацелена на последовательное раскрытие сущности кредитных правоотношений. </w:t>
      </w:r>
    </w:p>
    <w:p w:rsidR="00C86906" w:rsidRDefault="00C86906" w:rsidP="00C86906">
      <w:pPr>
        <w:spacing w:line="360" w:lineRule="auto"/>
        <w:ind w:firstLine="567"/>
        <w:jc w:val="both"/>
        <w:rPr>
          <w:sz w:val="28"/>
        </w:rPr>
      </w:pPr>
      <w:r>
        <w:rPr>
          <w:sz w:val="28"/>
        </w:rPr>
        <w:t>Работа состоит из введения, 3 глав</w:t>
      </w:r>
      <w:r w:rsidR="00C2744F">
        <w:rPr>
          <w:sz w:val="28"/>
        </w:rPr>
        <w:t xml:space="preserve"> (</w:t>
      </w:r>
      <w:r>
        <w:rPr>
          <w:sz w:val="28"/>
        </w:rPr>
        <w:t>теоретической, практической и определяющей современное состояние и перспективы развития управления рисками</w:t>
      </w:r>
      <w:r w:rsidR="00C2744F">
        <w:rPr>
          <w:sz w:val="28"/>
        </w:rPr>
        <w:t>),</w:t>
      </w:r>
      <w:r>
        <w:rPr>
          <w:sz w:val="28"/>
        </w:rPr>
        <w:t xml:space="preserve"> заключения, библиографического списка, приложений. Общий объём работы -          машинописных листов.</w:t>
      </w:r>
    </w:p>
    <w:p w:rsidR="00410E7A" w:rsidRDefault="00410E7A" w:rsidP="00CA53D3">
      <w:pPr>
        <w:tabs>
          <w:tab w:val="left" w:pos="5850"/>
        </w:tabs>
        <w:spacing w:line="360" w:lineRule="auto"/>
        <w:rPr>
          <w:sz w:val="28"/>
          <w:szCs w:val="28"/>
        </w:rPr>
      </w:pPr>
    </w:p>
    <w:p w:rsidR="00410E7A" w:rsidRDefault="00410E7A" w:rsidP="00CA53D3">
      <w:pPr>
        <w:tabs>
          <w:tab w:val="left" w:pos="5850"/>
        </w:tabs>
        <w:spacing w:line="360" w:lineRule="auto"/>
        <w:rPr>
          <w:sz w:val="28"/>
          <w:szCs w:val="28"/>
        </w:rPr>
      </w:pPr>
    </w:p>
    <w:p w:rsidR="00410E7A" w:rsidRPr="002C543C" w:rsidRDefault="00410E7A" w:rsidP="00CA53D3">
      <w:pPr>
        <w:pStyle w:val="1"/>
        <w:spacing w:line="360" w:lineRule="auto"/>
        <w:rPr>
          <w:rFonts w:ascii="Times New Roman" w:hAnsi="Times New Roman"/>
          <w:sz w:val="36"/>
          <w:szCs w:val="36"/>
        </w:rPr>
      </w:pPr>
      <w:bookmarkStart w:id="4" w:name="_Toc151718306"/>
      <w:bookmarkStart w:id="5" w:name="_Toc152061718"/>
      <w:bookmarkStart w:id="6" w:name="_Toc152072009"/>
      <w:r w:rsidRPr="002C543C">
        <w:rPr>
          <w:rFonts w:ascii="Times New Roman" w:hAnsi="Times New Roman"/>
          <w:sz w:val="36"/>
          <w:szCs w:val="36"/>
        </w:rPr>
        <w:t>Глава 1. Риск-менеджмент – часть банковского менеджмента</w:t>
      </w:r>
      <w:bookmarkEnd w:id="4"/>
      <w:bookmarkEnd w:id="5"/>
      <w:bookmarkEnd w:id="6"/>
    </w:p>
    <w:p w:rsidR="00CA53D3" w:rsidRPr="002C543C" w:rsidRDefault="00CA53D3" w:rsidP="00CA53D3">
      <w:pPr>
        <w:pStyle w:val="2"/>
        <w:spacing w:line="360" w:lineRule="auto"/>
        <w:rPr>
          <w:rFonts w:ascii="Times New Roman" w:hAnsi="Times New Roman" w:cs="Times New Roman"/>
          <w:i w:val="0"/>
          <w:sz w:val="32"/>
          <w:szCs w:val="32"/>
        </w:rPr>
      </w:pPr>
      <w:bookmarkStart w:id="7" w:name="_Toc151718307"/>
      <w:bookmarkStart w:id="8" w:name="_Toc152061719"/>
      <w:bookmarkStart w:id="9" w:name="_Toc152072010"/>
      <w:r w:rsidRPr="002C543C">
        <w:rPr>
          <w:rFonts w:ascii="Times New Roman" w:hAnsi="Times New Roman" w:cs="Times New Roman"/>
          <w:i w:val="0"/>
          <w:sz w:val="32"/>
          <w:szCs w:val="32"/>
        </w:rPr>
        <w:t>1.1. Сущность и содержание риск-менеджмента, его объект, субъект и функции</w:t>
      </w:r>
      <w:bookmarkEnd w:id="7"/>
      <w:bookmarkEnd w:id="8"/>
      <w:bookmarkEnd w:id="9"/>
    </w:p>
    <w:p w:rsidR="00474959" w:rsidRDefault="00474959" w:rsidP="00CA53D3">
      <w:pPr>
        <w:tabs>
          <w:tab w:val="left" w:pos="1275"/>
        </w:tabs>
        <w:spacing w:line="360" w:lineRule="auto"/>
        <w:ind w:firstLine="540"/>
        <w:jc w:val="both"/>
        <w:rPr>
          <w:sz w:val="28"/>
          <w:szCs w:val="28"/>
        </w:rPr>
      </w:pPr>
      <w:r>
        <w:rPr>
          <w:sz w:val="28"/>
          <w:szCs w:val="28"/>
        </w:rPr>
        <w:t>Риск – это финансовая категория. Поэтому на степень и величину риска можно воздействовать через финансовый механизм. Такое воздействие осуществляется с помощью приёмов финансового менеджмента и особой стратегии. В совокупности стратегия и приёмы образуют своеобразный механизм управления риском, т. е. риск-менеджмент. Таким образом, риск-менеджмент представляет собой часть финансового менеджмента.</w:t>
      </w:r>
    </w:p>
    <w:p w:rsidR="00474959" w:rsidRDefault="00474959" w:rsidP="00CA53D3">
      <w:pPr>
        <w:tabs>
          <w:tab w:val="left" w:pos="1275"/>
        </w:tabs>
        <w:spacing w:line="360" w:lineRule="auto"/>
        <w:ind w:firstLine="540"/>
        <w:jc w:val="both"/>
        <w:rPr>
          <w:sz w:val="28"/>
          <w:szCs w:val="28"/>
        </w:rPr>
      </w:pPr>
      <w:r w:rsidRPr="00474959">
        <w:rPr>
          <w:b/>
          <w:sz w:val="28"/>
          <w:szCs w:val="28"/>
        </w:rPr>
        <w:t>Риск-менеджмент</w:t>
      </w:r>
      <w:r w:rsidR="0005104B">
        <w:rPr>
          <w:rStyle w:val="a4"/>
          <w:b/>
          <w:sz w:val="28"/>
          <w:szCs w:val="28"/>
        </w:rPr>
        <w:footnoteReference w:id="2"/>
      </w:r>
      <w:r>
        <w:rPr>
          <w:sz w:val="28"/>
          <w:szCs w:val="28"/>
        </w:rPr>
        <w:t xml:space="preserve"> – это система управления риском и экономическими, точнее, финансовыми отношениями, возникающими в процессе этого управления.</w:t>
      </w:r>
    </w:p>
    <w:p w:rsidR="00B14490" w:rsidRDefault="00B14490" w:rsidP="00CA53D3">
      <w:pPr>
        <w:tabs>
          <w:tab w:val="left" w:pos="1275"/>
        </w:tabs>
        <w:spacing w:line="360" w:lineRule="auto"/>
        <w:ind w:firstLine="540"/>
        <w:jc w:val="both"/>
        <w:rPr>
          <w:sz w:val="28"/>
          <w:szCs w:val="28"/>
        </w:rPr>
      </w:pPr>
      <w:r>
        <w:rPr>
          <w:sz w:val="28"/>
          <w:szCs w:val="28"/>
        </w:rPr>
        <w:t>Риск-менеджмент как система управления состоит из двух подсистем: управляемой подсистемы (объекта управления) и управляющей подсистемы (субъекта управления). Схематично это представлено в приложении А</w:t>
      </w:r>
      <w:r w:rsidR="00C11D5E">
        <w:rPr>
          <w:sz w:val="28"/>
          <w:szCs w:val="28"/>
        </w:rPr>
        <w:t xml:space="preserve"> (Рис. А.1)</w:t>
      </w:r>
      <w:r>
        <w:rPr>
          <w:sz w:val="28"/>
          <w:szCs w:val="28"/>
        </w:rPr>
        <w:t>.</w:t>
      </w:r>
    </w:p>
    <w:p w:rsidR="00561B1A" w:rsidRDefault="00474959" w:rsidP="00CA53D3">
      <w:pPr>
        <w:tabs>
          <w:tab w:val="left" w:pos="1275"/>
        </w:tabs>
        <w:spacing w:line="360" w:lineRule="auto"/>
        <w:ind w:firstLine="540"/>
        <w:jc w:val="both"/>
        <w:rPr>
          <w:sz w:val="28"/>
          <w:szCs w:val="28"/>
        </w:rPr>
      </w:pPr>
      <w:r w:rsidRPr="00474959">
        <w:rPr>
          <w:i/>
          <w:sz w:val="28"/>
          <w:szCs w:val="28"/>
        </w:rPr>
        <w:t>Объектом управления в риск-менеджменте</w:t>
      </w:r>
      <w:r>
        <w:rPr>
          <w:sz w:val="28"/>
          <w:szCs w:val="28"/>
        </w:rPr>
        <w:t xml:space="preserve"> являются риск, рисковые вложения капитала и экономические отношения между хозяйствующими субъектами в процессе реализации риска. </w:t>
      </w:r>
    </w:p>
    <w:p w:rsidR="00561B1A" w:rsidRDefault="00561B1A" w:rsidP="00CA53D3">
      <w:pPr>
        <w:tabs>
          <w:tab w:val="left" w:pos="1275"/>
        </w:tabs>
        <w:spacing w:line="360" w:lineRule="auto"/>
        <w:ind w:firstLine="540"/>
        <w:jc w:val="both"/>
        <w:rPr>
          <w:sz w:val="28"/>
          <w:szCs w:val="28"/>
        </w:rPr>
      </w:pPr>
      <w:r w:rsidRPr="00561B1A">
        <w:rPr>
          <w:i/>
          <w:sz w:val="28"/>
          <w:szCs w:val="28"/>
        </w:rPr>
        <w:t>Субъект управления в риск-менеджменте</w:t>
      </w:r>
      <w:r>
        <w:rPr>
          <w:sz w:val="28"/>
          <w:szCs w:val="28"/>
        </w:rPr>
        <w:t xml:space="preserve"> – это специальная группа людей (финансовый менеджер, специалист по страхованию и др.), которая посредством различных приёмов и способов управленческого воздействия осуществляет целенаправленное функционирование объекта управления.</w:t>
      </w:r>
    </w:p>
    <w:p w:rsidR="00561B1A" w:rsidRDefault="00561B1A" w:rsidP="00CA53D3">
      <w:pPr>
        <w:tabs>
          <w:tab w:val="left" w:pos="1275"/>
        </w:tabs>
        <w:spacing w:line="360" w:lineRule="auto"/>
        <w:ind w:firstLine="540"/>
        <w:jc w:val="both"/>
        <w:rPr>
          <w:sz w:val="28"/>
          <w:szCs w:val="28"/>
        </w:rPr>
      </w:pPr>
      <w:r>
        <w:rPr>
          <w:sz w:val="28"/>
          <w:szCs w:val="28"/>
        </w:rPr>
        <w:t>Риск менеджмент выполняет определённые функции</w:t>
      </w:r>
      <w:r w:rsidR="00C11D5E">
        <w:rPr>
          <w:sz w:val="28"/>
          <w:szCs w:val="28"/>
        </w:rPr>
        <w:t xml:space="preserve"> (Приложение А, рис. А.2</w:t>
      </w:r>
      <w:r w:rsidR="00077E7F">
        <w:rPr>
          <w:sz w:val="28"/>
          <w:szCs w:val="28"/>
        </w:rPr>
        <w:t>)</w:t>
      </w:r>
      <w:r>
        <w:rPr>
          <w:sz w:val="28"/>
          <w:szCs w:val="28"/>
        </w:rPr>
        <w:t>. Различают два типа функций риск-менеджмента:</w:t>
      </w:r>
    </w:p>
    <w:p w:rsidR="00410E7A" w:rsidRDefault="00561B1A" w:rsidP="00561B1A">
      <w:pPr>
        <w:numPr>
          <w:ilvl w:val="0"/>
          <w:numId w:val="3"/>
        </w:numPr>
        <w:tabs>
          <w:tab w:val="left" w:pos="1275"/>
        </w:tabs>
        <w:spacing w:line="360" w:lineRule="auto"/>
        <w:jc w:val="both"/>
        <w:rPr>
          <w:sz w:val="28"/>
          <w:szCs w:val="28"/>
        </w:rPr>
      </w:pPr>
      <w:r>
        <w:rPr>
          <w:sz w:val="28"/>
          <w:szCs w:val="28"/>
        </w:rPr>
        <w:t>функции объекта управления;</w:t>
      </w:r>
    </w:p>
    <w:p w:rsidR="00561B1A" w:rsidRDefault="00561B1A" w:rsidP="00561B1A">
      <w:pPr>
        <w:numPr>
          <w:ilvl w:val="0"/>
          <w:numId w:val="3"/>
        </w:numPr>
        <w:tabs>
          <w:tab w:val="left" w:pos="1275"/>
        </w:tabs>
        <w:spacing w:line="360" w:lineRule="auto"/>
        <w:jc w:val="both"/>
        <w:rPr>
          <w:sz w:val="28"/>
          <w:szCs w:val="28"/>
        </w:rPr>
      </w:pPr>
      <w:r>
        <w:rPr>
          <w:sz w:val="28"/>
          <w:szCs w:val="28"/>
        </w:rPr>
        <w:t>функции субъекта управления.</w:t>
      </w:r>
    </w:p>
    <w:p w:rsidR="002C543C" w:rsidRPr="002C543C" w:rsidRDefault="002C543C" w:rsidP="002C543C">
      <w:pPr>
        <w:pStyle w:val="3"/>
        <w:spacing w:line="360" w:lineRule="auto"/>
        <w:rPr>
          <w:rFonts w:ascii="Times New Roman" w:hAnsi="Times New Roman" w:cs="Times New Roman"/>
          <w:i/>
          <w:sz w:val="32"/>
          <w:szCs w:val="32"/>
        </w:rPr>
      </w:pPr>
      <w:bookmarkStart w:id="10" w:name="_Toc152061720"/>
      <w:bookmarkStart w:id="11" w:name="_Toc152072011"/>
      <w:r w:rsidRPr="002C543C">
        <w:rPr>
          <w:rFonts w:ascii="Times New Roman" w:hAnsi="Times New Roman" w:cs="Times New Roman"/>
          <w:i/>
          <w:sz w:val="32"/>
          <w:szCs w:val="32"/>
        </w:rPr>
        <w:t>1.1.1</w:t>
      </w:r>
      <w:r w:rsidR="0030358A">
        <w:rPr>
          <w:rFonts w:ascii="Times New Roman" w:hAnsi="Times New Roman" w:cs="Times New Roman"/>
          <w:i/>
          <w:sz w:val="32"/>
          <w:szCs w:val="32"/>
        </w:rPr>
        <w:t>.</w:t>
      </w:r>
      <w:r w:rsidRPr="002C543C">
        <w:rPr>
          <w:rFonts w:ascii="Times New Roman" w:hAnsi="Times New Roman" w:cs="Times New Roman"/>
          <w:i/>
          <w:sz w:val="32"/>
          <w:szCs w:val="32"/>
        </w:rPr>
        <w:t xml:space="preserve"> Организация риск-менеджмента</w:t>
      </w:r>
      <w:bookmarkEnd w:id="10"/>
      <w:bookmarkEnd w:id="11"/>
    </w:p>
    <w:p w:rsidR="0005104B" w:rsidRDefault="002C543C" w:rsidP="002C543C">
      <w:pPr>
        <w:tabs>
          <w:tab w:val="left" w:pos="0"/>
        </w:tabs>
        <w:spacing w:line="360" w:lineRule="auto"/>
        <w:ind w:firstLine="540"/>
        <w:jc w:val="both"/>
        <w:rPr>
          <w:sz w:val="28"/>
          <w:szCs w:val="28"/>
        </w:rPr>
      </w:pPr>
      <w:r>
        <w:rPr>
          <w:sz w:val="28"/>
          <w:szCs w:val="28"/>
        </w:rPr>
        <w:t>Риск менеджмент по экономическому содержанию представляет собой систему управления риском и финансовыми отношениями, возникающими в процессе этого управления.</w:t>
      </w:r>
    </w:p>
    <w:p w:rsidR="002C543C" w:rsidRDefault="002C543C" w:rsidP="002C543C">
      <w:pPr>
        <w:tabs>
          <w:tab w:val="left" w:pos="0"/>
        </w:tabs>
        <w:spacing w:line="360" w:lineRule="auto"/>
        <w:ind w:firstLine="540"/>
        <w:jc w:val="both"/>
        <w:rPr>
          <w:sz w:val="28"/>
          <w:szCs w:val="28"/>
        </w:rPr>
      </w:pPr>
      <w:r>
        <w:rPr>
          <w:sz w:val="28"/>
          <w:szCs w:val="28"/>
        </w:rPr>
        <w:t>Организация риск-менеджмента представляет сбой систему мер, направленных на рациональное сочетание всех его элементов</w:t>
      </w:r>
      <w:r w:rsidR="008376C9">
        <w:rPr>
          <w:sz w:val="28"/>
          <w:szCs w:val="28"/>
        </w:rPr>
        <w:t xml:space="preserve"> в единой технологии процесса управления риском, что представлено в приложении Б.</w:t>
      </w:r>
    </w:p>
    <w:p w:rsidR="00D209B0" w:rsidRPr="006F0737" w:rsidRDefault="00D209B0" w:rsidP="002C543C">
      <w:pPr>
        <w:tabs>
          <w:tab w:val="left" w:pos="0"/>
        </w:tabs>
        <w:spacing w:line="360" w:lineRule="auto"/>
        <w:ind w:firstLine="540"/>
        <w:jc w:val="both"/>
        <w:rPr>
          <w:b/>
          <w:sz w:val="28"/>
          <w:szCs w:val="28"/>
        </w:rPr>
      </w:pPr>
      <w:r w:rsidRPr="006F0737">
        <w:rPr>
          <w:b/>
          <w:i/>
          <w:sz w:val="28"/>
          <w:szCs w:val="28"/>
        </w:rPr>
        <w:t>Ключевые элементы управления риском:</w:t>
      </w:r>
    </w:p>
    <w:p w:rsidR="00D209B0" w:rsidRPr="006F0737" w:rsidRDefault="00D209B0" w:rsidP="00D209B0">
      <w:pPr>
        <w:numPr>
          <w:ilvl w:val="0"/>
          <w:numId w:val="16"/>
        </w:numPr>
        <w:tabs>
          <w:tab w:val="left" w:pos="0"/>
        </w:tabs>
        <w:spacing w:line="360" w:lineRule="auto"/>
        <w:jc w:val="both"/>
        <w:rPr>
          <w:i/>
          <w:sz w:val="28"/>
          <w:szCs w:val="28"/>
        </w:rPr>
      </w:pPr>
      <w:r w:rsidRPr="006F0737">
        <w:rPr>
          <w:i/>
          <w:sz w:val="28"/>
          <w:szCs w:val="28"/>
        </w:rPr>
        <w:t>Активный контроль со стороны совета директоров и высшего руководства.</w:t>
      </w:r>
    </w:p>
    <w:p w:rsidR="006F0737" w:rsidRDefault="00D209B0" w:rsidP="00D209B0">
      <w:pPr>
        <w:tabs>
          <w:tab w:val="left" w:pos="0"/>
          <w:tab w:val="left" w:pos="1275"/>
        </w:tabs>
        <w:spacing w:line="360" w:lineRule="auto"/>
        <w:ind w:firstLine="540"/>
        <w:jc w:val="both"/>
        <w:rPr>
          <w:sz w:val="28"/>
          <w:szCs w:val="28"/>
        </w:rPr>
      </w:pPr>
      <w:r>
        <w:rPr>
          <w:sz w:val="28"/>
          <w:szCs w:val="28"/>
        </w:rPr>
        <w:t>Совет директоров</w:t>
      </w:r>
      <w:r w:rsidR="006F0737">
        <w:rPr>
          <w:sz w:val="28"/>
          <w:szCs w:val="28"/>
        </w:rPr>
        <w:t>:</w:t>
      </w:r>
    </w:p>
    <w:p w:rsidR="006F0737" w:rsidRDefault="00D209B0" w:rsidP="006F0737">
      <w:pPr>
        <w:numPr>
          <w:ilvl w:val="0"/>
          <w:numId w:val="19"/>
        </w:numPr>
        <w:tabs>
          <w:tab w:val="left" w:pos="0"/>
          <w:tab w:val="left" w:pos="1275"/>
        </w:tabs>
        <w:spacing w:line="360" w:lineRule="auto"/>
        <w:jc w:val="both"/>
        <w:rPr>
          <w:sz w:val="28"/>
          <w:szCs w:val="28"/>
        </w:rPr>
      </w:pPr>
      <w:r>
        <w:rPr>
          <w:sz w:val="28"/>
          <w:szCs w:val="28"/>
        </w:rPr>
        <w:t>несёт основную от</w:t>
      </w:r>
      <w:r w:rsidR="006F0737">
        <w:rPr>
          <w:sz w:val="28"/>
          <w:szCs w:val="28"/>
        </w:rPr>
        <w:t>ветственность за уровень рисков;</w:t>
      </w:r>
      <w:r>
        <w:rPr>
          <w:sz w:val="28"/>
          <w:szCs w:val="28"/>
        </w:rPr>
        <w:t xml:space="preserve"> </w:t>
      </w:r>
    </w:p>
    <w:p w:rsidR="006F0737" w:rsidRDefault="00D209B0" w:rsidP="006F0737">
      <w:pPr>
        <w:numPr>
          <w:ilvl w:val="0"/>
          <w:numId w:val="19"/>
        </w:numPr>
        <w:tabs>
          <w:tab w:val="left" w:pos="0"/>
          <w:tab w:val="left" w:pos="1275"/>
        </w:tabs>
        <w:spacing w:line="360" w:lineRule="auto"/>
        <w:jc w:val="both"/>
        <w:rPr>
          <w:sz w:val="28"/>
          <w:szCs w:val="28"/>
        </w:rPr>
      </w:pPr>
      <w:r>
        <w:rPr>
          <w:sz w:val="28"/>
          <w:szCs w:val="28"/>
        </w:rPr>
        <w:t>утверждает общ</w:t>
      </w:r>
      <w:r w:rsidR="006F0737">
        <w:rPr>
          <w:sz w:val="28"/>
          <w:szCs w:val="28"/>
        </w:rPr>
        <w:t>ие бизнес-стратегию и политику;</w:t>
      </w:r>
    </w:p>
    <w:p w:rsidR="006F0737" w:rsidRDefault="00D209B0" w:rsidP="006F0737">
      <w:pPr>
        <w:numPr>
          <w:ilvl w:val="0"/>
          <w:numId w:val="19"/>
        </w:numPr>
        <w:tabs>
          <w:tab w:val="left" w:pos="0"/>
          <w:tab w:val="left" w:pos="1275"/>
        </w:tabs>
        <w:spacing w:line="360" w:lineRule="auto"/>
        <w:jc w:val="both"/>
        <w:rPr>
          <w:sz w:val="28"/>
          <w:szCs w:val="28"/>
        </w:rPr>
      </w:pPr>
      <w:r>
        <w:rPr>
          <w:sz w:val="28"/>
          <w:szCs w:val="28"/>
        </w:rPr>
        <w:t>проводит контрол</w:t>
      </w:r>
      <w:r w:rsidR="006F0737">
        <w:rPr>
          <w:sz w:val="28"/>
          <w:szCs w:val="28"/>
        </w:rPr>
        <w:t>ь за работой общего руководства;</w:t>
      </w:r>
      <w:r>
        <w:rPr>
          <w:sz w:val="28"/>
          <w:szCs w:val="28"/>
        </w:rPr>
        <w:t xml:space="preserve"> </w:t>
      </w:r>
    </w:p>
    <w:p w:rsidR="006F0737" w:rsidRDefault="00D209B0" w:rsidP="006F0737">
      <w:pPr>
        <w:numPr>
          <w:ilvl w:val="0"/>
          <w:numId w:val="19"/>
        </w:numPr>
        <w:tabs>
          <w:tab w:val="left" w:pos="0"/>
          <w:tab w:val="left" w:pos="1275"/>
        </w:tabs>
        <w:spacing w:line="360" w:lineRule="auto"/>
        <w:jc w:val="both"/>
        <w:rPr>
          <w:sz w:val="28"/>
          <w:szCs w:val="28"/>
        </w:rPr>
      </w:pPr>
      <w:r>
        <w:rPr>
          <w:sz w:val="28"/>
          <w:szCs w:val="28"/>
        </w:rPr>
        <w:t>определяет профили риска по основным рискам и получает регу</w:t>
      </w:r>
      <w:r w:rsidR="006F0737">
        <w:rPr>
          <w:sz w:val="28"/>
          <w:szCs w:val="28"/>
        </w:rPr>
        <w:t>лярные отчёты об их изменениях;</w:t>
      </w:r>
    </w:p>
    <w:p w:rsidR="00D209B0" w:rsidRDefault="00D209B0" w:rsidP="006F0737">
      <w:pPr>
        <w:numPr>
          <w:ilvl w:val="0"/>
          <w:numId w:val="19"/>
        </w:numPr>
        <w:tabs>
          <w:tab w:val="left" w:pos="0"/>
          <w:tab w:val="left" w:pos="1275"/>
        </w:tabs>
        <w:spacing w:line="360" w:lineRule="auto"/>
        <w:jc w:val="both"/>
        <w:rPr>
          <w:sz w:val="28"/>
          <w:szCs w:val="28"/>
        </w:rPr>
      </w:pPr>
      <w:r>
        <w:rPr>
          <w:sz w:val="28"/>
          <w:szCs w:val="28"/>
        </w:rPr>
        <w:t>назначает главного риск-менеджера.</w:t>
      </w:r>
    </w:p>
    <w:p w:rsidR="006F0737" w:rsidRDefault="00D209B0" w:rsidP="00D209B0">
      <w:pPr>
        <w:tabs>
          <w:tab w:val="left" w:pos="0"/>
          <w:tab w:val="left" w:pos="1275"/>
        </w:tabs>
        <w:spacing w:line="360" w:lineRule="auto"/>
        <w:ind w:firstLine="540"/>
        <w:jc w:val="both"/>
        <w:rPr>
          <w:sz w:val="28"/>
          <w:szCs w:val="28"/>
        </w:rPr>
      </w:pPr>
      <w:r>
        <w:rPr>
          <w:sz w:val="28"/>
          <w:szCs w:val="28"/>
        </w:rPr>
        <w:t>Высшее руководство банка</w:t>
      </w:r>
      <w:r w:rsidR="006F0737">
        <w:rPr>
          <w:sz w:val="28"/>
          <w:szCs w:val="28"/>
        </w:rPr>
        <w:t>:</w:t>
      </w:r>
    </w:p>
    <w:p w:rsidR="006F0737" w:rsidRDefault="00D209B0" w:rsidP="00D209B0">
      <w:pPr>
        <w:numPr>
          <w:ilvl w:val="0"/>
          <w:numId w:val="19"/>
        </w:numPr>
        <w:tabs>
          <w:tab w:val="left" w:pos="0"/>
          <w:tab w:val="left" w:pos="1275"/>
        </w:tabs>
        <w:spacing w:line="360" w:lineRule="auto"/>
        <w:jc w:val="both"/>
        <w:rPr>
          <w:sz w:val="28"/>
          <w:szCs w:val="28"/>
        </w:rPr>
      </w:pPr>
      <w:r>
        <w:rPr>
          <w:sz w:val="28"/>
          <w:szCs w:val="28"/>
        </w:rPr>
        <w:t xml:space="preserve"> ежедневно п</w:t>
      </w:r>
      <w:r w:rsidR="006F0737">
        <w:rPr>
          <w:sz w:val="28"/>
          <w:szCs w:val="28"/>
        </w:rPr>
        <w:t>олучает всю информацию о рисках;</w:t>
      </w:r>
      <w:r>
        <w:rPr>
          <w:sz w:val="28"/>
          <w:szCs w:val="28"/>
        </w:rPr>
        <w:t xml:space="preserve"> </w:t>
      </w:r>
    </w:p>
    <w:p w:rsidR="006F0737" w:rsidRDefault="00D209B0" w:rsidP="00D209B0">
      <w:pPr>
        <w:numPr>
          <w:ilvl w:val="0"/>
          <w:numId w:val="19"/>
        </w:numPr>
        <w:tabs>
          <w:tab w:val="left" w:pos="0"/>
          <w:tab w:val="left" w:pos="1275"/>
        </w:tabs>
        <w:spacing w:line="360" w:lineRule="auto"/>
        <w:jc w:val="both"/>
        <w:rPr>
          <w:sz w:val="28"/>
          <w:szCs w:val="28"/>
        </w:rPr>
      </w:pPr>
      <w:r>
        <w:rPr>
          <w:sz w:val="28"/>
          <w:szCs w:val="28"/>
        </w:rPr>
        <w:t xml:space="preserve">по отдельным направлениям деятельности банка разрабатывает стратегии и </w:t>
      </w:r>
      <w:r w:rsidR="006F0737">
        <w:rPr>
          <w:sz w:val="28"/>
          <w:szCs w:val="28"/>
        </w:rPr>
        <w:t>процедуры по управлению риском;</w:t>
      </w:r>
    </w:p>
    <w:p w:rsidR="00D209B0" w:rsidRDefault="00D209B0" w:rsidP="00D209B0">
      <w:pPr>
        <w:numPr>
          <w:ilvl w:val="0"/>
          <w:numId w:val="19"/>
        </w:numPr>
        <w:tabs>
          <w:tab w:val="left" w:pos="0"/>
          <w:tab w:val="left" w:pos="1275"/>
        </w:tabs>
        <w:spacing w:line="360" w:lineRule="auto"/>
        <w:jc w:val="both"/>
        <w:rPr>
          <w:sz w:val="28"/>
          <w:szCs w:val="28"/>
        </w:rPr>
      </w:pPr>
      <w:r>
        <w:rPr>
          <w:sz w:val="28"/>
          <w:szCs w:val="28"/>
        </w:rPr>
        <w:t>реализует стратегию ограничения риска</w:t>
      </w:r>
      <w:r w:rsidR="009B2827">
        <w:rPr>
          <w:sz w:val="28"/>
          <w:szCs w:val="28"/>
        </w:rPr>
        <w:t>.</w:t>
      </w:r>
    </w:p>
    <w:p w:rsidR="009B2827" w:rsidRPr="006F0737" w:rsidRDefault="009B2827" w:rsidP="009B2827">
      <w:pPr>
        <w:numPr>
          <w:ilvl w:val="0"/>
          <w:numId w:val="16"/>
        </w:numPr>
        <w:tabs>
          <w:tab w:val="left" w:pos="0"/>
        </w:tabs>
        <w:spacing w:line="360" w:lineRule="auto"/>
        <w:jc w:val="both"/>
        <w:rPr>
          <w:i/>
          <w:sz w:val="28"/>
          <w:szCs w:val="28"/>
        </w:rPr>
      </w:pPr>
      <w:r w:rsidRPr="006F0737">
        <w:rPr>
          <w:i/>
          <w:sz w:val="28"/>
          <w:szCs w:val="28"/>
        </w:rPr>
        <w:t>Адекватные стратегии, процедуры и лимиты:</w:t>
      </w:r>
    </w:p>
    <w:p w:rsidR="009B2827" w:rsidRDefault="009B2827" w:rsidP="009B2827">
      <w:pPr>
        <w:numPr>
          <w:ilvl w:val="0"/>
          <w:numId w:val="19"/>
        </w:numPr>
        <w:tabs>
          <w:tab w:val="left" w:pos="0"/>
          <w:tab w:val="left" w:pos="1275"/>
        </w:tabs>
        <w:spacing w:line="360" w:lineRule="auto"/>
        <w:jc w:val="both"/>
        <w:rPr>
          <w:sz w:val="28"/>
          <w:szCs w:val="28"/>
        </w:rPr>
      </w:pPr>
      <w:r>
        <w:rPr>
          <w:sz w:val="28"/>
          <w:szCs w:val="28"/>
        </w:rPr>
        <w:t>составляется с учётом типов рисков;</w:t>
      </w:r>
    </w:p>
    <w:p w:rsidR="009B2827" w:rsidRDefault="009B2827" w:rsidP="009B2827">
      <w:pPr>
        <w:numPr>
          <w:ilvl w:val="0"/>
          <w:numId w:val="19"/>
        </w:numPr>
        <w:tabs>
          <w:tab w:val="left" w:pos="0"/>
          <w:tab w:val="left" w:pos="1275"/>
        </w:tabs>
        <w:spacing w:line="360" w:lineRule="auto"/>
        <w:jc w:val="both"/>
        <w:rPr>
          <w:sz w:val="28"/>
          <w:szCs w:val="28"/>
        </w:rPr>
      </w:pPr>
      <w:r>
        <w:rPr>
          <w:sz w:val="28"/>
          <w:szCs w:val="28"/>
        </w:rPr>
        <w:t>с их помощью осуществляется идентификация, измерение, мониторинг и контроль рисков, связанных с наиболее рисковым видами деятельности;</w:t>
      </w:r>
    </w:p>
    <w:p w:rsidR="009B2827" w:rsidRDefault="009B2827" w:rsidP="009B2827">
      <w:pPr>
        <w:numPr>
          <w:ilvl w:val="0"/>
          <w:numId w:val="19"/>
        </w:numPr>
        <w:tabs>
          <w:tab w:val="left" w:pos="0"/>
          <w:tab w:val="left" w:pos="1275"/>
        </w:tabs>
        <w:spacing w:line="360" w:lineRule="auto"/>
        <w:jc w:val="both"/>
        <w:rPr>
          <w:sz w:val="28"/>
          <w:szCs w:val="28"/>
        </w:rPr>
      </w:pPr>
      <w:r>
        <w:rPr>
          <w:sz w:val="28"/>
          <w:szCs w:val="28"/>
        </w:rPr>
        <w:t>соответствуют уровню опыта и компетенции руководства, целям кредитной организации и общей финансовой стабильности.</w:t>
      </w:r>
    </w:p>
    <w:p w:rsidR="009B2827" w:rsidRPr="006F0737" w:rsidRDefault="009B2827" w:rsidP="009B2827">
      <w:pPr>
        <w:numPr>
          <w:ilvl w:val="0"/>
          <w:numId w:val="16"/>
        </w:numPr>
        <w:tabs>
          <w:tab w:val="left" w:pos="0"/>
        </w:tabs>
        <w:spacing w:line="360" w:lineRule="auto"/>
        <w:jc w:val="both"/>
        <w:rPr>
          <w:i/>
          <w:sz w:val="28"/>
          <w:szCs w:val="28"/>
        </w:rPr>
      </w:pPr>
      <w:r w:rsidRPr="006F0737">
        <w:rPr>
          <w:i/>
          <w:sz w:val="28"/>
          <w:szCs w:val="28"/>
        </w:rPr>
        <w:t xml:space="preserve"> Адекватные системы управления риском и информации:</w:t>
      </w:r>
    </w:p>
    <w:p w:rsidR="009B2827" w:rsidRDefault="009B2827" w:rsidP="009B2827">
      <w:pPr>
        <w:numPr>
          <w:ilvl w:val="0"/>
          <w:numId w:val="19"/>
        </w:numPr>
        <w:tabs>
          <w:tab w:val="left" w:pos="0"/>
          <w:tab w:val="left" w:pos="1275"/>
        </w:tabs>
        <w:spacing w:line="360" w:lineRule="auto"/>
        <w:jc w:val="both"/>
        <w:rPr>
          <w:sz w:val="28"/>
          <w:szCs w:val="28"/>
        </w:rPr>
      </w:pPr>
      <w:r>
        <w:rPr>
          <w:sz w:val="28"/>
          <w:szCs w:val="28"/>
        </w:rPr>
        <w:t>идентификация и измерение рисков проводится с помощью управленческих информационных систем;</w:t>
      </w:r>
    </w:p>
    <w:p w:rsidR="009B2827" w:rsidRDefault="009B2827" w:rsidP="009B2827">
      <w:pPr>
        <w:numPr>
          <w:ilvl w:val="0"/>
          <w:numId w:val="19"/>
        </w:numPr>
        <w:tabs>
          <w:tab w:val="left" w:pos="0"/>
          <w:tab w:val="left" w:pos="1275"/>
        </w:tabs>
        <w:spacing w:line="360" w:lineRule="auto"/>
        <w:jc w:val="both"/>
        <w:rPr>
          <w:sz w:val="28"/>
          <w:szCs w:val="28"/>
        </w:rPr>
      </w:pPr>
      <w:r>
        <w:rPr>
          <w:sz w:val="28"/>
          <w:szCs w:val="28"/>
        </w:rPr>
        <w:t>отчёты управленческих информационных систем должны отражать все крупные риски, быть достоверными и своевременными;</w:t>
      </w:r>
    </w:p>
    <w:p w:rsidR="009B2827" w:rsidRDefault="009B2827" w:rsidP="009B2827">
      <w:pPr>
        <w:numPr>
          <w:ilvl w:val="0"/>
          <w:numId w:val="19"/>
        </w:numPr>
        <w:tabs>
          <w:tab w:val="left" w:pos="0"/>
          <w:tab w:val="left" w:pos="1275"/>
        </w:tabs>
        <w:spacing w:line="360" w:lineRule="auto"/>
        <w:jc w:val="both"/>
        <w:rPr>
          <w:sz w:val="28"/>
          <w:szCs w:val="28"/>
        </w:rPr>
      </w:pPr>
      <w:r>
        <w:rPr>
          <w:sz w:val="28"/>
          <w:szCs w:val="28"/>
        </w:rPr>
        <w:t>отчёты должны составляться с учётом конкретных рисков;</w:t>
      </w:r>
    </w:p>
    <w:p w:rsidR="009B2827" w:rsidRDefault="009B2827" w:rsidP="009B2827">
      <w:pPr>
        <w:numPr>
          <w:ilvl w:val="0"/>
          <w:numId w:val="19"/>
        </w:numPr>
        <w:tabs>
          <w:tab w:val="left" w:pos="0"/>
          <w:tab w:val="left" w:pos="1275"/>
        </w:tabs>
        <w:spacing w:line="360" w:lineRule="auto"/>
        <w:jc w:val="both"/>
        <w:rPr>
          <w:sz w:val="28"/>
          <w:szCs w:val="28"/>
        </w:rPr>
      </w:pPr>
      <w:r>
        <w:rPr>
          <w:sz w:val="28"/>
          <w:szCs w:val="28"/>
        </w:rPr>
        <w:t>документирование ключевых положений , источников данных и процедур.</w:t>
      </w:r>
    </w:p>
    <w:p w:rsidR="006F0737" w:rsidRPr="006F0737" w:rsidRDefault="006F0737" w:rsidP="009B2827">
      <w:pPr>
        <w:numPr>
          <w:ilvl w:val="0"/>
          <w:numId w:val="16"/>
        </w:numPr>
        <w:tabs>
          <w:tab w:val="left" w:pos="0"/>
        </w:tabs>
        <w:spacing w:line="360" w:lineRule="auto"/>
        <w:jc w:val="both"/>
        <w:rPr>
          <w:i/>
          <w:sz w:val="28"/>
          <w:szCs w:val="28"/>
        </w:rPr>
      </w:pPr>
      <w:r w:rsidRPr="006F0737">
        <w:rPr>
          <w:i/>
          <w:sz w:val="28"/>
          <w:szCs w:val="28"/>
        </w:rPr>
        <w:t>Всесторонние механизмы внутреннего контроля:</w:t>
      </w:r>
    </w:p>
    <w:p w:rsidR="009B2827" w:rsidRDefault="006F0737" w:rsidP="006F0737">
      <w:pPr>
        <w:numPr>
          <w:ilvl w:val="0"/>
          <w:numId w:val="19"/>
        </w:numPr>
        <w:tabs>
          <w:tab w:val="left" w:pos="0"/>
          <w:tab w:val="left" w:pos="1275"/>
        </w:tabs>
        <w:spacing w:line="360" w:lineRule="auto"/>
        <w:jc w:val="both"/>
        <w:rPr>
          <w:sz w:val="28"/>
          <w:szCs w:val="28"/>
        </w:rPr>
      </w:pPr>
      <w:r>
        <w:rPr>
          <w:sz w:val="28"/>
          <w:szCs w:val="28"/>
        </w:rPr>
        <w:t>адекватное разделение обязанностей;</w:t>
      </w:r>
    </w:p>
    <w:p w:rsidR="006F0737" w:rsidRDefault="006F0737" w:rsidP="006F0737">
      <w:pPr>
        <w:numPr>
          <w:ilvl w:val="0"/>
          <w:numId w:val="19"/>
        </w:numPr>
        <w:tabs>
          <w:tab w:val="left" w:pos="0"/>
          <w:tab w:val="left" w:pos="1275"/>
        </w:tabs>
        <w:spacing w:line="360" w:lineRule="auto"/>
        <w:jc w:val="both"/>
        <w:rPr>
          <w:sz w:val="28"/>
          <w:szCs w:val="28"/>
        </w:rPr>
      </w:pPr>
      <w:r>
        <w:rPr>
          <w:sz w:val="28"/>
          <w:szCs w:val="28"/>
        </w:rPr>
        <w:t>независимые проверки;</w:t>
      </w:r>
    </w:p>
    <w:p w:rsidR="006F0737" w:rsidRDefault="006F0737" w:rsidP="006F0737">
      <w:pPr>
        <w:numPr>
          <w:ilvl w:val="0"/>
          <w:numId w:val="19"/>
        </w:numPr>
        <w:tabs>
          <w:tab w:val="left" w:pos="0"/>
          <w:tab w:val="left" w:pos="1275"/>
        </w:tabs>
        <w:spacing w:line="360" w:lineRule="auto"/>
        <w:jc w:val="both"/>
        <w:rPr>
          <w:sz w:val="28"/>
          <w:szCs w:val="28"/>
        </w:rPr>
      </w:pPr>
      <w:r>
        <w:rPr>
          <w:sz w:val="28"/>
          <w:szCs w:val="28"/>
        </w:rPr>
        <w:t>чёткое разграничение структуры полномочий и ответственности;</w:t>
      </w:r>
    </w:p>
    <w:p w:rsidR="006F0737" w:rsidRDefault="006F0737" w:rsidP="006F0737">
      <w:pPr>
        <w:numPr>
          <w:ilvl w:val="0"/>
          <w:numId w:val="19"/>
        </w:numPr>
        <w:tabs>
          <w:tab w:val="left" w:pos="0"/>
          <w:tab w:val="left" w:pos="1275"/>
        </w:tabs>
        <w:spacing w:line="360" w:lineRule="auto"/>
        <w:jc w:val="both"/>
        <w:rPr>
          <w:sz w:val="28"/>
          <w:szCs w:val="28"/>
        </w:rPr>
      </w:pPr>
      <w:r>
        <w:rPr>
          <w:sz w:val="28"/>
          <w:szCs w:val="28"/>
        </w:rPr>
        <w:t>достоверность отчётности;</w:t>
      </w:r>
    </w:p>
    <w:p w:rsidR="006F0737" w:rsidRDefault="006F0737" w:rsidP="006F0737">
      <w:pPr>
        <w:numPr>
          <w:ilvl w:val="0"/>
          <w:numId w:val="19"/>
        </w:numPr>
        <w:tabs>
          <w:tab w:val="left" w:pos="0"/>
          <w:tab w:val="left" w:pos="1275"/>
        </w:tabs>
        <w:spacing w:line="360" w:lineRule="auto"/>
        <w:jc w:val="both"/>
        <w:rPr>
          <w:sz w:val="28"/>
          <w:szCs w:val="28"/>
        </w:rPr>
      </w:pPr>
      <w:r>
        <w:rPr>
          <w:sz w:val="28"/>
          <w:szCs w:val="28"/>
        </w:rPr>
        <w:t>адекватные процедуры по соблюдению законодательства;</w:t>
      </w:r>
    </w:p>
    <w:p w:rsidR="006F0737" w:rsidRDefault="006F0737" w:rsidP="006F0737">
      <w:pPr>
        <w:numPr>
          <w:ilvl w:val="0"/>
          <w:numId w:val="19"/>
        </w:numPr>
        <w:tabs>
          <w:tab w:val="left" w:pos="0"/>
          <w:tab w:val="left" w:pos="1275"/>
        </w:tabs>
        <w:spacing w:line="360" w:lineRule="auto"/>
        <w:jc w:val="both"/>
        <w:rPr>
          <w:sz w:val="28"/>
          <w:szCs w:val="28"/>
        </w:rPr>
      </w:pPr>
      <w:r>
        <w:rPr>
          <w:sz w:val="28"/>
          <w:szCs w:val="28"/>
        </w:rPr>
        <w:t>тестирование и анализ информационных систем.</w:t>
      </w:r>
    </w:p>
    <w:p w:rsidR="006F0737" w:rsidRDefault="006F0737" w:rsidP="006F0737">
      <w:pPr>
        <w:tabs>
          <w:tab w:val="left" w:pos="0"/>
          <w:tab w:val="left" w:pos="1275"/>
        </w:tabs>
        <w:spacing w:line="360" w:lineRule="auto"/>
        <w:ind w:left="284"/>
        <w:jc w:val="both"/>
        <w:rPr>
          <w:sz w:val="28"/>
          <w:szCs w:val="28"/>
        </w:rPr>
      </w:pPr>
    </w:p>
    <w:p w:rsidR="006F0737" w:rsidRDefault="006F0737" w:rsidP="006F0737">
      <w:pPr>
        <w:tabs>
          <w:tab w:val="left" w:pos="0"/>
          <w:tab w:val="left" w:pos="1275"/>
        </w:tabs>
        <w:spacing w:line="360" w:lineRule="auto"/>
        <w:ind w:left="284"/>
        <w:jc w:val="both"/>
        <w:rPr>
          <w:sz w:val="28"/>
          <w:szCs w:val="28"/>
        </w:rPr>
      </w:pPr>
    </w:p>
    <w:p w:rsidR="006F0737" w:rsidRDefault="006F0737" w:rsidP="006F0737">
      <w:pPr>
        <w:tabs>
          <w:tab w:val="left" w:pos="0"/>
          <w:tab w:val="left" w:pos="1275"/>
        </w:tabs>
        <w:spacing w:line="360" w:lineRule="auto"/>
        <w:ind w:left="284"/>
        <w:jc w:val="both"/>
        <w:rPr>
          <w:sz w:val="28"/>
          <w:szCs w:val="28"/>
        </w:rPr>
      </w:pPr>
    </w:p>
    <w:p w:rsidR="006F0737" w:rsidRDefault="006F0737" w:rsidP="006F0737">
      <w:pPr>
        <w:tabs>
          <w:tab w:val="left" w:pos="0"/>
          <w:tab w:val="left" w:pos="1275"/>
        </w:tabs>
        <w:spacing w:line="360" w:lineRule="auto"/>
        <w:ind w:left="284"/>
        <w:jc w:val="both"/>
        <w:rPr>
          <w:sz w:val="28"/>
          <w:szCs w:val="28"/>
        </w:rPr>
      </w:pPr>
    </w:p>
    <w:p w:rsidR="006F0737" w:rsidRDefault="006F0737" w:rsidP="006F0737">
      <w:pPr>
        <w:tabs>
          <w:tab w:val="left" w:pos="0"/>
          <w:tab w:val="left" w:pos="1275"/>
        </w:tabs>
        <w:spacing w:line="360" w:lineRule="auto"/>
        <w:ind w:left="284"/>
        <w:jc w:val="both"/>
        <w:rPr>
          <w:sz w:val="28"/>
          <w:szCs w:val="28"/>
        </w:rPr>
      </w:pPr>
    </w:p>
    <w:p w:rsidR="006F0737" w:rsidRDefault="006F0737" w:rsidP="006F0737">
      <w:pPr>
        <w:tabs>
          <w:tab w:val="left" w:pos="0"/>
          <w:tab w:val="left" w:pos="1275"/>
        </w:tabs>
        <w:spacing w:line="360" w:lineRule="auto"/>
        <w:ind w:left="284"/>
        <w:jc w:val="both"/>
        <w:rPr>
          <w:sz w:val="28"/>
          <w:szCs w:val="28"/>
        </w:rPr>
      </w:pPr>
    </w:p>
    <w:p w:rsidR="006F0737" w:rsidRDefault="006F0737" w:rsidP="006F0737">
      <w:pPr>
        <w:tabs>
          <w:tab w:val="left" w:pos="0"/>
          <w:tab w:val="left" w:pos="1275"/>
        </w:tabs>
        <w:spacing w:line="360" w:lineRule="auto"/>
        <w:ind w:left="284"/>
        <w:jc w:val="both"/>
        <w:rPr>
          <w:sz w:val="28"/>
          <w:szCs w:val="28"/>
        </w:rPr>
      </w:pPr>
    </w:p>
    <w:p w:rsidR="006F0737" w:rsidRDefault="006F0737" w:rsidP="006F0737">
      <w:pPr>
        <w:tabs>
          <w:tab w:val="left" w:pos="0"/>
          <w:tab w:val="left" w:pos="1275"/>
        </w:tabs>
        <w:spacing w:line="360" w:lineRule="auto"/>
        <w:ind w:left="284"/>
        <w:jc w:val="both"/>
        <w:rPr>
          <w:sz w:val="28"/>
          <w:szCs w:val="28"/>
        </w:rPr>
      </w:pPr>
    </w:p>
    <w:p w:rsidR="006F0737" w:rsidRDefault="006F0737" w:rsidP="006F0737">
      <w:pPr>
        <w:tabs>
          <w:tab w:val="left" w:pos="0"/>
          <w:tab w:val="left" w:pos="1275"/>
        </w:tabs>
        <w:spacing w:line="360" w:lineRule="auto"/>
        <w:ind w:left="284"/>
        <w:jc w:val="both"/>
        <w:rPr>
          <w:sz w:val="28"/>
          <w:szCs w:val="28"/>
        </w:rPr>
      </w:pPr>
    </w:p>
    <w:p w:rsidR="006F0737" w:rsidRDefault="006F0737" w:rsidP="006F0737">
      <w:pPr>
        <w:tabs>
          <w:tab w:val="left" w:pos="0"/>
          <w:tab w:val="left" w:pos="1275"/>
        </w:tabs>
        <w:spacing w:line="360" w:lineRule="auto"/>
        <w:ind w:left="284"/>
        <w:jc w:val="both"/>
        <w:rPr>
          <w:sz w:val="28"/>
          <w:szCs w:val="28"/>
        </w:rPr>
      </w:pPr>
    </w:p>
    <w:p w:rsidR="006F0737" w:rsidRDefault="006F0737" w:rsidP="006F0737">
      <w:pPr>
        <w:tabs>
          <w:tab w:val="left" w:pos="0"/>
          <w:tab w:val="left" w:pos="1275"/>
        </w:tabs>
        <w:spacing w:line="360" w:lineRule="auto"/>
        <w:ind w:left="284"/>
        <w:jc w:val="both"/>
        <w:rPr>
          <w:sz w:val="28"/>
          <w:szCs w:val="28"/>
        </w:rPr>
      </w:pPr>
    </w:p>
    <w:p w:rsidR="006F0737" w:rsidRDefault="006F0737" w:rsidP="006F0737">
      <w:pPr>
        <w:tabs>
          <w:tab w:val="left" w:pos="0"/>
          <w:tab w:val="left" w:pos="1275"/>
        </w:tabs>
        <w:spacing w:line="360" w:lineRule="auto"/>
        <w:ind w:left="284"/>
        <w:jc w:val="both"/>
        <w:rPr>
          <w:sz w:val="28"/>
          <w:szCs w:val="28"/>
        </w:rPr>
      </w:pPr>
    </w:p>
    <w:p w:rsidR="006F0737" w:rsidRDefault="006F0737" w:rsidP="006F0737">
      <w:pPr>
        <w:tabs>
          <w:tab w:val="left" w:pos="0"/>
          <w:tab w:val="left" w:pos="1275"/>
        </w:tabs>
        <w:spacing w:line="360" w:lineRule="auto"/>
        <w:ind w:left="284"/>
        <w:jc w:val="both"/>
        <w:rPr>
          <w:sz w:val="28"/>
          <w:szCs w:val="28"/>
        </w:rPr>
      </w:pPr>
    </w:p>
    <w:p w:rsidR="007D0168" w:rsidRDefault="0005104B" w:rsidP="007D0168">
      <w:pPr>
        <w:pStyle w:val="2"/>
        <w:spacing w:line="360" w:lineRule="auto"/>
        <w:rPr>
          <w:rFonts w:ascii="Times New Roman" w:hAnsi="Times New Roman"/>
          <w:i w:val="0"/>
          <w:iCs w:val="0"/>
          <w:sz w:val="32"/>
        </w:rPr>
      </w:pPr>
      <w:bookmarkStart w:id="12" w:name="_Toc151718308"/>
      <w:bookmarkStart w:id="13" w:name="_Toc152061721"/>
      <w:bookmarkStart w:id="14" w:name="_Toc152072012"/>
      <w:r w:rsidRPr="007D0168">
        <w:rPr>
          <w:rFonts w:ascii="Times New Roman" w:hAnsi="Times New Roman"/>
          <w:i w:val="0"/>
          <w:iCs w:val="0"/>
          <w:sz w:val="32"/>
        </w:rPr>
        <w:t>1.2</w:t>
      </w:r>
      <w:r w:rsidR="0030358A">
        <w:rPr>
          <w:rFonts w:ascii="Times New Roman" w:hAnsi="Times New Roman"/>
          <w:i w:val="0"/>
          <w:iCs w:val="0"/>
          <w:sz w:val="32"/>
        </w:rPr>
        <w:t>.</w:t>
      </w:r>
      <w:r w:rsidRPr="007D0168">
        <w:rPr>
          <w:rFonts w:ascii="Times New Roman" w:hAnsi="Times New Roman"/>
          <w:i w:val="0"/>
          <w:iCs w:val="0"/>
          <w:sz w:val="32"/>
        </w:rPr>
        <w:t xml:space="preserve"> Основные виды рисков в банковской деятельности</w:t>
      </w:r>
      <w:bookmarkEnd w:id="12"/>
      <w:bookmarkEnd w:id="13"/>
      <w:bookmarkEnd w:id="14"/>
    </w:p>
    <w:p w:rsidR="007D0168" w:rsidRDefault="007D0168" w:rsidP="007D0168"/>
    <w:p w:rsidR="00A84F2E" w:rsidRDefault="00A84F2E" w:rsidP="00A84F2E">
      <w:pPr>
        <w:pStyle w:val="ConsNormal"/>
        <w:widowControl/>
        <w:spacing w:line="360" w:lineRule="auto"/>
        <w:ind w:right="0" w:firstLine="540"/>
        <w:jc w:val="both"/>
        <w:rPr>
          <w:rFonts w:ascii="Times New Roman" w:hAnsi="Times New Roman" w:cs="Times New Roman"/>
          <w:sz w:val="28"/>
          <w:szCs w:val="28"/>
        </w:rPr>
      </w:pPr>
      <w:r w:rsidRPr="00A84F2E">
        <w:rPr>
          <w:rFonts w:ascii="Times New Roman" w:hAnsi="Times New Roman" w:cs="Times New Roman"/>
          <w:b/>
          <w:sz w:val="28"/>
          <w:szCs w:val="28"/>
        </w:rPr>
        <w:t>Банковский риск</w:t>
      </w:r>
      <w:r>
        <w:rPr>
          <w:rStyle w:val="a4"/>
          <w:rFonts w:ascii="Times New Roman" w:hAnsi="Times New Roman" w:cs="Times New Roman"/>
          <w:b/>
          <w:sz w:val="28"/>
          <w:szCs w:val="28"/>
        </w:rPr>
        <w:footnoteReference w:id="3"/>
      </w:r>
      <w:r w:rsidRPr="00A84F2E">
        <w:rPr>
          <w:rFonts w:ascii="Times New Roman" w:hAnsi="Times New Roman" w:cs="Times New Roman"/>
          <w:sz w:val="28"/>
          <w:szCs w:val="28"/>
        </w:rPr>
        <w:t xml:space="preserve"> – это присущая банковской деятельности возможность (вероятность) понесения кредитной организацией потерь </w:t>
      </w:r>
      <w:r>
        <w:rPr>
          <w:rFonts w:ascii="Times New Roman" w:hAnsi="Times New Roman" w:cs="Times New Roman"/>
          <w:sz w:val="28"/>
          <w:szCs w:val="28"/>
        </w:rPr>
        <w:t>или</w:t>
      </w:r>
      <w:r w:rsidRPr="00A84F2E">
        <w:rPr>
          <w:rFonts w:ascii="Times New Roman" w:hAnsi="Times New Roman" w:cs="Times New Roman"/>
          <w:sz w:val="28"/>
          <w:szCs w:val="28"/>
        </w:rPr>
        <w:t xml:space="preserve"> ухудшения ликвидности вследствие наступления неблагоприятных событий, связанных с внутренними факторами (сложность организационной структуры, уровень квалификации служащих, организационные изменения, текучесть кадров и т.д.) </w:t>
      </w:r>
      <w:r>
        <w:rPr>
          <w:rFonts w:ascii="Times New Roman" w:hAnsi="Times New Roman" w:cs="Times New Roman"/>
          <w:sz w:val="28"/>
          <w:szCs w:val="28"/>
        </w:rPr>
        <w:t>или</w:t>
      </w:r>
      <w:r w:rsidRPr="00A84F2E">
        <w:rPr>
          <w:rFonts w:ascii="Times New Roman" w:hAnsi="Times New Roman" w:cs="Times New Roman"/>
          <w:sz w:val="28"/>
          <w:szCs w:val="28"/>
        </w:rPr>
        <w:t xml:space="preserve"> внешними факторами (изменение экономических условий деятельности кредитной организации, применяемые технологии и т.д.).</w:t>
      </w:r>
    </w:p>
    <w:p w:rsidR="002E187F" w:rsidRPr="002E187F" w:rsidRDefault="002E187F" w:rsidP="00A84F2E">
      <w:pPr>
        <w:pStyle w:val="ConsNormal"/>
        <w:widowControl/>
        <w:spacing w:line="360" w:lineRule="auto"/>
        <w:ind w:right="0" w:firstLine="540"/>
        <w:jc w:val="both"/>
        <w:rPr>
          <w:rFonts w:ascii="Times New Roman" w:hAnsi="Times New Roman" w:cs="Times New Roman"/>
          <w:sz w:val="28"/>
          <w:szCs w:val="28"/>
        </w:rPr>
      </w:pPr>
      <w:r w:rsidRPr="002E187F">
        <w:rPr>
          <w:rFonts w:ascii="Times New Roman" w:hAnsi="Times New Roman" w:cs="Times New Roman"/>
          <w:sz w:val="28"/>
        </w:rPr>
        <w:t>Эффективность оценки и управления риском во многом определяется его классификацией</w:t>
      </w:r>
      <w:r>
        <w:rPr>
          <w:rFonts w:ascii="Times New Roman" w:hAnsi="Times New Roman" w:cs="Times New Roman"/>
          <w:sz w:val="28"/>
        </w:rPr>
        <w:t xml:space="preserve"> (Приложение Б)</w:t>
      </w:r>
      <w:r w:rsidRPr="002E187F">
        <w:rPr>
          <w:rFonts w:ascii="Times New Roman" w:hAnsi="Times New Roman" w:cs="Times New Roman"/>
          <w:sz w:val="28"/>
        </w:rPr>
        <w:t>. Научно обоснованная классификация создаёт возможности для эффективного применения соответствующих методов и приёмов управления риском</w:t>
      </w:r>
      <w:r>
        <w:rPr>
          <w:rFonts w:ascii="Times New Roman" w:hAnsi="Times New Roman" w:cs="Times New Roman"/>
          <w:sz w:val="28"/>
        </w:rPr>
        <w:t>.</w:t>
      </w:r>
    </w:p>
    <w:p w:rsidR="00A1215C" w:rsidRPr="006D66A7" w:rsidRDefault="00A1215C" w:rsidP="00A1215C">
      <w:pPr>
        <w:pStyle w:val="ConsNormal"/>
        <w:widowControl/>
        <w:spacing w:line="360" w:lineRule="auto"/>
        <w:ind w:right="0" w:firstLine="540"/>
        <w:jc w:val="both"/>
        <w:rPr>
          <w:rFonts w:ascii="Times New Roman" w:hAnsi="Times New Roman" w:cs="Times New Roman"/>
          <w:b/>
          <w:i/>
          <w:sz w:val="28"/>
          <w:szCs w:val="28"/>
        </w:rPr>
      </w:pPr>
      <w:r w:rsidRPr="006D66A7">
        <w:rPr>
          <w:rFonts w:ascii="Times New Roman" w:hAnsi="Times New Roman" w:cs="Times New Roman"/>
          <w:b/>
          <w:i/>
          <w:sz w:val="28"/>
          <w:szCs w:val="28"/>
        </w:rPr>
        <w:t>К типичным банковскими рисками относятся:</w:t>
      </w:r>
    </w:p>
    <w:p w:rsidR="00A1215C" w:rsidRPr="00A1215C" w:rsidRDefault="00A1215C" w:rsidP="00A1215C">
      <w:pPr>
        <w:pStyle w:val="ConsNormal"/>
        <w:widowControl/>
        <w:spacing w:line="360" w:lineRule="auto"/>
        <w:ind w:right="0" w:firstLine="540"/>
        <w:jc w:val="both"/>
        <w:rPr>
          <w:rFonts w:ascii="Times New Roman" w:hAnsi="Times New Roman" w:cs="Times New Roman"/>
          <w:sz w:val="28"/>
          <w:szCs w:val="28"/>
        </w:rPr>
      </w:pPr>
      <w:r w:rsidRPr="006D66A7">
        <w:rPr>
          <w:rFonts w:ascii="Times New Roman" w:hAnsi="Times New Roman" w:cs="Times New Roman"/>
          <w:i/>
          <w:sz w:val="28"/>
          <w:szCs w:val="28"/>
        </w:rPr>
        <w:t>Кредитный риск</w:t>
      </w:r>
      <w:r w:rsidRPr="00A1215C">
        <w:rPr>
          <w:rFonts w:ascii="Times New Roman" w:hAnsi="Times New Roman" w:cs="Times New Roman"/>
          <w:sz w:val="28"/>
          <w:szCs w:val="28"/>
        </w:rPr>
        <w:t xml:space="preserve"> - риск возникновения у кредитной организации убытков вследствие неисполнения, несвоевременного либо неполного исполнения должником финансовых обязательств перед кредитной организацией в соответствии с условиями договора.</w:t>
      </w:r>
    </w:p>
    <w:p w:rsidR="00A1215C" w:rsidRPr="00A1215C" w:rsidRDefault="00A1215C" w:rsidP="00A1215C">
      <w:pPr>
        <w:pStyle w:val="ConsNormal"/>
        <w:widowControl/>
        <w:spacing w:line="360" w:lineRule="auto"/>
        <w:ind w:right="0" w:firstLine="540"/>
        <w:jc w:val="both"/>
        <w:rPr>
          <w:rFonts w:ascii="Times New Roman" w:hAnsi="Times New Roman" w:cs="Times New Roman"/>
          <w:sz w:val="28"/>
          <w:szCs w:val="28"/>
        </w:rPr>
      </w:pPr>
      <w:r w:rsidRPr="006D66A7">
        <w:rPr>
          <w:rFonts w:ascii="Times New Roman" w:hAnsi="Times New Roman" w:cs="Times New Roman"/>
          <w:i/>
          <w:sz w:val="28"/>
          <w:szCs w:val="28"/>
        </w:rPr>
        <w:t>Рыночный риск</w:t>
      </w:r>
      <w:r w:rsidRPr="00A1215C">
        <w:rPr>
          <w:rFonts w:ascii="Times New Roman" w:hAnsi="Times New Roman" w:cs="Times New Roman"/>
          <w:sz w:val="28"/>
          <w:szCs w:val="28"/>
        </w:rPr>
        <w:t xml:space="preserve"> - риск возникновения у кредитной организации убытков вследствие неблагоприятного изменения рыночной стоимости финансовых инструментов торгового портфеля и производных финансовых инструментов кредитной организации, а также курсов иностранных валют или драгоценных металлов.</w:t>
      </w:r>
    </w:p>
    <w:p w:rsidR="006D66A7" w:rsidRDefault="00A1215C" w:rsidP="00A1215C">
      <w:pPr>
        <w:pStyle w:val="ConsNormal"/>
        <w:widowControl/>
        <w:spacing w:line="360" w:lineRule="auto"/>
        <w:ind w:right="0" w:firstLine="540"/>
        <w:jc w:val="both"/>
        <w:rPr>
          <w:rFonts w:ascii="Times New Roman" w:hAnsi="Times New Roman" w:cs="Times New Roman"/>
          <w:sz w:val="28"/>
          <w:szCs w:val="28"/>
        </w:rPr>
      </w:pPr>
      <w:r w:rsidRPr="006D66A7">
        <w:rPr>
          <w:rFonts w:ascii="Times New Roman" w:hAnsi="Times New Roman" w:cs="Times New Roman"/>
          <w:i/>
          <w:sz w:val="28"/>
          <w:szCs w:val="28"/>
        </w:rPr>
        <w:t>Риск ликвидности</w:t>
      </w:r>
      <w:r w:rsidRPr="00A1215C">
        <w:rPr>
          <w:rFonts w:ascii="Times New Roman" w:hAnsi="Times New Roman" w:cs="Times New Roman"/>
          <w:sz w:val="28"/>
          <w:szCs w:val="28"/>
        </w:rPr>
        <w:t xml:space="preserve"> - риск убытков вследствие неспособности кредитной организации обеспечить исполнение свои</w:t>
      </w:r>
      <w:r w:rsidR="006D66A7">
        <w:rPr>
          <w:rFonts w:ascii="Times New Roman" w:hAnsi="Times New Roman" w:cs="Times New Roman"/>
          <w:sz w:val="28"/>
          <w:szCs w:val="28"/>
        </w:rPr>
        <w:t>х обязательств в полном объеме.</w:t>
      </w:r>
    </w:p>
    <w:p w:rsidR="006D66A7" w:rsidRDefault="00A1215C" w:rsidP="00A1215C">
      <w:pPr>
        <w:pStyle w:val="ConsNormal"/>
        <w:widowControl/>
        <w:spacing w:line="360" w:lineRule="auto"/>
        <w:ind w:right="0" w:firstLine="540"/>
        <w:jc w:val="both"/>
        <w:rPr>
          <w:rFonts w:ascii="Times New Roman" w:hAnsi="Times New Roman" w:cs="Times New Roman"/>
          <w:sz w:val="28"/>
          <w:szCs w:val="28"/>
        </w:rPr>
      </w:pPr>
      <w:r w:rsidRPr="006D66A7">
        <w:rPr>
          <w:rFonts w:ascii="Times New Roman" w:hAnsi="Times New Roman" w:cs="Times New Roman"/>
          <w:i/>
          <w:sz w:val="28"/>
          <w:szCs w:val="28"/>
        </w:rPr>
        <w:t>Операционный риск</w:t>
      </w:r>
      <w:r w:rsidRPr="00A1215C">
        <w:rPr>
          <w:rFonts w:ascii="Times New Roman" w:hAnsi="Times New Roman" w:cs="Times New Roman"/>
          <w:sz w:val="28"/>
          <w:szCs w:val="28"/>
        </w:rPr>
        <w:t xml:space="preserve"> - риск возникновения убытков в результате</w:t>
      </w:r>
      <w:r w:rsidR="006D66A7">
        <w:rPr>
          <w:rFonts w:ascii="Times New Roman" w:hAnsi="Times New Roman" w:cs="Times New Roman"/>
          <w:sz w:val="28"/>
          <w:szCs w:val="28"/>
        </w:rPr>
        <w:t>:</w:t>
      </w:r>
      <w:r w:rsidRPr="00A1215C">
        <w:rPr>
          <w:rFonts w:ascii="Times New Roman" w:hAnsi="Times New Roman" w:cs="Times New Roman"/>
          <w:sz w:val="28"/>
          <w:szCs w:val="28"/>
        </w:rPr>
        <w:t xml:space="preserve"> </w:t>
      </w:r>
    </w:p>
    <w:p w:rsidR="006D66A7" w:rsidRDefault="00A1215C" w:rsidP="006D66A7">
      <w:pPr>
        <w:pStyle w:val="ConsNormal"/>
        <w:widowControl/>
        <w:numPr>
          <w:ilvl w:val="0"/>
          <w:numId w:val="9"/>
        </w:numPr>
        <w:spacing w:line="360" w:lineRule="auto"/>
        <w:ind w:right="0"/>
        <w:jc w:val="both"/>
        <w:rPr>
          <w:rFonts w:ascii="Times New Roman" w:hAnsi="Times New Roman" w:cs="Times New Roman"/>
          <w:sz w:val="28"/>
          <w:szCs w:val="28"/>
        </w:rPr>
      </w:pPr>
      <w:r w:rsidRPr="00A1215C">
        <w:rPr>
          <w:rFonts w:ascii="Times New Roman" w:hAnsi="Times New Roman" w:cs="Times New Roman"/>
          <w:sz w:val="28"/>
          <w:szCs w:val="28"/>
        </w:rPr>
        <w:t>несоответствия характеру и масштабам деятельности кредитной организации или требованиям действующего законодательства внутренних порядков и процедур проведения банк</w:t>
      </w:r>
      <w:r w:rsidR="006D66A7">
        <w:rPr>
          <w:rFonts w:ascii="Times New Roman" w:hAnsi="Times New Roman" w:cs="Times New Roman"/>
          <w:sz w:val="28"/>
          <w:szCs w:val="28"/>
        </w:rPr>
        <w:t>овских операций и других сделок;</w:t>
      </w:r>
    </w:p>
    <w:p w:rsidR="006D66A7" w:rsidRDefault="00A1215C" w:rsidP="006D66A7">
      <w:pPr>
        <w:pStyle w:val="ConsNormal"/>
        <w:widowControl/>
        <w:numPr>
          <w:ilvl w:val="0"/>
          <w:numId w:val="9"/>
        </w:numPr>
        <w:spacing w:line="360" w:lineRule="auto"/>
        <w:ind w:right="0"/>
        <w:jc w:val="both"/>
        <w:rPr>
          <w:rFonts w:ascii="Times New Roman" w:hAnsi="Times New Roman" w:cs="Times New Roman"/>
          <w:sz w:val="28"/>
          <w:szCs w:val="28"/>
        </w:rPr>
      </w:pPr>
      <w:r w:rsidRPr="00A1215C">
        <w:rPr>
          <w:rFonts w:ascii="Times New Roman" w:hAnsi="Times New Roman" w:cs="Times New Roman"/>
          <w:sz w:val="28"/>
          <w:szCs w:val="28"/>
        </w:rPr>
        <w:t xml:space="preserve"> их нарушения служащими кредитной организации и иными лицами</w:t>
      </w:r>
      <w:r w:rsidR="006D66A7">
        <w:rPr>
          <w:rFonts w:ascii="Times New Roman" w:hAnsi="Times New Roman" w:cs="Times New Roman"/>
          <w:sz w:val="28"/>
          <w:szCs w:val="28"/>
        </w:rPr>
        <w:t>;</w:t>
      </w:r>
    </w:p>
    <w:p w:rsidR="006D66A7" w:rsidRDefault="00A1215C" w:rsidP="006D66A7">
      <w:pPr>
        <w:pStyle w:val="ConsNormal"/>
        <w:widowControl/>
        <w:numPr>
          <w:ilvl w:val="0"/>
          <w:numId w:val="9"/>
        </w:numPr>
        <w:spacing w:line="360" w:lineRule="auto"/>
        <w:ind w:right="0"/>
        <w:jc w:val="both"/>
        <w:rPr>
          <w:rFonts w:ascii="Times New Roman" w:hAnsi="Times New Roman" w:cs="Times New Roman"/>
          <w:sz w:val="28"/>
          <w:szCs w:val="28"/>
        </w:rPr>
      </w:pPr>
      <w:r w:rsidRPr="00A1215C">
        <w:rPr>
          <w:rFonts w:ascii="Times New Roman" w:hAnsi="Times New Roman" w:cs="Times New Roman"/>
          <w:sz w:val="28"/>
          <w:szCs w:val="28"/>
        </w:rPr>
        <w:t xml:space="preserve"> несоразмерности функциональных возможностей применяемых кредитной организацией информационных, технологических и других систем и их отказов</w:t>
      </w:r>
      <w:r w:rsidR="006D66A7">
        <w:rPr>
          <w:rFonts w:ascii="Times New Roman" w:hAnsi="Times New Roman" w:cs="Times New Roman"/>
          <w:sz w:val="28"/>
          <w:szCs w:val="28"/>
        </w:rPr>
        <w:t>;</w:t>
      </w:r>
    </w:p>
    <w:p w:rsidR="00A1215C" w:rsidRPr="00A1215C" w:rsidRDefault="00A1215C" w:rsidP="006D66A7">
      <w:pPr>
        <w:pStyle w:val="ConsNormal"/>
        <w:widowControl/>
        <w:numPr>
          <w:ilvl w:val="0"/>
          <w:numId w:val="9"/>
        </w:numPr>
        <w:spacing w:line="360" w:lineRule="auto"/>
        <w:ind w:right="0"/>
        <w:jc w:val="both"/>
        <w:rPr>
          <w:rFonts w:ascii="Times New Roman" w:hAnsi="Times New Roman" w:cs="Times New Roman"/>
          <w:sz w:val="28"/>
          <w:szCs w:val="28"/>
        </w:rPr>
      </w:pPr>
      <w:r w:rsidRPr="00A1215C">
        <w:rPr>
          <w:rFonts w:ascii="Times New Roman" w:hAnsi="Times New Roman" w:cs="Times New Roman"/>
          <w:sz w:val="28"/>
          <w:szCs w:val="28"/>
        </w:rPr>
        <w:t xml:space="preserve"> а также в результате воздействия внешних событий.</w:t>
      </w:r>
    </w:p>
    <w:p w:rsidR="00A1215C" w:rsidRPr="00A1215C" w:rsidRDefault="00A1215C" w:rsidP="00A1215C">
      <w:pPr>
        <w:pStyle w:val="ConsNormal"/>
        <w:widowControl/>
        <w:spacing w:line="360" w:lineRule="auto"/>
        <w:ind w:right="0" w:firstLine="540"/>
        <w:jc w:val="both"/>
        <w:rPr>
          <w:rFonts w:ascii="Times New Roman" w:hAnsi="Times New Roman" w:cs="Times New Roman"/>
          <w:sz w:val="28"/>
          <w:szCs w:val="28"/>
        </w:rPr>
      </w:pPr>
      <w:r w:rsidRPr="006D66A7">
        <w:rPr>
          <w:rFonts w:ascii="Times New Roman" w:hAnsi="Times New Roman" w:cs="Times New Roman"/>
          <w:i/>
          <w:sz w:val="28"/>
          <w:szCs w:val="28"/>
        </w:rPr>
        <w:t>Правовой риск</w:t>
      </w:r>
      <w:r w:rsidRPr="00A1215C">
        <w:rPr>
          <w:rFonts w:ascii="Times New Roman" w:hAnsi="Times New Roman" w:cs="Times New Roman"/>
          <w:sz w:val="28"/>
          <w:szCs w:val="28"/>
        </w:rPr>
        <w:t xml:space="preserve"> - риск возникновения у кредитной организации убытков вследствие:</w:t>
      </w:r>
    </w:p>
    <w:p w:rsidR="00A1215C" w:rsidRPr="00A1215C" w:rsidRDefault="00A1215C" w:rsidP="006D66A7">
      <w:pPr>
        <w:pStyle w:val="ConsNormal"/>
        <w:widowControl/>
        <w:numPr>
          <w:ilvl w:val="0"/>
          <w:numId w:val="4"/>
        </w:numPr>
        <w:spacing w:line="360" w:lineRule="auto"/>
        <w:ind w:right="0"/>
        <w:jc w:val="both"/>
        <w:rPr>
          <w:rFonts w:ascii="Times New Roman" w:hAnsi="Times New Roman" w:cs="Times New Roman"/>
          <w:sz w:val="28"/>
          <w:szCs w:val="28"/>
        </w:rPr>
      </w:pPr>
      <w:r w:rsidRPr="00A1215C">
        <w:rPr>
          <w:rFonts w:ascii="Times New Roman" w:hAnsi="Times New Roman" w:cs="Times New Roman"/>
          <w:sz w:val="28"/>
          <w:szCs w:val="28"/>
        </w:rPr>
        <w:t>несоблюдения кредитной организацией требований нормативных правовых актов и заключенных договоров;</w:t>
      </w:r>
    </w:p>
    <w:p w:rsidR="00A1215C" w:rsidRPr="00A1215C" w:rsidRDefault="00A1215C" w:rsidP="006D66A7">
      <w:pPr>
        <w:pStyle w:val="ConsNormal"/>
        <w:widowControl/>
        <w:numPr>
          <w:ilvl w:val="0"/>
          <w:numId w:val="4"/>
        </w:numPr>
        <w:spacing w:line="360" w:lineRule="auto"/>
        <w:ind w:right="0"/>
        <w:jc w:val="both"/>
        <w:rPr>
          <w:rFonts w:ascii="Times New Roman" w:hAnsi="Times New Roman" w:cs="Times New Roman"/>
          <w:sz w:val="28"/>
          <w:szCs w:val="28"/>
        </w:rPr>
      </w:pPr>
      <w:r w:rsidRPr="00A1215C">
        <w:rPr>
          <w:rFonts w:ascii="Times New Roman" w:hAnsi="Times New Roman" w:cs="Times New Roman"/>
          <w:sz w:val="28"/>
          <w:szCs w:val="28"/>
        </w:rPr>
        <w:t>допускаемых правовых ошибок при осуществлении деятельности;</w:t>
      </w:r>
    </w:p>
    <w:p w:rsidR="00A1215C" w:rsidRPr="00A1215C" w:rsidRDefault="00A1215C" w:rsidP="006D66A7">
      <w:pPr>
        <w:pStyle w:val="ConsNormal"/>
        <w:widowControl/>
        <w:numPr>
          <w:ilvl w:val="0"/>
          <w:numId w:val="4"/>
        </w:numPr>
        <w:spacing w:line="360" w:lineRule="auto"/>
        <w:ind w:right="0"/>
        <w:jc w:val="both"/>
        <w:rPr>
          <w:rFonts w:ascii="Times New Roman" w:hAnsi="Times New Roman" w:cs="Times New Roman"/>
          <w:sz w:val="28"/>
          <w:szCs w:val="28"/>
        </w:rPr>
      </w:pPr>
      <w:r w:rsidRPr="00A1215C">
        <w:rPr>
          <w:rFonts w:ascii="Times New Roman" w:hAnsi="Times New Roman" w:cs="Times New Roman"/>
          <w:sz w:val="28"/>
          <w:szCs w:val="28"/>
        </w:rPr>
        <w:t>несовершенства правовой системы;</w:t>
      </w:r>
    </w:p>
    <w:p w:rsidR="00A1215C" w:rsidRPr="00A1215C" w:rsidRDefault="00A1215C" w:rsidP="006D66A7">
      <w:pPr>
        <w:pStyle w:val="ConsNormal"/>
        <w:widowControl/>
        <w:numPr>
          <w:ilvl w:val="0"/>
          <w:numId w:val="4"/>
        </w:numPr>
        <w:spacing w:line="360" w:lineRule="auto"/>
        <w:ind w:right="0"/>
        <w:jc w:val="both"/>
        <w:rPr>
          <w:rFonts w:ascii="Times New Roman" w:hAnsi="Times New Roman" w:cs="Times New Roman"/>
          <w:sz w:val="28"/>
          <w:szCs w:val="28"/>
        </w:rPr>
      </w:pPr>
      <w:r w:rsidRPr="00A1215C">
        <w:rPr>
          <w:rFonts w:ascii="Times New Roman" w:hAnsi="Times New Roman" w:cs="Times New Roman"/>
          <w:sz w:val="28"/>
          <w:szCs w:val="28"/>
        </w:rPr>
        <w:t>нарушения контрагентами нормативных правовых актов, а также условий заключенных договоров.</w:t>
      </w:r>
    </w:p>
    <w:p w:rsidR="00A1215C" w:rsidRDefault="00A1215C" w:rsidP="00A1215C">
      <w:pPr>
        <w:pStyle w:val="ConsNormal"/>
        <w:widowControl/>
        <w:spacing w:line="360" w:lineRule="auto"/>
        <w:ind w:right="0" w:firstLine="540"/>
        <w:jc w:val="both"/>
        <w:rPr>
          <w:rFonts w:ascii="Times New Roman" w:hAnsi="Times New Roman" w:cs="Times New Roman"/>
          <w:sz w:val="28"/>
          <w:szCs w:val="28"/>
        </w:rPr>
      </w:pPr>
      <w:r w:rsidRPr="006D66A7">
        <w:rPr>
          <w:rFonts w:ascii="Times New Roman" w:hAnsi="Times New Roman" w:cs="Times New Roman"/>
          <w:i/>
          <w:sz w:val="28"/>
          <w:szCs w:val="28"/>
        </w:rPr>
        <w:t>Риск потери деловой репутации</w:t>
      </w:r>
      <w:r w:rsidRPr="00A1215C">
        <w:rPr>
          <w:rFonts w:ascii="Times New Roman" w:hAnsi="Times New Roman" w:cs="Times New Roman"/>
          <w:sz w:val="28"/>
          <w:szCs w:val="28"/>
        </w:rPr>
        <w:t xml:space="preserve"> - риск возникновения у кредитной организации убытков в результате уменьшения числа клиентов вследствие формирования в обществе негативного представления о финансовой устойчивости кредитной организации, качестве оказываемых ею услуг или характере деятельности в целом.</w:t>
      </w:r>
    </w:p>
    <w:p w:rsidR="006F28E1" w:rsidRPr="006F28E1" w:rsidRDefault="006F28E1" w:rsidP="006F28E1">
      <w:bookmarkStart w:id="15" w:name="_Toc151718309"/>
    </w:p>
    <w:p w:rsidR="006F28E1" w:rsidRPr="006F28E1" w:rsidRDefault="006F28E1" w:rsidP="006F28E1"/>
    <w:p w:rsidR="006F28E1" w:rsidRPr="006F28E1" w:rsidRDefault="006F28E1" w:rsidP="006F28E1"/>
    <w:p w:rsidR="006F28E1" w:rsidRDefault="006F28E1" w:rsidP="009811DC">
      <w:pPr>
        <w:pStyle w:val="2"/>
        <w:spacing w:line="360" w:lineRule="auto"/>
        <w:rPr>
          <w:rFonts w:ascii="Times New Roman" w:hAnsi="Times New Roman"/>
          <w:i w:val="0"/>
          <w:iCs w:val="0"/>
          <w:sz w:val="32"/>
        </w:rPr>
      </w:pPr>
    </w:p>
    <w:p w:rsidR="006F28E1" w:rsidRPr="006F28E1" w:rsidRDefault="006F28E1" w:rsidP="006F28E1"/>
    <w:p w:rsidR="006F28E1" w:rsidRPr="006F28E1" w:rsidRDefault="006F28E1" w:rsidP="006F28E1"/>
    <w:p w:rsidR="009811DC" w:rsidRDefault="009811DC" w:rsidP="009811DC">
      <w:pPr>
        <w:pStyle w:val="2"/>
        <w:spacing w:line="360" w:lineRule="auto"/>
        <w:rPr>
          <w:rFonts w:ascii="Times New Roman" w:hAnsi="Times New Roman"/>
          <w:i w:val="0"/>
          <w:iCs w:val="0"/>
          <w:sz w:val="32"/>
        </w:rPr>
      </w:pPr>
      <w:bookmarkStart w:id="16" w:name="_Toc152061722"/>
      <w:bookmarkStart w:id="17" w:name="_Toc152072013"/>
      <w:r w:rsidRPr="009811DC">
        <w:rPr>
          <w:rFonts w:ascii="Times New Roman" w:hAnsi="Times New Roman"/>
          <w:i w:val="0"/>
          <w:iCs w:val="0"/>
          <w:sz w:val="32"/>
        </w:rPr>
        <w:t>1.3</w:t>
      </w:r>
      <w:r w:rsidR="0030358A">
        <w:rPr>
          <w:rFonts w:ascii="Times New Roman" w:hAnsi="Times New Roman"/>
          <w:i w:val="0"/>
          <w:iCs w:val="0"/>
          <w:sz w:val="32"/>
        </w:rPr>
        <w:t>.</w:t>
      </w:r>
      <w:r w:rsidRPr="009811DC">
        <w:rPr>
          <w:rFonts w:ascii="Times New Roman" w:hAnsi="Times New Roman"/>
          <w:i w:val="0"/>
          <w:iCs w:val="0"/>
          <w:sz w:val="32"/>
        </w:rPr>
        <w:t xml:space="preserve"> Образцовая практика риск-менеджмента: политика, методология, инфраструктура</w:t>
      </w:r>
      <w:bookmarkEnd w:id="15"/>
      <w:r w:rsidR="00DD411A">
        <w:rPr>
          <w:rStyle w:val="a4"/>
          <w:rFonts w:ascii="Times New Roman" w:hAnsi="Times New Roman"/>
          <w:i w:val="0"/>
          <w:iCs w:val="0"/>
          <w:sz w:val="32"/>
        </w:rPr>
        <w:footnoteReference w:id="4"/>
      </w:r>
      <w:bookmarkEnd w:id="16"/>
      <w:bookmarkEnd w:id="17"/>
    </w:p>
    <w:p w:rsidR="00C742C5" w:rsidRDefault="00C742C5" w:rsidP="0016463F">
      <w:pPr>
        <w:spacing w:line="360" w:lineRule="auto"/>
        <w:ind w:firstLine="540"/>
        <w:jc w:val="both"/>
        <w:rPr>
          <w:sz w:val="28"/>
          <w:szCs w:val="28"/>
        </w:rPr>
      </w:pPr>
      <w:r>
        <w:rPr>
          <w:sz w:val="28"/>
          <w:szCs w:val="28"/>
        </w:rPr>
        <w:t>Широко распространённая концепция «</w:t>
      </w:r>
      <w:r w:rsidR="006F28E1">
        <w:rPr>
          <w:sz w:val="28"/>
          <w:szCs w:val="28"/>
        </w:rPr>
        <w:t>образцовой</w:t>
      </w:r>
      <w:r>
        <w:rPr>
          <w:sz w:val="28"/>
          <w:szCs w:val="28"/>
        </w:rPr>
        <w:t xml:space="preserve"> практики» риск-менеджмента состоит из трёх частей:</w:t>
      </w:r>
      <w:r w:rsidR="0016463F">
        <w:rPr>
          <w:sz w:val="28"/>
          <w:szCs w:val="28"/>
        </w:rPr>
        <w:t xml:space="preserve"> политика, методология, ин</w:t>
      </w:r>
      <w:r>
        <w:rPr>
          <w:sz w:val="28"/>
          <w:szCs w:val="28"/>
        </w:rPr>
        <w:t>фраструктура.</w:t>
      </w:r>
    </w:p>
    <w:p w:rsidR="00C742C5" w:rsidRDefault="00C742C5" w:rsidP="00C742C5">
      <w:pPr>
        <w:spacing w:line="360" w:lineRule="auto"/>
        <w:ind w:firstLine="540"/>
        <w:jc w:val="both"/>
        <w:rPr>
          <w:sz w:val="28"/>
          <w:szCs w:val="28"/>
        </w:rPr>
      </w:pPr>
      <w:r w:rsidRPr="00C742C5">
        <w:rPr>
          <w:i/>
          <w:sz w:val="28"/>
          <w:szCs w:val="28"/>
        </w:rPr>
        <w:t>Образцовая политика</w:t>
      </w:r>
      <w:r>
        <w:rPr>
          <w:sz w:val="28"/>
          <w:szCs w:val="28"/>
        </w:rPr>
        <w:t xml:space="preserve"> формулируется исходя из миссии банка, за которой скрывается основная цель управления – повышение стоимости компании. Данная цель трансформируется в определённые требования к доходности и уровню риска банка. Способность банка к принятию риска может определяться как максимальный размер убытков, которые банк может понести. Последние, в свою очередь, определяют приемлемые кредитные рейтинги дебиторов банка; объём </w:t>
      </w:r>
      <w:r w:rsidR="00BC51AA">
        <w:rPr>
          <w:sz w:val="28"/>
          <w:szCs w:val="28"/>
        </w:rPr>
        <w:t>позиций,</w:t>
      </w:r>
      <w:r>
        <w:rPr>
          <w:sz w:val="28"/>
          <w:szCs w:val="28"/>
        </w:rPr>
        <w:t xml:space="preserve"> подлежащих обязательному хеджированию  и т. д. Таким образом, </w:t>
      </w:r>
      <w:r w:rsidR="00BC51AA">
        <w:rPr>
          <w:sz w:val="28"/>
          <w:szCs w:val="28"/>
        </w:rPr>
        <w:t>рисковая политика охватывает все организационные единицы банка. Кроме того, кроме того составной частью образцовой рисковой политики являются требования к раскрытию рисковой информации (объём, частота, ответственные сотрудники).</w:t>
      </w:r>
    </w:p>
    <w:p w:rsidR="00BC51AA" w:rsidRDefault="00BC51AA" w:rsidP="00C742C5">
      <w:pPr>
        <w:spacing w:line="360" w:lineRule="auto"/>
        <w:ind w:firstLine="540"/>
        <w:jc w:val="both"/>
        <w:rPr>
          <w:sz w:val="28"/>
          <w:szCs w:val="28"/>
        </w:rPr>
      </w:pPr>
      <w:r w:rsidRPr="00BC51AA">
        <w:rPr>
          <w:sz w:val="28"/>
          <w:szCs w:val="28"/>
        </w:rPr>
        <w:t>Основным элементом</w:t>
      </w:r>
      <w:r w:rsidRPr="00BC51AA">
        <w:rPr>
          <w:i/>
          <w:sz w:val="28"/>
          <w:szCs w:val="28"/>
        </w:rPr>
        <w:t xml:space="preserve"> методологии</w:t>
      </w:r>
      <w:r>
        <w:rPr>
          <w:sz w:val="28"/>
          <w:szCs w:val="28"/>
        </w:rPr>
        <w:t xml:space="preserve"> является аналитическое моделирование, позволяющее измерять риски на уровне банковского портфеля в целом в соответствии со сформулированной рисковой политикой. Кроме того, образцовая методология предполагает наличие развитых аналитических инструментов для ценообразования и оценки эффективности.</w:t>
      </w:r>
    </w:p>
    <w:p w:rsidR="00BC51AA" w:rsidRDefault="00BC51AA" w:rsidP="00C742C5">
      <w:pPr>
        <w:spacing w:line="360" w:lineRule="auto"/>
        <w:ind w:firstLine="540"/>
        <w:jc w:val="both"/>
        <w:rPr>
          <w:sz w:val="28"/>
          <w:szCs w:val="28"/>
        </w:rPr>
      </w:pPr>
      <w:r>
        <w:rPr>
          <w:sz w:val="28"/>
          <w:szCs w:val="28"/>
        </w:rPr>
        <w:t>Образцовая политика и методология представляют конкурентные преимущества только при наличии риск-ориентированной организационной структуры и системы корпоративного управления, использовании риск-ориентированных информационных технологий,  применении риск</w:t>
      </w:r>
      <w:r w:rsidR="0016463F">
        <w:rPr>
          <w:sz w:val="28"/>
          <w:szCs w:val="28"/>
        </w:rPr>
        <w:t>-</w:t>
      </w:r>
      <w:r>
        <w:rPr>
          <w:sz w:val="28"/>
          <w:szCs w:val="28"/>
        </w:rPr>
        <w:t xml:space="preserve">ориентированной системы оплаты труда. Всё это может быть объединено понятием </w:t>
      </w:r>
      <w:r w:rsidRPr="00BC51AA">
        <w:rPr>
          <w:i/>
          <w:sz w:val="28"/>
          <w:szCs w:val="28"/>
        </w:rPr>
        <w:t>образцовой инфраструктуры риск-менеджмента</w:t>
      </w:r>
      <w:r>
        <w:rPr>
          <w:sz w:val="28"/>
          <w:szCs w:val="28"/>
        </w:rPr>
        <w:t>.</w:t>
      </w:r>
    </w:p>
    <w:p w:rsidR="0030358A" w:rsidRPr="0030358A" w:rsidRDefault="0030358A" w:rsidP="0030358A">
      <w:pPr>
        <w:pStyle w:val="1"/>
        <w:spacing w:line="360" w:lineRule="auto"/>
        <w:rPr>
          <w:rFonts w:ascii="Times New Roman" w:hAnsi="Times New Roman"/>
          <w:sz w:val="36"/>
          <w:szCs w:val="28"/>
        </w:rPr>
      </w:pPr>
      <w:bookmarkStart w:id="18" w:name="_Toc152061723"/>
      <w:bookmarkStart w:id="19" w:name="_Toc152072014"/>
      <w:r w:rsidRPr="0030358A">
        <w:rPr>
          <w:rFonts w:ascii="Times New Roman" w:hAnsi="Times New Roman"/>
          <w:sz w:val="36"/>
          <w:szCs w:val="28"/>
        </w:rPr>
        <w:t>Глава 2. Анализ политики управления рисками в коммерческом банке</w:t>
      </w:r>
      <w:bookmarkEnd w:id="18"/>
      <w:bookmarkEnd w:id="19"/>
    </w:p>
    <w:p w:rsidR="0030358A" w:rsidRDefault="0030358A" w:rsidP="0030358A">
      <w:pPr>
        <w:pStyle w:val="2"/>
        <w:spacing w:line="360" w:lineRule="auto"/>
        <w:rPr>
          <w:rFonts w:ascii="Times New Roman" w:hAnsi="Times New Roman"/>
          <w:i w:val="0"/>
          <w:iCs w:val="0"/>
          <w:sz w:val="32"/>
        </w:rPr>
      </w:pPr>
      <w:bookmarkStart w:id="20" w:name="_Toc152061724"/>
      <w:bookmarkStart w:id="21" w:name="_Toc152072015"/>
      <w:r w:rsidRPr="0030358A">
        <w:rPr>
          <w:rFonts w:ascii="Times New Roman" w:hAnsi="Times New Roman"/>
          <w:i w:val="0"/>
          <w:iCs w:val="0"/>
          <w:sz w:val="32"/>
        </w:rPr>
        <w:t>2.1</w:t>
      </w:r>
      <w:r>
        <w:rPr>
          <w:rFonts w:ascii="Times New Roman" w:hAnsi="Times New Roman"/>
          <w:i w:val="0"/>
          <w:iCs w:val="0"/>
          <w:sz w:val="32"/>
        </w:rPr>
        <w:t>.</w:t>
      </w:r>
      <w:r w:rsidR="00D96106">
        <w:rPr>
          <w:rFonts w:ascii="Times New Roman" w:hAnsi="Times New Roman"/>
          <w:i w:val="0"/>
          <w:iCs w:val="0"/>
          <w:sz w:val="32"/>
        </w:rPr>
        <w:t xml:space="preserve"> Инструменты</w:t>
      </w:r>
      <w:r w:rsidRPr="0030358A">
        <w:rPr>
          <w:rFonts w:ascii="Times New Roman" w:hAnsi="Times New Roman"/>
          <w:i w:val="0"/>
          <w:iCs w:val="0"/>
          <w:sz w:val="32"/>
        </w:rPr>
        <w:t xml:space="preserve"> политики управления рисками</w:t>
      </w:r>
      <w:bookmarkEnd w:id="20"/>
      <w:bookmarkEnd w:id="21"/>
    </w:p>
    <w:p w:rsidR="00C30064" w:rsidRDefault="00C30064" w:rsidP="0030358A">
      <w:pPr>
        <w:tabs>
          <w:tab w:val="left" w:pos="3315"/>
        </w:tabs>
        <w:spacing w:line="360" w:lineRule="auto"/>
        <w:ind w:firstLine="540"/>
        <w:jc w:val="both"/>
        <w:rPr>
          <w:sz w:val="28"/>
          <w:szCs w:val="28"/>
        </w:rPr>
      </w:pPr>
      <w:r>
        <w:rPr>
          <w:sz w:val="28"/>
          <w:szCs w:val="28"/>
        </w:rPr>
        <w:t>Деятельность каждого коммерческого банка должна опираться на «Политику управления банковскими рисками в коммерческом банке». Этот документ является обязательным для применения всеми подразделениями и работниками банка.</w:t>
      </w:r>
    </w:p>
    <w:p w:rsidR="009811DC" w:rsidRDefault="00C30064" w:rsidP="0030358A">
      <w:pPr>
        <w:tabs>
          <w:tab w:val="left" w:pos="3315"/>
        </w:tabs>
        <w:spacing w:line="360" w:lineRule="auto"/>
        <w:ind w:firstLine="540"/>
        <w:jc w:val="both"/>
        <w:rPr>
          <w:sz w:val="28"/>
          <w:szCs w:val="28"/>
        </w:rPr>
      </w:pPr>
      <w:r w:rsidRPr="00C30064">
        <w:rPr>
          <w:i/>
          <w:sz w:val="28"/>
          <w:szCs w:val="28"/>
        </w:rPr>
        <w:t xml:space="preserve">Цели и задачи политики управления банковскими рисками достигаются при соблюдении определённых принципов (Приложение Г) следующими </w:t>
      </w:r>
      <w:r w:rsidRPr="000251F3">
        <w:rPr>
          <w:b/>
          <w:i/>
          <w:sz w:val="28"/>
          <w:szCs w:val="28"/>
        </w:rPr>
        <w:t>инструментами</w:t>
      </w:r>
      <w:r>
        <w:rPr>
          <w:rStyle w:val="a4"/>
          <w:i/>
          <w:sz w:val="28"/>
          <w:szCs w:val="28"/>
        </w:rPr>
        <w:footnoteReference w:id="5"/>
      </w:r>
      <w:r w:rsidRPr="00C30064">
        <w:rPr>
          <w:i/>
          <w:sz w:val="28"/>
          <w:szCs w:val="28"/>
        </w:rPr>
        <w:t>:</w:t>
      </w:r>
    </w:p>
    <w:p w:rsidR="000F3505" w:rsidRDefault="000F3505" w:rsidP="00FE71DC">
      <w:pPr>
        <w:numPr>
          <w:ilvl w:val="0"/>
          <w:numId w:val="26"/>
        </w:numPr>
        <w:tabs>
          <w:tab w:val="left" w:pos="720"/>
        </w:tabs>
        <w:spacing w:line="360" w:lineRule="auto"/>
        <w:ind w:left="360"/>
        <w:jc w:val="both"/>
        <w:rPr>
          <w:sz w:val="28"/>
          <w:szCs w:val="28"/>
        </w:rPr>
      </w:pPr>
      <w:r>
        <w:rPr>
          <w:sz w:val="28"/>
          <w:szCs w:val="28"/>
        </w:rPr>
        <w:t>система лимитов;</w:t>
      </w:r>
    </w:p>
    <w:p w:rsidR="000F3505" w:rsidRDefault="000F3505" w:rsidP="00FE71DC">
      <w:pPr>
        <w:numPr>
          <w:ilvl w:val="0"/>
          <w:numId w:val="26"/>
        </w:numPr>
        <w:tabs>
          <w:tab w:val="left" w:pos="720"/>
        </w:tabs>
        <w:spacing w:line="360" w:lineRule="auto"/>
        <w:ind w:left="360"/>
        <w:jc w:val="both"/>
        <w:rPr>
          <w:sz w:val="28"/>
          <w:szCs w:val="28"/>
        </w:rPr>
      </w:pPr>
      <w:r>
        <w:rPr>
          <w:sz w:val="28"/>
          <w:szCs w:val="28"/>
        </w:rPr>
        <w:t>система полномочий и принятия решений;</w:t>
      </w:r>
    </w:p>
    <w:p w:rsidR="000F3505" w:rsidRDefault="000F3505" w:rsidP="00FE71DC">
      <w:pPr>
        <w:numPr>
          <w:ilvl w:val="0"/>
          <w:numId w:val="26"/>
        </w:numPr>
        <w:tabs>
          <w:tab w:val="left" w:pos="720"/>
        </w:tabs>
        <w:spacing w:line="360" w:lineRule="auto"/>
        <w:ind w:left="360"/>
        <w:jc w:val="both"/>
        <w:rPr>
          <w:sz w:val="28"/>
          <w:szCs w:val="28"/>
        </w:rPr>
      </w:pPr>
      <w:r>
        <w:rPr>
          <w:sz w:val="28"/>
          <w:szCs w:val="28"/>
        </w:rPr>
        <w:t>система управления рисками;</w:t>
      </w:r>
    </w:p>
    <w:p w:rsidR="000F3505" w:rsidRDefault="000F3505" w:rsidP="00FE71DC">
      <w:pPr>
        <w:numPr>
          <w:ilvl w:val="0"/>
          <w:numId w:val="26"/>
        </w:numPr>
        <w:tabs>
          <w:tab w:val="left" w:pos="720"/>
        </w:tabs>
        <w:spacing w:line="360" w:lineRule="auto"/>
        <w:ind w:left="360"/>
        <w:jc w:val="both"/>
        <w:rPr>
          <w:sz w:val="28"/>
          <w:szCs w:val="28"/>
        </w:rPr>
      </w:pPr>
      <w:r>
        <w:rPr>
          <w:sz w:val="28"/>
          <w:szCs w:val="28"/>
        </w:rPr>
        <w:t>коммуникационная политика (в том числе информационная система);</w:t>
      </w:r>
    </w:p>
    <w:p w:rsidR="000F3505" w:rsidRDefault="000F3505" w:rsidP="00FE71DC">
      <w:pPr>
        <w:numPr>
          <w:ilvl w:val="0"/>
          <w:numId w:val="26"/>
        </w:numPr>
        <w:tabs>
          <w:tab w:val="left" w:pos="720"/>
        </w:tabs>
        <w:spacing w:line="360" w:lineRule="auto"/>
        <w:ind w:left="360"/>
        <w:jc w:val="both"/>
        <w:rPr>
          <w:sz w:val="28"/>
          <w:szCs w:val="28"/>
        </w:rPr>
      </w:pPr>
      <w:r>
        <w:rPr>
          <w:sz w:val="28"/>
          <w:szCs w:val="28"/>
        </w:rPr>
        <w:t>комплекс мероприятий в кризисных ситуациях;</w:t>
      </w:r>
    </w:p>
    <w:p w:rsidR="000F3505" w:rsidRDefault="000F3505" w:rsidP="00FE71DC">
      <w:pPr>
        <w:numPr>
          <w:ilvl w:val="0"/>
          <w:numId w:val="26"/>
        </w:numPr>
        <w:tabs>
          <w:tab w:val="left" w:pos="720"/>
        </w:tabs>
        <w:spacing w:line="360" w:lineRule="auto"/>
        <w:ind w:left="360"/>
        <w:jc w:val="both"/>
        <w:rPr>
          <w:sz w:val="28"/>
          <w:szCs w:val="28"/>
        </w:rPr>
      </w:pPr>
      <w:r>
        <w:rPr>
          <w:sz w:val="28"/>
          <w:szCs w:val="28"/>
        </w:rPr>
        <w:t>система контроля.</w:t>
      </w:r>
    </w:p>
    <w:p w:rsidR="009B4883" w:rsidRPr="009B4883" w:rsidRDefault="000251F3" w:rsidP="000251F3">
      <w:pPr>
        <w:pStyle w:val="a6"/>
        <w:tabs>
          <w:tab w:val="clear" w:pos="9590"/>
        </w:tabs>
        <w:spacing w:line="360" w:lineRule="auto"/>
        <w:ind w:firstLine="540"/>
        <w:jc w:val="both"/>
        <w:rPr>
          <w:rFonts w:ascii="Times New Roman" w:hAnsi="Times New Roman"/>
          <w:sz w:val="28"/>
          <w:szCs w:val="28"/>
        </w:rPr>
      </w:pPr>
      <w:r>
        <w:rPr>
          <w:rFonts w:ascii="Times New Roman" w:hAnsi="Times New Roman"/>
          <w:sz w:val="28"/>
          <w:szCs w:val="28"/>
        </w:rPr>
        <w:t xml:space="preserve">Одним из инструментов </w:t>
      </w:r>
      <w:r w:rsidR="009B4883" w:rsidRPr="009B4883">
        <w:rPr>
          <w:rFonts w:ascii="Times New Roman" w:hAnsi="Times New Roman"/>
          <w:sz w:val="28"/>
          <w:szCs w:val="28"/>
        </w:rPr>
        <w:t>Политики управления банковскими рисками</w:t>
      </w:r>
      <w:r w:rsidR="009B4883">
        <w:rPr>
          <w:rFonts w:ascii="Times New Roman" w:hAnsi="Times New Roman"/>
          <w:sz w:val="28"/>
          <w:szCs w:val="28"/>
        </w:rPr>
        <w:t xml:space="preserve"> </w:t>
      </w:r>
      <w:r w:rsidR="009B4883" w:rsidRPr="009B4883">
        <w:rPr>
          <w:rFonts w:ascii="Times New Roman" w:hAnsi="Times New Roman"/>
          <w:sz w:val="28"/>
          <w:szCs w:val="28"/>
        </w:rPr>
        <w:t xml:space="preserve">является эффективно функционирующая </w:t>
      </w:r>
      <w:r w:rsidR="009B4883" w:rsidRPr="000251F3">
        <w:rPr>
          <w:rFonts w:ascii="Times New Roman" w:hAnsi="Times New Roman"/>
          <w:b/>
          <w:i/>
          <w:sz w:val="28"/>
          <w:szCs w:val="28"/>
        </w:rPr>
        <w:t>система лимитов</w:t>
      </w:r>
      <w:r w:rsidR="009B4883">
        <w:rPr>
          <w:rFonts w:ascii="Times New Roman" w:hAnsi="Times New Roman"/>
          <w:sz w:val="28"/>
          <w:szCs w:val="28"/>
        </w:rPr>
        <w:t>, которая</w:t>
      </w:r>
      <w:r w:rsidR="009B4883" w:rsidRPr="009B4883">
        <w:rPr>
          <w:rFonts w:ascii="Times New Roman" w:hAnsi="Times New Roman"/>
          <w:sz w:val="28"/>
          <w:szCs w:val="28"/>
        </w:rPr>
        <w:t xml:space="preserve"> </w:t>
      </w:r>
      <w:r>
        <w:rPr>
          <w:rFonts w:ascii="Times New Roman" w:hAnsi="Times New Roman"/>
          <w:sz w:val="28"/>
          <w:szCs w:val="28"/>
        </w:rPr>
        <w:t xml:space="preserve">призвана устанавливать </w:t>
      </w:r>
      <w:r w:rsidR="009B4883" w:rsidRPr="009B4883">
        <w:rPr>
          <w:rFonts w:ascii="Times New Roman" w:hAnsi="Times New Roman"/>
          <w:sz w:val="28"/>
          <w:szCs w:val="28"/>
        </w:rPr>
        <w:t>определенные</w:t>
      </w:r>
      <w:r w:rsidR="009B4883">
        <w:rPr>
          <w:rFonts w:ascii="Times New Roman" w:hAnsi="Times New Roman"/>
          <w:sz w:val="28"/>
          <w:szCs w:val="28"/>
        </w:rPr>
        <w:t xml:space="preserve"> ограничения на </w:t>
      </w:r>
      <w:r>
        <w:rPr>
          <w:rFonts w:ascii="Times New Roman" w:hAnsi="Times New Roman"/>
          <w:sz w:val="28"/>
          <w:szCs w:val="28"/>
        </w:rPr>
        <w:t xml:space="preserve">принятие  Банком </w:t>
      </w:r>
      <w:r w:rsidR="009B4883">
        <w:rPr>
          <w:rFonts w:ascii="Times New Roman" w:hAnsi="Times New Roman"/>
          <w:sz w:val="28"/>
          <w:szCs w:val="28"/>
        </w:rPr>
        <w:t xml:space="preserve">чрезмерных </w:t>
      </w:r>
      <w:r w:rsidR="009B4883" w:rsidRPr="009B4883">
        <w:rPr>
          <w:rFonts w:ascii="Times New Roman" w:hAnsi="Times New Roman"/>
          <w:sz w:val="28"/>
          <w:szCs w:val="28"/>
        </w:rPr>
        <w:t>р</w:t>
      </w:r>
      <w:r>
        <w:rPr>
          <w:rFonts w:ascii="Times New Roman" w:hAnsi="Times New Roman"/>
          <w:sz w:val="28"/>
          <w:szCs w:val="28"/>
        </w:rPr>
        <w:t xml:space="preserve">исков. </w:t>
      </w:r>
      <w:r w:rsidR="009B4883" w:rsidRPr="009B4883">
        <w:rPr>
          <w:rFonts w:ascii="Times New Roman" w:hAnsi="Times New Roman"/>
          <w:sz w:val="28"/>
          <w:szCs w:val="28"/>
        </w:rPr>
        <w:t>Превышение</w:t>
      </w:r>
      <w:r>
        <w:rPr>
          <w:rFonts w:ascii="Times New Roman" w:hAnsi="Times New Roman"/>
          <w:sz w:val="28"/>
          <w:szCs w:val="28"/>
        </w:rPr>
        <w:t xml:space="preserve"> соответствующих лимитов не допускается, </w:t>
      </w:r>
      <w:r w:rsidR="009B4883" w:rsidRPr="009B4883">
        <w:rPr>
          <w:rFonts w:ascii="Times New Roman" w:hAnsi="Times New Roman"/>
          <w:sz w:val="28"/>
          <w:szCs w:val="28"/>
        </w:rPr>
        <w:t>кроме как по решению Правления</w:t>
      </w:r>
      <w:r>
        <w:rPr>
          <w:rFonts w:ascii="Times New Roman" w:hAnsi="Times New Roman"/>
          <w:sz w:val="28"/>
          <w:szCs w:val="28"/>
        </w:rPr>
        <w:t xml:space="preserve"> </w:t>
      </w:r>
      <w:r w:rsidR="009B4883" w:rsidRPr="009B4883">
        <w:rPr>
          <w:rFonts w:ascii="Times New Roman" w:hAnsi="Times New Roman"/>
          <w:sz w:val="28"/>
          <w:szCs w:val="28"/>
        </w:rPr>
        <w:t>Банка.</w:t>
      </w:r>
    </w:p>
    <w:p w:rsidR="009B4883" w:rsidRPr="009B4883" w:rsidRDefault="000251F3" w:rsidP="000251F3">
      <w:pPr>
        <w:pStyle w:val="a6"/>
        <w:tabs>
          <w:tab w:val="clear" w:pos="9590"/>
        </w:tabs>
        <w:spacing w:line="360" w:lineRule="auto"/>
        <w:ind w:firstLine="540"/>
        <w:jc w:val="both"/>
        <w:rPr>
          <w:rFonts w:ascii="Times New Roman" w:hAnsi="Times New Roman"/>
          <w:sz w:val="28"/>
          <w:szCs w:val="28"/>
        </w:rPr>
      </w:pPr>
      <w:r w:rsidRPr="000251F3">
        <w:rPr>
          <w:rFonts w:ascii="Times New Roman" w:hAnsi="Times New Roman"/>
          <w:i/>
          <w:sz w:val="28"/>
          <w:szCs w:val="28"/>
        </w:rPr>
        <w:t xml:space="preserve">Целями системы </w:t>
      </w:r>
      <w:r w:rsidR="009B4883" w:rsidRPr="000251F3">
        <w:rPr>
          <w:rFonts w:ascii="Times New Roman" w:hAnsi="Times New Roman"/>
          <w:i/>
          <w:sz w:val="28"/>
          <w:szCs w:val="28"/>
        </w:rPr>
        <w:t>лимитов</w:t>
      </w:r>
      <w:r w:rsidR="009B4883" w:rsidRPr="009B4883">
        <w:rPr>
          <w:rFonts w:ascii="Times New Roman" w:hAnsi="Times New Roman"/>
          <w:sz w:val="28"/>
          <w:szCs w:val="28"/>
        </w:rPr>
        <w:t xml:space="preserve"> </w:t>
      </w:r>
      <w:r w:rsidR="009B4883" w:rsidRPr="0002064D">
        <w:rPr>
          <w:rFonts w:ascii="Times New Roman" w:hAnsi="Times New Roman"/>
          <w:i/>
          <w:sz w:val="28"/>
          <w:szCs w:val="28"/>
        </w:rPr>
        <w:t>признаются</w:t>
      </w:r>
      <w:r w:rsidR="009B4883" w:rsidRPr="009B4883">
        <w:rPr>
          <w:rFonts w:ascii="Times New Roman" w:hAnsi="Times New Roman"/>
          <w:sz w:val="28"/>
          <w:szCs w:val="28"/>
        </w:rPr>
        <w:t xml:space="preserve"> "физическое" ограничение</w:t>
      </w:r>
      <w:r>
        <w:rPr>
          <w:rFonts w:ascii="Times New Roman" w:hAnsi="Times New Roman"/>
          <w:sz w:val="28"/>
          <w:szCs w:val="28"/>
        </w:rPr>
        <w:t xml:space="preserve"> принятия Банком </w:t>
      </w:r>
      <w:r w:rsidR="009B4883" w:rsidRPr="009B4883">
        <w:rPr>
          <w:rFonts w:ascii="Times New Roman" w:hAnsi="Times New Roman"/>
          <w:sz w:val="28"/>
          <w:szCs w:val="28"/>
        </w:rPr>
        <w:t>чрезмерных рисков и недопущение "перетекания" негативных</w:t>
      </w:r>
      <w:r>
        <w:rPr>
          <w:rFonts w:ascii="Times New Roman" w:hAnsi="Times New Roman"/>
          <w:sz w:val="28"/>
          <w:szCs w:val="28"/>
        </w:rPr>
        <w:t xml:space="preserve"> </w:t>
      </w:r>
      <w:r w:rsidR="009B4883" w:rsidRPr="009B4883">
        <w:rPr>
          <w:rFonts w:ascii="Times New Roman" w:hAnsi="Times New Roman"/>
          <w:sz w:val="28"/>
          <w:szCs w:val="28"/>
        </w:rPr>
        <w:t>проблем одного из направлений деятельности на весь Банк.</w:t>
      </w:r>
    </w:p>
    <w:p w:rsidR="009B4883" w:rsidRPr="009B4883" w:rsidRDefault="000A78D5" w:rsidP="000251F3">
      <w:pPr>
        <w:pStyle w:val="a6"/>
        <w:tabs>
          <w:tab w:val="clear" w:pos="9590"/>
        </w:tabs>
        <w:spacing w:line="360" w:lineRule="auto"/>
        <w:ind w:firstLine="540"/>
        <w:jc w:val="both"/>
        <w:rPr>
          <w:rFonts w:ascii="Times New Roman" w:hAnsi="Times New Roman"/>
          <w:sz w:val="28"/>
          <w:szCs w:val="28"/>
        </w:rPr>
      </w:pPr>
      <w:r>
        <w:rPr>
          <w:rFonts w:ascii="Times New Roman" w:hAnsi="Times New Roman"/>
          <w:i/>
          <w:sz w:val="28"/>
          <w:szCs w:val="28"/>
        </w:rPr>
        <w:t>Задачей</w:t>
      </w:r>
      <w:r w:rsidR="000251F3" w:rsidRPr="000251F3">
        <w:rPr>
          <w:rFonts w:ascii="Times New Roman" w:hAnsi="Times New Roman"/>
          <w:i/>
          <w:sz w:val="28"/>
          <w:szCs w:val="28"/>
        </w:rPr>
        <w:t xml:space="preserve"> </w:t>
      </w:r>
      <w:r w:rsidR="009B4883" w:rsidRPr="000251F3">
        <w:rPr>
          <w:rFonts w:ascii="Times New Roman" w:hAnsi="Times New Roman"/>
          <w:i/>
          <w:sz w:val="28"/>
          <w:szCs w:val="28"/>
        </w:rPr>
        <w:t>системы лимитов</w:t>
      </w:r>
      <w:r w:rsidR="009B4883" w:rsidRPr="009B4883">
        <w:rPr>
          <w:rFonts w:ascii="Times New Roman" w:hAnsi="Times New Roman"/>
          <w:sz w:val="28"/>
          <w:szCs w:val="28"/>
        </w:rPr>
        <w:t xml:space="preserve"> </w:t>
      </w:r>
      <w:r w:rsidR="009B4883" w:rsidRPr="0002064D">
        <w:rPr>
          <w:rFonts w:ascii="Times New Roman" w:hAnsi="Times New Roman"/>
          <w:i/>
          <w:sz w:val="28"/>
          <w:szCs w:val="28"/>
        </w:rPr>
        <w:t>являются</w:t>
      </w:r>
      <w:r w:rsidR="009B4883" w:rsidRPr="009B4883">
        <w:rPr>
          <w:rFonts w:ascii="Times New Roman" w:hAnsi="Times New Roman"/>
          <w:sz w:val="28"/>
          <w:szCs w:val="28"/>
        </w:rPr>
        <w:t xml:space="preserve"> обеспечение формирования</w:t>
      </w:r>
      <w:r w:rsidR="000251F3">
        <w:rPr>
          <w:rFonts w:ascii="Times New Roman" w:hAnsi="Times New Roman"/>
          <w:sz w:val="28"/>
          <w:szCs w:val="28"/>
        </w:rPr>
        <w:t xml:space="preserve"> стр</w:t>
      </w:r>
      <w:r>
        <w:rPr>
          <w:rFonts w:ascii="Times New Roman" w:hAnsi="Times New Roman"/>
          <w:sz w:val="28"/>
          <w:szCs w:val="28"/>
        </w:rPr>
        <w:t>уктуры активов и пассивов Банка</w:t>
      </w:r>
      <w:r w:rsidR="000251F3">
        <w:rPr>
          <w:rFonts w:ascii="Times New Roman" w:hAnsi="Times New Roman"/>
          <w:sz w:val="28"/>
          <w:szCs w:val="28"/>
        </w:rPr>
        <w:t xml:space="preserve"> адекватной </w:t>
      </w:r>
      <w:r w:rsidR="009B4883" w:rsidRPr="009B4883">
        <w:rPr>
          <w:rFonts w:ascii="Times New Roman" w:hAnsi="Times New Roman"/>
          <w:sz w:val="28"/>
          <w:szCs w:val="28"/>
        </w:rPr>
        <w:t>характеру и масштабам</w:t>
      </w:r>
      <w:r w:rsidR="000251F3">
        <w:rPr>
          <w:rFonts w:ascii="Times New Roman" w:hAnsi="Times New Roman"/>
          <w:sz w:val="28"/>
          <w:szCs w:val="28"/>
        </w:rPr>
        <w:t xml:space="preserve"> бизнеса Банка.</w:t>
      </w:r>
    </w:p>
    <w:p w:rsidR="009B4883" w:rsidRPr="009B4883" w:rsidRDefault="009B4883" w:rsidP="00760C4A">
      <w:pPr>
        <w:pStyle w:val="a6"/>
        <w:tabs>
          <w:tab w:val="clear" w:pos="9590"/>
        </w:tabs>
        <w:spacing w:line="360" w:lineRule="auto"/>
        <w:ind w:firstLine="540"/>
        <w:jc w:val="both"/>
        <w:rPr>
          <w:rFonts w:ascii="Times New Roman" w:hAnsi="Times New Roman"/>
          <w:sz w:val="28"/>
          <w:szCs w:val="28"/>
        </w:rPr>
      </w:pPr>
      <w:r w:rsidRPr="00760C4A">
        <w:rPr>
          <w:rFonts w:ascii="Times New Roman" w:hAnsi="Times New Roman"/>
          <w:b/>
          <w:i/>
          <w:sz w:val="28"/>
          <w:szCs w:val="28"/>
        </w:rPr>
        <w:t>Система полномочий и принятия решений</w:t>
      </w:r>
      <w:r w:rsidRPr="009B4883">
        <w:rPr>
          <w:rFonts w:ascii="Times New Roman" w:hAnsi="Times New Roman"/>
          <w:sz w:val="28"/>
          <w:szCs w:val="28"/>
        </w:rPr>
        <w:t xml:space="preserve"> призвана обеспечить надлежащее</w:t>
      </w:r>
      <w:r w:rsidR="00760C4A">
        <w:rPr>
          <w:rFonts w:ascii="Times New Roman" w:hAnsi="Times New Roman"/>
          <w:sz w:val="28"/>
          <w:szCs w:val="28"/>
        </w:rPr>
        <w:t xml:space="preserve"> </w:t>
      </w:r>
      <w:r w:rsidRPr="009B4883">
        <w:rPr>
          <w:rFonts w:ascii="Times New Roman" w:hAnsi="Times New Roman"/>
          <w:sz w:val="28"/>
          <w:szCs w:val="28"/>
        </w:rPr>
        <w:t>функционирование системы управления рисками, придавая ей требуемую</w:t>
      </w:r>
      <w:r w:rsidR="00760C4A">
        <w:rPr>
          <w:rFonts w:ascii="Times New Roman" w:hAnsi="Times New Roman"/>
          <w:sz w:val="28"/>
          <w:szCs w:val="28"/>
        </w:rPr>
        <w:t xml:space="preserve"> </w:t>
      </w:r>
      <w:r w:rsidRPr="009B4883">
        <w:rPr>
          <w:rFonts w:ascii="Times New Roman" w:hAnsi="Times New Roman"/>
          <w:sz w:val="28"/>
          <w:szCs w:val="28"/>
        </w:rPr>
        <w:t>гибкость в сочетании с устойчивостью на каждом уровне управления.</w:t>
      </w:r>
    </w:p>
    <w:p w:rsidR="009B4883" w:rsidRPr="009B4883" w:rsidRDefault="009B4883" w:rsidP="00760C4A">
      <w:pPr>
        <w:pStyle w:val="a6"/>
        <w:tabs>
          <w:tab w:val="clear" w:pos="9590"/>
        </w:tabs>
        <w:spacing w:line="360" w:lineRule="auto"/>
        <w:ind w:firstLine="540"/>
        <w:jc w:val="both"/>
        <w:rPr>
          <w:rFonts w:ascii="Times New Roman" w:hAnsi="Times New Roman"/>
          <w:sz w:val="28"/>
          <w:szCs w:val="28"/>
        </w:rPr>
      </w:pPr>
      <w:r w:rsidRPr="009B4883">
        <w:rPr>
          <w:rFonts w:ascii="Times New Roman" w:hAnsi="Times New Roman"/>
          <w:sz w:val="28"/>
          <w:szCs w:val="28"/>
        </w:rPr>
        <w:t>Для обеспечения надлежащего управления банковскими рисками и</w:t>
      </w:r>
      <w:r w:rsidR="00760C4A">
        <w:rPr>
          <w:rFonts w:ascii="Times New Roman" w:hAnsi="Times New Roman"/>
          <w:sz w:val="28"/>
          <w:szCs w:val="28"/>
        </w:rPr>
        <w:t xml:space="preserve"> </w:t>
      </w:r>
      <w:r w:rsidRPr="009B4883">
        <w:rPr>
          <w:rFonts w:ascii="Times New Roman" w:hAnsi="Times New Roman"/>
          <w:sz w:val="28"/>
          <w:szCs w:val="28"/>
        </w:rPr>
        <w:t>получения достаточно объективной информации о состоянии и размере рисков</w:t>
      </w:r>
      <w:r w:rsidR="00760C4A">
        <w:rPr>
          <w:rFonts w:ascii="Times New Roman" w:hAnsi="Times New Roman"/>
          <w:sz w:val="28"/>
          <w:szCs w:val="28"/>
        </w:rPr>
        <w:t xml:space="preserve"> </w:t>
      </w:r>
      <w:r w:rsidRPr="009B4883">
        <w:rPr>
          <w:rFonts w:ascii="Times New Roman" w:hAnsi="Times New Roman"/>
          <w:sz w:val="28"/>
          <w:szCs w:val="28"/>
        </w:rPr>
        <w:t xml:space="preserve">выстраивается определенная </w:t>
      </w:r>
      <w:r w:rsidRPr="00760C4A">
        <w:rPr>
          <w:rFonts w:ascii="Times New Roman" w:hAnsi="Times New Roman"/>
          <w:b/>
          <w:i/>
          <w:sz w:val="28"/>
          <w:szCs w:val="28"/>
        </w:rPr>
        <w:t xml:space="preserve">система параметров управления </w:t>
      </w:r>
      <w:r w:rsidRPr="00760C4A">
        <w:rPr>
          <w:rFonts w:ascii="Times New Roman" w:hAnsi="Times New Roman"/>
          <w:sz w:val="28"/>
          <w:szCs w:val="28"/>
        </w:rPr>
        <w:t>этими</w:t>
      </w:r>
      <w:r w:rsidRPr="00760C4A">
        <w:rPr>
          <w:rFonts w:ascii="Times New Roman" w:hAnsi="Times New Roman"/>
          <w:b/>
          <w:i/>
          <w:sz w:val="28"/>
          <w:szCs w:val="28"/>
        </w:rPr>
        <w:t xml:space="preserve"> рисками.</w:t>
      </w:r>
    </w:p>
    <w:p w:rsidR="009B4883" w:rsidRPr="009B4883" w:rsidRDefault="009B4883" w:rsidP="00760C4A">
      <w:pPr>
        <w:pStyle w:val="a6"/>
        <w:tabs>
          <w:tab w:val="clear" w:pos="9590"/>
        </w:tabs>
        <w:spacing w:line="360" w:lineRule="auto"/>
        <w:ind w:firstLine="540"/>
        <w:jc w:val="both"/>
        <w:rPr>
          <w:rFonts w:ascii="Times New Roman" w:hAnsi="Times New Roman"/>
          <w:sz w:val="28"/>
          <w:szCs w:val="28"/>
        </w:rPr>
      </w:pPr>
      <w:r w:rsidRPr="00760C4A">
        <w:rPr>
          <w:rFonts w:ascii="Times New Roman" w:hAnsi="Times New Roman"/>
          <w:i/>
          <w:sz w:val="28"/>
          <w:szCs w:val="28"/>
        </w:rPr>
        <w:t>Основной целью системы параметров управления банковскими</w:t>
      </w:r>
      <w:r w:rsidR="00760C4A" w:rsidRPr="00760C4A">
        <w:rPr>
          <w:rFonts w:ascii="Times New Roman" w:hAnsi="Times New Roman"/>
          <w:i/>
          <w:sz w:val="28"/>
          <w:szCs w:val="28"/>
        </w:rPr>
        <w:t xml:space="preserve"> </w:t>
      </w:r>
      <w:r w:rsidRPr="00760C4A">
        <w:rPr>
          <w:rFonts w:ascii="Times New Roman" w:hAnsi="Times New Roman"/>
          <w:i/>
          <w:sz w:val="28"/>
          <w:szCs w:val="28"/>
        </w:rPr>
        <w:t>рисками</w:t>
      </w:r>
      <w:r w:rsidRPr="009B4883">
        <w:rPr>
          <w:rFonts w:ascii="Times New Roman" w:hAnsi="Times New Roman"/>
          <w:sz w:val="28"/>
          <w:szCs w:val="28"/>
        </w:rPr>
        <w:t xml:space="preserve"> </w:t>
      </w:r>
      <w:r w:rsidRPr="0002064D">
        <w:rPr>
          <w:rFonts w:ascii="Times New Roman" w:hAnsi="Times New Roman"/>
          <w:i/>
          <w:sz w:val="28"/>
          <w:szCs w:val="28"/>
        </w:rPr>
        <w:t>является</w:t>
      </w:r>
      <w:r w:rsidRPr="009B4883">
        <w:rPr>
          <w:rFonts w:ascii="Times New Roman" w:hAnsi="Times New Roman"/>
          <w:sz w:val="28"/>
          <w:szCs w:val="28"/>
        </w:rPr>
        <w:t xml:space="preserve"> обеспечение принятия надлежащего управленческого решения</w:t>
      </w:r>
      <w:r w:rsidR="00760C4A">
        <w:rPr>
          <w:rFonts w:ascii="Times New Roman" w:hAnsi="Times New Roman"/>
          <w:sz w:val="28"/>
          <w:szCs w:val="28"/>
        </w:rPr>
        <w:t xml:space="preserve"> </w:t>
      </w:r>
      <w:r w:rsidRPr="009B4883">
        <w:rPr>
          <w:rFonts w:ascii="Times New Roman" w:hAnsi="Times New Roman"/>
          <w:sz w:val="28"/>
          <w:szCs w:val="28"/>
        </w:rPr>
        <w:t>в отношении определенного вида бизнеса направления деятельности Банка по</w:t>
      </w:r>
      <w:r w:rsidR="00760C4A">
        <w:rPr>
          <w:rFonts w:ascii="Times New Roman" w:hAnsi="Times New Roman"/>
          <w:sz w:val="28"/>
          <w:szCs w:val="28"/>
        </w:rPr>
        <w:t xml:space="preserve"> </w:t>
      </w:r>
      <w:r w:rsidRPr="009B4883">
        <w:rPr>
          <w:rFonts w:ascii="Times New Roman" w:hAnsi="Times New Roman"/>
          <w:sz w:val="28"/>
          <w:szCs w:val="28"/>
        </w:rPr>
        <w:t>снижению влияния соответствующего риска в целом на Банк.</w:t>
      </w:r>
    </w:p>
    <w:p w:rsidR="009B4883" w:rsidRPr="009B4883" w:rsidRDefault="00760C4A" w:rsidP="0002064D">
      <w:pPr>
        <w:pStyle w:val="a6"/>
        <w:tabs>
          <w:tab w:val="clear" w:pos="9590"/>
        </w:tabs>
        <w:spacing w:line="360" w:lineRule="auto"/>
        <w:ind w:firstLine="540"/>
        <w:jc w:val="both"/>
        <w:rPr>
          <w:rFonts w:ascii="Times New Roman" w:hAnsi="Times New Roman"/>
          <w:sz w:val="28"/>
          <w:szCs w:val="28"/>
        </w:rPr>
      </w:pPr>
      <w:r w:rsidRPr="0002064D">
        <w:rPr>
          <w:rFonts w:ascii="Times New Roman" w:hAnsi="Times New Roman"/>
          <w:i/>
          <w:sz w:val="28"/>
          <w:szCs w:val="28"/>
        </w:rPr>
        <w:t>Задачами являются</w:t>
      </w:r>
      <w:r>
        <w:rPr>
          <w:rFonts w:ascii="Times New Roman" w:hAnsi="Times New Roman"/>
          <w:sz w:val="28"/>
          <w:szCs w:val="28"/>
        </w:rPr>
        <w:t>: 1) п</w:t>
      </w:r>
      <w:r w:rsidR="009B4883" w:rsidRPr="009B4883">
        <w:rPr>
          <w:rFonts w:ascii="Times New Roman" w:hAnsi="Times New Roman"/>
          <w:sz w:val="28"/>
          <w:szCs w:val="28"/>
        </w:rPr>
        <w:t>олучени</w:t>
      </w:r>
      <w:r>
        <w:rPr>
          <w:rFonts w:ascii="Times New Roman" w:hAnsi="Times New Roman"/>
          <w:sz w:val="28"/>
          <w:szCs w:val="28"/>
        </w:rPr>
        <w:t xml:space="preserve">е </w:t>
      </w:r>
      <w:r w:rsidR="009B4883" w:rsidRPr="009B4883">
        <w:rPr>
          <w:rFonts w:ascii="Times New Roman" w:hAnsi="Times New Roman"/>
          <w:sz w:val="28"/>
          <w:szCs w:val="28"/>
        </w:rPr>
        <w:t>оперативных и объективных сведений о состоянии и</w:t>
      </w:r>
      <w:r>
        <w:rPr>
          <w:rFonts w:ascii="Times New Roman" w:hAnsi="Times New Roman"/>
          <w:sz w:val="28"/>
          <w:szCs w:val="28"/>
        </w:rPr>
        <w:t xml:space="preserve"> </w:t>
      </w:r>
      <w:r w:rsidR="009B4883" w:rsidRPr="009B4883">
        <w:rPr>
          <w:rFonts w:ascii="Times New Roman" w:hAnsi="Times New Roman"/>
          <w:sz w:val="28"/>
          <w:szCs w:val="28"/>
        </w:rPr>
        <w:t>размерах</w:t>
      </w:r>
      <w:r>
        <w:rPr>
          <w:rFonts w:ascii="Times New Roman" w:hAnsi="Times New Roman"/>
          <w:sz w:val="28"/>
          <w:szCs w:val="28"/>
        </w:rPr>
        <w:t xml:space="preserve"> определенных банковских рисков; </w:t>
      </w:r>
      <w:r w:rsidR="009B4883" w:rsidRPr="009B4883">
        <w:rPr>
          <w:rFonts w:ascii="Times New Roman" w:hAnsi="Times New Roman"/>
          <w:sz w:val="28"/>
          <w:szCs w:val="28"/>
        </w:rPr>
        <w:t xml:space="preserve">2) </w:t>
      </w:r>
      <w:r>
        <w:rPr>
          <w:rFonts w:ascii="Times New Roman" w:hAnsi="Times New Roman"/>
          <w:sz w:val="28"/>
          <w:szCs w:val="28"/>
        </w:rPr>
        <w:t>п</w:t>
      </w:r>
      <w:r w:rsidR="009B4883" w:rsidRPr="009B4883">
        <w:rPr>
          <w:rFonts w:ascii="Times New Roman" w:hAnsi="Times New Roman"/>
          <w:sz w:val="28"/>
          <w:szCs w:val="28"/>
        </w:rPr>
        <w:t>рогнозирование состояния соответствующих рисков на определенные</w:t>
      </w:r>
      <w:r w:rsidR="0002064D">
        <w:rPr>
          <w:rFonts w:ascii="Times New Roman" w:hAnsi="Times New Roman"/>
          <w:sz w:val="28"/>
          <w:szCs w:val="28"/>
        </w:rPr>
        <w:t xml:space="preserve"> периоды в будущем; </w:t>
      </w:r>
      <w:r w:rsidR="009B4883" w:rsidRPr="009B4883">
        <w:rPr>
          <w:rFonts w:ascii="Times New Roman" w:hAnsi="Times New Roman"/>
          <w:sz w:val="28"/>
          <w:szCs w:val="28"/>
        </w:rPr>
        <w:t xml:space="preserve">3) </w:t>
      </w:r>
      <w:r w:rsidR="0002064D">
        <w:rPr>
          <w:rFonts w:ascii="Times New Roman" w:hAnsi="Times New Roman"/>
          <w:sz w:val="28"/>
          <w:szCs w:val="28"/>
        </w:rPr>
        <w:t>п</w:t>
      </w:r>
      <w:r w:rsidR="009B4883" w:rsidRPr="009B4883">
        <w:rPr>
          <w:rFonts w:ascii="Times New Roman" w:hAnsi="Times New Roman"/>
          <w:sz w:val="28"/>
          <w:szCs w:val="28"/>
        </w:rPr>
        <w:t>редотвращение достижения определенными рисками критически</w:t>
      </w:r>
      <w:r w:rsidR="0002064D">
        <w:rPr>
          <w:rFonts w:ascii="Times New Roman" w:hAnsi="Times New Roman"/>
          <w:sz w:val="28"/>
          <w:szCs w:val="28"/>
        </w:rPr>
        <w:t xml:space="preserve"> значительных для Банка размеров;</w:t>
      </w:r>
    </w:p>
    <w:p w:rsidR="009B4883" w:rsidRPr="009B4883" w:rsidRDefault="009B4883" w:rsidP="0002064D">
      <w:pPr>
        <w:pStyle w:val="a6"/>
        <w:tabs>
          <w:tab w:val="clear" w:pos="9590"/>
        </w:tabs>
        <w:spacing w:line="360" w:lineRule="auto"/>
        <w:ind w:firstLine="540"/>
        <w:jc w:val="both"/>
        <w:rPr>
          <w:rFonts w:ascii="Times New Roman" w:hAnsi="Times New Roman"/>
          <w:sz w:val="28"/>
          <w:szCs w:val="28"/>
        </w:rPr>
      </w:pPr>
      <w:r w:rsidRPr="0002064D">
        <w:rPr>
          <w:rFonts w:ascii="Times New Roman" w:hAnsi="Times New Roman"/>
          <w:i/>
          <w:sz w:val="28"/>
          <w:szCs w:val="28"/>
        </w:rPr>
        <w:t>Основными целями</w:t>
      </w:r>
      <w:r w:rsidR="0002064D" w:rsidRPr="0002064D">
        <w:rPr>
          <w:rFonts w:ascii="Times New Roman" w:hAnsi="Times New Roman"/>
          <w:i/>
          <w:sz w:val="28"/>
          <w:szCs w:val="28"/>
        </w:rPr>
        <w:t xml:space="preserve"> </w:t>
      </w:r>
      <w:r w:rsidR="0002064D" w:rsidRPr="0002064D">
        <w:rPr>
          <w:rFonts w:ascii="Times New Roman" w:hAnsi="Times New Roman"/>
          <w:b/>
          <w:i/>
          <w:sz w:val="28"/>
          <w:szCs w:val="28"/>
        </w:rPr>
        <w:t>коммуникационной политики</w:t>
      </w:r>
      <w:r w:rsidR="0002064D" w:rsidRPr="0002064D">
        <w:rPr>
          <w:rFonts w:ascii="Times New Roman" w:hAnsi="Times New Roman"/>
          <w:i/>
          <w:sz w:val="28"/>
          <w:szCs w:val="28"/>
        </w:rPr>
        <w:t xml:space="preserve"> являю</w:t>
      </w:r>
      <w:r w:rsidRPr="0002064D">
        <w:rPr>
          <w:rFonts w:ascii="Times New Roman" w:hAnsi="Times New Roman"/>
          <w:i/>
          <w:sz w:val="28"/>
          <w:szCs w:val="28"/>
        </w:rPr>
        <w:t>тся</w:t>
      </w:r>
      <w:r w:rsidRPr="009B4883">
        <w:rPr>
          <w:rFonts w:ascii="Times New Roman" w:hAnsi="Times New Roman"/>
          <w:sz w:val="28"/>
          <w:szCs w:val="28"/>
        </w:rPr>
        <w:t>:</w:t>
      </w:r>
      <w:r w:rsidR="0002064D">
        <w:rPr>
          <w:rFonts w:ascii="Times New Roman" w:hAnsi="Times New Roman"/>
          <w:sz w:val="28"/>
          <w:szCs w:val="28"/>
        </w:rPr>
        <w:t xml:space="preserve"> </w:t>
      </w:r>
      <w:r w:rsidRPr="009B4883">
        <w:rPr>
          <w:rFonts w:ascii="Times New Roman" w:hAnsi="Times New Roman"/>
          <w:sz w:val="28"/>
          <w:szCs w:val="28"/>
        </w:rPr>
        <w:t>формирование достоверной информации о Банке;</w:t>
      </w:r>
      <w:r w:rsidR="0002064D">
        <w:rPr>
          <w:rFonts w:ascii="Times New Roman" w:hAnsi="Times New Roman"/>
          <w:sz w:val="28"/>
          <w:szCs w:val="28"/>
        </w:rPr>
        <w:t xml:space="preserve"> </w:t>
      </w:r>
      <w:r w:rsidRPr="009B4883">
        <w:rPr>
          <w:rFonts w:ascii="Times New Roman" w:hAnsi="Times New Roman"/>
          <w:sz w:val="28"/>
          <w:szCs w:val="28"/>
        </w:rPr>
        <w:t>формирование положительного образа Банка, не допускающего нарушений</w:t>
      </w:r>
      <w:r w:rsidR="0002064D">
        <w:rPr>
          <w:rFonts w:ascii="Times New Roman" w:hAnsi="Times New Roman"/>
          <w:sz w:val="28"/>
          <w:szCs w:val="28"/>
        </w:rPr>
        <w:t xml:space="preserve"> действующего законодательства Российской Федерации, </w:t>
      </w:r>
      <w:r w:rsidRPr="009B4883">
        <w:rPr>
          <w:rFonts w:ascii="Times New Roman" w:hAnsi="Times New Roman"/>
          <w:sz w:val="28"/>
          <w:szCs w:val="28"/>
        </w:rPr>
        <w:t>стандартов</w:t>
      </w:r>
      <w:r w:rsidR="0002064D">
        <w:rPr>
          <w:rFonts w:ascii="Times New Roman" w:hAnsi="Times New Roman"/>
          <w:sz w:val="28"/>
          <w:szCs w:val="28"/>
        </w:rPr>
        <w:t xml:space="preserve"> </w:t>
      </w:r>
      <w:r w:rsidRPr="009B4883">
        <w:rPr>
          <w:rFonts w:ascii="Times New Roman" w:hAnsi="Times New Roman"/>
          <w:sz w:val="28"/>
          <w:szCs w:val="28"/>
        </w:rPr>
        <w:t>профессиональной деятельности, принятия чрезмерных рисков;</w:t>
      </w:r>
      <w:r w:rsidR="0002064D">
        <w:rPr>
          <w:rFonts w:ascii="Times New Roman" w:hAnsi="Times New Roman"/>
          <w:sz w:val="28"/>
          <w:szCs w:val="28"/>
        </w:rPr>
        <w:t xml:space="preserve"> </w:t>
      </w:r>
      <w:r w:rsidRPr="009B4883">
        <w:rPr>
          <w:rFonts w:ascii="Times New Roman" w:hAnsi="Times New Roman"/>
          <w:sz w:val="28"/>
          <w:szCs w:val="28"/>
        </w:rPr>
        <w:t>формирование адекватной информации - информации, достаточной для</w:t>
      </w:r>
      <w:r w:rsidR="0002064D">
        <w:rPr>
          <w:rFonts w:ascii="Times New Roman" w:hAnsi="Times New Roman"/>
          <w:sz w:val="28"/>
          <w:szCs w:val="28"/>
        </w:rPr>
        <w:t xml:space="preserve"> </w:t>
      </w:r>
      <w:r w:rsidRPr="009B4883">
        <w:rPr>
          <w:rFonts w:ascii="Times New Roman" w:hAnsi="Times New Roman"/>
          <w:sz w:val="28"/>
          <w:szCs w:val="28"/>
        </w:rPr>
        <w:t>принятия надлежащего управленческого решения.</w:t>
      </w:r>
    </w:p>
    <w:p w:rsidR="009B4883" w:rsidRPr="009B4883" w:rsidRDefault="009B4883" w:rsidP="00405C44">
      <w:pPr>
        <w:pStyle w:val="a6"/>
        <w:tabs>
          <w:tab w:val="clear" w:pos="9590"/>
        </w:tabs>
        <w:spacing w:line="360" w:lineRule="auto"/>
        <w:ind w:firstLine="540"/>
        <w:jc w:val="both"/>
        <w:rPr>
          <w:rFonts w:ascii="Times New Roman" w:hAnsi="Times New Roman"/>
          <w:sz w:val="28"/>
          <w:szCs w:val="28"/>
        </w:rPr>
      </w:pPr>
      <w:r w:rsidRPr="009B4883">
        <w:rPr>
          <w:rFonts w:ascii="Times New Roman" w:hAnsi="Times New Roman"/>
          <w:sz w:val="28"/>
          <w:szCs w:val="28"/>
        </w:rPr>
        <w:t xml:space="preserve">Наличие  и эффективное функционирование </w:t>
      </w:r>
      <w:r w:rsidRPr="00405C44">
        <w:rPr>
          <w:rFonts w:ascii="Times New Roman" w:hAnsi="Times New Roman"/>
          <w:b/>
          <w:i/>
          <w:sz w:val="28"/>
          <w:szCs w:val="28"/>
        </w:rPr>
        <w:t>системы контроля</w:t>
      </w:r>
      <w:r w:rsidRPr="009B4883">
        <w:rPr>
          <w:rFonts w:ascii="Times New Roman" w:hAnsi="Times New Roman"/>
          <w:sz w:val="28"/>
          <w:szCs w:val="28"/>
        </w:rPr>
        <w:t xml:space="preserve"> базируется на следующих принципах: всесторонность внутреннего</w:t>
      </w:r>
      <w:r w:rsidR="00405C44">
        <w:rPr>
          <w:rFonts w:ascii="Times New Roman" w:hAnsi="Times New Roman"/>
          <w:sz w:val="28"/>
          <w:szCs w:val="28"/>
        </w:rPr>
        <w:t xml:space="preserve"> </w:t>
      </w:r>
      <w:r w:rsidRPr="009B4883">
        <w:rPr>
          <w:rFonts w:ascii="Times New Roman" w:hAnsi="Times New Roman"/>
          <w:sz w:val="28"/>
          <w:szCs w:val="28"/>
        </w:rPr>
        <w:t>контроля, контрольные процедуры охватывают все организационные структуры и</w:t>
      </w:r>
    </w:p>
    <w:p w:rsidR="009B4883" w:rsidRPr="009B4883" w:rsidRDefault="009B4883" w:rsidP="009B4883">
      <w:pPr>
        <w:pStyle w:val="a6"/>
        <w:tabs>
          <w:tab w:val="clear" w:pos="9590"/>
        </w:tabs>
        <w:spacing w:line="360" w:lineRule="auto"/>
        <w:jc w:val="both"/>
        <w:rPr>
          <w:rFonts w:ascii="Times New Roman" w:hAnsi="Times New Roman"/>
          <w:sz w:val="28"/>
          <w:szCs w:val="28"/>
        </w:rPr>
      </w:pPr>
      <w:r w:rsidRPr="009B4883">
        <w:rPr>
          <w:rFonts w:ascii="Times New Roman" w:hAnsi="Times New Roman"/>
          <w:sz w:val="28"/>
          <w:szCs w:val="28"/>
        </w:rPr>
        <w:t>подразделения Банка, многоуровневый характер внутреннего контроля. Система</w:t>
      </w:r>
      <w:r w:rsidR="00405C44">
        <w:rPr>
          <w:rFonts w:ascii="Times New Roman" w:hAnsi="Times New Roman"/>
          <w:sz w:val="28"/>
          <w:szCs w:val="28"/>
        </w:rPr>
        <w:t xml:space="preserve"> </w:t>
      </w:r>
      <w:r w:rsidRPr="009B4883">
        <w:rPr>
          <w:rFonts w:ascii="Times New Roman" w:hAnsi="Times New Roman"/>
          <w:sz w:val="28"/>
          <w:szCs w:val="28"/>
        </w:rPr>
        <w:t>контроля управления банковскими рисками является основным элементом</w:t>
      </w:r>
      <w:r w:rsidR="00405C44">
        <w:rPr>
          <w:rFonts w:ascii="Times New Roman" w:hAnsi="Times New Roman"/>
          <w:sz w:val="28"/>
          <w:szCs w:val="28"/>
        </w:rPr>
        <w:t xml:space="preserve"> </w:t>
      </w:r>
      <w:r w:rsidRPr="009B4883">
        <w:rPr>
          <w:rFonts w:ascii="Times New Roman" w:hAnsi="Times New Roman"/>
          <w:sz w:val="28"/>
          <w:szCs w:val="28"/>
        </w:rPr>
        <w:t>Системы внутреннего контроля Банка.</w:t>
      </w:r>
    </w:p>
    <w:p w:rsidR="009B4883" w:rsidRPr="009B4883" w:rsidRDefault="009B4883" w:rsidP="00405C44">
      <w:pPr>
        <w:pStyle w:val="a6"/>
        <w:tabs>
          <w:tab w:val="clear" w:pos="9590"/>
        </w:tabs>
        <w:spacing w:line="360" w:lineRule="auto"/>
        <w:ind w:firstLine="540"/>
        <w:jc w:val="both"/>
        <w:rPr>
          <w:rFonts w:ascii="Times New Roman" w:hAnsi="Times New Roman"/>
          <w:sz w:val="28"/>
          <w:szCs w:val="28"/>
        </w:rPr>
      </w:pPr>
      <w:r w:rsidRPr="009B4883">
        <w:rPr>
          <w:rFonts w:ascii="Times New Roman" w:hAnsi="Times New Roman"/>
          <w:sz w:val="28"/>
          <w:szCs w:val="28"/>
        </w:rPr>
        <w:t>В целях управления определенными банковскими рисками в нештатных</w:t>
      </w:r>
    </w:p>
    <w:p w:rsidR="009B4883" w:rsidRPr="009B4883" w:rsidRDefault="009B4883" w:rsidP="009B4883">
      <w:pPr>
        <w:pStyle w:val="a6"/>
        <w:tabs>
          <w:tab w:val="clear" w:pos="9590"/>
        </w:tabs>
        <w:spacing w:line="360" w:lineRule="auto"/>
        <w:jc w:val="both"/>
        <w:rPr>
          <w:rFonts w:ascii="Times New Roman" w:hAnsi="Times New Roman"/>
          <w:sz w:val="28"/>
          <w:szCs w:val="28"/>
        </w:rPr>
      </w:pPr>
      <w:r w:rsidRPr="009B4883">
        <w:rPr>
          <w:rFonts w:ascii="Times New Roman" w:hAnsi="Times New Roman"/>
          <w:sz w:val="28"/>
          <w:szCs w:val="28"/>
        </w:rPr>
        <w:t xml:space="preserve">ситуациях разрабатывается и реализуется </w:t>
      </w:r>
      <w:r w:rsidRPr="00405C44">
        <w:rPr>
          <w:rFonts w:ascii="Times New Roman" w:hAnsi="Times New Roman"/>
          <w:b/>
          <w:i/>
          <w:sz w:val="28"/>
          <w:szCs w:val="28"/>
        </w:rPr>
        <w:t>комплекс мероприятий для кризисных</w:t>
      </w:r>
      <w:r w:rsidR="00405C44" w:rsidRPr="00405C44">
        <w:rPr>
          <w:rFonts w:ascii="Times New Roman" w:hAnsi="Times New Roman"/>
          <w:b/>
          <w:i/>
          <w:sz w:val="28"/>
          <w:szCs w:val="28"/>
        </w:rPr>
        <w:t xml:space="preserve"> </w:t>
      </w:r>
      <w:r w:rsidRPr="00405C44">
        <w:rPr>
          <w:rFonts w:ascii="Times New Roman" w:hAnsi="Times New Roman"/>
          <w:b/>
          <w:i/>
          <w:sz w:val="28"/>
          <w:szCs w:val="28"/>
        </w:rPr>
        <w:t>ситуаций</w:t>
      </w:r>
      <w:r w:rsidRPr="009B4883">
        <w:rPr>
          <w:rFonts w:ascii="Times New Roman" w:hAnsi="Times New Roman"/>
          <w:sz w:val="28"/>
          <w:szCs w:val="28"/>
        </w:rPr>
        <w:t>.</w:t>
      </w:r>
    </w:p>
    <w:p w:rsidR="009B4883" w:rsidRPr="009B4883" w:rsidRDefault="009B4883" w:rsidP="00405C44">
      <w:pPr>
        <w:pStyle w:val="a6"/>
        <w:tabs>
          <w:tab w:val="clear" w:pos="9590"/>
        </w:tabs>
        <w:spacing w:line="360" w:lineRule="auto"/>
        <w:ind w:firstLine="540"/>
        <w:jc w:val="both"/>
        <w:rPr>
          <w:rFonts w:ascii="Times New Roman" w:hAnsi="Times New Roman"/>
          <w:sz w:val="28"/>
          <w:szCs w:val="28"/>
        </w:rPr>
      </w:pPr>
      <w:r w:rsidRPr="00405C44">
        <w:rPr>
          <w:rFonts w:ascii="Times New Roman" w:hAnsi="Times New Roman"/>
          <w:i/>
          <w:sz w:val="28"/>
          <w:szCs w:val="28"/>
        </w:rPr>
        <w:t>Главной целью разработки и реализации комплекса мероприятий</w:t>
      </w:r>
      <w:r w:rsidR="00405C44" w:rsidRPr="00405C44">
        <w:rPr>
          <w:rFonts w:ascii="Times New Roman" w:hAnsi="Times New Roman"/>
          <w:i/>
          <w:sz w:val="28"/>
          <w:szCs w:val="28"/>
        </w:rPr>
        <w:t xml:space="preserve"> </w:t>
      </w:r>
      <w:r w:rsidRPr="00405C44">
        <w:rPr>
          <w:rFonts w:ascii="Times New Roman" w:hAnsi="Times New Roman"/>
          <w:i/>
          <w:sz w:val="28"/>
          <w:szCs w:val="28"/>
        </w:rPr>
        <w:t>для кризисных ситуаций является</w:t>
      </w:r>
      <w:r w:rsidRPr="009B4883">
        <w:rPr>
          <w:rFonts w:ascii="Times New Roman" w:hAnsi="Times New Roman"/>
          <w:sz w:val="28"/>
          <w:szCs w:val="28"/>
        </w:rPr>
        <w:t xml:space="preserve"> недопущение существенного ухудшения</w:t>
      </w:r>
      <w:r w:rsidR="00405C44">
        <w:rPr>
          <w:rFonts w:ascii="Times New Roman" w:hAnsi="Times New Roman"/>
          <w:sz w:val="28"/>
          <w:szCs w:val="28"/>
        </w:rPr>
        <w:t xml:space="preserve"> </w:t>
      </w:r>
      <w:r w:rsidRPr="009B4883">
        <w:rPr>
          <w:rFonts w:ascii="Times New Roman" w:hAnsi="Times New Roman"/>
          <w:sz w:val="28"/>
          <w:szCs w:val="28"/>
        </w:rPr>
        <w:t>состояния конкретного направления деятельности Банка или</w:t>
      </w:r>
      <w:r w:rsidR="00405C44">
        <w:rPr>
          <w:rFonts w:ascii="Times New Roman" w:hAnsi="Times New Roman"/>
          <w:sz w:val="28"/>
          <w:szCs w:val="28"/>
        </w:rPr>
        <w:t xml:space="preserve"> </w:t>
      </w:r>
      <w:r w:rsidRPr="009B4883">
        <w:rPr>
          <w:rFonts w:ascii="Times New Roman" w:hAnsi="Times New Roman"/>
          <w:sz w:val="28"/>
          <w:szCs w:val="28"/>
        </w:rPr>
        <w:t>достижение соответствующим банковским риском критического для Банка</w:t>
      </w:r>
      <w:r w:rsidR="00405C44">
        <w:rPr>
          <w:rFonts w:ascii="Times New Roman" w:hAnsi="Times New Roman"/>
          <w:sz w:val="28"/>
          <w:szCs w:val="28"/>
        </w:rPr>
        <w:t xml:space="preserve"> </w:t>
      </w:r>
      <w:r w:rsidRPr="009B4883">
        <w:rPr>
          <w:rFonts w:ascii="Times New Roman" w:hAnsi="Times New Roman"/>
          <w:sz w:val="28"/>
          <w:szCs w:val="28"/>
        </w:rPr>
        <w:t>значения.</w:t>
      </w:r>
    </w:p>
    <w:p w:rsidR="00012C62" w:rsidRDefault="00405C44" w:rsidP="00405C44">
      <w:pPr>
        <w:pStyle w:val="a6"/>
        <w:tabs>
          <w:tab w:val="clear" w:pos="9590"/>
        </w:tabs>
        <w:spacing w:line="360" w:lineRule="auto"/>
        <w:ind w:firstLine="540"/>
        <w:jc w:val="both"/>
        <w:rPr>
          <w:rFonts w:ascii="Times New Roman" w:hAnsi="Times New Roman"/>
          <w:sz w:val="28"/>
          <w:szCs w:val="28"/>
        </w:rPr>
      </w:pPr>
      <w:r w:rsidRPr="00405C44">
        <w:rPr>
          <w:rFonts w:ascii="Times New Roman" w:hAnsi="Times New Roman"/>
          <w:i/>
          <w:sz w:val="28"/>
          <w:szCs w:val="28"/>
        </w:rPr>
        <w:t>Задачи:</w:t>
      </w:r>
      <w:r>
        <w:rPr>
          <w:rFonts w:ascii="Times New Roman" w:hAnsi="Times New Roman"/>
          <w:sz w:val="28"/>
          <w:szCs w:val="28"/>
        </w:rPr>
        <w:t xml:space="preserve"> о</w:t>
      </w:r>
      <w:r w:rsidR="009B4883" w:rsidRPr="009B4883">
        <w:rPr>
          <w:rFonts w:ascii="Times New Roman" w:hAnsi="Times New Roman"/>
          <w:sz w:val="28"/>
          <w:szCs w:val="28"/>
        </w:rPr>
        <w:t>граничение во времени использования нештатных процедур</w:t>
      </w:r>
      <w:r>
        <w:rPr>
          <w:rFonts w:ascii="Times New Roman" w:hAnsi="Times New Roman"/>
          <w:sz w:val="28"/>
          <w:szCs w:val="28"/>
        </w:rPr>
        <w:t xml:space="preserve"> </w:t>
      </w:r>
      <w:r w:rsidR="009B4883" w:rsidRPr="009B4883">
        <w:rPr>
          <w:rFonts w:ascii="Times New Roman" w:hAnsi="Times New Roman"/>
          <w:sz w:val="28"/>
          <w:szCs w:val="28"/>
        </w:rPr>
        <w:t>управления оп</w:t>
      </w:r>
      <w:r>
        <w:rPr>
          <w:rFonts w:ascii="Times New Roman" w:hAnsi="Times New Roman"/>
          <w:sz w:val="28"/>
          <w:szCs w:val="28"/>
        </w:rPr>
        <w:t>ределенными банковскими рисками; м</w:t>
      </w:r>
      <w:r w:rsidR="009B4883" w:rsidRPr="009B4883">
        <w:rPr>
          <w:rFonts w:ascii="Times New Roman" w:hAnsi="Times New Roman"/>
          <w:sz w:val="28"/>
          <w:szCs w:val="28"/>
        </w:rPr>
        <w:t>инимизация перекрестного влияния определенных рисков, в том</w:t>
      </w:r>
      <w:r>
        <w:rPr>
          <w:rFonts w:ascii="Times New Roman" w:hAnsi="Times New Roman"/>
          <w:sz w:val="28"/>
          <w:szCs w:val="28"/>
        </w:rPr>
        <w:t xml:space="preserve"> </w:t>
      </w:r>
      <w:r w:rsidR="009B4883" w:rsidRPr="009B4883">
        <w:rPr>
          <w:rFonts w:ascii="Times New Roman" w:hAnsi="Times New Roman"/>
          <w:sz w:val="28"/>
          <w:szCs w:val="28"/>
        </w:rPr>
        <w:t>числе снижение влияния ко</w:t>
      </w:r>
      <w:r>
        <w:rPr>
          <w:rFonts w:ascii="Times New Roman" w:hAnsi="Times New Roman"/>
          <w:sz w:val="28"/>
          <w:szCs w:val="28"/>
        </w:rPr>
        <w:t>нкретного риска на Банк в целом; п</w:t>
      </w:r>
      <w:r w:rsidR="009B4883" w:rsidRPr="009B4883">
        <w:rPr>
          <w:rFonts w:ascii="Times New Roman" w:hAnsi="Times New Roman"/>
          <w:sz w:val="28"/>
          <w:szCs w:val="28"/>
        </w:rPr>
        <w:t>редотвращение возникновения аналогичных кризисных ситуаций</w:t>
      </w:r>
      <w:r>
        <w:rPr>
          <w:rFonts w:ascii="Times New Roman" w:hAnsi="Times New Roman"/>
          <w:sz w:val="28"/>
          <w:szCs w:val="28"/>
        </w:rPr>
        <w:t xml:space="preserve"> в будущем; в</w:t>
      </w:r>
      <w:r w:rsidR="009B4883" w:rsidRPr="009B4883">
        <w:rPr>
          <w:rFonts w:ascii="Times New Roman" w:hAnsi="Times New Roman"/>
          <w:sz w:val="28"/>
          <w:szCs w:val="28"/>
        </w:rPr>
        <w:t>озврат определенного направления</w:t>
      </w:r>
      <w:r>
        <w:rPr>
          <w:rFonts w:ascii="Times New Roman" w:hAnsi="Times New Roman"/>
          <w:sz w:val="28"/>
          <w:szCs w:val="28"/>
        </w:rPr>
        <w:t xml:space="preserve"> </w:t>
      </w:r>
      <w:r w:rsidR="009B4883" w:rsidRPr="009B4883">
        <w:rPr>
          <w:rFonts w:ascii="Times New Roman" w:hAnsi="Times New Roman"/>
          <w:sz w:val="28"/>
          <w:szCs w:val="28"/>
        </w:rPr>
        <w:t>деятельности или соответствующих банковских рисков в состояние, в</w:t>
      </w:r>
      <w:r>
        <w:rPr>
          <w:rFonts w:ascii="Times New Roman" w:hAnsi="Times New Roman"/>
          <w:sz w:val="28"/>
          <w:szCs w:val="28"/>
        </w:rPr>
        <w:t xml:space="preserve"> </w:t>
      </w:r>
      <w:r w:rsidR="009B4883" w:rsidRPr="009B4883">
        <w:rPr>
          <w:rFonts w:ascii="Times New Roman" w:hAnsi="Times New Roman"/>
          <w:sz w:val="28"/>
          <w:szCs w:val="28"/>
        </w:rPr>
        <w:t>котором возможно управление этим бизнесом или определенным риском с</w:t>
      </w:r>
      <w:r>
        <w:rPr>
          <w:rFonts w:ascii="Times New Roman" w:hAnsi="Times New Roman"/>
          <w:sz w:val="28"/>
          <w:szCs w:val="28"/>
        </w:rPr>
        <w:t xml:space="preserve"> </w:t>
      </w:r>
      <w:r w:rsidR="009B4883" w:rsidRPr="009B4883">
        <w:rPr>
          <w:rFonts w:ascii="Times New Roman" w:hAnsi="Times New Roman"/>
          <w:sz w:val="28"/>
          <w:szCs w:val="28"/>
        </w:rPr>
        <w:t>использованием исключительно штатных процедур.</w:t>
      </w:r>
    </w:p>
    <w:p w:rsidR="00012C62" w:rsidRPr="00012C62" w:rsidRDefault="00012C62" w:rsidP="00012C62"/>
    <w:p w:rsidR="00012C62" w:rsidRPr="00012C62" w:rsidRDefault="00012C62" w:rsidP="00012C62"/>
    <w:p w:rsidR="00012C62" w:rsidRPr="00012C62" w:rsidRDefault="00012C62" w:rsidP="00012C62"/>
    <w:p w:rsidR="00012C62" w:rsidRPr="00012C62" w:rsidRDefault="00012C62" w:rsidP="00012C62"/>
    <w:p w:rsidR="00012C62" w:rsidRPr="00012C62" w:rsidRDefault="00012C62" w:rsidP="00012C62"/>
    <w:p w:rsidR="00012C62" w:rsidRPr="00012C62" w:rsidRDefault="00012C62" w:rsidP="00012C62"/>
    <w:p w:rsidR="00012C62" w:rsidRPr="00012C62" w:rsidRDefault="00012C62" w:rsidP="00012C62"/>
    <w:p w:rsidR="00012C62" w:rsidRPr="00012C62" w:rsidRDefault="00012C62" w:rsidP="00012C62"/>
    <w:p w:rsidR="00012C62" w:rsidRPr="00012C62" w:rsidRDefault="00012C62" w:rsidP="00012C62"/>
    <w:p w:rsidR="00012C62" w:rsidRPr="00012C62" w:rsidRDefault="00012C62" w:rsidP="00012C62"/>
    <w:p w:rsidR="00012C62" w:rsidRPr="00012C62" w:rsidRDefault="00012C62" w:rsidP="00012C62"/>
    <w:p w:rsidR="00012C62" w:rsidRPr="00012C62" w:rsidRDefault="00012C62" w:rsidP="00012C62"/>
    <w:p w:rsidR="00012C62" w:rsidRPr="00012C62" w:rsidRDefault="00012C62" w:rsidP="00012C62"/>
    <w:p w:rsidR="00012C62" w:rsidRPr="00012C62" w:rsidRDefault="00012C62" w:rsidP="00012C62"/>
    <w:p w:rsidR="00012C62" w:rsidRPr="00012C62" w:rsidRDefault="00012C62" w:rsidP="00012C62"/>
    <w:p w:rsidR="00012C62" w:rsidRDefault="00012C62" w:rsidP="00012C62"/>
    <w:p w:rsidR="00012C62" w:rsidRDefault="00012C62" w:rsidP="00012C62"/>
    <w:p w:rsidR="009B4883" w:rsidRDefault="00012C62" w:rsidP="00012C62">
      <w:pPr>
        <w:tabs>
          <w:tab w:val="left" w:pos="3915"/>
        </w:tabs>
      </w:pPr>
      <w:r>
        <w:tab/>
      </w:r>
    </w:p>
    <w:p w:rsidR="00012C62" w:rsidRDefault="00012C62" w:rsidP="00012C62">
      <w:pPr>
        <w:tabs>
          <w:tab w:val="left" w:pos="3915"/>
        </w:tabs>
      </w:pPr>
    </w:p>
    <w:p w:rsidR="00012C62" w:rsidRDefault="00012C62" w:rsidP="00012C62">
      <w:pPr>
        <w:tabs>
          <w:tab w:val="left" w:pos="3915"/>
        </w:tabs>
      </w:pPr>
    </w:p>
    <w:p w:rsidR="00012C62" w:rsidRDefault="00012C62" w:rsidP="00012C62">
      <w:pPr>
        <w:tabs>
          <w:tab w:val="left" w:pos="3915"/>
        </w:tabs>
      </w:pPr>
    </w:p>
    <w:p w:rsidR="00012C62" w:rsidRDefault="00012C62" w:rsidP="00012C62">
      <w:pPr>
        <w:tabs>
          <w:tab w:val="left" w:pos="3915"/>
        </w:tabs>
      </w:pPr>
    </w:p>
    <w:p w:rsidR="00012C62" w:rsidRDefault="00012C62" w:rsidP="00012C62">
      <w:pPr>
        <w:tabs>
          <w:tab w:val="left" w:pos="3915"/>
        </w:tabs>
      </w:pPr>
    </w:p>
    <w:p w:rsidR="00012C62" w:rsidRDefault="00012C62" w:rsidP="00012C62">
      <w:pPr>
        <w:tabs>
          <w:tab w:val="left" w:pos="3915"/>
        </w:tabs>
      </w:pPr>
    </w:p>
    <w:p w:rsidR="00012C62" w:rsidRDefault="00012C62" w:rsidP="00012C62">
      <w:pPr>
        <w:tabs>
          <w:tab w:val="left" w:pos="3915"/>
        </w:tabs>
      </w:pPr>
    </w:p>
    <w:p w:rsidR="00012C62" w:rsidRDefault="00012C62" w:rsidP="00012C62">
      <w:pPr>
        <w:tabs>
          <w:tab w:val="left" w:pos="3915"/>
        </w:tabs>
      </w:pPr>
    </w:p>
    <w:p w:rsidR="005E5EC3" w:rsidRDefault="00012C62" w:rsidP="00012C62">
      <w:pPr>
        <w:pStyle w:val="2"/>
        <w:spacing w:line="360" w:lineRule="auto"/>
        <w:rPr>
          <w:rFonts w:ascii="Times New Roman" w:hAnsi="Times New Roman"/>
          <w:i w:val="0"/>
          <w:iCs w:val="0"/>
          <w:sz w:val="32"/>
        </w:rPr>
      </w:pPr>
      <w:bookmarkStart w:id="22" w:name="_Toc152061725"/>
      <w:bookmarkStart w:id="23" w:name="_Toc152072016"/>
      <w:r w:rsidRPr="00012C62">
        <w:rPr>
          <w:rFonts w:ascii="Times New Roman" w:hAnsi="Times New Roman"/>
          <w:i w:val="0"/>
          <w:iCs w:val="0"/>
          <w:sz w:val="32"/>
        </w:rPr>
        <w:t>2.2 Расчёт и оценка кредитного риска</w:t>
      </w:r>
      <w:bookmarkEnd w:id="22"/>
      <w:bookmarkEnd w:id="23"/>
    </w:p>
    <w:p w:rsidR="00CB5212" w:rsidRDefault="00CB5212" w:rsidP="005E5EC3">
      <w:pPr>
        <w:tabs>
          <w:tab w:val="left" w:pos="1725"/>
        </w:tabs>
        <w:spacing w:line="360" w:lineRule="auto"/>
        <w:ind w:firstLine="540"/>
        <w:jc w:val="both"/>
        <w:rPr>
          <w:sz w:val="28"/>
          <w:szCs w:val="28"/>
        </w:rPr>
      </w:pPr>
      <w:r>
        <w:rPr>
          <w:sz w:val="28"/>
          <w:szCs w:val="28"/>
        </w:rPr>
        <w:t>Кредитные операции остаются основным источником дохода банков. Поэтому для каждого из них важно обеспечение качественного решения задач риск-менеджмента, ориентированного на получение банком максимального дохода</w:t>
      </w:r>
      <w:r w:rsidR="00BA4849">
        <w:rPr>
          <w:sz w:val="28"/>
          <w:szCs w:val="28"/>
        </w:rPr>
        <w:t xml:space="preserve"> при минимальном значении риска.</w:t>
      </w:r>
    </w:p>
    <w:p w:rsidR="00012C62" w:rsidRDefault="005E5EC3" w:rsidP="005E5EC3">
      <w:pPr>
        <w:tabs>
          <w:tab w:val="left" w:pos="1725"/>
        </w:tabs>
        <w:spacing w:line="360" w:lineRule="auto"/>
        <w:ind w:firstLine="540"/>
        <w:jc w:val="both"/>
        <w:rPr>
          <w:sz w:val="28"/>
          <w:szCs w:val="28"/>
        </w:rPr>
      </w:pPr>
      <w:r>
        <w:rPr>
          <w:sz w:val="28"/>
          <w:szCs w:val="28"/>
        </w:rPr>
        <w:t xml:space="preserve">Принятие решений по кредитным заявкам необходимо рассматривать с позиции оценки кредитного риска потенциальных заёмщиков. </w:t>
      </w:r>
      <w:r w:rsidRPr="005E5EC3">
        <w:rPr>
          <w:i/>
          <w:sz w:val="28"/>
          <w:szCs w:val="28"/>
        </w:rPr>
        <w:t>Оценка кредитного риска каждого заёмщика состоит из нескольких этапов</w:t>
      </w:r>
      <w:r>
        <w:rPr>
          <w:rStyle w:val="a4"/>
          <w:i/>
          <w:sz w:val="28"/>
          <w:szCs w:val="28"/>
        </w:rPr>
        <w:footnoteReference w:id="6"/>
      </w:r>
      <w:r w:rsidRPr="005E5EC3">
        <w:rPr>
          <w:i/>
          <w:sz w:val="28"/>
          <w:szCs w:val="28"/>
        </w:rPr>
        <w:t>:</w:t>
      </w:r>
    </w:p>
    <w:p w:rsidR="00FA43F3" w:rsidRDefault="00DE1BF1" w:rsidP="00A726B0">
      <w:pPr>
        <w:numPr>
          <w:ilvl w:val="0"/>
          <w:numId w:val="30"/>
        </w:numPr>
        <w:tabs>
          <w:tab w:val="clear" w:pos="1260"/>
          <w:tab w:val="num" w:pos="360"/>
          <w:tab w:val="left" w:pos="1725"/>
        </w:tabs>
        <w:spacing w:line="360" w:lineRule="auto"/>
        <w:ind w:left="360"/>
        <w:jc w:val="both"/>
        <w:rPr>
          <w:sz w:val="28"/>
          <w:szCs w:val="28"/>
        </w:rPr>
      </w:pPr>
      <w:r>
        <w:rPr>
          <w:sz w:val="28"/>
          <w:szCs w:val="28"/>
        </w:rPr>
        <w:t>оценка текущей стоимости его активов с учётом их реализуемости на финансовом рынке</w:t>
      </w:r>
      <w:r w:rsidR="00FA43F3">
        <w:rPr>
          <w:sz w:val="28"/>
          <w:szCs w:val="28"/>
        </w:rPr>
        <w:t xml:space="preserve"> на основе данных бухгалтерского баланса заёмщика;</w:t>
      </w:r>
    </w:p>
    <w:p w:rsidR="00FA43F3" w:rsidRDefault="00FA43F3" w:rsidP="00A726B0">
      <w:pPr>
        <w:numPr>
          <w:ilvl w:val="0"/>
          <w:numId w:val="30"/>
        </w:numPr>
        <w:tabs>
          <w:tab w:val="clear" w:pos="1260"/>
          <w:tab w:val="num" w:pos="360"/>
          <w:tab w:val="left" w:pos="1725"/>
        </w:tabs>
        <w:spacing w:line="360" w:lineRule="auto"/>
        <w:ind w:left="360"/>
        <w:jc w:val="both"/>
        <w:rPr>
          <w:sz w:val="28"/>
          <w:szCs w:val="28"/>
        </w:rPr>
      </w:pPr>
      <w:r>
        <w:rPr>
          <w:sz w:val="28"/>
          <w:szCs w:val="28"/>
        </w:rPr>
        <w:t>оценка ожидаемой ставки роста стоимости активов заёмщика и её стандартного отклонения на основе данных об операциях по его счёту;</w:t>
      </w:r>
    </w:p>
    <w:p w:rsidR="00DE1BF1" w:rsidRDefault="00DE1BF1" w:rsidP="00A726B0">
      <w:pPr>
        <w:numPr>
          <w:ilvl w:val="0"/>
          <w:numId w:val="30"/>
        </w:numPr>
        <w:tabs>
          <w:tab w:val="clear" w:pos="1260"/>
          <w:tab w:val="num" w:pos="360"/>
          <w:tab w:val="left" w:pos="1725"/>
        </w:tabs>
        <w:spacing w:line="360" w:lineRule="auto"/>
        <w:ind w:left="360"/>
        <w:jc w:val="both"/>
        <w:rPr>
          <w:sz w:val="28"/>
          <w:szCs w:val="28"/>
        </w:rPr>
      </w:pPr>
      <w:r>
        <w:rPr>
          <w:sz w:val="28"/>
          <w:szCs w:val="28"/>
        </w:rPr>
        <w:t xml:space="preserve"> </w:t>
      </w:r>
      <w:r w:rsidR="00FA43F3">
        <w:rPr>
          <w:sz w:val="28"/>
          <w:szCs w:val="28"/>
        </w:rPr>
        <w:t>определение по данным бухгалтерского баланса уровня дефолта заёмщика на определенный</w:t>
      </w:r>
      <w:r w:rsidR="003B038F">
        <w:rPr>
          <w:sz w:val="28"/>
          <w:szCs w:val="28"/>
        </w:rPr>
        <w:t xml:space="preserve"> момент времени</w:t>
      </w:r>
      <w:r w:rsidR="00FA43F3">
        <w:rPr>
          <w:sz w:val="28"/>
          <w:szCs w:val="28"/>
        </w:rPr>
        <w:t>;</w:t>
      </w:r>
    </w:p>
    <w:p w:rsidR="00FA43F3" w:rsidRDefault="00A726B0" w:rsidP="00A726B0">
      <w:pPr>
        <w:numPr>
          <w:ilvl w:val="0"/>
          <w:numId w:val="30"/>
        </w:numPr>
        <w:tabs>
          <w:tab w:val="clear" w:pos="1260"/>
          <w:tab w:val="num" w:pos="360"/>
          <w:tab w:val="left" w:pos="1725"/>
        </w:tabs>
        <w:spacing w:line="360" w:lineRule="auto"/>
        <w:ind w:left="360"/>
        <w:jc w:val="both"/>
        <w:rPr>
          <w:sz w:val="28"/>
          <w:szCs w:val="28"/>
        </w:rPr>
      </w:pPr>
      <w:r>
        <w:rPr>
          <w:sz w:val="28"/>
          <w:szCs w:val="28"/>
        </w:rPr>
        <w:t>расчёт вероятности дефолта заёмщика на определённый момент времени. Если рассчитанная величина окажется приемлемой, то принимается решение о возможности выдачи кредита данному заёмщику;</w:t>
      </w:r>
    </w:p>
    <w:p w:rsidR="00A726B0" w:rsidRDefault="00A726B0" w:rsidP="00A726B0">
      <w:pPr>
        <w:numPr>
          <w:ilvl w:val="0"/>
          <w:numId w:val="30"/>
        </w:numPr>
        <w:tabs>
          <w:tab w:val="clear" w:pos="1260"/>
          <w:tab w:val="num" w:pos="360"/>
          <w:tab w:val="left" w:pos="1725"/>
        </w:tabs>
        <w:spacing w:line="360" w:lineRule="auto"/>
        <w:ind w:left="360"/>
        <w:jc w:val="both"/>
        <w:rPr>
          <w:sz w:val="28"/>
          <w:szCs w:val="28"/>
        </w:rPr>
      </w:pPr>
      <w:r>
        <w:rPr>
          <w:sz w:val="28"/>
          <w:szCs w:val="28"/>
        </w:rPr>
        <w:t>определение допустимого повышения вероятности дефолта заёмщика, связанного с выдачей ему кредита;</w:t>
      </w:r>
    </w:p>
    <w:p w:rsidR="00A726B0" w:rsidRDefault="00A726B0" w:rsidP="00A726B0">
      <w:pPr>
        <w:numPr>
          <w:ilvl w:val="0"/>
          <w:numId w:val="30"/>
        </w:numPr>
        <w:tabs>
          <w:tab w:val="clear" w:pos="1260"/>
          <w:tab w:val="num" w:pos="360"/>
          <w:tab w:val="left" w:pos="1725"/>
        </w:tabs>
        <w:spacing w:line="360" w:lineRule="auto"/>
        <w:ind w:left="360"/>
        <w:jc w:val="both"/>
        <w:rPr>
          <w:sz w:val="28"/>
          <w:szCs w:val="28"/>
        </w:rPr>
      </w:pPr>
      <w:r>
        <w:rPr>
          <w:sz w:val="28"/>
          <w:szCs w:val="28"/>
        </w:rPr>
        <w:t>расчёт лимита кредитования;</w:t>
      </w:r>
    </w:p>
    <w:p w:rsidR="00A726B0" w:rsidRDefault="00A726B0" w:rsidP="00A726B0">
      <w:pPr>
        <w:numPr>
          <w:ilvl w:val="0"/>
          <w:numId w:val="30"/>
        </w:numPr>
        <w:tabs>
          <w:tab w:val="clear" w:pos="1260"/>
          <w:tab w:val="num" w:pos="360"/>
          <w:tab w:val="left" w:pos="1725"/>
        </w:tabs>
        <w:spacing w:line="360" w:lineRule="auto"/>
        <w:ind w:left="360"/>
        <w:jc w:val="both"/>
        <w:rPr>
          <w:sz w:val="28"/>
          <w:szCs w:val="28"/>
        </w:rPr>
      </w:pPr>
      <w:r>
        <w:rPr>
          <w:sz w:val="28"/>
          <w:szCs w:val="28"/>
        </w:rPr>
        <w:t>определение итогового объёма кредитования;</w:t>
      </w:r>
    </w:p>
    <w:p w:rsidR="00A726B0" w:rsidRDefault="00A726B0" w:rsidP="00A726B0">
      <w:pPr>
        <w:numPr>
          <w:ilvl w:val="0"/>
          <w:numId w:val="30"/>
        </w:numPr>
        <w:tabs>
          <w:tab w:val="clear" w:pos="1260"/>
          <w:tab w:val="num" w:pos="360"/>
          <w:tab w:val="left" w:pos="1725"/>
        </w:tabs>
        <w:spacing w:line="360" w:lineRule="auto"/>
        <w:ind w:left="360"/>
        <w:jc w:val="both"/>
        <w:rPr>
          <w:sz w:val="28"/>
          <w:szCs w:val="28"/>
        </w:rPr>
      </w:pPr>
      <w:r>
        <w:rPr>
          <w:sz w:val="28"/>
          <w:szCs w:val="28"/>
        </w:rPr>
        <w:t>пересчёт вероятности дефолта заёмщика после выдачи кредита;</w:t>
      </w:r>
    </w:p>
    <w:p w:rsidR="00A726B0" w:rsidRDefault="00A726B0" w:rsidP="00A726B0">
      <w:pPr>
        <w:numPr>
          <w:ilvl w:val="0"/>
          <w:numId w:val="30"/>
        </w:numPr>
        <w:tabs>
          <w:tab w:val="clear" w:pos="1260"/>
          <w:tab w:val="num" w:pos="360"/>
          <w:tab w:val="left" w:pos="1725"/>
        </w:tabs>
        <w:spacing w:line="360" w:lineRule="auto"/>
        <w:ind w:left="360"/>
        <w:jc w:val="both"/>
        <w:rPr>
          <w:sz w:val="28"/>
          <w:szCs w:val="28"/>
        </w:rPr>
      </w:pPr>
      <w:r>
        <w:rPr>
          <w:sz w:val="28"/>
          <w:szCs w:val="28"/>
        </w:rPr>
        <w:t>определение ожидаемых потерь от операции кредитования;</w:t>
      </w:r>
    </w:p>
    <w:p w:rsidR="00A726B0" w:rsidRDefault="00A726B0" w:rsidP="00A726B0">
      <w:pPr>
        <w:numPr>
          <w:ilvl w:val="0"/>
          <w:numId w:val="30"/>
        </w:numPr>
        <w:tabs>
          <w:tab w:val="clear" w:pos="1260"/>
          <w:tab w:val="num" w:pos="360"/>
          <w:tab w:val="left" w:pos="1725"/>
        </w:tabs>
        <w:spacing w:line="360" w:lineRule="auto"/>
        <w:ind w:left="360"/>
        <w:jc w:val="both"/>
        <w:rPr>
          <w:sz w:val="28"/>
          <w:szCs w:val="28"/>
        </w:rPr>
      </w:pPr>
      <w:r>
        <w:rPr>
          <w:sz w:val="28"/>
          <w:szCs w:val="28"/>
        </w:rPr>
        <w:t>оценка неожиданных потерь;</w:t>
      </w:r>
    </w:p>
    <w:p w:rsidR="00A726B0" w:rsidRDefault="00A726B0" w:rsidP="00A726B0">
      <w:pPr>
        <w:numPr>
          <w:ilvl w:val="0"/>
          <w:numId w:val="30"/>
        </w:numPr>
        <w:tabs>
          <w:tab w:val="clear" w:pos="1260"/>
          <w:tab w:val="num" w:pos="360"/>
          <w:tab w:val="left" w:pos="1725"/>
        </w:tabs>
        <w:spacing w:line="360" w:lineRule="auto"/>
        <w:ind w:left="360"/>
        <w:jc w:val="both"/>
        <w:rPr>
          <w:sz w:val="28"/>
          <w:szCs w:val="28"/>
        </w:rPr>
      </w:pPr>
      <w:r>
        <w:rPr>
          <w:sz w:val="28"/>
          <w:szCs w:val="28"/>
        </w:rPr>
        <w:t>расчёт ставки кредитования.</w:t>
      </w:r>
    </w:p>
    <w:p w:rsidR="00BC3B13" w:rsidRPr="00BC3B13" w:rsidRDefault="00BC3B13" w:rsidP="00BC3B13">
      <w:pPr>
        <w:tabs>
          <w:tab w:val="left" w:pos="1725"/>
        </w:tabs>
        <w:spacing w:line="360" w:lineRule="auto"/>
        <w:ind w:firstLine="540"/>
        <w:jc w:val="both"/>
        <w:rPr>
          <w:sz w:val="28"/>
          <w:szCs w:val="28"/>
        </w:rPr>
      </w:pPr>
      <w:r w:rsidRPr="00BC3B13">
        <w:rPr>
          <w:sz w:val="28"/>
          <w:szCs w:val="28"/>
        </w:rPr>
        <w:t>Оценка кредитного риска по каждой выданной ссуде (профессиональное суждение) должна проводиться кредитной организацией на постоянной основе</w:t>
      </w:r>
      <w:r w:rsidR="00B77EBE">
        <w:rPr>
          <w:rStyle w:val="a4"/>
          <w:sz w:val="28"/>
          <w:szCs w:val="28"/>
        </w:rPr>
        <w:footnoteReference w:id="7"/>
      </w:r>
      <w:r>
        <w:rPr>
          <w:sz w:val="28"/>
          <w:szCs w:val="28"/>
        </w:rPr>
        <w:t>.</w:t>
      </w:r>
    </w:p>
    <w:p w:rsidR="00CB5212" w:rsidRPr="00CB5212" w:rsidRDefault="00CB5212" w:rsidP="00CB5212">
      <w:pPr>
        <w:pStyle w:val="3"/>
        <w:spacing w:line="360" w:lineRule="auto"/>
        <w:rPr>
          <w:rFonts w:ascii="Times New Roman" w:hAnsi="Times New Roman"/>
          <w:i/>
          <w:iCs/>
          <w:sz w:val="32"/>
          <w:szCs w:val="28"/>
        </w:rPr>
      </w:pPr>
      <w:bookmarkStart w:id="24" w:name="_Toc152061726"/>
      <w:bookmarkStart w:id="25" w:name="_Toc152072017"/>
      <w:r w:rsidRPr="00CB5212">
        <w:rPr>
          <w:rFonts w:ascii="Times New Roman" w:hAnsi="Times New Roman"/>
          <w:i/>
          <w:iCs/>
          <w:sz w:val="32"/>
          <w:szCs w:val="28"/>
        </w:rPr>
        <w:t>2.2.1. Кредитный риск банковского сектора России в 2005 году</w:t>
      </w:r>
      <w:bookmarkEnd w:id="24"/>
      <w:bookmarkEnd w:id="25"/>
    </w:p>
    <w:p w:rsidR="005B7320" w:rsidRPr="00065506" w:rsidRDefault="005328BF" w:rsidP="00065506">
      <w:pPr>
        <w:autoSpaceDE w:val="0"/>
        <w:autoSpaceDN w:val="0"/>
        <w:adjustRightInd w:val="0"/>
        <w:spacing w:line="360" w:lineRule="auto"/>
        <w:ind w:firstLine="540"/>
        <w:jc w:val="both"/>
        <w:rPr>
          <w:sz w:val="28"/>
          <w:szCs w:val="28"/>
        </w:rPr>
      </w:pPr>
      <w:r w:rsidRPr="00CB5212">
        <w:rPr>
          <w:sz w:val="28"/>
          <w:szCs w:val="28"/>
        </w:rPr>
        <w:t>Кредитный риск российских банков остается умеренным</w:t>
      </w:r>
      <w:r w:rsidR="00767B01" w:rsidRPr="00CB5212">
        <w:rPr>
          <w:rStyle w:val="a4"/>
          <w:sz w:val="28"/>
          <w:szCs w:val="28"/>
        </w:rPr>
        <w:footnoteReference w:id="8"/>
      </w:r>
      <w:r w:rsidRPr="005328BF">
        <w:rPr>
          <w:i/>
          <w:sz w:val="28"/>
          <w:szCs w:val="28"/>
        </w:rPr>
        <w:t>.</w:t>
      </w:r>
      <w:r w:rsidRPr="005328BF">
        <w:rPr>
          <w:sz w:val="28"/>
          <w:szCs w:val="28"/>
        </w:rPr>
        <w:t xml:space="preserve"> При росте кредитов и прочих размещенных</w:t>
      </w:r>
      <w:r>
        <w:rPr>
          <w:sz w:val="28"/>
          <w:szCs w:val="28"/>
        </w:rPr>
        <w:t xml:space="preserve"> </w:t>
      </w:r>
      <w:r w:rsidRPr="005328BF">
        <w:rPr>
          <w:sz w:val="28"/>
          <w:szCs w:val="28"/>
        </w:rPr>
        <w:t>средств на 42,7% объем просроченной ссудной задолженности за 2005 год вырос на 23,4% и на 1.01.06</w:t>
      </w:r>
      <w:r>
        <w:rPr>
          <w:sz w:val="28"/>
          <w:szCs w:val="28"/>
        </w:rPr>
        <w:t xml:space="preserve"> </w:t>
      </w:r>
      <w:r w:rsidR="005B7320">
        <w:rPr>
          <w:sz w:val="28"/>
          <w:szCs w:val="28"/>
        </w:rPr>
        <w:t>составил 76,4 млрд. рублей (Приложение Д, табл. Д.1).</w:t>
      </w:r>
      <w:r w:rsidRPr="005328BF">
        <w:rPr>
          <w:sz w:val="28"/>
          <w:szCs w:val="28"/>
        </w:rPr>
        <w:t xml:space="preserve"> Вместе с тем ее удельный вес в общей сумме ссудной задолженности</w:t>
      </w:r>
      <w:r>
        <w:rPr>
          <w:sz w:val="28"/>
          <w:szCs w:val="28"/>
        </w:rPr>
        <w:t xml:space="preserve"> </w:t>
      </w:r>
      <w:r w:rsidRPr="005328BF">
        <w:rPr>
          <w:sz w:val="28"/>
          <w:szCs w:val="28"/>
        </w:rPr>
        <w:t>снизился с 1,4 до 1,2%.</w:t>
      </w:r>
      <w:r>
        <w:rPr>
          <w:sz w:val="28"/>
          <w:szCs w:val="28"/>
        </w:rPr>
        <w:t xml:space="preserve"> </w:t>
      </w:r>
      <w:r w:rsidRPr="00F95F22">
        <w:rPr>
          <w:sz w:val="28"/>
          <w:szCs w:val="28"/>
        </w:rPr>
        <w:t>Наличие у банков крупных первоклассных заемщиков обеспечивает им более благоприятную</w:t>
      </w:r>
      <w:r w:rsidR="00F95F22">
        <w:rPr>
          <w:sz w:val="28"/>
          <w:szCs w:val="28"/>
        </w:rPr>
        <w:t xml:space="preserve"> </w:t>
      </w:r>
      <w:r w:rsidRPr="00F95F22">
        <w:rPr>
          <w:sz w:val="28"/>
          <w:szCs w:val="28"/>
        </w:rPr>
        <w:t>ситуацию с возвратом кредитов.</w:t>
      </w:r>
      <w:r w:rsidR="00767B01">
        <w:rPr>
          <w:sz w:val="28"/>
          <w:szCs w:val="28"/>
        </w:rPr>
        <w:t xml:space="preserve"> </w:t>
      </w:r>
      <w:r w:rsidR="00065506" w:rsidRPr="00065506">
        <w:rPr>
          <w:sz w:val="28"/>
          <w:szCs w:val="28"/>
        </w:rPr>
        <w:t>В разрезе видов деятельности предприятий</w:t>
      </w:r>
      <w:r w:rsidR="00065506">
        <w:rPr>
          <w:sz w:val="28"/>
          <w:szCs w:val="28"/>
        </w:rPr>
        <w:t>-</w:t>
      </w:r>
      <w:r w:rsidR="00065506" w:rsidRPr="00065506">
        <w:rPr>
          <w:sz w:val="28"/>
          <w:szCs w:val="28"/>
        </w:rPr>
        <w:t>ссудозаемщиков (</w:t>
      </w:r>
      <w:r w:rsidR="00065506">
        <w:rPr>
          <w:sz w:val="28"/>
          <w:szCs w:val="28"/>
        </w:rPr>
        <w:t>Приложение Д</w:t>
      </w:r>
      <w:r w:rsidR="00740437">
        <w:rPr>
          <w:sz w:val="28"/>
          <w:szCs w:val="28"/>
        </w:rPr>
        <w:t>, рис. Д.1</w:t>
      </w:r>
      <w:r w:rsidR="00065506" w:rsidRPr="00065506">
        <w:rPr>
          <w:sz w:val="28"/>
          <w:szCs w:val="28"/>
        </w:rPr>
        <w:t>) наиболее высокие показатели просроченной задолженности сложились,</w:t>
      </w:r>
      <w:r w:rsidR="00065506">
        <w:rPr>
          <w:sz w:val="28"/>
          <w:szCs w:val="28"/>
        </w:rPr>
        <w:t xml:space="preserve"> </w:t>
      </w:r>
      <w:r w:rsidR="00065506" w:rsidRPr="00065506">
        <w:rPr>
          <w:sz w:val="28"/>
          <w:szCs w:val="28"/>
        </w:rPr>
        <w:t>как и в предыдущие годы, по рублевым кредитам</w:t>
      </w:r>
      <w:r w:rsidR="00065506">
        <w:rPr>
          <w:sz w:val="28"/>
          <w:szCs w:val="28"/>
        </w:rPr>
        <w:t xml:space="preserve"> </w:t>
      </w:r>
      <w:r w:rsidR="00065506" w:rsidRPr="00065506">
        <w:rPr>
          <w:sz w:val="28"/>
          <w:szCs w:val="28"/>
        </w:rPr>
        <w:t>сельскому хозяйству (2,2% в</w:t>
      </w:r>
      <w:r w:rsidR="00065506">
        <w:rPr>
          <w:sz w:val="28"/>
          <w:szCs w:val="28"/>
        </w:rPr>
        <w:t xml:space="preserve"> </w:t>
      </w:r>
      <w:r w:rsidR="00065506" w:rsidRPr="00065506">
        <w:rPr>
          <w:sz w:val="28"/>
          <w:szCs w:val="28"/>
        </w:rPr>
        <w:t>2005 году против 2,9%</w:t>
      </w:r>
      <w:r w:rsidR="00065506">
        <w:rPr>
          <w:sz w:val="28"/>
          <w:szCs w:val="28"/>
        </w:rPr>
        <w:t xml:space="preserve"> </w:t>
      </w:r>
      <w:r w:rsidR="00065506" w:rsidRPr="00065506">
        <w:rPr>
          <w:sz w:val="28"/>
          <w:szCs w:val="28"/>
        </w:rPr>
        <w:t>в 2004 году), строительству (1,8% в 2005 году против</w:t>
      </w:r>
      <w:r w:rsidR="00065506">
        <w:rPr>
          <w:sz w:val="28"/>
          <w:szCs w:val="28"/>
        </w:rPr>
        <w:t xml:space="preserve"> </w:t>
      </w:r>
      <w:r w:rsidR="00065506" w:rsidRPr="00065506">
        <w:rPr>
          <w:sz w:val="28"/>
          <w:szCs w:val="28"/>
        </w:rPr>
        <w:t>1,5% в 2004 году), торговли и общественного питания28 (1,7% в 2005 году против 2,3% в 2004 году).</w:t>
      </w:r>
      <w:r w:rsidR="00CB5212">
        <w:rPr>
          <w:sz w:val="28"/>
          <w:szCs w:val="28"/>
        </w:rPr>
        <w:t xml:space="preserve"> </w:t>
      </w:r>
      <w:r w:rsidR="005B7320" w:rsidRPr="005B7320">
        <w:rPr>
          <w:sz w:val="28"/>
          <w:szCs w:val="28"/>
        </w:rPr>
        <w:t>По состоянию на 1.01.06 доля стандартных ссуд в</w:t>
      </w:r>
      <w:r w:rsidR="005B7320">
        <w:rPr>
          <w:sz w:val="28"/>
          <w:szCs w:val="28"/>
        </w:rPr>
        <w:t xml:space="preserve"> </w:t>
      </w:r>
      <w:r w:rsidR="005B7320" w:rsidRPr="005B7320">
        <w:rPr>
          <w:sz w:val="28"/>
          <w:szCs w:val="28"/>
        </w:rPr>
        <w:t>общем объеме ссудной задолженности банковского</w:t>
      </w:r>
      <w:r w:rsidR="005B7320">
        <w:rPr>
          <w:sz w:val="28"/>
          <w:szCs w:val="28"/>
        </w:rPr>
        <w:t xml:space="preserve"> </w:t>
      </w:r>
      <w:r w:rsidR="005B7320" w:rsidRPr="005B7320">
        <w:rPr>
          <w:sz w:val="28"/>
          <w:szCs w:val="28"/>
        </w:rPr>
        <w:t>сектора составляла 48,2%, доля неработающих ссуд</w:t>
      </w:r>
      <w:r w:rsidR="00767B01">
        <w:rPr>
          <w:sz w:val="28"/>
          <w:szCs w:val="28"/>
        </w:rPr>
        <w:t xml:space="preserve"> </w:t>
      </w:r>
      <w:r w:rsidR="005B7320" w:rsidRPr="005B7320">
        <w:rPr>
          <w:sz w:val="28"/>
          <w:szCs w:val="28"/>
        </w:rPr>
        <w:t>— 3,2% (на 1.01.05 —</w:t>
      </w:r>
      <w:r w:rsidR="005B7320">
        <w:rPr>
          <w:sz w:val="28"/>
          <w:szCs w:val="28"/>
        </w:rPr>
        <w:t xml:space="preserve"> </w:t>
      </w:r>
      <w:r w:rsidR="005B7320" w:rsidRPr="005B7320">
        <w:rPr>
          <w:sz w:val="28"/>
          <w:szCs w:val="28"/>
        </w:rPr>
        <w:t>46,9 и 3,8% соответственно), что существенно ниже</w:t>
      </w:r>
      <w:r w:rsidR="005B7320">
        <w:rPr>
          <w:sz w:val="28"/>
          <w:szCs w:val="28"/>
        </w:rPr>
        <w:t xml:space="preserve"> </w:t>
      </w:r>
      <w:r w:rsidR="005B7320" w:rsidRPr="005B7320">
        <w:rPr>
          <w:sz w:val="28"/>
          <w:szCs w:val="28"/>
        </w:rPr>
        <w:t>уровня кредитного риска, характерного для формирования предпосылок кризиса “плохих долгов”</w:t>
      </w:r>
      <w:r w:rsidR="00740437">
        <w:rPr>
          <w:sz w:val="28"/>
          <w:szCs w:val="28"/>
        </w:rPr>
        <w:t xml:space="preserve"> (Приложение Д, рис. Д.2</w:t>
      </w:r>
      <w:r w:rsidR="00A37F6D">
        <w:rPr>
          <w:sz w:val="28"/>
          <w:szCs w:val="28"/>
        </w:rPr>
        <w:t>)</w:t>
      </w:r>
      <w:r w:rsidR="005B7320" w:rsidRPr="005B7320">
        <w:rPr>
          <w:i/>
          <w:iCs/>
          <w:sz w:val="28"/>
          <w:szCs w:val="28"/>
        </w:rPr>
        <w:t>.</w:t>
      </w:r>
      <w:r w:rsidR="00CB5212">
        <w:rPr>
          <w:sz w:val="28"/>
          <w:szCs w:val="28"/>
        </w:rPr>
        <w:t xml:space="preserve"> </w:t>
      </w:r>
      <w:r w:rsidR="00E60ABD" w:rsidRPr="00E60ABD">
        <w:rPr>
          <w:color w:val="000000"/>
          <w:sz w:val="28"/>
          <w:szCs w:val="28"/>
        </w:rPr>
        <w:t>По итогам 2005 года ни одна кредитная организация не нарушила норматива Н7</w:t>
      </w:r>
      <w:r w:rsidR="00014549">
        <w:rPr>
          <w:rStyle w:val="a4"/>
          <w:color w:val="000000"/>
          <w:sz w:val="28"/>
          <w:szCs w:val="28"/>
        </w:rPr>
        <w:footnoteReference w:id="9"/>
      </w:r>
      <w:r w:rsidR="00E60ABD" w:rsidRPr="00E60ABD">
        <w:rPr>
          <w:color w:val="000000"/>
          <w:sz w:val="28"/>
          <w:szCs w:val="28"/>
        </w:rPr>
        <w:t xml:space="preserve"> (на начало</w:t>
      </w:r>
      <w:r w:rsidR="00E60ABD">
        <w:rPr>
          <w:color w:val="000000"/>
          <w:sz w:val="28"/>
          <w:szCs w:val="28"/>
        </w:rPr>
        <w:t xml:space="preserve"> </w:t>
      </w:r>
      <w:r w:rsidR="00E60ABD" w:rsidRPr="00E60ABD">
        <w:rPr>
          <w:color w:val="000000"/>
          <w:sz w:val="28"/>
          <w:szCs w:val="28"/>
        </w:rPr>
        <w:t>2005 года — одна).</w:t>
      </w:r>
      <w:r w:rsidR="00E60ABD">
        <w:rPr>
          <w:color w:val="000000"/>
          <w:sz w:val="28"/>
          <w:szCs w:val="28"/>
        </w:rPr>
        <w:t xml:space="preserve"> </w:t>
      </w:r>
      <w:r w:rsidR="00E60ABD" w:rsidRPr="00E60ABD">
        <w:rPr>
          <w:color w:val="000000"/>
          <w:sz w:val="28"/>
          <w:szCs w:val="28"/>
        </w:rPr>
        <w:t>Согласно данным отчетности, снизилось — с 23</w:t>
      </w:r>
      <w:r w:rsidR="00E60ABD">
        <w:rPr>
          <w:color w:val="000000"/>
          <w:sz w:val="28"/>
          <w:szCs w:val="28"/>
        </w:rPr>
        <w:t xml:space="preserve"> </w:t>
      </w:r>
      <w:r w:rsidR="00E60ABD" w:rsidRPr="00E60ABD">
        <w:rPr>
          <w:color w:val="000000"/>
          <w:sz w:val="28"/>
          <w:szCs w:val="28"/>
        </w:rPr>
        <w:t>до 13 — количество кредитных организаций, нарушавших норматив Н6,</w:t>
      </w:r>
      <w:r w:rsidR="00E60ABD">
        <w:rPr>
          <w:color w:val="000000"/>
          <w:sz w:val="28"/>
          <w:szCs w:val="28"/>
        </w:rPr>
        <w:t xml:space="preserve"> </w:t>
      </w:r>
      <w:r w:rsidR="00E60ABD" w:rsidRPr="00E60ABD">
        <w:rPr>
          <w:color w:val="000000"/>
          <w:sz w:val="28"/>
          <w:szCs w:val="28"/>
        </w:rPr>
        <w:t>а их удельный вес в совокупных активах банковского</w:t>
      </w:r>
      <w:r w:rsidR="00E60ABD">
        <w:rPr>
          <w:color w:val="000000"/>
          <w:sz w:val="28"/>
          <w:szCs w:val="28"/>
        </w:rPr>
        <w:t xml:space="preserve"> </w:t>
      </w:r>
      <w:r w:rsidR="00E60ABD" w:rsidRPr="00E60ABD">
        <w:rPr>
          <w:color w:val="000000"/>
          <w:sz w:val="28"/>
          <w:szCs w:val="28"/>
        </w:rPr>
        <w:t>сектора сократился до 5,3% (на начало года он составлял 5,9%).</w:t>
      </w:r>
      <w:r w:rsidR="00CB5212">
        <w:rPr>
          <w:sz w:val="28"/>
          <w:szCs w:val="28"/>
        </w:rPr>
        <w:t xml:space="preserve"> </w:t>
      </w:r>
      <w:r w:rsidR="00B93607" w:rsidRPr="009368E2">
        <w:rPr>
          <w:sz w:val="28"/>
          <w:szCs w:val="28"/>
        </w:rPr>
        <w:t xml:space="preserve">Финансовое </w:t>
      </w:r>
      <w:r w:rsidR="009368E2">
        <w:rPr>
          <w:sz w:val="28"/>
          <w:szCs w:val="28"/>
        </w:rPr>
        <w:t>состояние предприятий-ссудозаем</w:t>
      </w:r>
      <w:r w:rsidR="00B93607" w:rsidRPr="009368E2">
        <w:rPr>
          <w:sz w:val="28"/>
          <w:szCs w:val="28"/>
        </w:rPr>
        <w:t>щиков из числа пр</w:t>
      </w:r>
      <w:r w:rsidR="009368E2">
        <w:rPr>
          <w:sz w:val="28"/>
          <w:szCs w:val="28"/>
        </w:rPr>
        <w:t>едприятий, участвующих в монито</w:t>
      </w:r>
      <w:r w:rsidR="00B93607" w:rsidRPr="009368E2">
        <w:rPr>
          <w:sz w:val="28"/>
          <w:szCs w:val="28"/>
        </w:rPr>
        <w:t>ринге, проводимом Банком России, в 2005 году было</w:t>
      </w:r>
      <w:r w:rsidR="009368E2">
        <w:rPr>
          <w:sz w:val="28"/>
          <w:szCs w:val="28"/>
        </w:rPr>
        <w:t xml:space="preserve"> </w:t>
      </w:r>
      <w:r w:rsidR="00B93607" w:rsidRPr="009368E2">
        <w:rPr>
          <w:sz w:val="28"/>
          <w:szCs w:val="28"/>
        </w:rPr>
        <w:t>в целом удовлетворительны</w:t>
      </w:r>
      <w:r w:rsidR="009368E2">
        <w:rPr>
          <w:sz w:val="28"/>
          <w:szCs w:val="28"/>
        </w:rPr>
        <w:t>м и более благоприят</w:t>
      </w:r>
      <w:r w:rsidR="00B93607" w:rsidRPr="009368E2">
        <w:rPr>
          <w:sz w:val="28"/>
          <w:szCs w:val="28"/>
        </w:rPr>
        <w:t>ным, чем в 2004 году</w:t>
      </w:r>
      <w:r w:rsidR="009368E2">
        <w:rPr>
          <w:sz w:val="28"/>
          <w:szCs w:val="28"/>
        </w:rPr>
        <w:t xml:space="preserve"> ( Приложение Д, табл. Д.2, рис. Д.3)</w:t>
      </w:r>
      <w:r w:rsidR="00B93607" w:rsidRPr="009368E2">
        <w:rPr>
          <w:sz w:val="28"/>
          <w:szCs w:val="28"/>
        </w:rPr>
        <w:t xml:space="preserve">. </w:t>
      </w:r>
    </w:p>
    <w:p w:rsidR="005328BF" w:rsidRPr="00D66B25" w:rsidRDefault="00D66B25" w:rsidP="00D66B25">
      <w:pPr>
        <w:pStyle w:val="2"/>
        <w:spacing w:line="360" w:lineRule="auto"/>
        <w:rPr>
          <w:rFonts w:ascii="Times New Roman" w:hAnsi="Times New Roman"/>
          <w:i w:val="0"/>
          <w:iCs w:val="0"/>
          <w:sz w:val="32"/>
        </w:rPr>
      </w:pPr>
      <w:bookmarkStart w:id="26" w:name="_Toc152061727"/>
      <w:bookmarkStart w:id="27" w:name="_Toc152072018"/>
      <w:r w:rsidRPr="00D66B25">
        <w:rPr>
          <w:rFonts w:ascii="Times New Roman" w:hAnsi="Times New Roman"/>
          <w:i w:val="0"/>
          <w:iCs w:val="0"/>
          <w:sz w:val="32"/>
        </w:rPr>
        <w:t>2.3. Расчёт и оценка рыночного риска</w:t>
      </w:r>
      <w:bookmarkEnd w:id="26"/>
      <w:bookmarkEnd w:id="27"/>
    </w:p>
    <w:p w:rsidR="00634A57" w:rsidRPr="00634A57" w:rsidRDefault="00634A57" w:rsidP="00634A57">
      <w:pPr>
        <w:autoSpaceDE w:val="0"/>
        <w:autoSpaceDN w:val="0"/>
        <w:adjustRightInd w:val="0"/>
        <w:spacing w:line="360" w:lineRule="auto"/>
        <w:ind w:firstLine="540"/>
        <w:jc w:val="both"/>
        <w:rPr>
          <w:sz w:val="28"/>
          <w:szCs w:val="28"/>
        </w:rPr>
      </w:pPr>
      <w:r w:rsidRPr="00634A57">
        <w:rPr>
          <w:b/>
          <w:sz w:val="28"/>
          <w:szCs w:val="28"/>
        </w:rPr>
        <w:t>Рыночный риск</w:t>
      </w:r>
      <w:r>
        <w:rPr>
          <w:rStyle w:val="a4"/>
          <w:b/>
          <w:sz w:val="28"/>
          <w:szCs w:val="28"/>
        </w:rPr>
        <w:footnoteReference w:id="10"/>
      </w:r>
      <w:r w:rsidRPr="00634A57">
        <w:rPr>
          <w:sz w:val="28"/>
          <w:szCs w:val="28"/>
        </w:rPr>
        <w:t xml:space="preserve"> - риск возникновения у кредитной организации финансовых потерь (убытков) вследствие изменения рыночной стоимости финансовых инструментов торгового портфеля, а также курсов иностранных валют.</w:t>
      </w:r>
    </w:p>
    <w:p w:rsidR="002759F3" w:rsidRPr="00DE63C0" w:rsidRDefault="002759F3" w:rsidP="00DE63C0">
      <w:pPr>
        <w:autoSpaceDE w:val="0"/>
        <w:autoSpaceDN w:val="0"/>
        <w:adjustRightInd w:val="0"/>
        <w:spacing w:line="360" w:lineRule="auto"/>
        <w:ind w:firstLine="540"/>
        <w:jc w:val="both"/>
        <w:rPr>
          <w:i/>
          <w:sz w:val="28"/>
          <w:szCs w:val="28"/>
        </w:rPr>
      </w:pPr>
      <w:r w:rsidRPr="00DE63C0">
        <w:rPr>
          <w:i/>
          <w:sz w:val="28"/>
          <w:szCs w:val="28"/>
        </w:rPr>
        <w:t>Совокупный размер рыночного риска рассчитывается по следующей формуле:</w:t>
      </w:r>
    </w:p>
    <w:p w:rsidR="002759F3" w:rsidRPr="00DE63C0" w:rsidRDefault="002759F3" w:rsidP="00DE63C0">
      <w:pPr>
        <w:autoSpaceDE w:val="0"/>
        <w:autoSpaceDN w:val="0"/>
        <w:adjustRightInd w:val="0"/>
        <w:spacing w:line="360" w:lineRule="auto"/>
        <w:jc w:val="center"/>
        <w:rPr>
          <w:sz w:val="28"/>
          <w:szCs w:val="28"/>
        </w:rPr>
      </w:pPr>
      <w:r w:rsidRPr="00DE63C0">
        <w:rPr>
          <w:sz w:val="28"/>
          <w:szCs w:val="28"/>
        </w:rPr>
        <w:t>РР = 12,5 х (ПР + ФР + ВР),</w:t>
      </w:r>
    </w:p>
    <w:p w:rsidR="002759F3" w:rsidRDefault="002759F3" w:rsidP="009B3882">
      <w:pPr>
        <w:autoSpaceDE w:val="0"/>
        <w:autoSpaceDN w:val="0"/>
        <w:adjustRightInd w:val="0"/>
        <w:spacing w:line="360" w:lineRule="auto"/>
        <w:ind w:firstLine="540"/>
        <w:jc w:val="both"/>
        <w:rPr>
          <w:sz w:val="28"/>
          <w:szCs w:val="28"/>
        </w:rPr>
      </w:pPr>
      <w:r w:rsidRPr="00DE63C0">
        <w:rPr>
          <w:sz w:val="28"/>
          <w:szCs w:val="28"/>
        </w:rPr>
        <w:t>ПР - процентный риск;</w:t>
      </w:r>
      <w:r w:rsidR="009B3882">
        <w:rPr>
          <w:sz w:val="28"/>
          <w:szCs w:val="28"/>
        </w:rPr>
        <w:t xml:space="preserve"> </w:t>
      </w:r>
      <w:r w:rsidRPr="00DE63C0">
        <w:rPr>
          <w:sz w:val="28"/>
          <w:szCs w:val="28"/>
        </w:rPr>
        <w:t>ФР - фондовый риск;</w:t>
      </w:r>
      <w:r w:rsidR="009B3882">
        <w:rPr>
          <w:sz w:val="28"/>
          <w:szCs w:val="28"/>
        </w:rPr>
        <w:t xml:space="preserve"> </w:t>
      </w:r>
      <w:r w:rsidRPr="00DE63C0">
        <w:rPr>
          <w:sz w:val="28"/>
          <w:szCs w:val="28"/>
        </w:rPr>
        <w:t>ВР - валютный риск.</w:t>
      </w:r>
    </w:p>
    <w:p w:rsidR="009B3882" w:rsidRDefault="009B3882" w:rsidP="00DE63C0">
      <w:pPr>
        <w:autoSpaceDE w:val="0"/>
        <w:autoSpaceDN w:val="0"/>
        <w:adjustRightInd w:val="0"/>
        <w:spacing w:line="360" w:lineRule="auto"/>
        <w:ind w:firstLine="540"/>
        <w:jc w:val="both"/>
        <w:rPr>
          <w:sz w:val="28"/>
          <w:szCs w:val="28"/>
        </w:rPr>
      </w:pPr>
      <w:r>
        <w:rPr>
          <w:sz w:val="28"/>
          <w:szCs w:val="28"/>
        </w:rPr>
        <w:t>Из рыночных рисков процентный риск – один из самых не однозначных с точки зрения методологии его оценки.</w:t>
      </w:r>
    </w:p>
    <w:p w:rsidR="00DE63C0" w:rsidRPr="009B3882" w:rsidRDefault="00DE63C0" w:rsidP="00DE63C0">
      <w:pPr>
        <w:autoSpaceDE w:val="0"/>
        <w:autoSpaceDN w:val="0"/>
        <w:adjustRightInd w:val="0"/>
        <w:spacing w:line="360" w:lineRule="auto"/>
        <w:ind w:firstLine="540"/>
        <w:jc w:val="both"/>
        <w:rPr>
          <w:i/>
          <w:sz w:val="28"/>
          <w:szCs w:val="28"/>
        </w:rPr>
      </w:pPr>
      <w:r w:rsidRPr="009B3882">
        <w:rPr>
          <w:i/>
          <w:sz w:val="28"/>
          <w:szCs w:val="28"/>
        </w:rPr>
        <w:t>Процентный риск рассчитывается как сумма двух величин:</w:t>
      </w:r>
    </w:p>
    <w:p w:rsidR="00DE63C0" w:rsidRPr="00DE63C0" w:rsidRDefault="00DE63C0" w:rsidP="00DE63C0">
      <w:pPr>
        <w:autoSpaceDE w:val="0"/>
        <w:autoSpaceDN w:val="0"/>
        <w:adjustRightInd w:val="0"/>
        <w:spacing w:line="360" w:lineRule="auto"/>
        <w:jc w:val="center"/>
        <w:rPr>
          <w:sz w:val="28"/>
          <w:szCs w:val="28"/>
        </w:rPr>
      </w:pPr>
      <w:r w:rsidRPr="00DE63C0">
        <w:rPr>
          <w:sz w:val="28"/>
          <w:szCs w:val="28"/>
        </w:rPr>
        <w:t>ПР = СПР + ОПР,</w:t>
      </w:r>
    </w:p>
    <w:p w:rsidR="00DE63C0" w:rsidRDefault="00DE63C0" w:rsidP="009B3882">
      <w:pPr>
        <w:autoSpaceDE w:val="0"/>
        <w:autoSpaceDN w:val="0"/>
        <w:adjustRightInd w:val="0"/>
        <w:spacing w:line="360" w:lineRule="auto"/>
        <w:ind w:firstLine="540"/>
        <w:jc w:val="both"/>
        <w:rPr>
          <w:sz w:val="28"/>
          <w:szCs w:val="28"/>
        </w:rPr>
      </w:pPr>
      <w:r w:rsidRPr="00DE63C0">
        <w:rPr>
          <w:sz w:val="28"/>
          <w:szCs w:val="28"/>
        </w:rPr>
        <w:t>где СПР - специальный процентный риск, т.е. риск неблагоприятного изменения цены под влиянием факторов, связанных с эмитентом ценных бумаг;</w:t>
      </w:r>
      <w:r w:rsidR="009B3882">
        <w:rPr>
          <w:sz w:val="28"/>
          <w:szCs w:val="28"/>
        </w:rPr>
        <w:t xml:space="preserve"> </w:t>
      </w:r>
      <w:r w:rsidRPr="00DE63C0">
        <w:rPr>
          <w:sz w:val="28"/>
          <w:szCs w:val="28"/>
        </w:rPr>
        <w:t>ОПР - общий процентный риск, т.е. риск неблагоприятного изменения цены, связанный с колебаниями уровня процентной ставки.</w:t>
      </w:r>
      <w:r w:rsidR="009B3882">
        <w:rPr>
          <w:sz w:val="28"/>
          <w:szCs w:val="28"/>
        </w:rPr>
        <w:t xml:space="preserve"> </w:t>
      </w:r>
      <w:r w:rsidRPr="00DE63C0">
        <w:rPr>
          <w:sz w:val="28"/>
          <w:szCs w:val="28"/>
        </w:rPr>
        <w:t>Размер СПР и ОПР рассчитывается отдельно по каждому виду валюты, включая российские рубли.</w:t>
      </w:r>
    </w:p>
    <w:p w:rsidR="00C03263" w:rsidRDefault="00C03263" w:rsidP="00DE63C0">
      <w:pPr>
        <w:autoSpaceDE w:val="0"/>
        <w:autoSpaceDN w:val="0"/>
        <w:adjustRightInd w:val="0"/>
        <w:spacing w:line="360" w:lineRule="auto"/>
        <w:ind w:firstLine="540"/>
        <w:jc w:val="both"/>
        <w:rPr>
          <w:sz w:val="28"/>
          <w:szCs w:val="28"/>
        </w:rPr>
      </w:pPr>
      <w:r>
        <w:rPr>
          <w:sz w:val="28"/>
          <w:szCs w:val="28"/>
        </w:rPr>
        <w:t>При наличие большого спектра методов оценки процентного риска современное международное финансовое сообщество, в частности, в лице Базельского комитета по банковскому надзору, выделяют две формы оценки риска: изменение чистого процентного дохода (∆ЧПД) и изменение приведённой стоимости позиции (∆ПС).</w:t>
      </w:r>
      <w:r w:rsidR="009B3882">
        <w:rPr>
          <w:rStyle w:val="a4"/>
          <w:sz w:val="28"/>
          <w:szCs w:val="28"/>
        </w:rPr>
        <w:footnoteReference w:id="11"/>
      </w:r>
      <w:r>
        <w:rPr>
          <w:sz w:val="28"/>
          <w:szCs w:val="28"/>
        </w:rPr>
        <w:t xml:space="preserve"> По технологии, обе формы оценки процентного риска допускают варианты различной сложности: от приближённых оценок на основе гэп-анализа и дюрации, до динамического моделирования. При этом, несмотря на дополнительные промежуточные показатели</w:t>
      </w:r>
      <w:r w:rsidR="00AE4C33">
        <w:rPr>
          <w:sz w:val="28"/>
          <w:szCs w:val="28"/>
        </w:rPr>
        <w:t>, итогом расчёта в большинстве случаев выступают также ∆ЧПД/∆ПС.</w:t>
      </w:r>
      <w:r>
        <w:rPr>
          <w:sz w:val="28"/>
          <w:szCs w:val="28"/>
        </w:rPr>
        <w:t xml:space="preserve">  </w:t>
      </w:r>
    </w:p>
    <w:p w:rsidR="00263852" w:rsidRPr="00263852" w:rsidRDefault="00263852" w:rsidP="00263852">
      <w:pPr>
        <w:pStyle w:val="3"/>
        <w:spacing w:line="360" w:lineRule="auto"/>
        <w:rPr>
          <w:rFonts w:ascii="Times New Roman" w:hAnsi="Times New Roman"/>
          <w:i/>
          <w:iCs/>
          <w:sz w:val="32"/>
          <w:szCs w:val="28"/>
        </w:rPr>
      </w:pPr>
      <w:bookmarkStart w:id="28" w:name="_Toc152061728"/>
      <w:bookmarkStart w:id="29" w:name="_Toc152072019"/>
      <w:r w:rsidRPr="00263852">
        <w:rPr>
          <w:rFonts w:ascii="Times New Roman" w:hAnsi="Times New Roman"/>
          <w:i/>
          <w:iCs/>
          <w:sz w:val="32"/>
          <w:szCs w:val="28"/>
        </w:rPr>
        <w:t>2.3.1. Рыночный риск банковского сектора России в 2005 году</w:t>
      </w:r>
      <w:bookmarkEnd w:id="28"/>
      <w:bookmarkEnd w:id="29"/>
    </w:p>
    <w:p w:rsidR="00F42A1C" w:rsidRDefault="00FA18D3" w:rsidP="00F42A1C">
      <w:pPr>
        <w:autoSpaceDE w:val="0"/>
        <w:autoSpaceDN w:val="0"/>
        <w:adjustRightInd w:val="0"/>
        <w:spacing w:line="360" w:lineRule="auto"/>
        <w:ind w:firstLine="540"/>
        <w:jc w:val="both"/>
        <w:rPr>
          <w:sz w:val="28"/>
          <w:szCs w:val="28"/>
        </w:rPr>
      </w:pPr>
      <w:r w:rsidRPr="00FA18D3">
        <w:rPr>
          <w:sz w:val="28"/>
          <w:szCs w:val="28"/>
        </w:rPr>
        <w:t>В 2005 году уменьшилось — с 790 до 772 — количество кредитных организаций, рассчитывающих величину рыночного риска. При этом их удельный вес</w:t>
      </w:r>
      <w:r>
        <w:rPr>
          <w:sz w:val="28"/>
          <w:szCs w:val="28"/>
        </w:rPr>
        <w:t xml:space="preserve"> </w:t>
      </w:r>
      <w:r w:rsidRPr="00FA18D3">
        <w:rPr>
          <w:sz w:val="28"/>
          <w:szCs w:val="28"/>
        </w:rPr>
        <w:t>в активах банковского сектора за 2005 год несколько</w:t>
      </w:r>
      <w:r>
        <w:rPr>
          <w:sz w:val="28"/>
          <w:szCs w:val="28"/>
        </w:rPr>
        <w:t xml:space="preserve"> </w:t>
      </w:r>
      <w:r w:rsidRPr="00FA18D3">
        <w:rPr>
          <w:sz w:val="28"/>
          <w:szCs w:val="28"/>
        </w:rPr>
        <w:t>возрос: с 90,2 до</w:t>
      </w:r>
      <w:r>
        <w:rPr>
          <w:sz w:val="28"/>
          <w:szCs w:val="28"/>
        </w:rPr>
        <w:t xml:space="preserve"> 91,6%.</w:t>
      </w:r>
      <w:r w:rsidR="00F42A1C">
        <w:rPr>
          <w:sz w:val="28"/>
          <w:szCs w:val="28"/>
        </w:rPr>
        <w:t xml:space="preserve"> </w:t>
      </w:r>
    </w:p>
    <w:p w:rsidR="00B73AC3" w:rsidRDefault="008214E6" w:rsidP="00B73AC3">
      <w:pPr>
        <w:autoSpaceDE w:val="0"/>
        <w:autoSpaceDN w:val="0"/>
        <w:adjustRightInd w:val="0"/>
        <w:spacing w:line="360" w:lineRule="auto"/>
        <w:ind w:firstLine="540"/>
        <w:jc w:val="both"/>
        <w:rPr>
          <w:rFonts w:ascii="PragmaticaC" w:hAnsi="PragmaticaC" w:cs="PragmaticaC"/>
          <w:sz w:val="18"/>
          <w:szCs w:val="18"/>
        </w:rPr>
      </w:pPr>
      <w:r w:rsidRPr="008214E6">
        <w:rPr>
          <w:sz w:val="28"/>
          <w:szCs w:val="28"/>
        </w:rPr>
        <w:t>За рассматриваемый период величина рыночного риска банковского сектора возросла на 41,5% —</w:t>
      </w:r>
      <w:r>
        <w:rPr>
          <w:sz w:val="28"/>
          <w:szCs w:val="28"/>
        </w:rPr>
        <w:t xml:space="preserve"> </w:t>
      </w:r>
      <w:r w:rsidRPr="008214E6">
        <w:rPr>
          <w:sz w:val="28"/>
          <w:szCs w:val="28"/>
        </w:rPr>
        <w:t>до 371,2 млрд. рублей на 1.01.06. Ее рост обусловлен прежде всего более активным участием кредитных организаций на рынке ценных бумаг, отразившимся в росте величины их торговых портфелей, а</w:t>
      </w:r>
      <w:r w:rsidR="00F42A1C">
        <w:rPr>
          <w:sz w:val="28"/>
          <w:szCs w:val="28"/>
        </w:rPr>
        <w:t xml:space="preserve"> </w:t>
      </w:r>
      <w:r w:rsidRPr="008214E6">
        <w:rPr>
          <w:sz w:val="28"/>
          <w:szCs w:val="28"/>
        </w:rPr>
        <w:t>также расширением деятельности кредитных организаций на срочных рынках.</w:t>
      </w:r>
      <w:r>
        <w:rPr>
          <w:sz w:val="28"/>
          <w:szCs w:val="28"/>
        </w:rPr>
        <w:t xml:space="preserve"> </w:t>
      </w:r>
      <w:r w:rsidRPr="008214E6">
        <w:rPr>
          <w:sz w:val="28"/>
          <w:szCs w:val="28"/>
        </w:rPr>
        <w:t>За рассматриваемый период величина рыночного риска банковского сектора возросла на 41,5% —</w:t>
      </w:r>
      <w:r>
        <w:rPr>
          <w:sz w:val="28"/>
          <w:szCs w:val="28"/>
        </w:rPr>
        <w:t xml:space="preserve"> </w:t>
      </w:r>
      <w:r w:rsidRPr="008214E6">
        <w:rPr>
          <w:sz w:val="28"/>
          <w:szCs w:val="28"/>
        </w:rPr>
        <w:t>до 371,2 млрд. рублей на 1.01.06. Ее рост обусловлен прежде всего более активным участием кредитных организаций на рынке ценных бумаг, отразившимся в росте величины их торговых портфелей, а</w:t>
      </w:r>
      <w:r>
        <w:rPr>
          <w:sz w:val="28"/>
          <w:szCs w:val="28"/>
        </w:rPr>
        <w:t xml:space="preserve"> </w:t>
      </w:r>
      <w:r w:rsidRPr="008214E6">
        <w:rPr>
          <w:sz w:val="28"/>
          <w:szCs w:val="28"/>
        </w:rPr>
        <w:t>также расширением деятельности кредитных организаций на срочных рынках.</w:t>
      </w:r>
      <w:r w:rsidR="00B73AC3" w:rsidRPr="00B73AC3">
        <w:rPr>
          <w:rFonts w:ascii="PragmaticaC" w:hAnsi="PragmaticaC" w:cs="PragmaticaC"/>
          <w:sz w:val="18"/>
          <w:szCs w:val="18"/>
        </w:rPr>
        <w:t xml:space="preserve"> </w:t>
      </w:r>
    </w:p>
    <w:p w:rsidR="00B73AC3" w:rsidRPr="00B73AC3" w:rsidRDefault="00B73AC3" w:rsidP="00B73AC3">
      <w:pPr>
        <w:autoSpaceDE w:val="0"/>
        <w:autoSpaceDN w:val="0"/>
        <w:adjustRightInd w:val="0"/>
        <w:spacing w:line="360" w:lineRule="auto"/>
        <w:ind w:firstLine="540"/>
        <w:jc w:val="both"/>
        <w:rPr>
          <w:sz w:val="28"/>
          <w:szCs w:val="28"/>
        </w:rPr>
      </w:pPr>
      <w:r w:rsidRPr="00B73AC3">
        <w:rPr>
          <w:sz w:val="28"/>
          <w:szCs w:val="28"/>
        </w:rPr>
        <w:t>Соотношение величины</w:t>
      </w:r>
      <w:r>
        <w:rPr>
          <w:sz w:val="28"/>
          <w:szCs w:val="28"/>
        </w:rPr>
        <w:t xml:space="preserve"> </w:t>
      </w:r>
      <w:r w:rsidRPr="00B73AC3">
        <w:rPr>
          <w:sz w:val="28"/>
          <w:szCs w:val="28"/>
        </w:rPr>
        <w:t>рыночного риска с капиталом банков, рассчитывающих рыночный риск, также возросло — с 31,7 до</w:t>
      </w:r>
      <w:r>
        <w:rPr>
          <w:sz w:val="28"/>
          <w:szCs w:val="28"/>
        </w:rPr>
        <w:t xml:space="preserve"> </w:t>
      </w:r>
      <w:r w:rsidRPr="00B73AC3">
        <w:rPr>
          <w:sz w:val="28"/>
          <w:szCs w:val="28"/>
        </w:rPr>
        <w:t>33,6%. Однако удельный вес рыночного риска в совокупной величине рисков банковского сектора по</w:t>
      </w:r>
      <w:r>
        <w:rPr>
          <w:sz w:val="28"/>
          <w:szCs w:val="28"/>
        </w:rPr>
        <w:t xml:space="preserve"> </w:t>
      </w:r>
      <w:r w:rsidRPr="00B73AC3">
        <w:rPr>
          <w:sz w:val="28"/>
          <w:szCs w:val="28"/>
        </w:rPr>
        <w:t>прежнему незначителен и на 1.01.06 составляет менее 5%</w:t>
      </w:r>
      <w:r w:rsidR="00426224">
        <w:rPr>
          <w:sz w:val="28"/>
          <w:szCs w:val="28"/>
        </w:rPr>
        <w:t xml:space="preserve"> </w:t>
      </w:r>
      <w:r>
        <w:rPr>
          <w:sz w:val="28"/>
          <w:szCs w:val="28"/>
        </w:rPr>
        <w:t>(Приложение Е, рис. Е.1).</w:t>
      </w:r>
    </w:p>
    <w:p w:rsidR="008214E6" w:rsidRPr="008214E6" w:rsidRDefault="008214E6" w:rsidP="00F42A1C">
      <w:pPr>
        <w:autoSpaceDE w:val="0"/>
        <w:autoSpaceDN w:val="0"/>
        <w:adjustRightInd w:val="0"/>
        <w:spacing w:line="360" w:lineRule="auto"/>
        <w:ind w:firstLine="540"/>
        <w:jc w:val="both"/>
        <w:rPr>
          <w:sz w:val="28"/>
          <w:szCs w:val="28"/>
        </w:rPr>
      </w:pPr>
      <w:r w:rsidRPr="008214E6">
        <w:rPr>
          <w:sz w:val="28"/>
          <w:szCs w:val="28"/>
        </w:rPr>
        <w:t>В структуре рын</w:t>
      </w:r>
      <w:r w:rsidR="00336803">
        <w:rPr>
          <w:sz w:val="28"/>
          <w:szCs w:val="28"/>
        </w:rPr>
        <w:t>очного риска на 1.01.06 наиболь</w:t>
      </w:r>
      <w:r w:rsidRPr="008214E6">
        <w:rPr>
          <w:sz w:val="28"/>
          <w:szCs w:val="28"/>
        </w:rPr>
        <w:t xml:space="preserve">ший удельный вес </w:t>
      </w:r>
      <w:r w:rsidR="00336803">
        <w:rPr>
          <w:sz w:val="28"/>
          <w:szCs w:val="28"/>
        </w:rPr>
        <w:t>имел фондовый риск (42,9%), про</w:t>
      </w:r>
      <w:r w:rsidRPr="008214E6">
        <w:rPr>
          <w:sz w:val="28"/>
          <w:szCs w:val="28"/>
        </w:rPr>
        <w:t>центный риск соста</w:t>
      </w:r>
      <w:r w:rsidR="00336803">
        <w:rPr>
          <w:sz w:val="28"/>
          <w:szCs w:val="28"/>
        </w:rPr>
        <w:t>вил 39,8% (на 1.01.05 — соответ</w:t>
      </w:r>
      <w:r w:rsidRPr="008214E6">
        <w:rPr>
          <w:sz w:val="28"/>
          <w:szCs w:val="28"/>
        </w:rPr>
        <w:t>ственно 39,8 и 41,8%). При этом на ряд отчетных дат</w:t>
      </w:r>
      <w:r w:rsidR="00336803">
        <w:rPr>
          <w:sz w:val="28"/>
          <w:szCs w:val="28"/>
        </w:rPr>
        <w:t xml:space="preserve"> </w:t>
      </w:r>
      <w:r w:rsidRPr="008214E6">
        <w:rPr>
          <w:sz w:val="28"/>
          <w:szCs w:val="28"/>
        </w:rPr>
        <w:t>в течение года процентный риск имел наибольший</w:t>
      </w:r>
      <w:r w:rsidR="00336803">
        <w:rPr>
          <w:sz w:val="28"/>
          <w:szCs w:val="28"/>
        </w:rPr>
        <w:t xml:space="preserve"> </w:t>
      </w:r>
      <w:r w:rsidRPr="008214E6">
        <w:rPr>
          <w:sz w:val="28"/>
          <w:szCs w:val="28"/>
        </w:rPr>
        <w:t>удельный вес в рын</w:t>
      </w:r>
      <w:r w:rsidR="00336803">
        <w:rPr>
          <w:sz w:val="28"/>
          <w:szCs w:val="28"/>
        </w:rPr>
        <w:t>очном риске, что связано с суще</w:t>
      </w:r>
      <w:r w:rsidRPr="008214E6">
        <w:rPr>
          <w:sz w:val="28"/>
          <w:szCs w:val="28"/>
        </w:rPr>
        <w:t>ственным ростом</w:t>
      </w:r>
      <w:r w:rsidR="00336803">
        <w:rPr>
          <w:sz w:val="28"/>
          <w:szCs w:val="28"/>
        </w:rPr>
        <w:t xml:space="preserve"> торговых вложений в корпоратив</w:t>
      </w:r>
      <w:r w:rsidR="00426224">
        <w:rPr>
          <w:sz w:val="28"/>
          <w:szCs w:val="28"/>
        </w:rPr>
        <w:t>ные долговые обязатель</w:t>
      </w:r>
      <w:r w:rsidR="00634E73">
        <w:rPr>
          <w:sz w:val="28"/>
          <w:szCs w:val="28"/>
        </w:rPr>
        <w:t>ства (</w:t>
      </w:r>
      <w:r w:rsidR="00426224">
        <w:rPr>
          <w:sz w:val="28"/>
          <w:szCs w:val="28"/>
        </w:rPr>
        <w:t>Приложение Е, табл. Е.1).</w:t>
      </w:r>
    </w:p>
    <w:p w:rsidR="008214E6" w:rsidRPr="0002346C" w:rsidRDefault="0002346C" w:rsidP="0002346C">
      <w:pPr>
        <w:pStyle w:val="2"/>
        <w:spacing w:line="360" w:lineRule="auto"/>
        <w:rPr>
          <w:rFonts w:ascii="Times New Roman" w:hAnsi="Times New Roman"/>
          <w:i w:val="0"/>
          <w:iCs w:val="0"/>
          <w:sz w:val="32"/>
        </w:rPr>
      </w:pPr>
      <w:bookmarkStart w:id="30" w:name="_Toc152061729"/>
      <w:bookmarkStart w:id="31" w:name="_Toc152072020"/>
      <w:r w:rsidRPr="0002346C">
        <w:rPr>
          <w:rFonts w:ascii="Times New Roman" w:hAnsi="Times New Roman"/>
          <w:i w:val="0"/>
          <w:iCs w:val="0"/>
          <w:sz w:val="32"/>
        </w:rPr>
        <w:t xml:space="preserve">2.4. Расчёт и </w:t>
      </w:r>
      <w:r w:rsidR="00BA4C62">
        <w:rPr>
          <w:rFonts w:ascii="Times New Roman" w:hAnsi="Times New Roman"/>
          <w:i w:val="0"/>
          <w:iCs w:val="0"/>
          <w:sz w:val="32"/>
        </w:rPr>
        <w:t>оценка</w:t>
      </w:r>
      <w:r w:rsidRPr="0002346C">
        <w:rPr>
          <w:rFonts w:ascii="Times New Roman" w:hAnsi="Times New Roman"/>
          <w:i w:val="0"/>
          <w:iCs w:val="0"/>
          <w:sz w:val="32"/>
        </w:rPr>
        <w:t xml:space="preserve"> риска ликвидности</w:t>
      </w:r>
      <w:bookmarkEnd w:id="30"/>
      <w:bookmarkEnd w:id="31"/>
    </w:p>
    <w:p w:rsidR="00FA18D3" w:rsidRDefault="00832AF4" w:rsidP="00FA18D3">
      <w:pPr>
        <w:autoSpaceDE w:val="0"/>
        <w:autoSpaceDN w:val="0"/>
        <w:adjustRightInd w:val="0"/>
        <w:spacing w:line="360" w:lineRule="auto"/>
        <w:ind w:firstLine="540"/>
        <w:jc w:val="both"/>
        <w:rPr>
          <w:sz w:val="28"/>
          <w:szCs w:val="28"/>
        </w:rPr>
      </w:pPr>
      <w:r>
        <w:rPr>
          <w:sz w:val="28"/>
          <w:szCs w:val="28"/>
        </w:rPr>
        <w:t xml:space="preserve">Одним из способов оценки риска ликвидности является </w:t>
      </w:r>
      <w:r w:rsidRPr="00C96DFD">
        <w:rPr>
          <w:i/>
          <w:sz w:val="28"/>
          <w:szCs w:val="28"/>
        </w:rPr>
        <w:t>метод разрывов</w:t>
      </w:r>
      <w:r>
        <w:rPr>
          <w:sz w:val="28"/>
          <w:szCs w:val="28"/>
        </w:rPr>
        <w:t xml:space="preserve">, или </w:t>
      </w:r>
      <w:r w:rsidRPr="00C96DFD">
        <w:rPr>
          <w:i/>
          <w:sz w:val="28"/>
          <w:szCs w:val="28"/>
        </w:rPr>
        <w:t>лестница сроков</w:t>
      </w:r>
      <w:r>
        <w:rPr>
          <w:sz w:val="28"/>
          <w:szCs w:val="28"/>
        </w:rPr>
        <w:t xml:space="preserve">, который основывается на  сопоставлении активных и пассивных статей баланса с учётом срока, оставшегося до их погашения. Сопоставление активов и пассивов по срокам и суммам позволяет выявить имеющийся </w:t>
      </w:r>
      <w:r w:rsidRPr="00C96DFD">
        <w:rPr>
          <w:i/>
          <w:sz w:val="28"/>
          <w:szCs w:val="28"/>
        </w:rPr>
        <w:t>дисбаланс</w:t>
      </w:r>
      <w:r>
        <w:rPr>
          <w:sz w:val="28"/>
          <w:szCs w:val="28"/>
        </w:rPr>
        <w:t>, т.е. превышение или недостаток по суммам между сопряжёнными по срокам активами и пассивами. Имеющийся разрыв показывает, что в данном временном периоде банк будет испытывать недостаток или, напротив, избыток ликвидных средств либо одна из групп ликвидных статей финансируется не соответствующими по срокам пассивами.</w:t>
      </w:r>
      <w:r w:rsidR="00436160">
        <w:rPr>
          <w:rStyle w:val="a4"/>
          <w:sz w:val="28"/>
          <w:szCs w:val="28"/>
        </w:rPr>
        <w:footnoteReference w:id="12"/>
      </w:r>
      <w:r>
        <w:rPr>
          <w:sz w:val="28"/>
          <w:szCs w:val="28"/>
        </w:rPr>
        <w:t xml:space="preserve"> </w:t>
      </w:r>
    </w:p>
    <w:p w:rsidR="00436160" w:rsidRDefault="00436160" w:rsidP="00FA18D3">
      <w:pPr>
        <w:autoSpaceDE w:val="0"/>
        <w:autoSpaceDN w:val="0"/>
        <w:adjustRightInd w:val="0"/>
        <w:spacing w:line="360" w:lineRule="auto"/>
        <w:ind w:firstLine="540"/>
        <w:jc w:val="both"/>
        <w:rPr>
          <w:sz w:val="28"/>
          <w:szCs w:val="28"/>
        </w:rPr>
      </w:pPr>
      <w:r>
        <w:rPr>
          <w:sz w:val="28"/>
          <w:szCs w:val="28"/>
        </w:rPr>
        <w:t>Риск-менеджмент, направленный на управление ликвидностью, заключается в приведении в соответствие срочной структуре активов срочной структуры пассивов. Однако чаще компании сталкиваются с нехваткой ликвидных активов. Один из широко применяемых инструментов риск-менеджмента – поддержание минимального запаса ликвидности («ликвидной подушки») с помощью установления лимитов.</w:t>
      </w:r>
      <w:r w:rsidR="006673E4">
        <w:rPr>
          <w:rStyle w:val="a4"/>
          <w:sz w:val="28"/>
          <w:szCs w:val="28"/>
        </w:rPr>
        <w:footnoteReference w:id="13"/>
      </w:r>
    </w:p>
    <w:p w:rsidR="0079741F" w:rsidRDefault="0079741F" w:rsidP="00FA18D3">
      <w:pPr>
        <w:autoSpaceDE w:val="0"/>
        <w:autoSpaceDN w:val="0"/>
        <w:adjustRightInd w:val="0"/>
        <w:spacing w:line="360" w:lineRule="auto"/>
        <w:ind w:firstLine="540"/>
        <w:jc w:val="both"/>
        <w:rPr>
          <w:sz w:val="28"/>
          <w:szCs w:val="28"/>
        </w:rPr>
      </w:pPr>
      <w:r>
        <w:rPr>
          <w:sz w:val="28"/>
          <w:szCs w:val="28"/>
        </w:rPr>
        <w:t>На практике банки не всегда стремятся распределять все активы и пассивы строго по суммам и срокам, что практически нереально и не всегда выгодно. Этот метод необходим руководству банка для того, чтобы ежедневно иметь информацию об имеющемся несовпадении и для принятия необходимых мер по его устранению.</w:t>
      </w:r>
    </w:p>
    <w:p w:rsidR="00A46EA3" w:rsidRDefault="00C96DFD" w:rsidP="00FA18D3">
      <w:pPr>
        <w:autoSpaceDE w:val="0"/>
        <w:autoSpaceDN w:val="0"/>
        <w:adjustRightInd w:val="0"/>
        <w:spacing w:line="360" w:lineRule="auto"/>
        <w:ind w:firstLine="540"/>
        <w:jc w:val="both"/>
        <w:rPr>
          <w:sz w:val="28"/>
          <w:szCs w:val="28"/>
        </w:rPr>
      </w:pPr>
      <w:r>
        <w:rPr>
          <w:sz w:val="28"/>
          <w:szCs w:val="28"/>
        </w:rPr>
        <w:t xml:space="preserve">Также оценить риск ликвидности можно при помощи </w:t>
      </w:r>
      <w:r w:rsidRPr="00C96DFD">
        <w:rPr>
          <w:i/>
          <w:sz w:val="28"/>
          <w:szCs w:val="28"/>
        </w:rPr>
        <w:t>соотношения активов и пассивов</w:t>
      </w:r>
      <w:r>
        <w:rPr>
          <w:sz w:val="28"/>
          <w:szCs w:val="28"/>
        </w:rPr>
        <w:t>: сопоставляются классифицированные по степени ликвидности активы и пассивы.</w:t>
      </w:r>
    </w:p>
    <w:p w:rsidR="00C96DFD" w:rsidRPr="00A46EA3" w:rsidRDefault="00C96DFD" w:rsidP="00A46EA3">
      <w:pPr>
        <w:pStyle w:val="3"/>
        <w:spacing w:line="360" w:lineRule="auto"/>
        <w:rPr>
          <w:rFonts w:ascii="Times New Roman" w:hAnsi="Times New Roman"/>
          <w:i/>
          <w:iCs/>
          <w:sz w:val="32"/>
        </w:rPr>
      </w:pPr>
      <w:bookmarkStart w:id="32" w:name="_Toc152061730"/>
      <w:bookmarkStart w:id="33" w:name="_Toc152072021"/>
      <w:r w:rsidRPr="00A46EA3">
        <w:rPr>
          <w:rFonts w:ascii="Times New Roman" w:hAnsi="Times New Roman"/>
          <w:i/>
          <w:iCs/>
          <w:sz w:val="32"/>
        </w:rPr>
        <w:t xml:space="preserve">2.4.1. </w:t>
      </w:r>
      <w:r w:rsidR="00525DFE" w:rsidRPr="00A46EA3">
        <w:rPr>
          <w:rFonts w:ascii="Times New Roman" w:hAnsi="Times New Roman"/>
          <w:i/>
          <w:iCs/>
          <w:sz w:val="32"/>
        </w:rPr>
        <w:t>Риск ликвидности банковского сектора России в 2005 году</w:t>
      </w:r>
      <w:bookmarkEnd w:id="32"/>
      <w:bookmarkEnd w:id="33"/>
    </w:p>
    <w:p w:rsidR="000458F0" w:rsidRDefault="000458F0" w:rsidP="000458F0">
      <w:pPr>
        <w:autoSpaceDE w:val="0"/>
        <w:autoSpaceDN w:val="0"/>
        <w:adjustRightInd w:val="0"/>
        <w:spacing w:line="360" w:lineRule="auto"/>
        <w:ind w:firstLine="540"/>
        <w:jc w:val="both"/>
        <w:rPr>
          <w:sz w:val="28"/>
          <w:szCs w:val="28"/>
        </w:rPr>
      </w:pPr>
      <w:r w:rsidRPr="000458F0">
        <w:rPr>
          <w:sz w:val="28"/>
          <w:szCs w:val="28"/>
        </w:rPr>
        <w:t>В течение 2005 года наблюдался незначительный</w:t>
      </w:r>
      <w:r>
        <w:rPr>
          <w:sz w:val="28"/>
          <w:szCs w:val="28"/>
        </w:rPr>
        <w:t xml:space="preserve"> </w:t>
      </w:r>
      <w:r w:rsidRPr="000458F0">
        <w:rPr>
          <w:sz w:val="28"/>
          <w:szCs w:val="28"/>
        </w:rPr>
        <w:t>рост объема наиболее ликвидных активов банковского сектора (денежные средства, драгоценные металлы и камни, остатки на корреспондентских счетах Ностро, остатки на корреспондентских и депозитных счетах в Банке России), которые увеличились на 3,8% и</w:t>
      </w:r>
      <w:r>
        <w:rPr>
          <w:sz w:val="28"/>
          <w:szCs w:val="28"/>
        </w:rPr>
        <w:t xml:space="preserve"> </w:t>
      </w:r>
      <w:r w:rsidRPr="000458F0">
        <w:rPr>
          <w:sz w:val="28"/>
          <w:szCs w:val="28"/>
        </w:rPr>
        <w:t>на 1.01.06 составили 1015,7 млрд. рублей. Однако доля</w:t>
      </w:r>
      <w:r>
        <w:rPr>
          <w:sz w:val="28"/>
          <w:szCs w:val="28"/>
        </w:rPr>
        <w:t xml:space="preserve"> </w:t>
      </w:r>
      <w:r w:rsidRPr="000458F0">
        <w:rPr>
          <w:sz w:val="28"/>
          <w:szCs w:val="28"/>
        </w:rPr>
        <w:t>наиболее ликвидных статей в совокупных активах банковского сектора заметно снизилась: с 13,7 до 10,4%</w:t>
      </w:r>
      <w:r>
        <w:rPr>
          <w:sz w:val="28"/>
          <w:szCs w:val="28"/>
        </w:rPr>
        <w:t xml:space="preserve"> (Приложение Ж, рис. Ж.1).</w:t>
      </w:r>
    </w:p>
    <w:p w:rsidR="00A46EA3" w:rsidRDefault="00A46EA3" w:rsidP="00B17810">
      <w:pPr>
        <w:autoSpaceDE w:val="0"/>
        <w:autoSpaceDN w:val="0"/>
        <w:adjustRightInd w:val="0"/>
        <w:spacing w:line="360" w:lineRule="auto"/>
        <w:ind w:firstLine="540"/>
        <w:jc w:val="both"/>
        <w:rPr>
          <w:sz w:val="28"/>
          <w:szCs w:val="28"/>
        </w:rPr>
      </w:pPr>
      <w:r w:rsidRPr="00A46EA3">
        <w:rPr>
          <w:sz w:val="28"/>
          <w:szCs w:val="28"/>
        </w:rPr>
        <w:t>В течение всего 2005 года все кредитные организации, входящие в число крупнейших 20 по величине</w:t>
      </w:r>
      <w:r>
        <w:rPr>
          <w:sz w:val="28"/>
          <w:szCs w:val="28"/>
        </w:rPr>
        <w:t xml:space="preserve"> </w:t>
      </w:r>
      <w:r w:rsidRPr="00A46EA3">
        <w:rPr>
          <w:sz w:val="28"/>
          <w:szCs w:val="28"/>
        </w:rPr>
        <w:t>активов, выполняли обязательные нормативы мгновенной (Н2), текущей (Н3) и долгосрочной (Н3) ликвидности.</w:t>
      </w:r>
      <w:r>
        <w:rPr>
          <w:sz w:val="28"/>
          <w:szCs w:val="28"/>
        </w:rPr>
        <w:t xml:space="preserve"> </w:t>
      </w:r>
      <w:r w:rsidRPr="00A46EA3">
        <w:rPr>
          <w:sz w:val="28"/>
          <w:szCs w:val="28"/>
        </w:rPr>
        <w:t>Средние хронологические годовые значения показателей ликвидности по банковскому сектору несколько снизились: мгновенной ликвидности с 56,9%</w:t>
      </w:r>
      <w:r>
        <w:rPr>
          <w:sz w:val="28"/>
          <w:szCs w:val="28"/>
        </w:rPr>
        <w:t xml:space="preserve"> </w:t>
      </w:r>
      <w:r w:rsidRPr="00A46EA3">
        <w:rPr>
          <w:sz w:val="28"/>
          <w:szCs w:val="28"/>
        </w:rPr>
        <w:t>в 2004 году до 52,6% в 2005 году, текущей ликвидности, соответственно, с 81,3 до</w:t>
      </w:r>
      <w:r w:rsidR="00B17810">
        <w:rPr>
          <w:sz w:val="28"/>
          <w:szCs w:val="28"/>
        </w:rPr>
        <w:t xml:space="preserve"> 76,6% (Приложение Ж, рис. Ж.2).</w:t>
      </w:r>
    </w:p>
    <w:p w:rsidR="005E4104" w:rsidRPr="00172ABB" w:rsidRDefault="005E4104" w:rsidP="00172ABB">
      <w:pPr>
        <w:autoSpaceDE w:val="0"/>
        <w:autoSpaceDN w:val="0"/>
        <w:adjustRightInd w:val="0"/>
        <w:spacing w:line="360" w:lineRule="auto"/>
        <w:ind w:firstLine="540"/>
        <w:jc w:val="both"/>
        <w:rPr>
          <w:sz w:val="28"/>
          <w:szCs w:val="28"/>
        </w:rPr>
      </w:pPr>
      <w:r w:rsidRPr="00172ABB">
        <w:rPr>
          <w:sz w:val="28"/>
          <w:szCs w:val="28"/>
        </w:rPr>
        <w:t>На протяжении 2005 года наблюдалось “удлинение” совокупного кредитного портфеля банковского</w:t>
      </w:r>
      <w:r w:rsidR="00172ABB">
        <w:rPr>
          <w:sz w:val="28"/>
          <w:szCs w:val="28"/>
        </w:rPr>
        <w:t xml:space="preserve"> </w:t>
      </w:r>
      <w:r w:rsidRPr="00172ABB">
        <w:rPr>
          <w:sz w:val="28"/>
          <w:szCs w:val="28"/>
        </w:rPr>
        <w:t>сектора. Объем сс</w:t>
      </w:r>
      <w:r w:rsidR="00172ABB">
        <w:rPr>
          <w:sz w:val="28"/>
          <w:szCs w:val="28"/>
        </w:rPr>
        <w:t>уд, предоставленных на срок свы</w:t>
      </w:r>
      <w:r w:rsidRPr="00172ABB">
        <w:rPr>
          <w:sz w:val="28"/>
          <w:szCs w:val="28"/>
        </w:rPr>
        <w:t>ше 1 года, продо</w:t>
      </w:r>
      <w:r w:rsidR="00172ABB">
        <w:rPr>
          <w:sz w:val="28"/>
          <w:szCs w:val="28"/>
        </w:rPr>
        <w:t>лжал расти более высокими темпа</w:t>
      </w:r>
      <w:r w:rsidRPr="00172ABB">
        <w:rPr>
          <w:sz w:val="28"/>
          <w:szCs w:val="28"/>
        </w:rPr>
        <w:t>ми (60,4%), чем совокупная ссудная задолженность</w:t>
      </w:r>
      <w:r w:rsidR="00172ABB">
        <w:rPr>
          <w:sz w:val="28"/>
          <w:szCs w:val="28"/>
        </w:rPr>
        <w:t xml:space="preserve"> </w:t>
      </w:r>
      <w:r w:rsidRPr="00172ABB">
        <w:rPr>
          <w:sz w:val="28"/>
          <w:szCs w:val="28"/>
        </w:rPr>
        <w:t>(40,0%). (В 2004 году средства, предоставленные на</w:t>
      </w:r>
      <w:r w:rsidR="00172ABB">
        <w:rPr>
          <w:sz w:val="28"/>
          <w:szCs w:val="28"/>
        </w:rPr>
        <w:t xml:space="preserve"> </w:t>
      </w:r>
      <w:r w:rsidRPr="00172ABB">
        <w:rPr>
          <w:sz w:val="28"/>
          <w:szCs w:val="28"/>
        </w:rPr>
        <w:t>срок свыше 1 года, выросли на 53,8%, а совокупная</w:t>
      </w:r>
      <w:r w:rsidR="00172ABB">
        <w:rPr>
          <w:sz w:val="28"/>
          <w:szCs w:val="28"/>
        </w:rPr>
        <w:t xml:space="preserve"> </w:t>
      </w:r>
      <w:r w:rsidRPr="00172ABB">
        <w:rPr>
          <w:sz w:val="28"/>
          <w:szCs w:val="28"/>
        </w:rPr>
        <w:t>ссудная задолженность — на 44,6%.)</w:t>
      </w:r>
      <w:r w:rsidRPr="00172ABB">
        <w:rPr>
          <w:i/>
          <w:iCs/>
          <w:sz w:val="28"/>
          <w:szCs w:val="28"/>
        </w:rPr>
        <w:t>.</w:t>
      </w:r>
      <w:r w:rsidR="00172ABB">
        <w:rPr>
          <w:sz w:val="28"/>
          <w:szCs w:val="28"/>
        </w:rPr>
        <w:t xml:space="preserve"> </w:t>
      </w:r>
      <w:r w:rsidRPr="00172ABB">
        <w:rPr>
          <w:sz w:val="28"/>
          <w:szCs w:val="28"/>
        </w:rPr>
        <w:t>Аналогичные изменения произошли в структуре</w:t>
      </w:r>
      <w:r w:rsidR="00172ABB">
        <w:rPr>
          <w:sz w:val="28"/>
          <w:szCs w:val="28"/>
        </w:rPr>
        <w:t xml:space="preserve"> </w:t>
      </w:r>
      <w:r w:rsidRPr="00172ABB">
        <w:rPr>
          <w:sz w:val="28"/>
          <w:szCs w:val="28"/>
        </w:rPr>
        <w:t>привлеченных депозитов кредитных организаций.</w:t>
      </w:r>
      <w:r w:rsidR="00172ABB">
        <w:rPr>
          <w:sz w:val="28"/>
          <w:szCs w:val="28"/>
        </w:rPr>
        <w:t xml:space="preserve"> </w:t>
      </w:r>
      <w:r w:rsidRPr="00172ABB">
        <w:rPr>
          <w:sz w:val="28"/>
          <w:szCs w:val="28"/>
        </w:rPr>
        <w:t>В 2005 году темпы роста депозитов, привлеченных на</w:t>
      </w:r>
      <w:r w:rsidR="00172ABB">
        <w:rPr>
          <w:sz w:val="28"/>
          <w:szCs w:val="28"/>
        </w:rPr>
        <w:t xml:space="preserve"> </w:t>
      </w:r>
      <w:r w:rsidRPr="00172ABB">
        <w:rPr>
          <w:sz w:val="28"/>
          <w:szCs w:val="28"/>
        </w:rPr>
        <w:t>срок свыше 1 года, росли более высокими темпами</w:t>
      </w:r>
      <w:r w:rsidR="00172ABB">
        <w:rPr>
          <w:sz w:val="28"/>
          <w:szCs w:val="28"/>
        </w:rPr>
        <w:t xml:space="preserve"> </w:t>
      </w:r>
      <w:r w:rsidRPr="00172ABB">
        <w:rPr>
          <w:sz w:val="28"/>
          <w:szCs w:val="28"/>
        </w:rPr>
        <w:t>(57,2%), чем общий объем депозитов клиентов</w:t>
      </w:r>
      <w:r w:rsidR="00172ABB">
        <w:rPr>
          <w:sz w:val="28"/>
          <w:szCs w:val="28"/>
        </w:rPr>
        <w:t xml:space="preserve"> </w:t>
      </w:r>
      <w:r w:rsidRPr="00172ABB">
        <w:rPr>
          <w:sz w:val="28"/>
          <w:szCs w:val="28"/>
        </w:rPr>
        <w:t>(50,7%). Увеличение до</w:t>
      </w:r>
      <w:r w:rsidR="00172ABB">
        <w:rPr>
          <w:sz w:val="28"/>
          <w:szCs w:val="28"/>
        </w:rPr>
        <w:t>ли средне- и долгосрочных компо</w:t>
      </w:r>
      <w:r w:rsidRPr="00172ABB">
        <w:rPr>
          <w:sz w:val="28"/>
          <w:szCs w:val="28"/>
        </w:rPr>
        <w:t>нентов кредитных</w:t>
      </w:r>
      <w:r w:rsidR="00172ABB">
        <w:rPr>
          <w:sz w:val="28"/>
          <w:szCs w:val="28"/>
        </w:rPr>
        <w:t xml:space="preserve"> вложений и привлеченных депози</w:t>
      </w:r>
      <w:r w:rsidRPr="00172ABB">
        <w:rPr>
          <w:sz w:val="28"/>
          <w:szCs w:val="28"/>
        </w:rPr>
        <w:t>тов наблюдалось п</w:t>
      </w:r>
      <w:r w:rsidR="00172ABB">
        <w:rPr>
          <w:sz w:val="28"/>
          <w:szCs w:val="28"/>
        </w:rPr>
        <w:t>о всем группам кредитных организаций (Приложение Ж, рис. Ж.3, табл. Ж.1, табл. Ж.2).</w:t>
      </w:r>
    </w:p>
    <w:p w:rsidR="005E4104" w:rsidRPr="00172ABB" w:rsidRDefault="005E4104" w:rsidP="00172ABB">
      <w:pPr>
        <w:autoSpaceDE w:val="0"/>
        <w:autoSpaceDN w:val="0"/>
        <w:adjustRightInd w:val="0"/>
        <w:spacing w:line="360" w:lineRule="auto"/>
        <w:ind w:firstLine="540"/>
        <w:jc w:val="both"/>
        <w:rPr>
          <w:sz w:val="28"/>
          <w:szCs w:val="28"/>
        </w:rPr>
      </w:pPr>
    </w:p>
    <w:p w:rsidR="00A46EA3" w:rsidRPr="00A46EA3" w:rsidRDefault="00A46EA3" w:rsidP="00A46EA3">
      <w:pPr>
        <w:autoSpaceDE w:val="0"/>
        <w:autoSpaceDN w:val="0"/>
        <w:adjustRightInd w:val="0"/>
        <w:spacing w:line="360" w:lineRule="auto"/>
        <w:ind w:firstLine="540"/>
        <w:jc w:val="both"/>
        <w:rPr>
          <w:sz w:val="28"/>
          <w:szCs w:val="28"/>
        </w:rPr>
      </w:pPr>
    </w:p>
    <w:p w:rsidR="00C96DFD" w:rsidRPr="000458F0" w:rsidRDefault="00C96DFD" w:rsidP="000458F0">
      <w:pPr>
        <w:autoSpaceDE w:val="0"/>
        <w:autoSpaceDN w:val="0"/>
        <w:adjustRightInd w:val="0"/>
        <w:spacing w:line="360" w:lineRule="auto"/>
        <w:ind w:firstLine="540"/>
        <w:jc w:val="both"/>
        <w:rPr>
          <w:sz w:val="28"/>
          <w:szCs w:val="28"/>
        </w:rPr>
      </w:pPr>
    </w:p>
    <w:p w:rsidR="00FA18D3" w:rsidRPr="00436F9A" w:rsidRDefault="00436F9A" w:rsidP="00436F9A">
      <w:pPr>
        <w:pStyle w:val="2"/>
        <w:spacing w:line="360" w:lineRule="auto"/>
        <w:rPr>
          <w:rFonts w:ascii="Times New Roman" w:hAnsi="Times New Roman"/>
          <w:i w:val="0"/>
          <w:iCs w:val="0"/>
          <w:sz w:val="32"/>
        </w:rPr>
      </w:pPr>
      <w:bookmarkStart w:id="34" w:name="_Toc152061731"/>
      <w:bookmarkStart w:id="35" w:name="_Toc152072022"/>
      <w:r w:rsidRPr="00436F9A">
        <w:rPr>
          <w:rFonts w:ascii="Times New Roman" w:hAnsi="Times New Roman"/>
          <w:i w:val="0"/>
          <w:iCs w:val="0"/>
          <w:sz w:val="32"/>
        </w:rPr>
        <w:t>2.5. Стресс-тестирование как метод управления рисками</w:t>
      </w:r>
      <w:bookmarkEnd w:id="34"/>
      <w:bookmarkEnd w:id="35"/>
    </w:p>
    <w:p w:rsidR="00A6480E" w:rsidRPr="008646D9" w:rsidRDefault="00907E02" w:rsidP="008646D9">
      <w:pPr>
        <w:autoSpaceDE w:val="0"/>
        <w:autoSpaceDN w:val="0"/>
        <w:adjustRightInd w:val="0"/>
        <w:spacing w:line="360" w:lineRule="auto"/>
        <w:ind w:firstLine="540"/>
        <w:jc w:val="both"/>
        <w:rPr>
          <w:sz w:val="28"/>
          <w:szCs w:val="28"/>
        </w:rPr>
      </w:pPr>
      <w:r w:rsidRPr="008646D9">
        <w:rPr>
          <w:sz w:val="28"/>
          <w:szCs w:val="28"/>
        </w:rPr>
        <w:t xml:space="preserve">Метод полного оценивания рисков – </w:t>
      </w:r>
      <w:r w:rsidRPr="008646D9">
        <w:rPr>
          <w:b/>
          <w:i/>
          <w:sz w:val="28"/>
          <w:szCs w:val="28"/>
        </w:rPr>
        <w:t>стресс-тестирование</w:t>
      </w:r>
      <w:r w:rsidRPr="008646D9">
        <w:rPr>
          <w:sz w:val="28"/>
          <w:szCs w:val="28"/>
        </w:rPr>
        <w:t xml:space="preserve"> – использует противоположный историческим моделям принцип: моделируются сценарии, вовсе не заложенные в ретроспективных данных, а наоборот, прогнозируемые исследователем, что является одним из достоинств и недостатков метода одновременно</w:t>
      </w:r>
      <w:r w:rsidR="005A7848" w:rsidRPr="008646D9">
        <w:rPr>
          <w:rStyle w:val="a4"/>
          <w:sz w:val="28"/>
          <w:szCs w:val="28"/>
        </w:rPr>
        <w:footnoteReference w:id="14"/>
      </w:r>
      <w:r w:rsidRPr="008646D9">
        <w:rPr>
          <w:sz w:val="28"/>
          <w:szCs w:val="28"/>
        </w:rPr>
        <w:t>. Это субъективные сценарии больших скачков конъюнктуры, хар</w:t>
      </w:r>
      <w:r w:rsidR="008646D9" w:rsidRPr="008646D9">
        <w:rPr>
          <w:sz w:val="28"/>
          <w:szCs w:val="28"/>
        </w:rPr>
        <w:t xml:space="preserve">актерных для рыночных стрессов. </w:t>
      </w:r>
      <w:r w:rsidR="00A6480E" w:rsidRPr="008646D9">
        <w:rPr>
          <w:i/>
          <w:sz w:val="28"/>
          <w:szCs w:val="28"/>
        </w:rPr>
        <w:t>Главными задачами использования стресс-тестирования является</w:t>
      </w:r>
      <w:r w:rsidR="00823F2A" w:rsidRPr="008646D9">
        <w:rPr>
          <w:rStyle w:val="a4"/>
          <w:i/>
          <w:sz w:val="28"/>
          <w:szCs w:val="28"/>
        </w:rPr>
        <w:footnoteReference w:id="15"/>
      </w:r>
      <w:r w:rsidR="00A6480E" w:rsidRPr="008646D9">
        <w:rPr>
          <w:sz w:val="28"/>
          <w:szCs w:val="28"/>
        </w:rPr>
        <w:t>: определение комплекса мероприятий по компенсации возможных критически больших потерь Банка в экстремальной ситуации и разработка необходимых мер по уменьшению определенных рисков и/или снижению негативного влияния этих рисков.</w:t>
      </w:r>
      <w:r w:rsidR="00993C3D" w:rsidRPr="008646D9">
        <w:rPr>
          <w:sz w:val="28"/>
          <w:szCs w:val="28"/>
        </w:rPr>
        <w:t xml:space="preserve"> </w:t>
      </w:r>
      <w:r w:rsidR="00A6480E" w:rsidRPr="008646D9">
        <w:rPr>
          <w:i/>
          <w:sz w:val="28"/>
          <w:szCs w:val="28"/>
        </w:rPr>
        <w:t>Основными принципами применения инструментов стресс-тестирования является:</w:t>
      </w:r>
      <w:r w:rsidR="00A6480E" w:rsidRPr="008646D9">
        <w:rPr>
          <w:sz w:val="28"/>
          <w:szCs w:val="28"/>
        </w:rPr>
        <w:t xml:space="preserve"> регулярность использования, рассмотрение всех возможных сценариев, которые могут оказать критическое влияние на состояние Банка.</w:t>
      </w:r>
    </w:p>
    <w:p w:rsidR="00DE63C0" w:rsidRPr="00B91E88" w:rsidRDefault="00907E02" w:rsidP="00A6480E">
      <w:pPr>
        <w:tabs>
          <w:tab w:val="left" w:pos="1918"/>
        </w:tabs>
        <w:autoSpaceDE w:val="0"/>
        <w:autoSpaceDN w:val="0"/>
        <w:adjustRightInd w:val="0"/>
        <w:spacing w:line="360" w:lineRule="auto"/>
        <w:ind w:firstLine="540"/>
        <w:jc w:val="both"/>
        <w:rPr>
          <w:i/>
          <w:sz w:val="28"/>
          <w:szCs w:val="28"/>
        </w:rPr>
      </w:pPr>
      <w:r w:rsidRPr="00B91E88">
        <w:rPr>
          <w:i/>
          <w:sz w:val="28"/>
          <w:szCs w:val="28"/>
        </w:rPr>
        <w:t>Часто рекомендуют следующие сценарии:</w:t>
      </w:r>
    </w:p>
    <w:p w:rsidR="00907E02" w:rsidRDefault="00907E02" w:rsidP="00907E02">
      <w:pPr>
        <w:numPr>
          <w:ilvl w:val="0"/>
          <w:numId w:val="31"/>
        </w:numPr>
        <w:tabs>
          <w:tab w:val="clear" w:pos="1107"/>
          <w:tab w:val="num" w:pos="0"/>
        </w:tabs>
        <w:autoSpaceDE w:val="0"/>
        <w:autoSpaceDN w:val="0"/>
        <w:adjustRightInd w:val="0"/>
        <w:spacing w:line="360" w:lineRule="auto"/>
        <w:ind w:left="0"/>
        <w:jc w:val="both"/>
        <w:rPr>
          <w:sz w:val="28"/>
          <w:szCs w:val="28"/>
        </w:rPr>
      </w:pPr>
      <w:r>
        <w:rPr>
          <w:sz w:val="28"/>
          <w:szCs w:val="28"/>
        </w:rPr>
        <w:t>параллельный сдвиг кривой доходности на ± 100 базисных пунктов;</w:t>
      </w:r>
    </w:p>
    <w:p w:rsidR="00907E02" w:rsidRDefault="00907E02" w:rsidP="00907E02">
      <w:pPr>
        <w:numPr>
          <w:ilvl w:val="0"/>
          <w:numId w:val="31"/>
        </w:numPr>
        <w:tabs>
          <w:tab w:val="clear" w:pos="1107"/>
          <w:tab w:val="num" w:pos="0"/>
        </w:tabs>
        <w:autoSpaceDE w:val="0"/>
        <w:autoSpaceDN w:val="0"/>
        <w:adjustRightInd w:val="0"/>
        <w:spacing w:line="360" w:lineRule="auto"/>
        <w:ind w:left="0"/>
        <w:jc w:val="both"/>
        <w:rPr>
          <w:sz w:val="28"/>
          <w:szCs w:val="28"/>
        </w:rPr>
      </w:pPr>
      <w:r>
        <w:rPr>
          <w:sz w:val="28"/>
          <w:szCs w:val="28"/>
        </w:rPr>
        <w:t>поворот кривой ставок на ± 25 базисных пунктов;</w:t>
      </w:r>
    </w:p>
    <w:p w:rsidR="00907E02" w:rsidRDefault="00907E02" w:rsidP="00907E02">
      <w:pPr>
        <w:numPr>
          <w:ilvl w:val="0"/>
          <w:numId w:val="31"/>
        </w:numPr>
        <w:tabs>
          <w:tab w:val="clear" w:pos="1107"/>
          <w:tab w:val="num" w:pos="0"/>
        </w:tabs>
        <w:autoSpaceDE w:val="0"/>
        <w:autoSpaceDN w:val="0"/>
        <w:adjustRightInd w:val="0"/>
        <w:spacing w:line="360" w:lineRule="auto"/>
        <w:ind w:left="0"/>
        <w:jc w:val="both"/>
        <w:rPr>
          <w:sz w:val="28"/>
          <w:szCs w:val="28"/>
        </w:rPr>
      </w:pPr>
      <w:r>
        <w:rPr>
          <w:sz w:val="28"/>
          <w:szCs w:val="28"/>
        </w:rPr>
        <w:t>изменение индекса акций на ± 10%;</w:t>
      </w:r>
    </w:p>
    <w:p w:rsidR="00907E02" w:rsidRDefault="00907E02" w:rsidP="00907E02">
      <w:pPr>
        <w:numPr>
          <w:ilvl w:val="0"/>
          <w:numId w:val="31"/>
        </w:numPr>
        <w:tabs>
          <w:tab w:val="clear" w:pos="1107"/>
          <w:tab w:val="num" w:pos="0"/>
        </w:tabs>
        <w:autoSpaceDE w:val="0"/>
        <w:autoSpaceDN w:val="0"/>
        <w:adjustRightInd w:val="0"/>
        <w:spacing w:line="360" w:lineRule="auto"/>
        <w:ind w:left="0"/>
        <w:jc w:val="both"/>
        <w:rPr>
          <w:sz w:val="28"/>
          <w:szCs w:val="28"/>
        </w:rPr>
      </w:pPr>
      <w:r>
        <w:rPr>
          <w:sz w:val="28"/>
          <w:szCs w:val="28"/>
        </w:rPr>
        <w:t>движение валютных курсов на ± 6%.</w:t>
      </w:r>
    </w:p>
    <w:p w:rsidR="00E5325C" w:rsidRPr="00B33006" w:rsidRDefault="00907E02" w:rsidP="00B33006">
      <w:pPr>
        <w:autoSpaceDE w:val="0"/>
        <w:autoSpaceDN w:val="0"/>
        <w:adjustRightInd w:val="0"/>
        <w:spacing w:line="360" w:lineRule="auto"/>
        <w:ind w:firstLine="540"/>
        <w:jc w:val="both"/>
        <w:rPr>
          <w:sz w:val="28"/>
          <w:szCs w:val="28"/>
        </w:rPr>
      </w:pPr>
      <w:r w:rsidRPr="00B33006">
        <w:rPr>
          <w:i/>
          <w:sz w:val="28"/>
          <w:szCs w:val="28"/>
        </w:rPr>
        <w:t>Преимущества стресс-тестирования</w:t>
      </w:r>
      <w:r w:rsidRPr="00B33006">
        <w:rPr>
          <w:sz w:val="28"/>
          <w:szCs w:val="28"/>
        </w:rPr>
        <w:t>:</w:t>
      </w:r>
      <w:r w:rsidR="00993C3D" w:rsidRPr="00B33006">
        <w:rPr>
          <w:sz w:val="28"/>
          <w:szCs w:val="28"/>
        </w:rPr>
        <w:t xml:space="preserve"> </w:t>
      </w:r>
      <w:r w:rsidR="00085217" w:rsidRPr="00B33006">
        <w:rPr>
          <w:sz w:val="28"/>
          <w:szCs w:val="28"/>
        </w:rPr>
        <w:t>можно рассматривать любые сценарии;</w:t>
      </w:r>
      <w:r w:rsidR="00993C3D" w:rsidRPr="00B33006">
        <w:rPr>
          <w:sz w:val="28"/>
          <w:szCs w:val="28"/>
        </w:rPr>
        <w:t xml:space="preserve"> </w:t>
      </w:r>
      <w:r w:rsidR="00085217" w:rsidRPr="00B33006">
        <w:rPr>
          <w:sz w:val="28"/>
          <w:szCs w:val="28"/>
        </w:rPr>
        <w:t>позволяет выявить влияние отдельных факторов;</w:t>
      </w:r>
      <w:r w:rsidR="00993C3D" w:rsidRPr="00B33006">
        <w:rPr>
          <w:sz w:val="28"/>
          <w:szCs w:val="28"/>
        </w:rPr>
        <w:t xml:space="preserve"> </w:t>
      </w:r>
      <w:r w:rsidR="00085217" w:rsidRPr="00B33006">
        <w:rPr>
          <w:sz w:val="28"/>
          <w:szCs w:val="28"/>
        </w:rPr>
        <w:t>отвечает на вопрос: что худшее случится в оставшихся процентах случаев?</w:t>
      </w:r>
      <w:r w:rsidR="008646D9" w:rsidRPr="00B33006">
        <w:rPr>
          <w:sz w:val="28"/>
          <w:szCs w:val="28"/>
        </w:rPr>
        <w:t xml:space="preserve"> </w:t>
      </w:r>
      <w:r w:rsidR="005A7848" w:rsidRPr="00B33006">
        <w:rPr>
          <w:i/>
          <w:sz w:val="28"/>
          <w:szCs w:val="28"/>
        </w:rPr>
        <w:t>Недостатки стресс-тестирования</w:t>
      </w:r>
      <w:r w:rsidR="005A7848" w:rsidRPr="00B33006">
        <w:rPr>
          <w:sz w:val="28"/>
          <w:szCs w:val="28"/>
        </w:rPr>
        <w:t>:</w:t>
      </w:r>
      <w:r w:rsidR="00993C3D" w:rsidRPr="00B33006">
        <w:rPr>
          <w:sz w:val="28"/>
          <w:szCs w:val="28"/>
        </w:rPr>
        <w:t xml:space="preserve"> </w:t>
      </w:r>
      <w:r w:rsidR="005A7848" w:rsidRPr="00B33006">
        <w:rPr>
          <w:sz w:val="28"/>
          <w:szCs w:val="28"/>
        </w:rPr>
        <w:t>сценарии плохо обоснованы, субъективны;</w:t>
      </w:r>
      <w:r w:rsidR="00993C3D" w:rsidRPr="00B33006">
        <w:rPr>
          <w:sz w:val="28"/>
          <w:szCs w:val="28"/>
        </w:rPr>
        <w:t xml:space="preserve"> </w:t>
      </w:r>
      <w:r w:rsidR="005A7848" w:rsidRPr="00B33006">
        <w:rPr>
          <w:sz w:val="28"/>
          <w:szCs w:val="28"/>
        </w:rPr>
        <w:t>сценарии определяются составом портфеля, не учитываются риски, которые могут быть присущи портфелю с изменённой структурой;</w:t>
      </w:r>
      <w:r w:rsidR="00993C3D" w:rsidRPr="00B33006">
        <w:rPr>
          <w:sz w:val="28"/>
          <w:szCs w:val="28"/>
        </w:rPr>
        <w:t xml:space="preserve"> </w:t>
      </w:r>
      <w:r w:rsidR="005A7848" w:rsidRPr="00B33006">
        <w:rPr>
          <w:sz w:val="28"/>
          <w:szCs w:val="28"/>
        </w:rPr>
        <w:t>оценивает только размер потерь, не учитывая их вероятности;</w:t>
      </w:r>
      <w:r w:rsidR="00993C3D" w:rsidRPr="00B33006">
        <w:rPr>
          <w:sz w:val="28"/>
          <w:szCs w:val="28"/>
        </w:rPr>
        <w:t xml:space="preserve"> </w:t>
      </w:r>
      <w:r w:rsidR="005A7848" w:rsidRPr="00B33006">
        <w:rPr>
          <w:sz w:val="28"/>
          <w:szCs w:val="28"/>
        </w:rPr>
        <w:t>плохо подходит для анализа больших портфелей с большим числом факторов риска.</w:t>
      </w:r>
      <w:r w:rsidR="00B33006">
        <w:rPr>
          <w:sz w:val="28"/>
          <w:szCs w:val="28"/>
        </w:rPr>
        <w:t xml:space="preserve"> </w:t>
      </w:r>
      <w:r w:rsidR="00785416" w:rsidRPr="00B33006">
        <w:rPr>
          <w:sz w:val="28"/>
          <w:szCs w:val="28"/>
        </w:rPr>
        <w:t>Периодичность проведения стресс-тестирования, как правило, не должна быть реже одного раза в шесть месяцев.</w:t>
      </w:r>
    </w:p>
    <w:p w:rsidR="00E5325C" w:rsidRPr="00E5325C" w:rsidRDefault="00A14F58" w:rsidP="00E5325C">
      <w:pPr>
        <w:pStyle w:val="a6"/>
        <w:tabs>
          <w:tab w:val="clear" w:pos="9590"/>
        </w:tabs>
        <w:spacing w:line="360" w:lineRule="auto"/>
        <w:ind w:firstLine="540"/>
        <w:jc w:val="both"/>
        <w:rPr>
          <w:rFonts w:ascii="Times New Roman" w:hAnsi="Times New Roman"/>
          <w:sz w:val="28"/>
          <w:szCs w:val="28"/>
        </w:rPr>
      </w:pPr>
      <w:r w:rsidRPr="00E5325C">
        <w:rPr>
          <w:rFonts w:ascii="Times New Roman" w:hAnsi="Times New Roman"/>
          <w:sz w:val="28"/>
          <w:szCs w:val="28"/>
        </w:rPr>
        <w:t>Банк России обобщил результаты опроса "О практике стресс-тестирования в кредитных организациях"</w:t>
      </w:r>
      <w:r w:rsidR="00E5325C" w:rsidRPr="00E5325C">
        <w:rPr>
          <w:rStyle w:val="a4"/>
          <w:rFonts w:ascii="Times New Roman" w:hAnsi="Times New Roman"/>
          <w:sz w:val="28"/>
          <w:szCs w:val="28"/>
        </w:rPr>
        <w:footnoteReference w:id="16"/>
      </w:r>
      <w:r w:rsidR="00E5325C">
        <w:rPr>
          <w:rFonts w:ascii="Times New Roman" w:hAnsi="Times New Roman"/>
          <w:sz w:val="28"/>
          <w:szCs w:val="28"/>
        </w:rPr>
        <w:t xml:space="preserve"> (Приложение К).</w:t>
      </w:r>
      <w:r w:rsidRPr="00E5325C">
        <w:rPr>
          <w:rFonts w:ascii="Times New Roman" w:hAnsi="Times New Roman"/>
          <w:sz w:val="28"/>
          <w:szCs w:val="28"/>
        </w:rPr>
        <w:t xml:space="preserve"> </w:t>
      </w:r>
      <w:r w:rsidR="00124067" w:rsidRPr="00E5325C">
        <w:rPr>
          <w:rFonts w:ascii="Times New Roman" w:hAnsi="Times New Roman"/>
          <w:sz w:val="28"/>
          <w:szCs w:val="28"/>
        </w:rPr>
        <w:t>Большинство кредитных организаций, из числа опрошенных, (78%)</w:t>
      </w:r>
      <w:r w:rsidR="00124067" w:rsidRPr="00E5325C">
        <w:rPr>
          <w:rFonts w:ascii="Times New Roman" w:hAnsi="Times New Roman"/>
          <w:sz w:val="28"/>
          <w:szCs w:val="28"/>
          <w:vertAlign w:val="superscript"/>
        </w:rPr>
        <w:t>1</w:t>
      </w:r>
      <w:r w:rsidR="00124067" w:rsidRPr="00E5325C">
        <w:rPr>
          <w:rFonts w:ascii="Times New Roman" w:hAnsi="Times New Roman"/>
          <w:sz w:val="28"/>
          <w:szCs w:val="28"/>
        </w:rPr>
        <w:t xml:space="preserve"> проводят стресс-тестирование. Из них 91% банков используют при организации стресс-тестирования подходы, рекомендованные Банком России. В ходе стресс-тестирования риск ликвидности оценивали 92%, кредитный риск – 84%, рыночный риск – 82% банков. Операционный риск оценивают около половины кредитных организаций, осуществляющих стресс-тестирование. Стресс-тестирование по видам рисков проводится банками в среднем со следующей периодичностью: кредитный риск – 6 раз в год, рыночный риск – 5 раз в год (3 банка ежедневно), риск ликвидности – 9 раз в год (7 банков ежедневно), операционный – 7 раз в год.</w:t>
      </w:r>
      <w:r w:rsidR="00E5325C" w:rsidRPr="00E5325C">
        <w:rPr>
          <w:rFonts w:ascii="Times New Roman" w:hAnsi="Times New Roman"/>
          <w:sz w:val="28"/>
          <w:szCs w:val="28"/>
        </w:rPr>
        <w:t xml:space="preserve">     В целом результаты проведенного опроса позволяют говорить о значительной позитивной динамике в части применения кредитными организациями методов стресс-тестирования. При этом российская практика управления рисками, в частности, применение стресс-тестов, постепенно приближается к международным подходам</w:t>
      </w:r>
      <w:r w:rsidR="00B33006">
        <w:rPr>
          <w:rFonts w:ascii="Times New Roman" w:hAnsi="Times New Roman"/>
          <w:sz w:val="28"/>
          <w:szCs w:val="28"/>
        </w:rPr>
        <w:t xml:space="preserve"> (в Европе стресс-тест является неотъемлемой частью управления рисками</w:t>
      </w:r>
      <w:r w:rsidR="00B33006">
        <w:rPr>
          <w:rStyle w:val="a4"/>
          <w:rFonts w:ascii="Times New Roman" w:hAnsi="Times New Roman"/>
          <w:sz w:val="28"/>
          <w:szCs w:val="28"/>
        </w:rPr>
        <w:footnoteReference w:id="17"/>
      </w:r>
      <w:r w:rsidR="00B33006">
        <w:rPr>
          <w:rFonts w:ascii="Times New Roman" w:hAnsi="Times New Roman"/>
          <w:sz w:val="28"/>
          <w:szCs w:val="28"/>
        </w:rPr>
        <w:t>)</w:t>
      </w:r>
      <w:r w:rsidR="00E5325C" w:rsidRPr="00E5325C">
        <w:rPr>
          <w:rFonts w:ascii="Times New Roman" w:hAnsi="Times New Roman"/>
          <w:sz w:val="28"/>
          <w:szCs w:val="28"/>
        </w:rPr>
        <w:t>.</w:t>
      </w:r>
    </w:p>
    <w:p w:rsidR="008646D9" w:rsidRPr="008646D9" w:rsidRDefault="00993C3D" w:rsidP="008646D9">
      <w:pPr>
        <w:autoSpaceDE w:val="0"/>
        <w:autoSpaceDN w:val="0"/>
        <w:adjustRightInd w:val="0"/>
        <w:spacing w:line="360" w:lineRule="auto"/>
        <w:ind w:firstLine="540"/>
        <w:jc w:val="both"/>
        <w:rPr>
          <w:sz w:val="28"/>
          <w:szCs w:val="28"/>
        </w:rPr>
      </w:pPr>
      <w:r w:rsidRPr="00993C3D">
        <w:rPr>
          <w:sz w:val="28"/>
          <w:szCs w:val="28"/>
        </w:rPr>
        <w:t>Стресс</w:t>
      </w:r>
      <w:r>
        <w:rPr>
          <w:sz w:val="28"/>
          <w:szCs w:val="28"/>
        </w:rPr>
        <w:t>-</w:t>
      </w:r>
      <w:r w:rsidRPr="00993C3D">
        <w:rPr>
          <w:sz w:val="28"/>
          <w:szCs w:val="28"/>
        </w:rPr>
        <w:t>тестирование кредитных организаций,</w:t>
      </w:r>
      <w:r>
        <w:rPr>
          <w:sz w:val="28"/>
          <w:szCs w:val="28"/>
        </w:rPr>
        <w:t xml:space="preserve"> </w:t>
      </w:r>
      <w:r w:rsidRPr="00993C3D">
        <w:rPr>
          <w:b/>
          <w:bCs/>
          <w:i/>
          <w:iCs/>
          <w:sz w:val="28"/>
          <w:szCs w:val="28"/>
        </w:rPr>
        <w:t>обязанных рассчитывать величину процентного</w:t>
      </w:r>
      <w:r>
        <w:rPr>
          <w:sz w:val="28"/>
          <w:szCs w:val="28"/>
        </w:rPr>
        <w:t xml:space="preserve"> </w:t>
      </w:r>
      <w:r w:rsidRPr="00993C3D">
        <w:rPr>
          <w:b/>
          <w:bCs/>
          <w:i/>
          <w:iCs/>
          <w:sz w:val="28"/>
          <w:szCs w:val="28"/>
        </w:rPr>
        <w:t xml:space="preserve">риска, </w:t>
      </w:r>
      <w:r w:rsidRPr="00993C3D">
        <w:rPr>
          <w:sz w:val="28"/>
          <w:szCs w:val="28"/>
        </w:rPr>
        <w:t>показывает, что в целом по рассматриваемой</w:t>
      </w:r>
      <w:r>
        <w:rPr>
          <w:sz w:val="28"/>
          <w:szCs w:val="28"/>
        </w:rPr>
        <w:t xml:space="preserve"> </w:t>
      </w:r>
      <w:r w:rsidRPr="00993C3D">
        <w:rPr>
          <w:sz w:val="28"/>
          <w:szCs w:val="28"/>
        </w:rPr>
        <w:t>группе чувствительность к</w:t>
      </w:r>
      <w:r>
        <w:rPr>
          <w:sz w:val="28"/>
          <w:szCs w:val="28"/>
        </w:rPr>
        <w:t xml:space="preserve"> </w:t>
      </w:r>
      <w:r w:rsidRPr="00993C3D">
        <w:rPr>
          <w:sz w:val="28"/>
          <w:szCs w:val="28"/>
        </w:rPr>
        <w:t>процентному риску за 2005 год возросла: по состоянию на начало текущего года потенциальные потери</w:t>
      </w:r>
      <w:r>
        <w:rPr>
          <w:sz w:val="28"/>
          <w:szCs w:val="28"/>
        </w:rPr>
        <w:t xml:space="preserve"> </w:t>
      </w:r>
      <w:r w:rsidRPr="00993C3D">
        <w:rPr>
          <w:sz w:val="28"/>
          <w:szCs w:val="28"/>
        </w:rPr>
        <w:t>могли бы составить 5,5% капитала против 4,8% на</w:t>
      </w:r>
      <w:r>
        <w:rPr>
          <w:sz w:val="28"/>
          <w:szCs w:val="28"/>
        </w:rPr>
        <w:t xml:space="preserve"> </w:t>
      </w:r>
      <w:r w:rsidRPr="00993C3D">
        <w:rPr>
          <w:sz w:val="28"/>
          <w:szCs w:val="28"/>
        </w:rPr>
        <w:t>начало прошлого года.</w:t>
      </w:r>
      <w:r>
        <w:rPr>
          <w:rStyle w:val="a4"/>
          <w:sz w:val="28"/>
          <w:szCs w:val="28"/>
        </w:rPr>
        <w:footnoteReference w:id="18"/>
      </w:r>
      <w:r w:rsidR="008646D9" w:rsidRPr="008646D9">
        <w:rPr>
          <w:rFonts w:ascii="PragmaticaC" w:hAnsi="PragmaticaC" w:cs="PragmaticaC"/>
          <w:sz w:val="18"/>
          <w:szCs w:val="18"/>
        </w:rPr>
        <w:t xml:space="preserve"> </w:t>
      </w:r>
      <w:r w:rsidR="004C0166" w:rsidRPr="004C0166">
        <w:rPr>
          <w:sz w:val="28"/>
          <w:szCs w:val="28"/>
        </w:rPr>
        <w:t>Это произошло</w:t>
      </w:r>
      <w:r w:rsidR="004C0166">
        <w:rPr>
          <w:rFonts w:ascii="PragmaticaC" w:hAnsi="PragmaticaC" w:cs="PragmaticaC"/>
          <w:sz w:val="18"/>
          <w:szCs w:val="18"/>
        </w:rPr>
        <w:t xml:space="preserve"> </w:t>
      </w:r>
      <w:r w:rsidR="008646D9" w:rsidRPr="008646D9">
        <w:rPr>
          <w:sz w:val="28"/>
          <w:szCs w:val="28"/>
        </w:rPr>
        <w:t>в связи с ростом объемов торговых портфелей кредитных организаций. При этом в случае реализации рассматриваемого сценария отд</w:t>
      </w:r>
      <w:r w:rsidR="004C0166">
        <w:rPr>
          <w:sz w:val="28"/>
          <w:szCs w:val="28"/>
        </w:rPr>
        <w:t>ельные банки могут понести серь</w:t>
      </w:r>
      <w:r w:rsidR="008646D9" w:rsidRPr="008646D9">
        <w:rPr>
          <w:sz w:val="28"/>
          <w:szCs w:val="28"/>
        </w:rPr>
        <w:t>езные потери.</w:t>
      </w:r>
    </w:p>
    <w:p w:rsidR="00124067" w:rsidRPr="00010BF3" w:rsidRDefault="00010BF3" w:rsidP="00010BF3">
      <w:pPr>
        <w:pStyle w:val="1"/>
        <w:spacing w:line="360" w:lineRule="auto"/>
        <w:rPr>
          <w:rFonts w:ascii="Times New Roman" w:hAnsi="Times New Roman"/>
          <w:sz w:val="36"/>
          <w:szCs w:val="28"/>
        </w:rPr>
      </w:pPr>
      <w:bookmarkStart w:id="36" w:name="_Toc152061732"/>
      <w:bookmarkStart w:id="37" w:name="_Toc152072023"/>
      <w:r w:rsidRPr="00010BF3">
        <w:rPr>
          <w:rFonts w:ascii="Times New Roman" w:hAnsi="Times New Roman"/>
          <w:sz w:val="36"/>
          <w:szCs w:val="28"/>
        </w:rPr>
        <w:t>Глава 3. Современное состояние и перспективы развития управления рисками</w:t>
      </w:r>
      <w:bookmarkEnd w:id="36"/>
      <w:bookmarkEnd w:id="37"/>
    </w:p>
    <w:p w:rsidR="009A73CA" w:rsidRPr="00347FAA" w:rsidRDefault="00010BF3" w:rsidP="00347FAA">
      <w:pPr>
        <w:pStyle w:val="2"/>
        <w:spacing w:line="360" w:lineRule="auto"/>
        <w:rPr>
          <w:rFonts w:ascii="Times New Roman" w:hAnsi="Times New Roman" w:cs="TimesNewRoman"/>
          <w:i w:val="0"/>
          <w:iCs w:val="0"/>
          <w:sz w:val="32"/>
        </w:rPr>
      </w:pPr>
      <w:bookmarkStart w:id="38" w:name="_Toc152061733"/>
      <w:bookmarkStart w:id="39" w:name="_Toc152072024"/>
      <w:r w:rsidRPr="00347FAA">
        <w:rPr>
          <w:rFonts w:ascii="Times New Roman" w:hAnsi="Times New Roman"/>
          <w:i w:val="0"/>
          <w:iCs w:val="0"/>
          <w:sz w:val="32"/>
        </w:rPr>
        <w:t xml:space="preserve">3.1. </w:t>
      </w:r>
      <w:r w:rsidR="00347FAA">
        <w:rPr>
          <w:rFonts w:ascii="Times New Roman" w:hAnsi="Times New Roman" w:cs="TimesNewRoman"/>
          <w:i w:val="0"/>
          <w:iCs w:val="0"/>
          <w:sz w:val="32"/>
        </w:rPr>
        <w:t xml:space="preserve">Базель </w:t>
      </w:r>
      <w:r w:rsidR="00347FAA">
        <w:rPr>
          <w:rFonts w:ascii="Times New Roman" w:hAnsi="Times New Roman" w:cs="TimesNewRoman"/>
          <w:i w:val="0"/>
          <w:iCs w:val="0"/>
          <w:sz w:val="32"/>
          <w:lang w:val="en-US"/>
        </w:rPr>
        <w:t>II</w:t>
      </w:r>
      <w:r w:rsidR="00347FAA">
        <w:rPr>
          <w:rFonts w:ascii="Times New Roman" w:hAnsi="Times New Roman" w:cs="TimesNewRoman"/>
          <w:i w:val="0"/>
          <w:iCs w:val="0"/>
          <w:sz w:val="32"/>
        </w:rPr>
        <w:t xml:space="preserve"> как шаг к повышению качества управления рисками</w:t>
      </w:r>
      <w:bookmarkEnd w:id="38"/>
      <w:bookmarkEnd w:id="39"/>
    </w:p>
    <w:p w:rsidR="00010BF3" w:rsidRPr="00347FAA" w:rsidRDefault="00347FAA" w:rsidP="00347FAA">
      <w:pPr>
        <w:pStyle w:val="3"/>
        <w:spacing w:line="360" w:lineRule="auto"/>
        <w:rPr>
          <w:rFonts w:ascii="Times New Roman" w:hAnsi="Times New Roman"/>
          <w:i/>
          <w:iCs/>
          <w:sz w:val="32"/>
        </w:rPr>
      </w:pPr>
      <w:bookmarkStart w:id="40" w:name="_Toc152061734"/>
      <w:bookmarkStart w:id="41" w:name="_Toc152072025"/>
      <w:r w:rsidRPr="00347FAA">
        <w:rPr>
          <w:rFonts w:ascii="Times New Roman" w:hAnsi="Times New Roman"/>
          <w:i/>
          <w:iCs/>
          <w:sz w:val="32"/>
        </w:rPr>
        <w:t xml:space="preserve">3.1.1. Базель </w:t>
      </w:r>
      <w:r w:rsidRPr="00347FAA">
        <w:rPr>
          <w:rFonts w:ascii="Times New Roman" w:hAnsi="Times New Roman"/>
          <w:i/>
          <w:iCs/>
          <w:sz w:val="32"/>
          <w:lang w:val="en-US"/>
        </w:rPr>
        <w:t>II</w:t>
      </w:r>
      <w:r w:rsidRPr="00347FAA">
        <w:rPr>
          <w:rFonts w:ascii="Times New Roman" w:hAnsi="Times New Roman"/>
          <w:i/>
          <w:iCs/>
          <w:sz w:val="32"/>
        </w:rPr>
        <w:t>, его влияние на банки и их поведение</w:t>
      </w:r>
      <w:bookmarkEnd w:id="40"/>
      <w:bookmarkEnd w:id="41"/>
    </w:p>
    <w:p w:rsidR="005328BF" w:rsidRDefault="00AA4E11" w:rsidP="00010BF3">
      <w:pPr>
        <w:tabs>
          <w:tab w:val="left" w:pos="0"/>
        </w:tabs>
        <w:spacing w:line="360" w:lineRule="auto"/>
        <w:ind w:firstLine="540"/>
        <w:jc w:val="both"/>
        <w:rPr>
          <w:sz w:val="28"/>
          <w:szCs w:val="28"/>
        </w:rPr>
      </w:pPr>
      <w:r>
        <w:rPr>
          <w:sz w:val="28"/>
          <w:szCs w:val="28"/>
        </w:rPr>
        <w:t xml:space="preserve">Уточнённая версия Международной конвергенции измерения капитала и стандартов капитала, известная больше как Базель </w:t>
      </w:r>
      <w:r>
        <w:rPr>
          <w:sz w:val="28"/>
          <w:szCs w:val="28"/>
          <w:lang w:val="en-US"/>
        </w:rPr>
        <w:t>II</w:t>
      </w:r>
      <w:r>
        <w:rPr>
          <w:sz w:val="28"/>
          <w:szCs w:val="28"/>
        </w:rPr>
        <w:t>, основывается на концепции зависимости рациональной потребности в капитале (экономическом капитале) от уровня принятых банками рисков, в первую очередь кредитных.</w:t>
      </w:r>
      <w:r>
        <w:rPr>
          <w:rStyle w:val="a4"/>
          <w:sz w:val="28"/>
          <w:szCs w:val="28"/>
        </w:rPr>
        <w:footnoteReference w:id="19"/>
      </w:r>
      <w:r w:rsidR="00E5762A">
        <w:rPr>
          <w:sz w:val="28"/>
          <w:szCs w:val="28"/>
        </w:rPr>
        <w:t xml:space="preserve"> Упомянутая концепция не является новацией, а унаследована Базелем</w:t>
      </w:r>
      <w:r w:rsidR="00E5762A" w:rsidRPr="00E5762A">
        <w:rPr>
          <w:sz w:val="28"/>
          <w:szCs w:val="28"/>
        </w:rPr>
        <w:t xml:space="preserve"> </w:t>
      </w:r>
      <w:r w:rsidR="00E5762A">
        <w:rPr>
          <w:sz w:val="28"/>
          <w:szCs w:val="28"/>
          <w:lang w:val="en-US"/>
        </w:rPr>
        <w:t>II</w:t>
      </w:r>
      <w:r w:rsidR="00E5762A">
        <w:rPr>
          <w:sz w:val="28"/>
          <w:szCs w:val="28"/>
        </w:rPr>
        <w:t xml:space="preserve"> от Базеля </w:t>
      </w:r>
      <w:r w:rsidR="00E5762A">
        <w:rPr>
          <w:sz w:val="28"/>
          <w:szCs w:val="28"/>
          <w:lang w:val="en-US"/>
        </w:rPr>
        <w:t>I</w:t>
      </w:r>
      <w:r w:rsidR="00827C19">
        <w:rPr>
          <w:sz w:val="28"/>
          <w:szCs w:val="28"/>
        </w:rPr>
        <w:t xml:space="preserve"> (Международная конвергенция 1988 года). Базель </w:t>
      </w:r>
      <w:r w:rsidR="00827C19">
        <w:rPr>
          <w:sz w:val="28"/>
          <w:szCs w:val="28"/>
          <w:lang w:val="en-US"/>
        </w:rPr>
        <w:t>I</w:t>
      </w:r>
      <w:r w:rsidR="00827C19">
        <w:rPr>
          <w:sz w:val="28"/>
          <w:szCs w:val="28"/>
        </w:rPr>
        <w:t>, согласно источникам, заимствовал эту идею из практики Федеральной резервной системы США 50-х годов ХХ века. В свою очередь, идеологические истоки последней прослеживаются в дополнениях 1936 года к Банковскому акту 1933 года.</w:t>
      </w:r>
    </w:p>
    <w:p w:rsidR="00996176" w:rsidRPr="00560E47" w:rsidRDefault="00827C19" w:rsidP="00560E47">
      <w:pPr>
        <w:tabs>
          <w:tab w:val="left" w:pos="0"/>
        </w:tabs>
        <w:spacing w:line="360" w:lineRule="auto"/>
        <w:ind w:firstLine="540"/>
        <w:jc w:val="both"/>
        <w:rPr>
          <w:sz w:val="28"/>
          <w:szCs w:val="28"/>
        </w:rPr>
      </w:pPr>
      <w:r>
        <w:rPr>
          <w:sz w:val="28"/>
          <w:szCs w:val="28"/>
        </w:rPr>
        <w:t xml:space="preserve">Идея зависимости капитала от рисков логична и весьма привлекательна. В самом деле, поскольку капитал призван покрывать потери и потери есть ничто иное, как реализованные риски, то представляется вполне очевидным, что и объективная потребность в капитале должна ориентироваться на принятые риски. </w:t>
      </w:r>
      <w:r w:rsidR="00F15DC2">
        <w:rPr>
          <w:sz w:val="28"/>
          <w:szCs w:val="28"/>
        </w:rPr>
        <w:t>Соглашение</w:t>
      </w:r>
      <w:r w:rsidR="00996176">
        <w:rPr>
          <w:sz w:val="28"/>
          <w:szCs w:val="28"/>
        </w:rPr>
        <w:t xml:space="preserve"> расширяет перечень рисков, которые анализируются с целью расчёта показателя достаточности капитала, в частности, одним из главных принципов является учёт операционных рисков. Для ряда банков, не специализирующихся на кредитовании, операционный риск является основным.</w:t>
      </w:r>
      <w:r w:rsidR="00DB3E11" w:rsidRPr="00DB3E11">
        <w:rPr>
          <w:rStyle w:val="a4"/>
          <w:sz w:val="28"/>
          <w:szCs w:val="28"/>
        </w:rPr>
        <w:t xml:space="preserve"> </w:t>
      </w:r>
      <w:r w:rsidR="00DB3E11">
        <w:rPr>
          <w:rStyle w:val="a4"/>
          <w:sz w:val="28"/>
          <w:szCs w:val="28"/>
        </w:rPr>
        <w:footnoteReference w:id="20"/>
      </w:r>
      <w:r w:rsidR="00560E47">
        <w:rPr>
          <w:sz w:val="28"/>
          <w:szCs w:val="28"/>
        </w:rPr>
        <w:t xml:space="preserve"> Влияние Базеля </w:t>
      </w:r>
      <w:r w:rsidR="00560E47">
        <w:rPr>
          <w:sz w:val="28"/>
          <w:szCs w:val="28"/>
          <w:lang w:val="en-US"/>
        </w:rPr>
        <w:t>II</w:t>
      </w:r>
      <w:r w:rsidR="00560E47">
        <w:rPr>
          <w:sz w:val="28"/>
          <w:szCs w:val="28"/>
        </w:rPr>
        <w:t xml:space="preserve"> на банки и их поведение представлено в приложении Л.</w:t>
      </w:r>
    </w:p>
    <w:p w:rsidR="00347FAA" w:rsidRDefault="00347FAA" w:rsidP="00347FAA">
      <w:pPr>
        <w:pStyle w:val="3"/>
        <w:spacing w:line="360" w:lineRule="auto"/>
        <w:rPr>
          <w:rFonts w:ascii="Times New Roman" w:hAnsi="Times New Roman"/>
          <w:i/>
          <w:iCs/>
          <w:sz w:val="32"/>
          <w:szCs w:val="28"/>
        </w:rPr>
      </w:pPr>
      <w:bookmarkStart w:id="42" w:name="_Toc152061735"/>
      <w:bookmarkStart w:id="43" w:name="_Toc152072026"/>
      <w:r w:rsidRPr="00347FAA">
        <w:rPr>
          <w:rFonts w:ascii="Times New Roman" w:hAnsi="Times New Roman"/>
          <w:i/>
          <w:iCs/>
          <w:sz w:val="32"/>
          <w:szCs w:val="28"/>
        </w:rPr>
        <w:t>3.1.2. Внедрение принципов Базеля</w:t>
      </w:r>
      <w:r w:rsidRPr="00707A10">
        <w:rPr>
          <w:rFonts w:ascii="Times New Roman" w:hAnsi="Times New Roman"/>
          <w:i/>
          <w:iCs/>
          <w:sz w:val="32"/>
          <w:szCs w:val="28"/>
        </w:rPr>
        <w:t xml:space="preserve"> </w:t>
      </w:r>
      <w:r w:rsidRPr="00347FAA">
        <w:rPr>
          <w:rFonts w:ascii="Times New Roman" w:hAnsi="Times New Roman"/>
          <w:i/>
          <w:iCs/>
          <w:sz w:val="32"/>
          <w:szCs w:val="28"/>
          <w:lang w:val="en-US"/>
        </w:rPr>
        <w:t>II</w:t>
      </w:r>
      <w:bookmarkEnd w:id="42"/>
      <w:bookmarkEnd w:id="43"/>
      <w:r w:rsidR="00F22B24" w:rsidRPr="00347FAA">
        <w:rPr>
          <w:rFonts w:ascii="Times New Roman" w:hAnsi="Times New Roman"/>
          <w:i/>
          <w:iCs/>
          <w:sz w:val="32"/>
          <w:szCs w:val="28"/>
        </w:rPr>
        <w:tab/>
        <w:t xml:space="preserve"> </w:t>
      </w:r>
    </w:p>
    <w:p w:rsidR="004523A1" w:rsidRDefault="00707A10" w:rsidP="004523A1">
      <w:pPr>
        <w:tabs>
          <w:tab w:val="left" w:pos="1545"/>
        </w:tabs>
        <w:spacing w:line="360" w:lineRule="auto"/>
        <w:ind w:firstLine="540"/>
        <w:jc w:val="both"/>
        <w:rPr>
          <w:sz w:val="28"/>
          <w:szCs w:val="28"/>
        </w:rPr>
      </w:pPr>
      <w:r>
        <w:rPr>
          <w:sz w:val="28"/>
          <w:szCs w:val="28"/>
        </w:rPr>
        <w:t>В России в настоящее время банки только приступают к оценке рисков в соответствии с Базелем</w:t>
      </w:r>
      <w:r w:rsidR="00347FAA">
        <w:tab/>
      </w:r>
      <w:r w:rsidRPr="00707A10">
        <w:rPr>
          <w:sz w:val="28"/>
          <w:szCs w:val="28"/>
        </w:rPr>
        <w:t xml:space="preserve"> </w:t>
      </w:r>
      <w:r w:rsidRPr="00707A10">
        <w:rPr>
          <w:sz w:val="28"/>
          <w:szCs w:val="28"/>
          <w:lang w:val="en-US"/>
        </w:rPr>
        <w:t>II</w:t>
      </w:r>
      <w:r w:rsidRPr="00707A10">
        <w:rPr>
          <w:sz w:val="28"/>
          <w:szCs w:val="28"/>
        </w:rPr>
        <w:t xml:space="preserve"> и только начинают накапливать опыт в данном напр</w:t>
      </w:r>
      <w:r>
        <w:rPr>
          <w:sz w:val="28"/>
          <w:szCs w:val="28"/>
        </w:rPr>
        <w:t>авлении.</w:t>
      </w:r>
      <w:r w:rsidR="003460C8">
        <w:rPr>
          <w:rStyle w:val="a4"/>
          <w:sz w:val="28"/>
          <w:szCs w:val="28"/>
        </w:rPr>
        <w:footnoteReference w:id="21"/>
      </w:r>
      <w:r>
        <w:rPr>
          <w:sz w:val="28"/>
          <w:szCs w:val="28"/>
        </w:rPr>
        <w:t xml:space="preserve"> Поэтому </w:t>
      </w:r>
      <w:r w:rsidR="00111954">
        <w:rPr>
          <w:sz w:val="28"/>
          <w:szCs w:val="28"/>
        </w:rPr>
        <w:t xml:space="preserve">имеют место </w:t>
      </w:r>
      <w:r>
        <w:rPr>
          <w:sz w:val="28"/>
          <w:szCs w:val="28"/>
        </w:rPr>
        <w:t>расхождения</w:t>
      </w:r>
      <w:r w:rsidR="00111954">
        <w:rPr>
          <w:sz w:val="28"/>
          <w:szCs w:val="28"/>
        </w:rPr>
        <w:t xml:space="preserve"> во взглядах между банками и регулятором, касающиеся жёстких надзорных мер и сроков внедрения. Большинство банков не готовы к использованию Базельского соглашения так скоро, и это логично: банковская система России ещё молода, чтобы пытаться в этом вопросе идти в ногу с Европой и США, банковские системы которых функционируют уже не одно столетие. Банкиры также едины во мнении, что внедрение Базеля </w:t>
      </w:r>
      <w:r w:rsidR="00111954">
        <w:rPr>
          <w:sz w:val="28"/>
          <w:szCs w:val="28"/>
          <w:lang w:val="en-US"/>
        </w:rPr>
        <w:t>II</w:t>
      </w:r>
      <w:r w:rsidR="00111954">
        <w:rPr>
          <w:sz w:val="28"/>
          <w:szCs w:val="28"/>
        </w:rPr>
        <w:t xml:space="preserve"> – процесс очень затратный и излишняя поспешность банковской системе повредит. В то же время существенное промедление с этим вопросом повлечёт за собой определённую потерю рыночных позиций российской банковской системы. Наиболее прогрессивные банки понимают это и уже начали работу в направлении внедрения Базеля </w:t>
      </w:r>
      <w:r w:rsidR="00111954">
        <w:rPr>
          <w:sz w:val="28"/>
          <w:szCs w:val="28"/>
          <w:lang w:val="en-US"/>
        </w:rPr>
        <w:t>II</w:t>
      </w:r>
      <w:r w:rsidR="00111954">
        <w:rPr>
          <w:sz w:val="28"/>
          <w:szCs w:val="28"/>
        </w:rPr>
        <w:t>.</w:t>
      </w:r>
      <w:r w:rsidR="004523A1">
        <w:rPr>
          <w:sz w:val="28"/>
          <w:szCs w:val="28"/>
        </w:rPr>
        <w:t xml:space="preserve"> </w:t>
      </w:r>
    </w:p>
    <w:p w:rsidR="007C4D52" w:rsidRPr="004F5B96" w:rsidRDefault="007C4D52" w:rsidP="004523A1">
      <w:pPr>
        <w:tabs>
          <w:tab w:val="left" w:pos="1545"/>
        </w:tabs>
        <w:spacing w:line="360" w:lineRule="auto"/>
        <w:ind w:firstLine="540"/>
        <w:jc w:val="both"/>
        <w:rPr>
          <w:sz w:val="28"/>
          <w:szCs w:val="28"/>
        </w:rPr>
      </w:pPr>
      <w:r w:rsidRPr="004523A1">
        <w:rPr>
          <w:i/>
          <w:sz w:val="28"/>
          <w:szCs w:val="28"/>
        </w:rPr>
        <w:t>С целью выявления состояния и перспектив развития риск-менеджмента в российских кредитных организациях в соответствии с новы</w:t>
      </w:r>
      <w:r w:rsidR="004F5651" w:rsidRPr="004523A1">
        <w:rPr>
          <w:i/>
          <w:sz w:val="28"/>
          <w:szCs w:val="28"/>
        </w:rPr>
        <w:t>м Б</w:t>
      </w:r>
      <w:r w:rsidR="003460C8" w:rsidRPr="004523A1">
        <w:rPr>
          <w:i/>
          <w:sz w:val="28"/>
          <w:szCs w:val="28"/>
        </w:rPr>
        <w:t>азельским соглашением</w:t>
      </w:r>
      <w:r w:rsidRPr="004523A1">
        <w:rPr>
          <w:i/>
          <w:sz w:val="28"/>
          <w:szCs w:val="28"/>
        </w:rPr>
        <w:t xml:space="preserve"> было проведено исследование</w:t>
      </w:r>
      <w:r>
        <w:rPr>
          <w:sz w:val="28"/>
          <w:szCs w:val="28"/>
        </w:rPr>
        <w:t>.</w:t>
      </w:r>
      <w:r w:rsidR="004F5651">
        <w:rPr>
          <w:rStyle w:val="a4"/>
          <w:sz w:val="28"/>
          <w:szCs w:val="28"/>
        </w:rPr>
        <w:footnoteReference w:id="22"/>
      </w:r>
      <w:r>
        <w:rPr>
          <w:sz w:val="28"/>
          <w:szCs w:val="28"/>
        </w:rPr>
        <w:t xml:space="preserve"> Результаты анкетирования свидетельствуют о том, что </w:t>
      </w:r>
      <w:r w:rsidR="004F5651">
        <w:rPr>
          <w:sz w:val="28"/>
          <w:szCs w:val="28"/>
        </w:rPr>
        <w:t>принятие и вопро</w:t>
      </w:r>
      <w:r w:rsidR="004F5B96">
        <w:rPr>
          <w:sz w:val="28"/>
          <w:szCs w:val="28"/>
        </w:rPr>
        <w:t>сы применения его рекомендаций в</w:t>
      </w:r>
      <w:r w:rsidR="004F5651">
        <w:rPr>
          <w:sz w:val="28"/>
          <w:szCs w:val="28"/>
        </w:rPr>
        <w:t xml:space="preserve"> России вызывают большой интерес в банковском сообществе. Однако готовность перехода к Базелю </w:t>
      </w:r>
      <w:r w:rsidR="004F5651">
        <w:rPr>
          <w:sz w:val="28"/>
          <w:szCs w:val="28"/>
          <w:lang w:val="en-US"/>
        </w:rPr>
        <w:t>II</w:t>
      </w:r>
      <w:r w:rsidR="004F5651">
        <w:rPr>
          <w:sz w:val="28"/>
          <w:szCs w:val="28"/>
        </w:rPr>
        <w:t xml:space="preserve"> , по крайней мере, в настоящее время вызывает сомнения. Так, 41,6% респондентов подтвердили лишь факт знакомства менеджмента с Соглашением. 24,7% респондентов уже используют в своей практике отдельные рекомендации Базельского комитета. Готовы перейти на новые Базельские принципы в </w:t>
      </w:r>
      <w:r w:rsidR="004523A1">
        <w:rPr>
          <w:sz w:val="28"/>
          <w:szCs w:val="28"/>
        </w:rPr>
        <w:t>полном объёме и в определённый Б</w:t>
      </w:r>
      <w:r w:rsidR="004F5651">
        <w:rPr>
          <w:sz w:val="28"/>
          <w:szCs w:val="28"/>
        </w:rPr>
        <w:t>анком России срок 18,2% респондентов, не готовы в полной мере следовать им 15,6%.</w:t>
      </w:r>
      <w:r w:rsidR="004F5B96">
        <w:rPr>
          <w:sz w:val="28"/>
          <w:szCs w:val="28"/>
        </w:rPr>
        <w:t xml:space="preserve"> </w:t>
      </w:r>
    </w:p>
    <w:p w:rsidR="00492ABA" w:rsidRDefault="004523A1" w:rsidP="004523A1">
      <w:pPr>
        <w:pStyle w:val="2"/>
        <w:spacing w:line="360" w:lineRule="auto"/>
        <w:rPr>
          <w:rFonts w:ascii="Times New Roman" w:hAnsi="Times New Roman"/>
          <w:i w:val="0"/>
          <w:iCs w:val="0"/>
          <w:sz w:val="32"/>
        </w:rPr>
      </w:pPr>
      <w:bookmarkStart w:id="44" w:name="_Toc152061736"/>
      <w:bookmarkStart w:id="45" w:name="_Toc152072027"/>
      <w:r w:rsidRPr="004523A1">
        <w:rPr>
          <w:rFonts w:ascii="Times New Roman" w:hAnsi="Times New Roman"/>
          <w:i w:val="0"/>
          <w:iCs w:val="0"/>
          <w:sz w:val="32"/>
        </w:rPr>
        <w:t>3.2. Проблемы управления рисками и перспективы его развития</w:t>
      </w:r>
      <w:bookmarkEnd w:id="44"/>
      <w:bookmarkEnd w:id="45"/>
    </w:p>
    <w:p w:rsidR="004523A1" w:rsidRDefault="00E90F11" w:rsidP="004523A1">
      <w:pPr>
        <w:spacing w:line="360" w:lineRule="auto"/>
        <w:ind w:firstLine="540"/>
        <w:jc w:val="both"/>
        <w:rPr>
          <w:sz w:val="28"/>
          <w:szCs w:val="28"/>
        </w:rPr>
      </w:pPr>
      <w:r>
        <w:rPr>
          <w:sz w:val="28"/>
          <w:szCs w:val="28"/>
        </w:rPr>
        <w:t>В настоящее время существует ряд устоявшихся и достаточно эффективных подходов к управлению отдельными видами рисков на различных уровнях. Проблемой является учет взаимосвязей и взаимовлияния рисков в рамках банковского портфеля в целом, определение горизонтальной, диагональной и вертикальной интеграции риск-менеджмента.</w:t>
      </w:r>
      <w:r w:rsidR="00ED3899">
        <w:rPr>
          <w:rStyle w:val="a4"/>
          <w:sz w:val="28"/>
          <w:szCs w:val="28"/>
        </w:rPr>
        <w:footnoteReference w:id="23"/>
      </w:r>
      <w:r w:rsidR="003D2CC2">
        <w:rPr>
          <w:sz w:val="28"/>
          <w:szCs w:val="28"/>
        </w:rPr>
        <w:t xml:space="preserve"> </w:t>
      </w:r>
    </w:p>
    <w:p w:rsidR="003D2CC2" w:rsidRDefault="003D2CC2" w:rsidP="004523A1">
      <w:pPr>
        <w:spacing w:line="360" w:lineRule="auto"/>
        <w:ind w:firstLine="540"/>
        <w:jc w:val="both"/>
        <w:rPr>
          <w:sz w:val="28"/>
          <w:szCs w:val="28"/>
        </w:rPr>
      </w:pPr>
      <w:r>
        <w:rPr>
          <w:sz w:val="28"/>
          <w:szCs w:val="28"/>
        </w:rPr>
        <w:t>Автоматизация процессов идентификации и планирования реагирования на риски значительно повышает эффективность работы риск менеджмента. Говорить же о количественной оценке рисков без использования современных информационных технологий просто не имеет смысла. Спектр методик количественного анализа широк. Существует большое число программных пакетов, поддерживающих те или иные процессы управления рисками. Однако подобрать комплексную систему управления рисками</w:t>
      </w:r>
      <w:r w:rsidR="00EE7A54">
        <w:rPr>
          <w:sz w:val="28"/>
          <w:szCs w:val="28"/>
        </w:rPr>
        <w:t xml:space="preserve"> (Приложение М)</w:t>
      </w:r>
      <w:r>
        <w:rPr>
          <w:sz w:val="28"/>
          <w:szCs w:val="28"/>
        </w:rPr>
        <w:t>, которая могла бы обеспечить автоматизацию всего процесса управления рисками, начиная с создания плана управления рисками и заканчивая контролем исполнения плана реагирования на риски, довольно сложно.</w:t>
      </w:r>
      <w:r w:rsidR="007262CD">
        <w:rPr>
          <w:rStyle w:val="a4"/>
          <w:sz w:val="28"/>
          <w:szCs w:val="28"/>
        </w:rPr>
        <w:footnoteReference w:id="24"/>
      </w:r>
    </w:p>
    <w:p w:rsidR="00E90F11" w:rsidRDefault="00E90F11" w:rsidP="004523A1">
      <w:pPr>
        <w:spacing w:line="360" w:lineRule="auto"/>
        <w:ind w:firstLine="540"/>
        <w:jc w:val="both"/>
        <w:rPr>
          <w:sz w:val="28"/>
          <w:szCs w:val="28"/>
        </w:rPr>
      </w:pPr>
      <w:r w:rsidRPr="00B4583D">
        <w:rPr>
          <w:i/>
          <w:sz w:val="28"/>
          <w:szCs w:val="28"/>
        </w:rPr>
        <w:t>Перспективы развития интегрированного риск-менеджмента в России:</w:t>
      </w:r>
    </w:p>
    <w:p w:rsidR="00B4583D" w:rsidRDefault="00B4583D" w:rsidP="00B4583D">
      <w:pPr>
        <w:numPr>
          <w:ilvl w:val="0"/>
          <w:numId w:val="19"/>
        </w:numPr>
        <w:tabs>
          <w:tab w:val="clear" w:pos="284"/>
          <w:tab w:val="num" w:pos="76"/>
        </w:tabs>
        <w:spacing w:line="360" w:lineRule="auto"/>
        <w:ind w:left="0" w:firstLine="180"/>
        <w:jc w:val="both"/>
        <w:rPr>
          <w:sz w:val="28"/>
          <w:szCs w:val="28"/>
        </w:rPr>
      </w:pPr>
      <w:r>
        <w:rPr>
          <w:sz w:val="28"/>
          <w:szCs w:val="28"/>
        </w:rPr>
        <w:t>значение интегрированного управления рисками и шансами в рамках банковского менеджмента будет возрастать. Этому будет способствовать, в частности, развитие банковского регулирования, изменение рыночной и конкурентной среды. Уже сейчас крупнейшие иностранные банки требуют от своих российских подразделений информации о рисковых позициях, соответствующей стандартам риск-менеджмента, принятым в головном офисе. Ряд крупнейших банков начал использовать концепцию экономического капитала, что привело к пересмотру многих процедур банковского управления с целью повыш</w:t>
      </w:r>
      <w:r w:rsidR="00FD3C0A">
        <w:rPr>
          <w:sz w:val="28"/>
          <w:szCs w:val="28"/>
        </w:rPr>
        <w:t>ения их эффективности;</w:t>
      </w:r>
    </w:p>
    <w:p w:rsidR="00B4583D" w:rsidRDefault="00FD3C0A" w:rsidP="00B4583D">
      <w:pPr>
        <w:numPr>
          <w:ilvl w:val="0"/>
          <w:numId w:val="19"/>
        </w:numPr>
        <w:tabs>
          <w:tab w:val="clear" w:pos="284"/>
          <w:tab w:val="num" w:pos="76"/>
        </w:tabs>
        <w:spacing w:line="360" w:lineRule="auto"/>
        <w:ind w:left="0" w:firstLine="180"/>
        <w:jc w:val="both"/>
        <w:rPr>
          <w:sz w:val="28"/>
          <w:szCs w:val="28"/>
        </w:rPr>
      </w:pPr>
      <w:r>
        <w:rPr>
          <w:sz w:val="28"/>
          <w:szCs w:val="28"/>
        </w:rPr>
        <w:t>интегрированный</w:t>
      </w:r>
      <w:r w:rsidR="00B4583D">
        <w:rPr>
          <w:sz w:val="28"/>
          <w:szCs w:val="28"/>
        </w:rPr>
        <w:t xml:space="preserve"> риск менеджмент способен существенно повысить отдачу на вложенный капитал и рыночную стоимость банка. Хотя в настоящее время этими преимуществами пользуются в основном крупные банки, в перспективе вероятно присоединение к ним средних и мелких институтов. В условиях недостаточной капитализации российских банков</w:t>
      </w:r>
      <w:r>
        <w:rPr>
          <w:sz w:val="28"/>
          <w:szCs w:val="28"/>
        </w:rPr>
        <w:t xml:space="preserve"> качественное улучшение системы банковского управления может стать важным источником повышения акционерной стоимости наиболее развитых банков;</w:t>
      </w:r>
    </w:p>
    <w:p w:rsidR="00FD3C0A" w:rsidRDefault="00FD3C0A" w:rsidP="00B4583D">
      <w:pPr>
        <w:numPr>
          <w:ilvl w:val="0"/>
          <w:numId w:val="19"/>
        </w:numPr>
        <w:tabs>
          <w:tab w:val="clear" w:pos="284"/>
          <w:tab w:val="num" w:pos="76"/>
        </w:tabs>
        <w:spacing w:line="360" w:lineRule="auto"/>
        <w:ind w:left="0" w:firstLine="180"/>
        <w:jc w:val="both"/>
        <w:rPr>
          <w:sz w:val="28"/>
          <w:szCs w:val="28"/>
        </w:rPr>
      </w:pPr>
      <w:r>
        <w:rPr>
          <w:sz w:val="28"/>
          <w:szCs w:val="28"/>
        </w:rPr>
        <w:t>интегрированный риск-менеджмент как философия управления имеет хорошие перспективы в России с учётом недостаточного развития национального финансового рынка. Эффективное управление рыночным риском при отсутствии базовой процентной ставки по рублям практически нереализуемо. В то же время адекватная организация всех систем управления банком с учётом рисков возможна даже в этих условиях.</w:t>
      </w:r>
    </w:p>
    <w:p w:rsidR="00A625F8" w:rsidRDefault="00A47E42" w:rsidP="00FD3C0A">
      <w:pPr>
        <w:spacing w:line="360" w:lineRule="auto"/>
        <w:ind w:firstLine="540"/>
        <w:jc w:val="both"/>
        <w:rPr>
          <w:sz w:val="28"/>
          <w:szCs w:val="28"/>
        </w:rPr>
      </w:pPr>
      <w:r>
        <w:rPr>
          <w:sz w:val="28"/>
          <w:szCs w:val="28"/>
        </w:rPr>
        <w:t>На Западе в ближайшие 10-15 лет вероятно появление банков, практически полностью осведомлённых о своих рисках и способных осуществлять динамическую адаптацию систем управления. Используя опыт последнего десятилетия, российские банки имеют все шансы приблизиться к ним, но только при изменении традиционной корпоративной культуры. Повышение стоимости банка путём внедрения интегрированного риск-менеджмента может стать важнейшим стимулом для решения этой поистине глобальной задачи.</w:t>
      </w:r>
    </w:p>
    <w:p w:rsidR="00A625F8" w:rsidRPr="00A625F8" w:rsidRDefault="00A625F8" w:rsidP="00A625F8">
      <w:pPr>
        <w:rPr>
          <w:sz w:val="28"/>
          <w:szCs w:val="28"/>
        </w:rPr>
      </w:pPr>
    </w:p>
    <w:p w:rsidR="00A625F8" w:rsidRPr="00A625F8" w:rsidRDefault="00A625F8" w:rsidP="00A625F8">
      <w:pPr>
        <w:rPr>
          <w:sz w:val="28"/>
          <w:szCs w:val="28"/>
        </w:rPr>
      </w:pPr>
    </w:p>
    <w:p w:rsidR="00A625F8" w:rsidRPr="00A625F8" w:rsidRDefault="00A625F8" w:rsidP="00A625F8">
      <w:pPr>
        <w:rPr>
          <w:sz w:val="28"/>
          <w:szCs w:val="28"/>
        </w:rPr>
      </w:pPr>
    </w:p>
    <w:p w:rsidR="00A625F8" w:rsidRDefault="00A625F8" w:rsidP="00A625F8">
      <w:pPr>
        <w:rPr>
          <w:sz w:val="28"/>
          <w:szCs w:val="28"/>
        </w:rPr>
      </w:pPr>
    </w:p>
    <w:p w:rsidR="00A625F8" w:rsidRDefault="00A625F8" w:rsidP="00A625F8">
      <w:pPr>
        <w:rPr>
          <w:sz w:val="28"/>
          <w:szCs w:val="28"/>
        </w:rPr>
      </w:pPr>
    </w:p>
    <w:p w:rsidR="00FD3C0A" w:rsidRDefault="00A625F8" w:rsidP="00A625F8">
      <w:pPr>
        <w:tabs>
          <w:tab w:val="left" w:pos="3450"/>
        </w:tabs>
        <w:rPr>
          <w:sz w:val="28"/>
          <w:szCs w:val="28"/>
        </w:rPr>
      </w:pPr>
      <w:r>
        <w:rPr>
          <w:sz w:val="28"/>
          <w:szCs w:val="28"/>
        </w:rPr>
        <w:tab/>
      </w:r>
    </w:p>
    <w:p w:rsidR="00A625F8" w:rsidRDefault="00A625F8" w:rsidP="00A625F8">
      <w:pPr>
        <w:tabs>
          <w:tab w:val="left" w:pos="3450"/>
        </w:tabs>
        <w:rPr>
          <w:sz w:val="28"/>
          <w:szCs w:val="28"/>
        </w:rPr>
      </w:pPr>
    </w:p>
    <w:p w:rsidR="00A625F8" w:rsidRDefault="00A625F8" w:rsidP="00A625F8">
      <w:pPr>
        <w:tabs>
          <w:tab w:val="left" w:pos="3450"/>
        </w:tabs>
        <w:rPr>
          <w:sz w:val="28"/>
          <w:szCs w:val="28"/>
        </w:rPr>
      </w:pPr>
    </w:p>
    <w:p w:rsidR="00A625F8" w:rsidRDefault="00A625F8" w:rsidP="00A625F8">
      <w:pPr>
        <w:tabs>
          <w:tab w:val="left" w:pos="3450"/>
        </w:tabs>
        <w:rPr>
          <w:sz w:val="28"/>
          <w:szCs w:val="28"/>
        </w:rPr>
      </w:pPr>
    </w:p>
    <w:p w:rsidR="00F13A47" w:rsidRDefault="00F13A47" w:rsidP="00F13A47">
      <w:pPr>
        <w:pStyle w:val="1"/>
        <w:spacing w:line="360" w:lineRule="auto"/>
        <w:jc w:val="center"/>
        <w:rPr>
          <w:rFonts w:ascii="Times New Roman" w:hAnsi="Times New Roman"/>
          <w:sz w:val="36"/>
          <w:szCs w:val="28"/>
        </w:rPr>
      </w:pPr>
      <w:bookmarkStart w:id="46" w:name="_Toc152061737"/>
      <w:bookmarkStart w:id="47" w:name="_Toc152072028"/>
      <w:r w:rsidRPr="00F13A47">
        <w:rPr>
          <w:rFonts w:ascii="Times New Roman" w:hAnsi="Times New Roman"/>
          <w:sz w:val="36"/>
          <w:szCs w:val="28"/>
        </w:rPr>
        <w:t>Заключение</w:t>
      </w:r>
      <w:bookmarkEnd w:id="46"/>
      <w:bookmarkEnd w:id="47"/>
    </w:p>
    <w:p w:rsidR="001E5FCC" w:rsidRPr="00FF754B" w:rsidRDefault="00B36C5B" w:rsidP="00FF754B">
      <w:pPr>
        <w:pStyle w:val="21"/>
        <w:widowControl w:val="0"/>
        <w:spacing w:line="360" w:lineRule="auto"/>
        <w:ind w:left="0"/>
        <w:rPr>
          <w:szCs w:val="28"/>
        </w:rPr>
      </w:pPr>
      <w:r w:rsidRPr="00B36C5B">
        <w:t xml:space="preserve">На современном этапе </w:t>
      </w:r>
      <w:r w:rsidR="00414F8F">
        <w:t>одним из приоритетов</w:t>
      </w:r>
      <w:r w:rsidRPr="00B36C5B">
        <w:t xml:space="preserve"> работы Банка России должен быть контроль за системами управления рисками в банках.</w:t>
      </w:r>
      <w:r w:rsidR="00FF754B">
        <w:t xml:space="preserve"> </w:t>
      </w:r>
    </w:p>
    <w:p w:rsidR="001E5FCC" w:rsidRPr="00414F8F" w:rsidRDefault="001E5FCC" w:rsidP="00414F8F">
      <w:pPr>
        <w:pStyle w:val="MainText"/>
        <w:widowControl w:val="0"/>
        <w:spacing w:line="360" w:lineRule="auto"/>
        <w:ind w:firstLine="540"/>
        <w:rPr>
          <w:rFonts w:ascii="Times New Roman" w:hAnsi="Times New Roman"/>
          <w:bCs/>
          <w:color w:val="auto"/>
          <w:sz w:val="28"/>
          <w:szCs w:val="28"/>
          <w:lang w:val="ru-RU"/>
        </w:rPr>
      </w:pPr>
      <w:r w:rsidRPr="00414F8F">
        <w:rPr>
          <w:rFonts w:ascii="Times New Roman" w:hAnsi="Times New Roman"/>
          <w:bCs/>
          <w:color w:val="auto"/>
          <w:sz w:val="28"/>
          <w:szCs w:val="28"/>
          <w:lang w:val="ru-RU"/>
        </w:rPr>
        <w:t xml:space="preserve">Обобщение опыта работы банков показывает, что их усилия </w:t>
      </w:r>
      <w:r w:rsidR="00414F8F" w:rsidRPr="00414F8F">
        <w:rPr>
          <w:rFonts w:ascii="Times New Roman" w:hAnsi="Times New Roman"/>
          <w:bCs/>
          <w:color w:val="auto"/>
          <w:sz w:val="28"/>
          <w:szCs w:val="28"/>
          <w:lang w:val="ru-RU"/>
        </w:rPr>
        <w:t xml:space="preserve">по развитию внутреннего контроля </w:t>
      </w:r>
      <w:r w:rsidRPr="00414F8F">
        <w:rPr>
          <w:rFonts w:ascii="Times New Roman" w:hAnsi="Times New Roman"/>
          <w:bCs/>
          <w:color w:val="auto"/>
          <w:sz w:val="28"/>
          <w:szCs w:val="28"/>
          <w:lang w:val="ru-RU"/>
        </w:rPr>
        <w:t xml:space="preserve">должны быть </w:t>
      </w:r>
      <w:r w:rsidR="00414F8F" w:rsidRPr="00414F8F">
        <w:rPr>
          <w:rFonts w:ascii="Times New Roman" w:hAnsi="Times New Roman"/>
          <w:bCs/>
          <w:color w:val="auto"/>
          <w:sz w:val="28"/>
          <w:szCs w:val="28"/>
          <w:lang w:val="ru-RU"/>
        </w:rPr>
        <w:t xml:space="preserve"> </w:t>
      </w:r>
      <w:r w:rsidRPr="00414F8F">
        <w:rPr>
          <w:rFonts w:ascii="Times New Roman" w:hAnsi="Times New Roman"/>
          <w:bCs/>
          <w:color w:val="auto"/>
          <w:sz w:val="28"/>
          <w:szCs w:val="28"/>
          <w:lang w:val="ru-RU"/>
        </w:rPr>
        <w:t>сосредоточены на решении следующих задач:</w:t>
      </w:r>
      <w:r w:rsidR="00B967D0" w:rsidRPr="00414F8F">
        <w:rPr>
          <w:rStyle w:val="a4"/>
          <w:rFonts w:ascii="Times New Roman" w:hAnsi="Times New Roman"/>
          <w:bCs/>
          <w:color w:val="auto"/>
          <w:sz w:val="28"/>
          <w:szCs w:val="28"/>
          <w:lang w:val="ru-RU"/>
        </w:rPr>
        <w:footnoteReference w:id="25"/>
      </w:r>
      <w:r w:rsidRPr="00414F8F">
        <w:rPr>
          <w:rFonts w:ascii="Times New Roman" w:hAnsi="Times New Roman"/>
          <w:bCs/>
          <w:color w:val="auto"/>
          <w:sz w:val="28"/>
          <w:szCs w:val="28"/>
          <w:lang w:val="ru-RU"/>
        </w:rPr>
        <w:t xml:space="preserve">  </w:t>
      </w:r>
    </w:p>
    <w:p w:rsidR="001E5FCC" w:rsidRPr="00414F8F" w:rsidRDefault="001E5FCC" w:rsidP="0069293E">
      <w:pPr>
        <w:pStyle w:val="MainText"/>
        <w:widowControl w:val="0"/>
        <w:numPr>
          <w:ilvl w:val="0"/>
          <w:numId w:val="38"/>
        </w:numPr>
        <w:tabs>
          <w:tab w:val="num" w:pos="720"/>
          <w:tab w:val="num" w:pos="2410"/>
        </w:tabs>
        <w:spacing w:line="360" w:lineRule="auto"/>
        <w:ind w:left="0" w:firstLine="540"/>
        <w:rPr>
          <w:rFonts w:ascii="Times New Roman" w:hAnsi="Times New Roman"/>
          <w:bCs/>
          <w:color w:val="auto"/>
          <w:sz w:val="28"/>
          <w:szCs w:val="28"/>
          <w:lang w:val="ru-RU"/>
        </w:rPr>
      </w:pPr>
      <w:r w:rsidRPr="00414F8F">
        <w:rPr>
          <w:rFonts w:ascii="Times New Roman" w:hAnsi="Times New Roman"/>
          <w:bCs/>
          <w:color w:val="auto"/>
          <w:sz w:val="28"/>
          <w:szCs w:val="28"/>
          <w:lang w:val="ru-RU"/>
        </w:rPr>
        <w:t xml:space="preserve">развитие и совершенствование мер, направленных на снижение банковских рисков, в т.ч. становление эффективной системы хранения и использования кредитных историй, системы регистрации залогов; </w:t>
      </w:r>
    </w:p>
    <w:p w:rsidR="00414F8F" w:rsidRPr="00414F8F" w:rsidRDefault="001E5FCC" w:rsidP="0069293E">
      <w:pPr>
        <w:pStyle w:val="MainText"/>
        <w:widowControl w:val="0"/>
        <w:numPr>
          <w:ilvl w:val="0"/>
          <w:numId w:val="38"/>
        </w:numPr>
        <w:tabs>
          <w:tab w:val="num" w:pos="720"/>
          <w:tab w:val="num" w:pos="2410"/>
        </w:tabs>
        <w:spacing w:line="360" w:lineRule="auto"/>
        <w:ind w:left="0" w:firstLine="540"/>
        <w:rPr>
          <w:sz w:val="28"/>
          <w:szCs w:val="28"/>
        </w:rPr>
      </w:pPr>
      <w:r w:rsidRPr="00414F8F">
        <w:rPr>
          <w:rFonts w:ascii="Times New Roman" w:hAnsi="Times New Roman"/>
          <w:bCs/>
          <w:color w:val="auto"/>
          <w:sz w:val="28"/>
          <w:szCs w:val="28"/>
          <w:lang w:val="ru-RU"/>
        </w:rPr>
        <w:t xml:space="preserve">совершенствование подходов к внедрению риск-менеджмента в банках.  </w:t>
      </w:r>
    </w:p>
    <w:p w:rsidR="00B36C5B" w:rsidRPr="00414F8F" w:rsidRDefault="00FF754B" w:rsidP="00414F8F">
      <w:pPr>
        <w:pStyle w:val="MainText"/>
        <w:widowControl w:val="0"/>
        <w:tabs>
          <w:tab w:val="num" w:pos="2410"/>
        </w:tabs>
        <w:spacing w:line="360" w:lineRule="auto"/>
        <w:ind w:firstLine="540"/>
        <w:rPr>
          <w:rFonts w:ascii="Times New Roman" w:hAnsi="Times New Roman"/>
          <w:sz w:val="28"/>
          <w:szCs w:val="28"/>
          <w:lang w:val="ru-RU"/>
        </w:rPr>
      </w:pPr>
      <w:r w:rsidRPr="00FF754B">
        <w:rPr>
          <w:rFonts w:ascii="Times New Roman" w:hAnsi="Times New Roman"/>
          <w:sz w:val="28"/>
          <w:szCs w:val="28"/>
          <w:lang w:val="ru-RU"/>
        </w:rPr>
        <w:t xml:space="preserve">Надлежащий уровень качества работы банков во многом зависит от постоянного совершенствования  систем управления всеми видами банковских рисков. </w:t>
      </w:r>
      <w:r w:rsidR="00B967D0" w:rsidRPr="00414F8F">
        <w:rPr>
          <w:rFonts w:ascii="Times New Roman" w:hAnsi="Times New Roman"/>
          <w:sz w:val="28"/>
          <w:szCs w:val="28"/>
          <w:lang w:val="ru-RU"/>
        </w:rPr>
        <w:t>Созданные банками системы должны не только обеспечивать эффективную защиту от принятых рисков, но и носить упреждающий характер, оказывая активное влияние на определение конкретных направлений деятельности кредитных организаций.</w:t>
      </w:r>
      <w:r w:rsidR="00414F8F">
        <w:rPr>
          <w:rFonts w:ascii="Times New Roman" w:hAnsi="Times New Roman"/>
          <w:sz w:val="28"/>
          <w:szCs w:val="28"/>
          <w:lang w:val="ru-RU"/>
        </w:rPr>
        <w:t xml:space="preserve"> </w:t>
      </w:r>
      <w:r w:rsidR="00B967D0" w:rsidRPr="00414F8F">
        <w:rPr>
          <w:rFonts w:ascii="Times New Roman" w:hAnsi="Times New Roman"/>
          <w:sz w:val="28"/>
          <w:szCs w:val="28"/>
          <w:lang w:val="ru-RU"/>
        </w:rPr>
        <w:t xml:space="preserve">Помимо этого, </w:t>
      </w:r>
      <w:r>
        <w:rPr>
          <w:rFonts w:ascii="Times New Roman" w:hAnsi="Times New Roman"/>
          <w:sz w:val="28"/>
          <w:szCs w:val="28"/>
          <w:lang w:val="ru-RU"/>
        </w:rPr>
        <w:t xml:space="preserve">банкам </w:t>
      </w:r>
      <w:r w:rsidR="00B967D0" w:rsidRPr="00414F8F">
        <w:rPr>
          <w:rFonts w:ascii="Times New Roman" w:hAnsi="Times New Roman"/>
          <w:sz w:val="28"/>
          <w:szCs w:val="28"/>
          <w:lang w:val="ru-RU"/>
        </w:rPr>
        <w:t>следует уделять больше внимания управлению операционными и правовыми рисками, а также рисками несоблюдения требований информационной безопасности. Существенное значение имеет также минимизация риска потери деловой репутации, важнейшим условием которой является соблюдение банками принципа "знай своего клиента".</w:t>
      </w:r>
      <w:r w:rsidR="00414F8F" w:rsidRPr="00414F8F">
        <w:rPr>
          <w:rFonts w:ascii="Times New Roman" w:hAnsi="Times New Roman"/>
          <w:sz w:val="28"/>
          <w:szCs w:val="28"/>
          <w:lang w:val="ru-RU"/>
        </w:rPr>
        <w:t xml:space="preserve"> </w:t>
      </w:r>
      <w:r w:rsidR="00B967D0" w:rsidRPr="00414F8F">
        <w:rPr>
          <w:rFonts w:ascii="Times New Roman" w:hAnsi="Times New Roman"/>
          <w:sz w:val="28"/>
          <w:szCs w:val="28"/>
          <w:lang w:val="ru-RU"/>
        </w:rPr>
        <w:t>Кредитные организации, имеющие филиальную сеть, должны уделять повышенное внимание вопросам управления рисками, связанными с деятельностью филиалов.</w:t>
      </w:r>
    </w:p>
    <w:p w:rsidR="00A625F8" w:rsidRDefault="00E424B8" w:rsidP="00F13A47">
      <w:pPr>
        <w:tabs>
          <w:tab w:val="left" w:pos="2790"/>
        </w:tabs>
        <w:spacing w:line="360" w:lineRule="auto"/>
        <w:ind w:firstLine="540"/>
        <w:jc w:val="both"/>
        <w:rPr>
          <w:sz w:val="28"/>
          <w:szCs w:val="28"/>
        </w:rPr>
      </w:pPr>
      <w:r w:rsidRPr="00414F8F">
        <w:rPr>
          <w:sz w:val="28"/>
          <w:szCs w:val="28"/>
        </w:rPr>
        <w:t>В условиях развития банковских операций с предприятиями и организациями реального сектора экономики особое значение приобретает управление кредитным риском и риском ликвидности, а также координация управления такими рисками. Сохраняет свою актуальность вопрос управления рыночными рисками (валютным, процентным и фондовым).</w:t>
      </w:r>
      <w:r>
        <w:rPr>
          <w:sz w:val="28"/>
          <w:szCs w:val="28"/>
        </w:rPr>
        <w:t xml:space="preserve"> Принятие решений по кредитным заявкам в российской и международной банковской практике рассматривается главным образом с позиции оценки кредитоспособности потенциальных заёмщиков. В настоящее </w:t>
      </w:r>
      <w:r w:rsidR="00414F8F">
        <w:rPr>
          <w:sz w:val="28"/>
          <w:szCs w:val="28"/>
        </w:rPr>
        <w:t xml:space="preserve">же </w:t>
      </w:r>
      <w:r>
        <w:rPr>
          <w:sz w:val="28"/>
          <w:szCs w:val="28"/>
        </w:rPr>
        <w:t>время необходимы формализованная методика и инструментарий для поддержки принятия решений о выдаче кредитов на основе комплексного учёта кредитного риска заёмщиков, риска ликвидности банка-кредитора и динамики изменения внешних влияющих факторов (рыночного риска).</w:t>
      </w:r>
    </w:p>
    <w:p w:rsidR="00E424B8" w:rsidRDefault="00414F8F" w:rsidP="00F13A47">
      <w:pPr>
        <w:tabs>
          <w:tab w:val="left" w:pos="2790"/>
        </w:tabs>
        <w:spacing w:line="360" w:lineRule="auto"/>
        <w:ind w:firstLine="540"/>
        <w:jc w:val="both"/>
        <w:rPr>
          <w:sz w:val="28"/>
          <w:szCs w:val="28"/>
        </w:rPr>
      </w:pPr>
      <w:r>
        <w:rPr>
          <w:sz w:val="28"/>
          <w:szCs w:val="28"/>
        </w:rPr>
        <w:t>Н</w:t>
      </w:r>
      <w:r w:rsidR="00610643">
        <w:rPr>
          <w:sz w:val="28"/>
          <w:szCs w:val="28"/>
        </w:rPr>
        <w:t xml:space="preserve">есмотря на специфику исследования метода стресс-тестирования, цель его применения на практике </w:t>
      </w:r>
      <w:r>
        <w:rPr>
          <w:sz w:val="28"/>
          <w:szCs w:val="28"/>
        </w:rPr>
        <w:t xml:space="preserve">также </w:t>
      </w:r>
      <w:r w:rsidR="00610643">
        <w:rPr>
          <w:sz w:val="28"/>
          <w:szCs w:val="28"/>
        </w:rPr>
        <w:t>остаётся единой: построение комплексной, эффективной и наиболее точно описываемой системы риск-менеджмента.</w:t>
      </w:r>
    </w:p>
    <w:p w:rsidR="00610643" w:rsidRPr="00206E34" w:rsidRDefault="00610643" w:rsidP="00414F8F">
      <w:pPr>
        <w:pStyle w:val="MainText"/>
        <w:widowControl w:val="0"/>
        <w:spacing w:line="360" w:lineRule="auto"/>
        <w:ind w:firstLine="540"/>
        <w:rPr>
          <w:rFonts w:ascii="Times New Roman" w:hAnsi="Times New Roman"/>
          <w:color w:val="auto"/>
          <w:sz w:val="28"/>
          <w:szCs w:val="28"/>
          <w:lang w:val="ru-RU"/>
        </w:rPr>
      </w:pPr>
      <w:r w:rsidRPr="00414F8F">
        <w:rPr>
          <w:rFonts w:ascii="Times New Roman" w:hAnsi="Times New Roman"/>
          <w:color w:val="auto"/>
          <w:sz w:val="28"/>
          <w:szCs w:val="28"/>
          <w:lang w:val="ru-RU"/>
        </w:rPr>
        <w:t>Банковскому сообществу совместно с Банком России необходимо развернуть работу по постепенному сближению российских требований и стандартов с международными, в т.ч. рекомендациями Базельского комитета в области управления рисками.</w:t>
      </w:r>
      <w:r w:rsidR="00414F8F">
        <w:rPr>
          <w:rFonts w:ascii="Times New Roman" w:hAnsi="Times New Roman"/>
          <w:color w:val="auto"/>
          <w:sz w:val="28"/>
          <w:szCs w:val="28"/>
          <w:lang w:val="ru-RU"/>
        </w:rPr>
        <w:t xml:space="preserve"> </w:t>
      </w:r>
      <w:r>
        <w:rPr>
          <w:rFonts w:ascii="Times New Roman" w:hAnsi="Times New Roman"/>
          <w:color w:val="auto"/>
          <w:sz w:val="28"/>
          <w:szCs w:val="28"/>
          <w:lang w:val="ru-RU"/>
        </w:rPr>
        <w:t>На мой взгляд, необходимо повышение информированности банков относительно планов и сроков внедрения принципов</w:t>
      </w:r>
      <w:r w:rsidR="00206E34">
        <w:rPr>
          <w:rFonts w:ascii="Times New Roman" w:hAnsi="Times New Roman"/>
          <w:color w:val="auto"/>
          <w:sz w:val="28"/>
          <w:szCs w:val="28"/>
          <w:lang w:val="ru-RU"/>
        </w:rPr>
        <w:t xml:space="preserve"> Соглашения, так как большинство из них до сих пор имеют только самые общие представления о Базеле</w:t>
      </w:r>
      <w:r w:rsidR="00206E34" w:rsidRPr="00206E34">
        <w:rPr>
          <w:rFonts w:ascii="Times New Roman" w:hAnsi="Times New Roman"/>
          <w:color w:val="auto"/>
          <w:sz w:val="28"/>
          <w:szCs w:val="28"/>
          <w:lang w:val="ru-RU"/>
        </w:rPr>
        <w:t xml:space="preserve"> </w:t>
      </w:r>
      <w:r w:rsidR="00206E34">
        <w:rPr>
          <w:rFonts w:ascii="Times New Roman" w:hAnsi="Times New Roman"/>
          <w:color w:val="auto"/>
          <w:sz w:val="28"/>
          <w:szCs w:val="28"/>
        </w:rPr>
        <w:t>II</w:t>
      </w:r>
      <w:r w:rsidR="00206E34">
        <w:rPr>
          <w:rFonts w:ascii="Times New Roman" w:hAnsi="Times New Roman"/>
          <w:color w:val="auto"/>
          <w:sz w:val="28"/>
          <w:szCs w:val="28"/>
          <w:lang w:val="ru-RU"/>
        </w:rPr>
        <w:t xml:space="preserve"> и его внедрении в Росси</w:t>
      </w:r>
      <w:r w:rsidR="00FF754B">
        <w:rPr>
          <w:rFonts w:ascii="Times New Roman" w:hAnsi="Times New Roman"/>
          <w:color w:val="auto"/>
          <w:sz w:val="28"/>
          <w:szCs w:val="28"/>
          <w:lang w:val="ru-RU"/>
        </w:rPr>
        <w:t xml:space="preserve">и. </w:t>
      </w:r>
      <w:r w:rsidR="00206E34">
        <w:rPr>
          <w:rFonts w:ascii="Times New Roman" w:hAnsi="Times New Roman"/>
          <w:color w:val="auto"/>
          <w:sz w:val="28"/>
          <w:szCs w:val="28"/>
          <w:lang w:val="ru-RU"/>
        </w:rPr>
        <w:t xml:space="preserve">Кроме </w:t>
      </w:r>
      <w:r w:rsidR="00414F8F">
        <w:rPr>
          <w:rFonts w:ascii="Times New Roman" w:hAnsi="Times New Roman"/>
          <w:color w:val="auto"/>
          <w:sz w:val="28"/>
          <w:szCs w:val="28"/>
          <w:lang w:val="ru-RU"/>
        </w:rPr>
        <w:t>того,</w:t>
      </w:r>
      <w:r w:rsidR="00206E34">
        <w:rPr>
          <w:rFonts w:ascii="Times New Roman" w:hAnsi="Times New Roman"/>
          <w:color w:val="auto"/>
          <w:sz w:val="28"/>
          <w:szCs w:val="28"/>
          <w:lang w:val="ru-RU"/>
        </w:rPr>
        <w:t xml:space="preserve"> необходимо расширение диалога между надзорными органами, банковскими ассоциациями и профессиональными объединениями.</w:t>
      </w:r>
    </w:p>
    <w:p w:rsidR="00610643" w:rsidRDefault="00206E34" w:rsidP="00F13A47">
      <w:pPr>
        <w:tabs>
          <w:tab w:val="left" w:pos="2790"/>
        </w:tabs>
        <w:spacing w:line="360" w:lineRule="auto"/>
        <w:ind w:firstLine="540"/>
        <w:jc w:val="both"/>
        <w:rPr>
          <w:sz w:val="28"/>
          <w:szCs w:val="28"/>
        </w:rPr>
      </w:pPr>
      <w:r>
        <w:rPr>
          <w:sz w:val="28"/>
          <w:szCs w:val="28"/>
        </w:rPr>
        <w:t xml:space="preserve">Трудность российской специфики заключается скорее не в отсутствии хорошей </w:t>
      </w:r>
      <w:r w:rsidR="00FF754B">
        <w:rPr>
          <w:sz w:val="28"/>
          <w:szCs w:val="28"/>
        </w:rPr>
        <w:t xml:space="preserve">нормативной </w:t>
      </w:r>
      <w:r>
        <w:rPr>
          <w:sz w:val="28"/>
          <w:szCs w:val="28"/>
        </w:rPr>
        <w:t xml:space="preserve">базы и грамотной регламентации в области управления рисками, а в информационной закрытости, некоем вакууме в общении риск-менеджеров между собой. К сожалению, практики управления рисками не желают обмениваться найденными оригинальными решениями, ноу-хау, методами анализа. Российскому риск-менеджменту ещё предстоит преодолеть проблему информационной открытости и всеобщей </w:t>
      </w:r>
      <w:r w:rsidR="00414F8F">
        <w:rPr>
          <w:sz w:val="28"/>
          <w:szCs w:val="28"/>
        </w:rPr>
        <w:t>доступности,</w:t>
      </w:r>
      <w:r>
        <w:rPr>
          <w:sz w:val="28"/>
          <w:szCs w:val="28"/>
        </w:rPr>
        <w:t xml:space="preserve"> как профессионалам, так и широкой публике. Поэтому особо важным для игроков российского рынка банковских услуг</w:t>
      </w:r>
      <w:r w:rsidR="00414F8F">
        <w:rPr>
          <w:sz w:val="28"/>
          <w:szCs w:val="28"/>
        </w:rPr>
        <w:t xml:space="preserve"> становится грамотное использование зарубежного опыта.</w:t>
      </w:r>
      <w:r>
        <w:rPr>
          <w:sz w:val="28"/>
          <w:szCs w:val="28"/>
        </w:rPr>
        <w:t xml:space="preserve"> </w:t>
      </w:r>
    </w:p>
    <w:p w:rsidR="00A5187F" w:rsidRPr="00A5187F" w:rsidRDefault="00A5187F" w:rsidP="00A5187F">
      <w:pPr>
        <w:pStyle w:val="1"/>
        <w:spacing w:line="360" w:lineRule="auto"/>
        <w:jc w:val="center"/>
        <w:rPr>
          <w:rFonts w:ascii="Times New Roman" w:hAnsi="Times New Roman"/>
          <w:sz w:val="36"/>
        </w:rPr>
      </w:pPr>
      <w:bookmarkStart w:id="48" w:name="_Toc152072029"/>
      <w:bookmarkStart w:id="49" w:name="_Toc119799807"/>
      <w:bookmarkStart w:id="50" w:name="_Toc119799960"/>
      <w:bookmarkStart w:id="51" w:name="_Toc151711760"/>
      <w:bookmarkStart w:id="52" w:name="_Toc151717907"/>
      <w:bookmarkStart w:id="53" w:name="_Toc152061738"/>
      <w:r w:rsidRPr="00A5187F">
        <w:rPr>
          <w:rFonts w:ascii="Times New Roman" w:hAnsi="Times New Roman"/>
          <w:sz w:val="36"/>
        </w:rPr>
        <w:t>Библиографический список</w:t>
      </w:r>
      <w:bookmarkEnd w:id="48"/>
    </w:p>
    <w:p w:rsidR="00A7425B" w:rsidRDefault="00A7425B" w:rsidP="00A7425B">
      <w:pPr>
        <w:spacing w:line="360" w:lineRule="auto"/>
        <w:ind w:firstLine="567"/>
        <w:jc w:val="both"/>
        <w:rPr>
          <w:sz w:val="28"/>
          <w:szCs w:val="28"/>
        </w:rPr>
      </w:pPr>
      <w:r w:rsidRPr="007A6CD1">
        <w:rPr>
          <w:sz w:val="28"/>
          <w:szCs w:val="28"/>
        </w:rPr>
        <w:t>Положение Банка России № 89-П от 24.09.1999 «О порядке расчёта кредитными организациями размера рыночных рисков»</w:t>
      </w:r>
      <w:r w:rsidRPr="007A6CD1">
        <w:rPr>
          <w:b/>
          <w:sz w:val="28"/>
          <w:szCs w:val="28"/>
        </w:rPr>
        <w:t xml:space="preserve"> </w:t>
      </w:r>
      <w:r w:rsidRPr="0011173C">
        <w:rPr>
          <w:sz w:val="28"/>
        </w:rPr>
        <w:t>[</w:t>
      </w:r>
      <w:r>
        <w:rPr>
          <w:sz w:val="28"/>
        </w:rPr>
        <w:t>Электронный ресурс</w:t>
      </w:r>
      <w:r w:rsidRPr="0011173C">
        <w:rPr>
          <w:sz w:val="28"/>
        </w:rPr>
        <w:t>]</w:t>
      </w:r>
      <w:r>
        <w:rPr>
          <w:sz w:val="28"/>
        </w:rPr>
        <w:t>: справочно-правовая система «Гарант»</w:t>
      </w:r>
    </w:p>
    <w:p w:rsidR="00A7425B" w:rsidRPr="0011173C" w:rsidRDefault="00A7425B" w:rsidP="00A7425B">
      <w:pPr>
        <w:spacing w:line="360" w:lineRule="auto"/>
        <w:ind w:firstLine="567"/>
        <w:jc w:val="both"/>
        <w:rPr>
          <w:sz w:val="28"/>
        </w:rPr>
      </w:pPr>
      <w:r w:rsidRPr="007A6CD1">
        <w:rPr>
          <w:sz w:val="28"/>
          <w:szCs w:val="28"/>
        </w:rPr>
        <w:t>Положение Банка России  от 26.03.2004 № 254-П «О порядке формирования кредитными организациями резервов на возможные потери по ссудам, по ссудной и приравненной к ней задолженности»</w:t>
      </w:r>
      <w:r w:rsidRPr="007A6CD1">
        <w:rPr>
          <w:sz w:val="28"/>
        </w:rPr>
        <w:t xml:space="preserve"> </w:t>
      </w:r>
      <w:r w:rsidRPr="0011173C">
        <w:rPr>
          <w:sz w:val="28"/>
        </w:rPr>
        <w:t>[</w:t>
      </w:r>
      <w:r>
        <w:rPr>
          <w:sz w:val="28"/>
        </w:rPr>
        <w:t>Электронный ресурс</w:t>
      </w:r>
      <w:r w:rsidRPr="0011173C">
        <w:rPr>
          <w:sz w:val="28"/>
        </w:rPr>
        <w:t>]</w:t>
      </w:r>
      <w:r>
        <w:rPr>
          <w:sz w:val="28"/>
        </w:rPr>
        <w:t>: справочно-правовая система «Гарант»</w:t>
      </w:r>
    </w:p>
    <w:p w:rsidR="00A7425B" w:rsidRPr="0011173C" w:rsidRDefault="00A7425B" w:rsidP="00A7425B">
      <w:pPr>
        <w:spacing w:line="360" w:lineRule="auto"/>
        <w:ind w:firstLine="567"/>
        <w:jc w:val="both"/>
        <w:rPr>
          <w:sz w:val="28"/>
        </w:rPr>
      </w:pPr>
      <w:r w:rsidRPr="007A6CD1">
        <w:rPr>
          <w:sz w:val="28"/>
          <w:szCs w:val="28"/>
        </w:rPr>
        <w:tab/>
        <w:t>Инструкция Банка России от 16.01.2004 № 110-И «Об обязательных нормативах банков»</w:t>
      </w:r>
      <w:r w:rsidRPr="007A6CD1">
        <w:rPr>
          <w:sz w:val="28"/>
        </w:rPr>
        <w:t xml:space="preserve"> </w:t>
      </w:r>
      <w:r w:rsidRPr="0011173C">
        <w:rPr>
          <w:sz w:val="28"/>
        </w:rPr>
        <w:t>[</w:t>
      </w:r>
      <w:r>
        <w:rPr>
          <w:sz w:val="28"/>
        </w:rPr>
        <w:t>Электронный ресурс</w:t>
      </w:r>
      <w:r w:rsidRPr="0011173C">
        <w:rPr>
          <w:sz w:val="28"/>
        </w:rPr>
        <w:t>]</w:t>
      </w:r>
      <w:r>
        <w:rPr>
          <w:sz w:val="28"/>
        </w:rPr>
        <w:t>: справочно-правовая система «Гарант»</w:t>
      </w:r>
    </w:p>
    <w:p w:rsidR="00A7425B" w:rsidRPr="0011173C" w:rsidRDefault="00A7425B" w:rsidP="00A7425B">
      <w:pPr>
        <w:spacing w:line="360" w:lineRule="auto"/>
        <w:ind w:firstLine="567"/>
        <w:jc w:val="both"/>
        <w:rPr>
          <w:sz w:val="28"/>
        </w:rPr>
      </w:pPr>
      <w:r w:rsidRPr="007A6CD1">
        <w:rPr>
          <w:sz w:val="28"/>
          <w:szCs w:val="28"/>
        </w:rPr>
        <w:t>Письмо ЦБ РФ от 23.06.2004 № 70-Т «О типичных банковских рисках»</w:t>
      </w:r>
      <w:r w:rsidRPr="007A6CD1">
        <w:rPr>
          <w:sz w:val="28"/>
        </w:rPr>
        <w:t xml:space="preserve"> </w:t>
      </w:r>
      <w:r w:rsidRPr="0011173C">
        <w:rPr>
          <w:sz w:val="28"/>
        </w:rPr>
        <w:t>[</w:t>
      </w:r>
      <w:r>
        <w:rPr>
          <w:sz w:val="28"/>
        </w:rPr>
        <w:t>Электронный ресурс</w:t>
      </w:r>
      <w:r w:rsidRPr="0011173C">
        <w:rPr>
          <w:sz w:val="28"/>
        </w:rPr>
        <w:t>]</w:t>
      </w:r>
      <w:r>
        <w:rPr>
          <w:sz w:val="28"/>
        </w:rPr>
        <w:t>: справочно-правовая система «Гарант»</w:t>
      </w:r>
    </w:p>
    <w:p w:rsidR="00A7425B" w:rsidRPr="0011173C" w:rsidRDefault="00A7425B" w:rsidP="00A7425B">
      <w:pPr>
        <w:spacing w:line="360" w:lineRule="auto"/>
        <w:ind w:firstLine="567"/>
        <w:jc w:val="both"/>
        <w:rPr>
          <w:sz w:val="28"/>
        </w:rPr>
      </w:pPr>
      <w:r w:rsidRPr="007A6CD1">
        <w:rPr>
          <w:sz w:val="28"/>
          <w:szCs w:val="28"/>
        </w:rPr>
        <w:t>«Политика управления банковскими рисками в коммерческом банке»</w:t>
      </w:r>
      <w:r w:rsidRPr="007A6CD1">
        <w:rPr>
          <w:sz w:val="28"/>
        </w:rPr>
        <w:t xml:space="preserve"> </w:t>
      </w:r>
      <w:r w:rsidRPr="0011173C">
        <w:rPr>
          <w:sz w:val="28"/>
        </w:rPr>
        <w:t>[</w:t>
      </w:r>
      <w:r>
        <w:rPr>
          <w:sz w:val="28"/>
        </w:rPr>
        <w:t>Электронный ресурс</w:t>
      </w:r>
      <w:r w:rsidRPr="0011173C">
        <w:rPr>
          <w:sz w:val="28"/>
        </w:rPr>
        <w:t>]</w:t>
      </w:r>
      <w:r>
        <w:rPr>
          <w:sz w:val="28"/>
        </w:rPr>
        <w:t>: справочно-правовая система «Гарант»</w:t>
      </w:r>
    </w:p>
    <w:p w:rsidR="00A7425B" w:rsidRPr="007A6CD1" w:rsidRDefault="00A7425B" w:rsidP="00A7425B">
      <w:pPr>
        <w:pStyle w:val="11"/>
        <w:ind w:firstLine="540"/>
        <w:jc w:val="both"/>
        <w:outlineLvl w:val="0"/>
        <w:rPr>
          <w:b w:val="0"/>
          <w:sz w:val="28"/>
          <w:szCs w:val="28"/>
        </w:rPr>
      </w:pPr>
      <w:bookmarkStart w:id="54" w:name="_Toc152072030"/>
      <w:r w:rsidRPr="007A6CD1">
        <w:rPr>
          <w:b w:val="0"/>
          <w:sz w:val="28"/>
          <w:szCs w:val="28"/>
        </w:rPr>
        <w:t>Финансовый менеджмент [Текст]: учебник / Под. ред. Е. С. Стояновой. – 2-е изд., перераб. И доп. – М.: Перспектива, 1997. – 574 с.</w:t>
      </w:r>
      <w:bookmarkEnd w:id="54"/>
      <w:r w:rsidRPr="007A6CD1">
        <w:rPr>
          <w:b w:val="0"/>
          <w:sz w:val="28"/>
          <w:szCs w:val="28"/>
        </w:rPr>
        <w:t xml:space="preserve"> </w:t>
      </w:r>
    </w:p>
    <w:p w:rsidR="00A7425B" w:rsidRPr="007A6CD1" w:rsidRDefault="00A7425B" w:rsidP="00A7425B">
      <w:pPr>
        <w:pStyle w:val="a3"/>
        <w:spacing w:line="360" w:lineRule="auto"/>
        <w:ind w:firstLine="540"/>
        <w:jc w:val="both"/>
        <w:rPr>
          <w:sz w:val="28"/>
          <w:szCs w:val="28"/>
        </w:rPr>
      </w:pPr>
      <w:r w:rsidRPr="007A6CD1">
        <w:rPr>
          <w:sz w:val="28"/>
          <w:szCs w:val="28"/>
        </w:rPr>
        <w:t xml:space="preserve">Риск-менеджмент [Текст]: учебник / М. А. Рогов. – М.: Финансы и статистика, 2001. –120с. </w:t>
      </w:r>
    </w:p>
    <w:p w:rsidR="00A7425B" w:rsidRPr="007A6CD1" w:rsidRDefault="00A7425B" w:rsidP="00A7425B">
      <w:pPr>
        <w:pStyle w:val="a3"/>
        <w:spacing w:line="360" w:lineRule="auto"/>
        <w:ind w:firstLine="540"/>
        <w:jc w:val="both"/>
        <w:rPr>
          <w:sz w:val="28"/>
          <w:szCs w:val="28"/>
        </w:rPr>
      </w:pPr>
      <w:r w:rsidRPr="007A6CD1">
        <w:rPr>
          <w:sz w:val="28"/>
          <w:szCs w:val="28"/>
        </w:rPr>
        <w:t xml:space="preserve">Управление деятельностью коммерческого банка (Банковский менеджмент) [Текст]: учебник / Под. ред. О. И. Лаврушина. – М.: Юристъ, 2003. – 688 с. </w:t>
      </w:r>
    </w:p>
    <w:p w:rsidR="00A7425B" w:rsidRPr="007A6CD1" w:rsidRDefault="00A7425B" w:rsidP="00A7425B">
      <w:pPr>
        <w:spacing w:line="360" w:lineRule="auto"/>
        <w:ind w:firstLine="540"/>
        <w:jc w:val="both"/>
        <w:rPr>
          <w:sz w:val="28"/>
          <w:szCs w:val="28"/>
        </w:rPr>
      </w:pPr>
      <w:r w:rsidRPr="007A6CD1">
        <w:rPr>
          <w:sz w:val="28"/>
          <w:szCs w:val="28"/>
        </w:rPr>
        <w:t>Д. Л. Антропов, Интегрированный риск-менеджмент в системе управления банком [Текст]/ Д. Л. Антропов // Деньги и кредит. – 2005. – №1. – с. 33-37.</w:t>
      </w:r>
    </w:p>
    <w:p w:rsidR="00A7425B" w:rsidRPr="007A6CD1" w:rsidRDefault="00A7425B" w:rsidP="00A7425B">
      <w:pPr>
        <w:pStyle w:val="a3"/>
        <w:spacing w:line="360" w:lineRule="auto"/>
        <w:ind w:firstLine="540"/>
        <w:jc w:val="both"/>
        <w:rPr>
          <w:sz w:val="28"/>
          <w:szCs w:val="28"/>
        </w:rPr>
      </w:pPr>
      <w:r w:rsidRPr="007A6CD1">
        <w:rPr>
          <w:sz w:val="28"/>
          <w:szCs w:val="28"/>
        </w:rPr>
        <w:t xml:space="preserve">В. В. Евсюков, А. А. Кочетыгов, Д. Н. Трутнев, Комплексный подход к формированию кредитного портфеля банка [Текст]/ В. В. Евсюков, А. А. Кочетыгов, Д. Н. Трутнев//Банковское дело. – 2005. –  №8. – с. 49-52. </w:t>
      </w:r>
    </w:p>
    <w:p w:rsidR="00A7425B" w:rsidRPr="007A6CD1" w:rsidRDefault="00A7425B" w:rsidP="00A7425B">
      <w:pPr>
        <w:pStyle w:val="a3"/>
        <w:spacing w:line="360" w:lineRule="auto"/>
        <w:ind w:firstLine="540"/>
        <w:jc w:val="both"/>
        <w:rPr>
          <w:sz w:val="28"/>
          <w:szCs w:val="28"/>
        </w:rPr>
      </w:pPr>
      <w:r w:rsidRPr="007A6CD1">
        <w:rPr>
          <w:sz w:val="28"/>
          <w:szCs w:val="28"/>
        </w:rPr>
        <w:t xml:space="preserve">А. А. Казарян, Что нам ждать от Базеля </w:t>
      </w:r>
      <w:r w:rsidRPr="007A6CD1">
        <w:rPr>
          <w:sz w:val="28"/>
          <w:szCs w:val="28"/>
          <w:lang w:val="en-US"/>
        </w:rPr>
        <w:t>II</w:t>
      </w:r>
      <w:r w:rsidRPr="007A6CD1">
        <w:rPr>
          <w:sz w:val="28"/>
          <w:szCs w:val="28"/>
        </w:rPr>
        <w:t xml:space="preserve"> [Текст]/ А. А. Казарян //Деньги и кредит. – 2006. –  №6. – с. 10-12. </w:t>
      </w:r>
    </w:p>
    <w:p w:rsidR="00A7425B" w:rsidRPr="007A6CD1" w:rsidRDefault="00A7425B" w:rsidP="00A7425B">
      <w:pPr>
        <w:pStyle w:val="a3"/>
        <w:spacing w:line="360" w:lineRule="auto"/>
        <w:ind w:firstLine="540"/>
        <w:jc w:val="both"/>
        <w:rPr>
          <w:sz w:val="28"/>
          <w:szCs w:val="28"/>
        </w:rPr>
      </w:pPr>
      <w:r w:rsidRPr="007A6CD1">
        <w:rPr>
          <w:sz w:val="28"/>
          <w:szCs w:val="28"/>
        </w:rPr>
        <w:t xml:space="preserve">Е. А. Кондратюк, Понятие банковских рисков и их классификация [Текст]/ Е. А. Кондратюк// Деньги и кредит. – 2004. – №6. – с. 43-50 </w:t>
      </w:r>
    </w:p>
    <w:p w:rsidR="00A7425B" w:rsidRPr="007A6CD1" w:rsidRDefault="00A7425B" w:rsidP="00A7425B">
      <w:pPr>
        <w:pStyle w:val="a3"/>
        <w:spacing w:line="360" w:lineRule="auto"/>
        <w:ind w:firstLine="540"/>
        <w:jc w:val="both"/>
        <w:rPr>
          <w:sz w:val="28"/>
          <w:szCs w:val="28"/>
        </w:rPr>
      </w:pPr>
      <w:r w:rsidRPr="007A6CD1">
        <w:rPr>
          <w:sz w:val="28"/>
          <w:szCs w:val="28"/>
        </w:rPr>
        <w:t xml:space="preserve">М. Г. Кудрявцева, О. А. Кудрявцев, От чего зависит оценка процентного риска [Текст]/ М. Г. Кудрявцева, О. А. Кудрявцев //Банковское дело. – 2005. –  №6. – с. 42-46. </w:t>
      </w:r>
    </w:p>
    <w:p w:rsidR="00A7425B" w:rsidRPr="007A6CD1" w:rsidRDefault="00A7425B" w:rsidP="00A7425B">
      <w:pPr>
        <w:pStyle w:val="a3"/>
        <w:spacing w:line="360" w:lineRule="auto"/>
        <w:ind w:firstLine="540"/>
        <w:jc w:val="both"/>
        <w:rPr>
          <w:sz w:val="28"/>
          <w:szCs w:val="28"/>
        </w:rPr>
      </w:pPr>
      <w:r w:rsidRPr="007A6CD1">
        <w:rPr>
          <w:sz w:val="28"/>
          <w:szCs w:val="28"/>
        </w:rPr>
        <w:t xml:space="preserve">А. Мирошниченко, Покорно, но упираясь идут банки к внедрению Базеля </w:t>
      </w:r>
      <w:r w:rsidRPr="007A6CD1">
        <w:rPr>
          <w:sz w:val="28"/>
          <w:szCs w:val="28"/>
          <w:lang w:val="en-US"/>
        </w:rPr>
        <w:t>II</w:t>
      </w:r>
      <w:r w:rsidRPr="007A6CD1">
        <w:rPr>
          <w:sz w:val="28"/>
          <w:szCs w:val="28"/>
        </w:rPr>
        <w:t xml:space="preserve">  [Текст]/ А. Мирошниченко //Банковское обозрение. – 2006. –  №7. – с. 16-19. </w:t>
      </w:r>
    </w:p>
    <w:p w:rsidR="00A7425B" w:rsidRPr="007A6CD1" w:rsidRDefault="00A7425B" w:rsidP="00A7425B">
      <w:pPr>
        <w:pStyle w:val="a3"/>
        <w:spacing w:line="360" w:lineRule="auto"/>
        <w:ind w:firstLine="540"/>
        <w:jc w:val="both"/>
        <w:rPr>
          <w:sz w:val="28"/>
          <w:szCs w:val="28"/>
        </w:rPr>
      </w:pPr>
      <w:r w:rsidRPr="007A6CD1">
        <w:rPr>
          <w:sz w:val="28"/>
          <w:szCs w:val="28"/>
        </w:rPr>
        <w:t xml:space="preserve">А. Мурычев, Банковский надзор и финансовая стабильность [Текст]/ А. Ю. Симановский //Деньги и кредит. – 2005. –  №10. – с. 6-9. </w:t>
      </w:r>
    </w:p>
    <w:p w:rsidR="00A7425B" w:rsidRPr="007A6CD1" w:rsidRDefault="00A7425B" w:rsidP="00A7425B">
      <w:pPr>
        <w:pStyle w:val="a3"/>
        <w:spacing w:line="360" w:lineRule="auto"/>
        <w:ind w:firstLine="540"/>
        <w:jc w:val="both"/>
        <w:rPr>
          <w:sz w:val="28"/>
          <w:szCs w:val="28"/>
        </w:rPr>
      </w:pPr>
      <w:r w:rsidRPr="007A6CD1">
        <w:rPr>
          <w:sz w:val="28"/>
          <w:szCs w:val="28"/>
        </w:rPr>
        <w:t xml:space="preserve">М. Н. Пирошка, Базель </w:t>
      </w:r>
      <w:r w:rsidRPr="007A6CD1">
        <w:rPr>
          <w:sz w:val="28"/>
          <w:szCs w:val="28"/>
          <w:lang w:val="en-US"/>
        </w:rPr>
        <w:t>II</w:t>
      </w:r>
      <w:r w:rsidRPr="007A6CD1">
        <w:rPr>
          <w:sz w:val="28"/>
          <w:szCs w:val="28"/>
        </w:rPr>
        <w:t xml:space="preserve"> для управляющих банками: основные характеристики и последствия внедрения для Центральной и Восточной Европы (окончание)  [Текст]/ М. Н. Пирошка //Банковское дело. – 2006. –  №4. – с. 6-12. </w:t>
      </w:r>
    </w:p>
    <w:p w:rsidR="00A7425B" w:rsidRPr="007A6CD1" w:rsidRDefault="00A7425B" w:rsidP="00A7425B">
      <w:pPr>
        <w:pStyle w:val="a3"/>
        <w:spacing w:line="360" w:lineRule="auto"/>
        <w:ind w:firstLine="540"/>
        <w:jc w:val="both"/>
        <w:rPr>
          <w:sz w:val="28"/>
          <w:szCs w:val="28"/>
        </w:rPr>
      </w:pPr>
      <w:r w:rsidRPr="007A6CD1">
        <w:rPr>
          <w:sz w:val="28"/>
          <w:szCs w:val="28"/>
        </w:rPr>
        <w:t xml:space="preserve">А. Ю. Рогачев, Методы расчёта рисковой стоимости в банковской практике [Текст]/ А. Ю. Рогачев //Деньги и кредит. – 2005. –  №9. – с. 41-45. </w:t>
      </w:r>
    </w:p>
    <w:p w:rsidR="00A7425B" w:rsidRPr="007A6CD1" w:rsidRDefault="00A7425B" w:rsidP="00A7425B">
      <w:pPr>
        <w:pStyle w:val="a3"/>
        <w:spacing w:line="360" w:lineRule="auto"/>
        <w:ind w:firstLine="540"/>
        <w:jc w:val="both"/>
        <w:rPr>
          <w:sz w:val="28"/>
          <w:szCs w:val="28"/>
        </w:rPr>
      </w:pPr>
      <w:r w:rsidRPr="007A6CD1">
        <w:rPr>
          <w:sz w:val="28"/>
          <w:szCs w:val="28"/>
        </w:rPr>
        <w:t xml:space="preserve">А. Ю. Симановский, От чего зависит оценка процентного риска [Текст]/ А. Ю. Симановский //Деньги и кредит. – 2006. –  №5. – с. 28-37. </w:t>
      </w:r>
    </w:p>
    <w:p w:rsidR="00A7425B" w:rsidRPr="007A6CD1" w:rsidRDefault="00A7425B" w:rsidP="00A7425B">
      <w:pPr>
        <w:pStyle w:val="ab"/>
        <w:spacing w:line="360" w:lineRule="auto"/>
        <w:ind w:firstLine="540"/>
        <w:jc w:val="both"/>
        <w:rPr>
          <w:sz w:val="28"/>
          <w:szCs w:val="28"/>
        </w:rPr>
      </w:pPr>
      <w:r w:rsidRPr="007A6CD1">
        <w:rPr>
          <w:sz w:val="28"/>
          <w:szCs w:val="28"/>
        </w:rPr>
        <w:t>«Стратегия развития банковского сектора РФ на период до 2008 года»</w:t>
      </w:r>
      <w:r w:rsidRPr="00C03A38">
        <w:rPr>
          <w:szCs w:val="28"/>
        </w:rPr>
        <w:t xml:space="preserve"> </w:t>
      </w:r>
      <w:r w:rsidRPr="007A6CD1">
        <w:rPr>
          <w:sz w:val="28"/>
          <w:szCs w:val="28"/>
        </w:rPr>
        <w:t xml:space="preserve">[Электронный ресурс]: Режим доступа: </w:t>
      </w:r>
      <w:r w:rsidRPr="007A6CD1">
        <w:rPr>
          <w:sz w:val="28"/>
          <w:szCs w:val="28"/>
          <w:lang w:val="en-US"/>
        </w:rPr>
        <w:t>http</w:t>
      </w:r>
      <w:r w:rsidRPr="007A6CD1">
        <w:rPr>
          <w:sz w:val="28"/>
          <w:szCs w:val="28"/>
        </w:rPr>
        <w:t>//</w:t>
      </w:r>
      <w:r w:rsidRPr="007A6CD1">
        <w:rPr>
          <w:sz w:val="28"/>
          <w:szCs w:val="28"/>
          <w:lang w:val="en-US"/>
        </w:rPr>
        <w:t>www</w:t>
      </w:r>
      <w:r w:rsidRPr="007A6CD1">
        <w:rPr>
          <w:sz w:val="28"/>
          <w:szCs w:val="28"/>
        </w:rPr>
        <w:t>.</w:t>
      </w:r>
      <w:r w:rsidRPr="00D96106">
        <w:rPr>
          <w:sz w:val="28"/>
          <w:szCs w:val="28"/>
          <w:lang w:val="en-US"/>
        </w:rPr>
        <w:t>cbr</w:t>
      </w:r>
      <w:r w:rsidRPr="007A6CD1">
        <w:rPr>
          <w:sz w:val="28"/>
          <w:szCs w:val="28"/>
        </w:rPr>
        <w:t>.</w:t>
      </w:r>
      <w:r w:rsidRPr="007A6CD1">
        <w:rPr>
          <w:sz w:val="28"/>
          <w:szCs w:val="28"/>
          <w:lang w:val="en-US"/>
        </w:rPr>
        <w:t>ru</w:t>
      </w:r>
      <w:r w:rsidRPr="007A6CD1">
        <w:rPr>
          <w:sz w:val="28"/>
          <w:szCs w:val="28"/>
        </w:rPr>
        <w:t>.</w:t>
      </w:r>
    </w:p>
    <w:p w:rsidR="00A7425B" w:rsidRPr="007A6CD1" w:rsidRDefault="00A7425B" w:rsidP="00A7425B">
      <w:pPr>
        <w:pStyle w:val="ab"/>
        <w:spacing w:line="360" w:lineRule="auto"/>
        <w:ind w:firstLine="540"/>
        <w:jc w:val="both"/>
        <w:rPr>
          <w:sz w:val="28"/>
          <w:szCs w:val="28"/>
        </w:rPr>
      </w:pPr>
      <w:r w:rsidRPr="007A6CD1">
        <w:rPr>
          <w:sz w:val="28"/>
          <w:szCs w:val="28"/>
        </w:rPr>
        <w:t xml:space="preserve"> «Стратегия повышения конкурентоспособности национальной банковской системы РФ» [Электронный ресурс]: Режим доступа: </w:t>
      </w:r>
      <w:r w:rsidRPr="007A6CD1">
        <w:rPr>
          <w:sz w:val="28"/>
          <w:szCs w:val="28"/>
          <w:lang w:val="en-US"/>
        </w:rPr>
        <w:t>http</w:t>
      </w:r>
      <w:r w:rsidRPr="007A6CD1">
        <w:rPr>
          <w:sz w:val="28"/>
          <w:szCs w:val="28"/>
        </w:rPr>
        <w:t>//</w:t>
      </w:r>
      <w:r w:rsidRPr="007A6CD1">
        <w:rPr>
          <w:sz w:val="28"/>
          <w:szCs w:val="28"/>
          <w:lang w:val="en-US"/>
        </w:rPr>
        <w:t>www</w:t>
      </w:r>
      <w:r w:rsidRPr="007A6CD1">
        <w:rPr>
          <w:sz w:val="28"/>
          <w:szCs w:val="28"/>
        </w:rPr>
        <w:t>.</w:t>
      </w:r>
      <w:r w:rsidRPr="00D96106">
        <w:rPr>
          <w:sz w:val="28"/>
          <w:szCs w:val="28"/>
          <w:lang w:val="en-US"/>
        </w:rPr>
        <w:t>cbr</w:t>
      </w:r>
      <w:r w:rsidRPr="007A6CD1">
        <w:rPr>
          <w:sz w:val="28"/>
          <w:szCs w:val="28"/>
        </w:rPr>
        <w:t>.</w:t>
      </w:r>
      <w:r w:rsidRPr="007A6CD1">
        <w:rPr>
          <w:sz w:val="28"/>
          <w:szCs w:val="28"/>
          <w:lang w:val="en-US"/>
        </w:rPr>
        <w:t>ru</w:t>
      </w:r>
      <w:r w:rsidRPr="007A6CD1">
        <w:rPr>
          <w:sz w:val="28"/>
          <w:szCs w:val="28"/>
        </w:rPr>
        <w:t>.</w:t>
      </w:r>
    </w:p>
    <w:p w:rsidR="00A7425B" w:rsidRPr="007A6CD1" w:rsidRDefault="00A7425B" w:rsidP="00A7425B">
      <w:pPr>
        <w:pStyle w:val="ab"/>
        <w:spacing w:line="360" w:lineRule="auto"/>
        <w:ind w:firstLine="540"/>
        <w:jc w:val="both"/>
        <w:rPr>
          <w:sz w:val="28"/>
          <w:szCs w:val="28"/>
        </w:rPr>
      </w:pPr>
      <w:r w:rsidRPr="007A6CD1">
        <w:rPr>
          <w:sz w:val="28"/>
          <w:szCs w:val="28"/>
        </w:rPr>
        <w:t xml:space="preserve">«Обзор банковского сектора Российской Федерации (аналитические показатели)» №48 октябрь 2006 года [Электронный ресурс]: Режим доступа: </w:t>
      </w:r>
      <w:r w:rsidRPr="007A6CD1">
        <w:rPr>
          <w:sz w:val="28"/>
          <w:szCs w:val="28"/>
          <w:lang w:val="en-US"/>
        </w:rPr>
        <w:t>http</w:t>
      </w:r>
      <w:r w:rsidRPr="007A6CD1">
        <w:rPr>
          <w:sz w:val="28"/>
          <w:szCs w:val="28"/>
        </w:rPr>
        <w:t>//</w:t>
      </w:r>
      <w:r w:rsidRPr="007A6CD1">
        <w:rPr>
          <w:sz w:val="28"/>
          <w:szCs w:val="28"/>
          <w:lang w:val="en-US"/>
        </w:rPr>
        <w:t>www</w:t>
      </w:r>
      <w:r w:rsidRPr="007A6CD1">
        <w:rPr>
          <w:sz w:val="28"/>
          <w:szCs w:val="28"/>
        </w:rPr>
        <w:t>.</w:t>
      </w:r>
      <w:r w:rsidRPr="00D96106">
        <w:rPr>
          <w:sz w:val="28"/>
          <w:szCs w:val="28"/>
          <w:lang w:val="en-US"/>
        </w:rPr>
        <w:t>cbr</w:t>
      </w:r>
      <w:r w:rsidRPr="007A6CD1">
        <w:rPr>
          <w:sz w:val="28"/>
          <w:szCs w:val="28"/>
        </w:rPr>
        <w:t>.</w:t>
      </w:r>
      <w:r w:rsidRPr="007A6CD1">
        <w:rPr>
          <w:sz w:val="28"/>
          <w:szCs w:val="28"/>
          <w:lang w:val="en-US"/>
        </w:rPr>
        <w:t>ru</w:t>
      </w:r>
      <w:r w:rsidRPr="007A6CD1">
        <w:rPr>
          <w:sz w:val="28"/>
          <w:szCs w:val="28"/>
        </w:rPr>
        <w:t>.</w:t>
      </w:r>
    </w:p>
    <w:p w:rsidR="00A7425B" w:rsidRPr="007A6CD1" w:rsidRDefault="00A7425B" w:rsidP="00A7425B">
      <w:pPr>
        <w:pStyle w:val="ab"/>
        <w:spacing w:line="360" w:lineRule="auto"/>
        <w:ind w:firstLine="540"/>
        <w:jc w:val="both"/>
        <w:rPr>
          <w:sz w:val="28"/>
          <w:szCs w:val="28"/>
        </w:rPr>
      </w:pPr>
      <w:r w:rsidRPr="007A6CD1">
        <w:rPr>
          <w:sz w:val="28"/>
          <w:szCs w:val="28"/>
        </w:rPr>
        <w:t>«Отчёт о развитии банковского сектора и банковского надзора в 2005 году»</w:t>
      </w:r>
      <w:r w:rsidRPr="00C03A38">
        <w:rPr>
          <w:szCs w:val="28"/>
        </w:rPr>
        <w:t xml:space="preserve"> </w:t>
      </w:r>
      <w:r w:rsidRPr="007A6CD1">
        <w:rPr>
          <w:sz w:val="28"/>
          <w:szCs w:val="28"/>
        </w:rPr>
        <w:t xml:space="preserve">[Электронный ресурс]: Режим доступа: </w:t>
      </w:r>
      <w:r w:rsidRPr="007A6CD1">
        <w:rPr>
          <w:sz w:val="28"/>
          <w:szCs w:val="28"/>
          <w:lang w:val="en-US"/>
        </w:rPr>
        <w:t>http</w:t>
      </w:r>
      <w:r w:rsidRPr="007A6CD1">
        <w:rPr>
          <w:sz w:val="28"/>
          <w:szCs w:val="28"/>
        </w:rPr>
        <w:t>//</w:t>
      </w:r>
      <w:r w:rsidRPr="007A6CD1">
        <w:rPr>
          <w:sz w:val="28"/>
          <w:szCs w:val="28"/>
          <w:lang w:val="en-US"/>
        </w:rPr>
        <w:t>www</w:t>
      </w:r>
      <w:r w:rsidRPr="007A6CD1">
        <w:rPr>
          <w:sz w:val="28"/>
          <w:szCs w:val="28"/>
        </w:rPr>
        <w:t>.</w:t>
      </w:r>
      <w:r w:rsidRPr="00D96106">
        <w:rPr>
          <w:sz w:val="28"/>
          <w:szCs w:val="28"/>
          <w:lang w:val="en-US"/>
        </w:rPr>
        <w:t>cbr</w:t>
      </w:r>
      <w:r w:rsidRPr="007A6CD1">
        <w:rPr>
          <w:sz w:val="28"/>
          <w:szCs w:val="28"/>
        </w:rPr>
        <w:t>.</w:t>
      </w:r>
      <w:r w:rsidRPr="007A6CD1">
        <w:rPr>
          <w:sz w:val="28"/>
          <w:szCs w:val="28"/>
          <w:lang w:val="en-US"/>
        </w:rPr>
        <w:t>ru</w:t>
      </w:r>
      <w:r w:rsidRPr="007A6CD1">
        <w:rPr>
          <w:sz w:val="28"/>
          <w:szCs w:val="28"/>
        </w:rPr>
        <w:t>.</w:t>
      </w:r>
    </w:p>
    <w:p w:rsidR="00A7425B" w:rsidRPr="007A6CD1" w:rsidRDefault="00A7425B" w:rsidP="00A7425B">
      <w:pPr>
        <w:pStyle w:val="ab"/>
        <w:spacing w:line="360" w:lineRule="auto"/>
        <w:ind w:firstLine="540"/>
        <w:jc w:val="both"/>
        <w:rPr>
          <w:sz w:val="28"/>
          <w:szCs w:val="28"/>
        </w:rPr>
      </w:pPr>
      <w:r>
        <w:rPr>
          <w:sz w:val="28"/>
          <w:szCs w:val="28"/>
        </w:rPr>
        <w:t>«</w:t>
      </w:r>
      <w:r w:rsidRPr="007A6CD1">
        <w:rPr>
          <w:sz w:val="28"/>
          <w:szCs w:val="28"/>
        </w:rPr>
        <w:t>Информация об основных резу</w:t>
      </w:r>
      <w:r>
        <w:rPr>
          <w:sz w:val="28"/>
          <w:szCs w:val="28"/>
        </w:rPr>
        <w:t xml:space="preserve">льтатах анкетирования кредитных организаций </w:t>
      </w:r>
      <w:r w:rsidRPr="007A6CD1">
        <w:rPr>
          <w:sz w:val="28"/>
          <w:szCs w:val="28"/>
        </w:rPr>
        <w:t>по вопросам стресс-тестирования на сайте Банка России</w:t>
      </w:r>
      <w:r>
        <w:rPr>
          <w:sz w:val="28"/>
          <w:szCs w:val="28"/>
        </w:rPr>
        <w:t>»</w:t>
      </w:r>
      <w:r w:rsidRPr="00C03A38">
        <w:rPr>
          <w:szCs w:val="28"/>
        </w:rPr>
        <w:t xml:space="preserve"> </w:t>
      </w:r>
      <w:r w:rsidRPr="007A6CD1">
        <w:rPr>
          <w:sz w:val="28"/>
          <w:szCs w:val="28"/>
        </w:rPr>
        <w:t xml:space="preserve">[Электронный ресурс]: Режим доступа: </w:t>
      </w:r>
      <w:r w:rsidRPr="007A6CD1">
        <w:rPr>
          <w:sz w:val="28"/>
          <w:szCs w:val="28"/>
          <w:lang w:val="en-US"/>
        </w:rPr>
        <w:t>http</w:t>
      </w:r>
      <w:r w:rsidRPr="007A6CD1">
        <w:rPr>
          <w:sz w:val="28"/>
          <w:szCs w:val="28"/>
        </w:rPr>
        <w:t>//</w:t>
      </w:r>
      <w:r w:rsidRPr="007A6CD1">
        <w:rPr>
          <w:sz w:val="28"/>
          <w:szCs w:val="28"/>
          <w:lang w:val="en-US"/>
        </w:rPr>
        <w:t>www</w:t>
      </w:r>
      <w:r w:rsidRPr="007A6CD1">
        <w:rPr>
          <w:sz w:val="28"/>
          <w:szCs w:val="28"/>
        </w:rPr>
        <w:t>.</w:t>
      </w:r>
      <w:r>
        <w:rPr>
          <w:szCs w:val="28"/>
          <w:lang w:val="en-US"/>
        </w:rPr>
        <w:t>cbr</w:t>
      </w:r>
      <w:r w:rsidRPr="007A6CD1">
        <w:rPr>
          <w:sz w:val="28"/>
          <w:szCs w:val="28"/>
        </w:rPr>
        <w:t>.</w:t>
      </w:r>
      <w:r w:rsidRPr="007A6CD1">
        <w:rPr>
          <w:sz w:val="28"/>
          <w:szCs w:val="28"/>
          <w:lang w:val="en-US"/>
        </w:rPr>
        <w:t>ru</w:t>
      </w:r>
      <w:r w:rsidRPr="007A6CD1">
        <w:rPr>
          <w:sz w:val="28"/>
          <w:szCs w:val="28"/>
        </w:rPr>
        <w:t>.</w:t>
      </w:r>
    </w:p>
    <w:p w:rsidR="00A5187F" w:rsidRPr="00A5187F" w:rsidRDefault="00A5187F" w:rsidP="00A5187F">
      <w:pPr>
        <w:pStyle w:val="11"/>
        <w:ind w:firstLine="540"/>
        <w:jc w:val="both"/>
        <w:outlineLvl w:val="0"/>
        <w:rPr>
          <w:sz w:val="28"/>
          <w:szCs w:val="28"/>
        </w:rPr>
      </w:pPr>
    </w:p>
    <w:p w:rsidR="00A5187F" w:rsidRDefault="00A5187F" w:rsidP="00620620">
      <w:pPr>
        <w:pStyle w:val="11"/>
        <w:jc w:val="right"/>
        <w:outlineLvl w:val="0"/>
      </w:pPr>
    </w:p>
    <w:p w:rsidR="00A5187F" w:rsidRDefault="00A5187F" w:rsidP="00620620">
      <w:pPr>
        <w:pStyle w:val="11"/>
        <w:jc w:val="right"/>
        <w:outlineLvl w:val="0"/>
      </w:pPr>
    </w:p>
    <w:p w:rsidR="00A5187F" w:rsidRDefault="00A5187F" w:rsidP="00620620">
      <w:pPr>
        <w:pStyle w:val="11"/>
        <w:jc w:val="right"/>
        <w:outlineLvl w:val="0"/>
      </w:pPr>
    </w:p>
    <w:p w:rsidR="00A5187F" w:rsidRDefault="00A5187F" w:rsidP="00620620">
      <w:pPr>
        <w:pStyle w:val="11"/>
        <w:jc w:val="right"/>
        <w:outlineLvl w:val="0"/>
      </w:pPr>
    </w:p>
    <w:p w:rsidR="00A5187F" w:rsidRDefault="00A5187F" w:rsidP="00620620">
      <w:pPr>
        <w:pStyle w:val="11"/>
        <w:jc w:val="right"/>
        <w:outlineLvl w:val="0"/>
      </w:pPr>
    </w:p>
    <w:p w:rsidR="00A5187F" w:rsidRDefault="00A5187F" w:rsidP="00620620">
      <w:pPr>
        <w:pStyle w:val="11"/>
        <w:jc w:val="right"/>
        <w:outlineLvl w:val="0"/>
      </w:pPr>
    </w:p>
    <w:p w:rsidR="00A5187F" w:rsidRDefault="00A5187F" w:rsidP="00620620">
      <w:pPr>
        <w:pStyle w:val="11"/>
        <w:jc w:val="right"/>
        <w:outlineLvl w:val="0"/>
      </w:pPr>
    </w:p>
    <w:p w:rsidR="00A5187F" w:rsidRDefault="00A5187F" w:rsidP="00620620">
      <w:pPr>
        <w:pStyle w:val="11"/>
        <w:jc w:val="right"/>
        <w:outlineLvl w:val="0"/>
      </w:pPr>
    </w:p>
    <w:p w:rsidR="00A5187F" w:rsidRDefault="00A5187F" w:rsidP="00620620">
      <w:pPr>
        <w:pStyle w:val="11"/>
        <w:jc w:val="right"/>
        <w:outlineLvl w:val="0"/>
      </w:pPr>
    </w:p>
    <w:p w:rsidR="00A5187F" w:rsidRDefault="00A5187F" w:rsidP="00620620">
      <w:pPr>
        <w:pStyle w:val="11"/>
        <w:jc w:val="right"/>
        <w:outlineLvl w:val="0"/>
      </w:pPr>
    </w:p>
    <w:p w:rsidR="00A5187F" w:rsidRDefault="00A5187F" w:rsidP="00620620">
      <w:pPr>
        <w:pStyle w:val="11"/>
        <w:jc w:val="right"/>
        <w:outlineLvl w:val="0"/>
      </w:pPr>
    </w:p>
    <w:p w:rsidR="00A5187F" w:rsidRDefault="00A5187F" w:rsidP="00620620">
      <w:pPr>
        <w:pStyle w:val="11"/>
        <w:jc w:val="right"/>
        <w:outlineLvl w:val="0"/>
      </w:pPr>
    </w:p>
    <w:p w:rsidR="00A5187F" w:rsidRDefault="00A5187F" w:rsidP="00620620">
      <w:pPr>
        <w:pStyle w:val="11"/>
        <w:jc w:val="right"/>
        <w:outlineLvl w:val="0"/>
      </w:pPr>
    </w:p>
    <w:p w:rsidR="00A5187F" w:rsidRDefault="00A5187F" w:rsidP="00620620">
      <w:pPr>
        <w:pStyle w:val="11"/>
        <w:jc w:val="right"/>
        <w:outlineLvl w:val="0"/>
      </w:pPr>
    </w:p>
    <w:p w:rsidR="00A5187F" w:rsidRDefault="00A5187F" w:rsidP="00620620">
      <w:pPr>
        <w:pStyle w:val="11"/>
        <w:jc w:val="right"/>
        <w:outlineLvl w:val="0"/>
      </w:pPr>
    </w:p>
    <w:p w:rsidR="00A5187F" w:rsidRDefault="00A5187F" w:rsidP="00620620">
      <w:pPr>
        <w:pStyle w:val="11"/>
        <w:jc w:val="right"/>
        <w:outlineLvl w:val="0"/>
      </w:pPr>
    </w:p>
    <w:p w:rsidR="001D5BAE" w:rsidRDefault="001D5BAE" w:rsidP="00620620">
      <w:pPr>
        <w:pStyle w:val="11"/>
        <w:jc w:val="right"/>
        <w:outlineLvl w:val="0"/>
        <w:rPr>
          <w:lang w:val="en-US"/>
        </w:rPr>
      </w:pPr>
    </w:p>
    <w:p w:rsidR="001D5BAE" w:rsidRDefault="001D5BAE" w:rsidP="00620620">
      <w:pPr>
        <w:pStyle w:val="11"/>
        <w:jc w:val="right"/>
        <w:outlineLvl w:val="0"/>
        <w:rPr>
          <w:lang w:val="en-US"/>
        </w:rPr>
      </w:pPr>
    </w:p>
    <w:p w:rsidR="001D5BAE" w:rsidRDefault="001D5BAE" w:rsidP="00620620">
      <w:pPr>
        <w:pStyle w:val="11"/>
        <w:jc w:val="right"/>
        <w:outlineLvl w:val="0"/>
        <w:rPr>
          <w:lang w:val="en-US"/>
        </w:rPr>
      </w:pPr>
    </w:p>
    <w:p w:rsidR="001D5BAE" w:rsidRDefault="001D5BAE" w:rsidP="00620620">
      <w:pPr>
        <w:pStyle w:val="11"/>
        <w:jc w:val="right"/>
        <w:outlineLvl w:val="0"/>
        <w:rPr>
          <w:lang w:val="en-US"/>
        </w:rPr>
      </w:pPr>
    </w:p>
    <w:p w:rsidR="001D5BAE" w:rsidRDefault="001D5BAE" w:rsidP="00620620">
      <w:pPr>
        <w:pStyle w:val="11"/>
        <w:jc w:val="right"/>
        <w:outlineLvl w:val="0"/>
        <w:rPr>
          <w:lang w:val="en-US"/>
        </w:rPr>
      </w:pPr>
    </w:p>
    <w:p w:rsidR="001D5BAE" w:rsidRPr="001D5BAE" w:rsidRDefault="001D5BAE" w:rsidP="001D5BAE">
      <w:pPr>
        <w:pStyle w:val="1"/>
        <w:spacing w:line="360" w:lineRule="auto"/>
        <w:jc w:val="center"/>
        <w:rPr>
          <w:rFonts w:ascii="Times New Roman" w:hAnsi="Times New Roman"/>
          <w:sz w:val="144"/>
          <w:szCs w:val="144"/>
        </w:rPr>
      </w:pPr>
      <w:bookmarkStart w:id="55" w:name="_Toc152072031"/>
      <w:r w:rsidRPr="001D5BAE">
        <w:rPr>
          <w:rFonts w:ascii="Times New Roman" w:hAnsi="Times New Roman"/>
          <w:sz w:val="144"/>
          <w:szCs w:val="144"/>
        </w:rPr>
        <w:t>Приложение</w:t>
      </w:r>
      <w:bookmarkEnd w:id="55"/>
    </w:p>
    <w:p w:rsidR="001D5BAE" w:rsidRDefault="001D5BAE" w:rsidP="00620620">
      <w:pPr>
        <w:pStyle w:val="11"/>
        <w:jc w:val="right"/>
        <w:outlineLvl w:val="0"/>
        <w:rPr>
          <w:lang w:val="en-US"/>
        </w:rPr>
      </w:pPr>
    </w:p>
    <w:p w:rsidR="001D5BAE" w:rsidRDefault="001D5BAE" w:rsidP="00620620">
      <w:pPr>
        <w:pStyle w:val="11"/>
        <w:jc w:val="right"/>
        <w:outlineLvl w:val="0"/>
        <w:rPr>
          <w:lang w:val="en-US"/>
        </w:rPr>
      </w:pPr>
    </w:p>
    <w:p w:rsidR="001D5BAE" w:rsidRDefault="001D5BAE" w:rsidP="00620620">
      <w:pPr>
        <w:pStyle w:val="11"/>
        <w:jc w:val="right"/>
        <w:outlineLvl w:val="0"/>
        <w:rPr>
          <w:lang w:val="en-US"/>
        </w:rPr>
      </w:pPr>
    </w:p>
    <w:p w:rsidR="001D5BAE" w:rsidRDefault="001D5BAE" w:rsidP="00620620">
      <w:pPr>
        <w:pStyle w:val="11"/>
        <w:jc w:val="right"/>
        <w:outlineLvl w:val="0"/>
        <w:rPr>
          <w:lang w:val="en-US"/>
        </w:rPr>
      </w:pPr>
    </w:p>
    <w:p w:rsidR="001D5BAE" w:rsidRDefault="001D5BAE" w:rsidP="00620620">
      <w:pPr>
        <w:pStyle w:val="11"/>
        <w:jc w:val="right"/>
        <w:outlineLvl w:val="0"/>
        <w:rPr>
          <w:lang w:val="en-US"/>
        </w:rPr>
      </w:pPr>
    </w:p>
    <w:p w:rsidR="001D5BAE" w:rsidRDefault="001D5BAE" w:rsidP="00620620">
      <w:pPr>
        <w:pStyle w:val="11"/>
        <w:jc w:val="right"/>
        <w:outlineLvl w:val="0"/>
        <w:rPr>
          <w:lang w:val="en-US"/>
        </w:rPr>
      </w:pPr>
    </w:p>
    <w:p w:rsidR="001D5BAE" w:rsidRDefault="001D5BAE" w:rsidP="00620620">
      <w:pPr>
        <w:pStyle w:val="11"/>
        <w:jc w:val="right"/>
        <w:outlineLvl w:val="0"/>
        <w:rPr>
          <w:lang w:val="en-US"/>
        </w:rPr>
      </w:pPr>
    </w:p>
    <w:p w:rsidR="001D5BAE" w:rsidRDefault="001D5BAE" w:rsidP="00620620">
      <w:pPr>
        <w:pStyle w:val="11"/>
        <w:jc w:val="right"/>
        <w:outlineLvl w:val="0"/>
        <w:rPr>
          <w:lang w:val="en-US"/>
        </w:rPr>
      </w:pPr>
    </w:p>
    <w:p w:rsidR="001D5BAE" w:rsidRDefault="001D5BAE" w:rsidP="00620620">
      <w:pPr>
        <w:pStyle w:val="11"/>
        <w:jc w:val="right"/>
        <w:outlineLvl w:val="0"/>
        <w:rPr>
          <w:lang w:val="en-US"/>
        </w:rPr>
      </w:pPr>
    </w:p>
    <w:p w:rsidR="001D5BAE" w:rsidRDefault="001D5BAE" w:rsidP="00620620">
      <w:pPr>
        <w:pStyle w:val="11"/>
        <w:jc w:val="right"/>
        <w:outlineLvl w:val="0"/>
        <w:rPr>
          <w:lang w:val="en-US"/>
        </w:rPr>
      </w:pPr>
    </w:p>
    <w:p w:rsidR="00620620" w:rsidRDefault="00620620" w:rsidP="00620620">
      <w:pPr>
        <w:pStyle w:val="11"/>
        <w:jc w:val="right"/>
        <w:outlineLvl w:val="0"/>
      </w:pPr>
      <w:bookmarkStart w:id="56" w:name="_Toc152072032"/>
      <w:r>
        <w:t xml:space="preserve">Приложение </w:t>
      </w:r>
      <w:fldSimple w:instr=" SEQ Приложение \* ALPHABETIC ">
        <w:r w:rsidR="001B5DBB">
          <w:rPr>
            <w:noProof/>
          </w:rPr>
          <w:t>A</w:t>
        </w:r>
        <w:bookmarkEnd w:id="49"/>
        <w:bookmarkEnd w:id="50"/>
        <w:bookmarkEnd w:id="51"/>
        <w:bookmarkEnd w:id="52"/>
        <w:bookmarkEnd w:id="53"/>
        <w:bookmarkEnd w:id="56"/>
      </w:fldSimple>
    </w:p>
    <w:p w:rsidR="00620620" w:rsidRDefault="00620620" w:rsidP="00620620">
      <w:pPr>
        <w:tabs>
          <w:tab w:val="left" w:pos="3285"/>
        </w:tabs>
        <w:spacing w:line="360" w:lineRule="auto"/>
        <w:jc w:val="center"/>
        <w:rPr>
          <w:b/>
          <w:sz w:val="28"/>
          <w:szCs w:val="28"/>
        </w:rPr>
      </w:pPr>
      <w:r>
        <w:rPr>
          <w:b/>
          <w:sz w:val="28"/>
          <w:szCs w:val="28"/>
        </w:rPr>
        <w:t>Рисунок А.1 – Структурная схема риск-менеджмента</w:t>
      </w:r>
    </w:p>
    <w:p w:rsidR="00620620" w:rsidRPr="002B6D76" w:rsidRDefault="00477ADA" w:rsidP="00620620">
      <w:pPr>
        <w:rPr>
          <w:sz w:val="28"/>
          <w:szCs w:val="28"/>
        </w:rPr>
      </w:pPr>
      <w:r>
        <w:rPr>
          <w:noProof/>
          <w:sz w:val="28"/>
          <w:szCs w:val="28"/>
        </w:rPr>
        <w:pict>
          <v:shapetype id="_x0000_t202" coordsize="21600,21600" o:spt="202" path="m,l,21600r21600,l21600,xe">
            <v:stroke joinstyle="miter"/>
            <v:path gradientshapeok="t" o:connecttype="rect"/>
          </v:shapetype>
          <v:shape id="_x0000_s1114" type="#_x0000_t202" style="position:absolute;margin-left:270pt;margin-top:11.8pt;width:162pt;height:36pt;z-index:251612672">
            <v:textbox style="mso-next-textbox:#_x0000_s1114">
              <w:txbxContent>
                <w:p w:rsidR="00FA1FA6" w:rsidRPr="00237365" w:rsidRDefault="00FA1FA6" w:rsidP="00620620">
                  <w:pPr>
                    <w:jc w:val="center"/>
                    <w:rPr>
                      <w:sz w:val="20"/>
                      <w:szCs w:val="20"/>
                    </w:rPr>
                  </w:pPr>
                  <w:r w:rsidRPr="00237365">
                    <w:rPr>
                      <w:sz w:val="20"/>
                      <w:szCs w:val="20"/>
                    </w:rPr>
                    <w:t>Информ</w:t>
                  </w:r>
                  <w:r>
                    <w:rPr>
                      <w:sz w:val="20"/>
                      <w:szCs w:val="20"/>
                    </w:rPr>
                    <w:t>ация о хозяйственной ситуации (</w:t>
                  </w:r>
                  <w:r w:rsidRPr="00237365">
                    <w:rPr>
                      <w:sz w:val="20"/>
                      <w:szCs w:val="20"/>
                    </w:rPr>
                    <w:t>внешняя информация)</w:t>
                  </w:r>
                </w:p>
              </w:txbxContent>
            </v:textbox>
          </v:shape>
        </w:pict>
      </w:r>
    </w:p>
    <w:p w:rsidR="00620620" w:rsidRPr="002B6D76" w:rsidRDefault="00620620" w:rsidP="00620620">
      <w:pPr>
        <w:rPr>
          <w:sz w:val="28"/>
          <w:szCs w:val="28"/>
        </w:rPr>
      </w:pPr>
    </w:p>
    <w:p w:rsidR="00620620" w:rsidRPr="002B6D76" w:rsidRDefault="00620620" w:rsidP="00620620">
      <w:pPr>
        <w:rPr>
          <w:sz w:val="28"/>
          <w:szCs w:val="28"/>
        </w:rPr>
      </w:pPr>
    </w:p>
    <w:p w:rsidR="00620620" w:rsidRPr="005024A9" w:rsidRDefault="00477ADA" w:rsidP="00620620">
      <w:pPr>
        <w:tabs>
          <w:tab w:val="center" w:pos="4677"/>
        </w:tabs>
        <w:rPr>
          <w:sz w:val="20"/>
          <w:szCs w:val="20"/>
        </w:rPr>
      </w:pPr>
      <w:r>
        <w:rPr>
          <w:noProof/>
        </w:rPr>
        <w:pict>
          <v:line id="_x0000_s1125" style="position:absolute;flip:y;z-index:251623936" from="27pt,8.5pt" to="27pt,240.6pt"/>
        </w:pict>
      </w:r>
      <w:r>
        <w:rPr>
          <w:noProof/>
        </w:rPr>
        <w:pict>
          <v:line id="_x0000_s1126" style="position:absolute;z-index:251624960" from="27pt,8.5pt" to="225pt,8.5pt"/>
        </w:pict>
      </w:r>
      <w:r>
        <w:rPr>
          <w:noProof/>
        </w:rPr>
        <w:pict>
          <v:line id="_x0000_s1129" style="position:absolute;z-index:251628032" from="225pt,8.5pt" to="225pt,26.5pt">
            <v:stroke endarrow="block"/>
          </v:line>
        </w:pict>
      </w:r>
      <w:r>
        <w:rPr>
          <w:noProof/>
        </w:rPr>
        <w:pict>
          <v:line id="_x0000_s1128" style="position:absolute;z-index:251627008" from="270pt,8.5pt" to="270pt,26.5pt">
            <v:stroke endarrow="block"/>
          </v:line>
        </w:pict>
      </w:r>
      <w:r>
        <w:rPr>
          <w:noProof/>
        </w:rPr>
        <w:pict>
          <v:line id="_x0000_s1123" style="position:absolute;flip:x;z-index:251621888" from="270pt,8.5pt" to="324pt,8.5pt"/>
        </w:pict>
      </w:r>
      <w:r>
        <w:rPr>
          <w:noProof/>
          <w:sz w:val="28"/>
          <w:szCs w:val="28"/>
        </w:rPr>
        <w:pict>
          <v:line id="_x0000_s1122" style="position:absolute;z-index:251620864" from="324pt,-.5pt" to="324pt,8.5pt"/>
        </w:pict>
      </w:r>
      <w:r w:rsidR="00620620">
        <w:rPr>
          <w:sz w:val="28"/>
          <w:szCs w:val="28"/>
        </w:rPr>
        <w:tab/>
        <w:t xml:space="preserve">      </w:t>
      </w:r>
      <w:r w:rsidR="00620620">
        <w:rPr>
          <w:sz w:val="20"/>
          <w:szCs w:val="20"/>
        </w:rPr>
        <w:t>Вход</w:t>
      </w:r>
    </w:p>
    <w:p w:rsidR="00620620" w:rsidRDefault="00620620" w:rsidP="00620620">
      <w:pPr>
        <w:tabs>
          <w:tab w:val="left" w:pos="2280"/>
        </w:tabs>
      </w:pPr>
      <w:r>
        <w:tab/>
      </w:r>
    </w:p>
    <w:p w:rsidR="00620620" w:rsidRPr="005024A9" w:rsidRDefault="00477ADA" w:rsidP="00620620">
      <w:r>
        <w:rPr>
          <w:noProof/>
        </w:rPr>
        <w:pict>
          <v:shape id="_x0000_s1115" type="#_x0000_t202" style="position:absolute;margin-left:162pt;margin-top:1.2pt;width:171pt;height:27pt;z-index:251613696">
            <v:textbox style="mso-next-textbox:#_x0000_s1115">
              <w:txbxContent>
                <w:p w:rsidR="00FA1FA6" w:rsidRPr="00237365" w:rsidRDefault="00FA1FA6" w:rsidP="00620620">
                  <w:pPr>
                    <w:jc w:val="center"/>
                    <w:rPr>
                      <w:sz w:val="20"/>
                      <w:szCs w:val="20"/>
                    </w:rPr>
                  </w:pPr>
                  <w:r w:rsidRPr="00237365">
                    <w:rPr>
                      <w:sz w:val="20"/>
                      <w:szCs w:val="20"/>
                    </w:rPr>
                    <w:t>Управляющая подсистема (субъект)</w:t>
                  </w:r>
                </w:p>
              </w:txbxContent>
            </v:textbox>
          </v:shape>
        </w:pict>
      </w:r>
    </w:p>
    <w:p w:rsidR="00620620" w:rsidRPr="005024A9" w:rsidRDefault="00620620" w:rsidP="00620620"/>
    <w:p w:rsidR="00620620" w:rsidRPr="005024A9" w:rsidRDefault="00477ADA" w:rsidP="00620620">
      <w:r>
        <w:rPr>
          <w:noProof/>
        </w:rPr>
        <w:pict>
          <v:shape id="_x0000_s1116" type="#_x0000_t202" style="position:absolute;margin-left:162pt;margin-top:.6pt;width:171pt;height:36pt;z-index:251614720">
            <v:textbox style="mso-next-textbox:#_x0000_s1116">
              <w:txbxContent>
                <w:p w:rsidR="00FA1FA6" w:rsidRPr="00237365" w:rsidRDefault="00FA1FA6" w:rsidP="00620620">
                  <w:pPr>
                    <w:jc w:val="center"/>
                    <w:rPr>
                      <w:sz w:val="20"/>
                      <w:szCs w:val="20"/>
                    </w:rPr>
                  </w:pPr>
                  <w:r w:rsidRPr="00237365">
                    <w:rPr>
                      <w:sz w:val="20"/>
                      <w:szCs w:val="20"/>
                    </w:rPr>
                    <w:t>Финансовый менеджер, специалист по страхованию и др.</w:t>
                  </w:r>
                </w:p>
              </w:txbxContent>
            </v:textbox>
          </v:shape>
        </w:pict>
      </w:r>
    </w:p>
    <w:p w:rsidR="00620620" w:rsidRPr="005024A9" w:rsidRDefault="00620620" w:rsidP="00620620"/>
    <w:p w:rsidR="00620620" w:rsidRDefault="00477ADA" w:rsidP="00620620">
      <w:r>
        <w:rPr>
          <w:noProof/>
        </w:rPr>
        <w:pict>
          <v:line id="_x0000_s1130" style="position:absolute;z-index:251629056" from="243pt,9pt" to="243pt,34.1pt">
            <v:stroke endarrow="block"/>
          </v:line>
        </w:pict>
      </w:r>
    </w:p>
    <w:p w:rsidR="00620620" w:rsidRDefault="00620620" w:rsidP="00620620">
      <w:pPr>
        <w:tabs>
          <w:tab w:val="left" w:pos="5160"/>
        </w:tabs>
        <w:rPr>
          <w:sz w:val="20"/>
          <w:szCs w:val="20"/>
        </w:rPr>
      </w:pPr>
      <w:r>
        <w:tab/>
      </w:r>
      <w:r>
        <w:rPr>
          <w:sz w:val="20"/>
          <w:szCs w:val="20"/>
        </w:rPr>
        <w:t>Командная информация</w:t>
      </w:r>
    </w:p>
    <w:p w:rsidR="00620620" w:rsidRPr="005024A9" w:rsidRDefault="00477ADA" w:rsidP="00620620">
      <w:pPr>
        <w:rPr>
          <w:sz w:val="20"/>
          <w:szCs w:val="20"/>
        </w:rPr>
      </w:pPr>
      <w:r>
        <w:rPr>
          <w:noProof/>
        </w:rPr>
        <w:pict>
          <v:shape id="_x0000_s1117" type="#_x0000_t202" style="position:absolute;margin-left:45pt;margin-top:8.8pt;width:5in;height:27pt;z-index:251615744">
            <v:textbox style="mso-next-textbox:#_x0000_s1117">
              <w:txbxContent>
                <w:p w:rsidR="00FA1FA6" w:rsidRPr="00237365" w:rsidRDefault="00FA1FA6" w:rsidP="00620620">
                  <w:pPr>
                    <w:jc w:val="center"/>
                    <w:rPr>
                      <w:sz w:val="20"/>
                      <w:szCs w:val="20"/>
                    </w:rPr>
                  </w:pPr>
                  <w:r w:rsidRPr="00237365">
                    <w:rPr>
                      <w:sz w:val="20"/>
                      <w:szCs w:val="20"/>
                    </w:rPr>
                    <w:t>Управляемая подсистема (объект)</w:t>
                  </w:r>
                </w:p>
              </w:txbxContent>
            </v:textbox>
          </v:shape>
        </w:pict>
      </w:r>
    </w:p>
    <w:p w:rsidR="00620620" w:rsidRPr="005024A9" w:rsidRDefault="00620620" w:rsidP="00620620">
      <w:pPr>
        <w:rPr>
          <w:sz w:val="20"/>
          <w:szCs w:val="20"/>
        </w:rPr>
      </w:pPr>
    </w:p>
    <w:p w:rsidR="00620620" w:rsidRPr="005024A9" w:rsidRDefault="00620620" w:rsidP="00620620">
      <w:pPr>
        <w:rPr>
          <w:sz w:val="20"/>
          <w:szCs w:val="20"/>
        </w:rPr>
      </w:pPr>
    </w:p>
    <w:p w:rsidR="00620620" w:rsidRPr="005024A9" w:rsidRDefault="00477ADA" w:rsidP="00620620">
      <w:pPr>
        <w:rPr>
          <w:sz w:val="20"/>
          <w:szCs w:val="20"/>
        </w:rPr>
      </w:pPr>
      <w:r>
        <w:rPr>
          <w:noProof/>
        </w:rPr>
        <w:pict>
          <v:shape id="_x0000_s1118" type="#_x0000_t202" style="position:absolute;margin-left:45pt;margin-top:1.3pt;width:54pt;height:45pt;z-index:251616768">
            <v:textbox style="mso-next-textbox:#_x0000_s1118">
              <w:txbxContent>
                <w:p w:rsidR="00FA1FA6" w:rsidRPr="00237365" w:rsidRDefault="00FA1FA6" w:rsidP="00620620">
                  <w:pPr>
                    <w:jc w:val="center"/>
                    <w:rPr>
                      <w:sz w:val="20"/>
                      <w:szCs w:val="20"/>
                    </w:rPr>
                  </w:pPr>
                  <w:r w:rsidRPr="00237365">
                    <w:rPr>
                      <w:sz w:val="20"/>
                      <w:szCs w:val="20"/>
                    </w:rPr>
                    <w:t>Риск</w:t>
                  </w:r>
                </w:p>
              </w:txbxContent>
            </v:textbox>
          </v:shape>
        </w:pict>
      </w:r>
      <w:r>
        <w:rPr>
          <w:noProof/>
        </w:rPr>
        <w:pict>
          <v:shape id="_x0000_s1119" type="#_x0000_t202" style="position:absolute;margin-left:99pt;margin-top:1.3pt;width:90pt;height:45pt;z-index:251617792">
            <v:textbox style="mso-next-textbox:#_x0000_s1119">
              <w:txbxContent>
                <w:p w:rsidR="00FA1FA6" w:rsidRPr="00237365" w:rsidRDefault="00FA1FA6" w:rsidP="00620620">
                  <w:pPr>
                    <w:jc w:val="center"/>
                    <w:rPr>
                      <w:sz w:val="20"/>
                      <w:szCs w:val="20"/>
                    </w:rPr>
                  </w:pPr>
                  <w:r w:rsidRPr="00237365">
                    <w:rPr>
                      <w:sz w:val="20"/>
                      <w:szCs w:val="20"/>
                    </w:rPr>
                    <w:t>Рисковые вложения капитала</w:t>
                  </w:r>
                </w:p>
              </w:txbxContent>
            </v:textbox>
          </v:shape>
        </w:pict>
      </w:r>
      <w:r>
        <w:rPr>
          <w:noProof/>
        </w:rPr>
        <w:pict>
          <v:shape id="_x0000_s1120" type="#_x0000_t202" style="position:absolute;margin-left:189pt;margin-top:1.3pt;width:3in;height:45pt;z-index:251618816">
            <v:textbox style="mso-next-textbox:#_x0000_s1120">
              <w:txbxContent>
                <w:p w:rsidR="00FA1FA6" w:rsidRPr="00237365" w:rsidRDefault="00FA1FA6" w:rsidP="00620620">
                  <w:pPr>
                    <w:jc w:val="center"/>
                    <w:rPr>
                      <w:sz w:val="20"/>
                      <w:szCs w:val="20"/>
                    </w:rPr>
                  </w:pPr>
                  <w:r w:rsidRPr="00237365">
                    <w:rPr>
                      <w:sz w:val="20"/>
                      <w:szCs w:val="20"/>
                    </w:rPr>
                    <w:t>Экономические отношения между субъектами хозяйственного процесса (страхователем, страховщиком и кредитором и т.п.)</w:t>
                  </w:r>
                </w:p>
              </w:txbxContent>
            </v:textbox>
          </v:shape>
        </w:pict>
      </w:r>
    </w:p>
    <w:p w:rsidR="00620620" w:rsidRPr="005024A9" w:rsidRDefault="00620620" w:rsidP="00620620">
      <w:pPr>
        <w:rPr>
          <w:sz w:val="20"/>
          <w:szCs w:val="20"/>
        </w:rPr>
      </w:pPr>
    </w:p>
    <w:p w:rsidR="00620620" w:rsidRPr="005024A9" w:rsidRDefault="00620620" w:rsidP="00620620">
      <w:pPr>
        <w:rPr>
          <w:sz w:val="20"/>
          <w:szCs w:val="20"/>
        </w:rPr>
      </w:pPr>
    </w:p>
    <w:p w:rsidR="00620620" w:rsidRPr="005024A9" w:rsidRDefault="00620620" w:rsidP="00620620">
      <w:pPr>
        <w:rPr>
          <w:sz w:val="20"/>
          <w:szCs w:val="20"/>
        </w:rPr>
      </w:pPr>
    </w:p>
    <w:p w:rsidR="00620620" w:rsidRDefault="00477ADA" w:rsidP="00620620">
      <w:pPr>
        <w:rPr>
          <w:sz w:val="20"/>
          <w:szCs w:val="20"/>
        </w:rPr>
      </w:pPr>
      <w:r>
        <w:rPr>
          <w:noProof/>
        </w:rPr>
        <w:pict>
          <v:line id="_x0000_s1127" style="position:absolute;z-index:251625984" from="117pt,.35pt" to="117pt,13pt"/>
        </w:pict>
      </w:r>
    </w:p>
    <w:p w:rsidR="00620620" w:rsidRDefault="00477ADA" w:rsidP="00620620">
      <w:pPr>
        <w:tabs>
          <w:tab w:val="left" w:pos="2145"/>
        </w:tabs>
        <w:rPr>
          <w:sz w:val="20"/>
          <w:szCs w:val="20"/>
        </w:rPr>
      </w:pPr>
      <w:r>
        <w:rPr>
          <w:noProof/>
        </w:rPr>
        <w:pict>
          <v:shape id="_x0000_s1121" type="#_x0000_t202" style="position:absolute;margin-left:45pt;margin-top:24.85pt;width:2in;height:45pt;z-index:251619840">
            <v:textbox style="mso-next-textbox:#_x0000_s1121">
              <w:txbxContent>
                <w:p w:rsidR="00FA1FA6" w:rsidRPr="00237365" w:rsidRDefault="00FA1FA6" w:rsidP="00620620">
                  <w:pPr>
                    <w:jc w:val="center"/>
                    <w:rPr>
                      <w:sz w:val="20"/>
                      <w:szCs w:val="20"/>
                    </w:rPr>
                  </w:pPr>
                  <w:r w:rsidRPr="00237365">
                    <w:rPr>
                      <w:sz w:val="20"/>
                      <w:szCs w:val="20"/>
                    </w:rPr>
                    <w:t>Информация обратной связи (информация о состоянии объекта у</w:t>
                  </w:r>
                  <w:r>
                    <w:rPr>
                      <w:sz w:val="20"/>
                      <w:szCs w:val="20"/>
                    </w:rPr>
                    <w:t>п</w:t>
                  </w:r>
                  <w:r w:rsidRPr="00237365">
                    <w:rPr>
                      <w:sz w:val="20"/>
                      <w:szCs w:val="20"/>
                    </w:rPr>
                    <w:t>равления)</w:t>
                  </w:r>
                </w:p>
              </w:txbxContent>
            </v:textbox>
          </v:shape>
        </w:pict>
      </w:r>
      <w:r>
        <w:rPr>
          <w:noProof/>
          <w:sz w:val="20"/>
          <w:szCs w:val="20"/>
        </w:rPr>
        <w:pict>
          <v:line id="_x0000_s1131" style="position:absolute;z-index:251630080" from="117pt,10.45pt" to="117pt,24.85pt">
            <v:stroke endarrow="block"/>
          </v:line>
        </w:pict>
      </w:r>
      <w:r>
        <w:rPr>
          <w:noProof/>
        </w:rPr>
        <w:pict>
          <v:line id="_x0000_s1124" style="position:absolute;flip:x;z-index:251622912" from="27pt,42.85pt" to="45pt,42.85pt"/>
        </w:pict>
      </w:r>
      <w:r w:rsidR="00620620">
        <w:rPr>
          <w:sz w:val="20"/>
          <w:szCs w:val="20"/>
        </w:rPr>
        <w:tab/>
        <w:t>Выход</w:t>
      </w:r>
    </w:p>
    <w:p w:rsidR="00620620" w:rsidRPr="008F328E" w:rsidRDefault="00620620" w:rsidP="00620620">
      <w:pPr>
        <w:rPr>
          <w:sz w:val="20"/>
          <w:szCs w:val="20"/>
        </w:rPr>
      </w:pPr>
    </w:p>
    <w:p w:rsidR="00620620" w:rsidRPr="008F328E" w:rsidRDefault="00620620" w:rsidP="00620620">
      <w:pPr>
        <w:rPr>
          <w:sz w:val="20"/>
          <w:szCs w:val="20"/>
        </w:rPr>
      </w:pPr>
    </w:p>
    <w:p w:rsidR="00620620" w:rsidRPr="008F328E" w:rsidRDefault="00620620" w:rsidP="00620620">
      <w:pPr>
        <w:rPr>
          <w:sz w:val="20"/>
          <w:szCs w:val="20"/>
        </w:rPr>
      </w:pPr>
    </w:p>
    <w:p w:rsidR="00620620" w:rsidRPr="008F328E" w:rsidRDefault="00620620" w:rsidP="00620620">
      <w:pPr>
        <w:rPr>
          <w:sz w:val="20"/>
          <w:szCs w:val="20"/>
        </w:rPr>
      </w:pPr>
    </w:p>
    <w:p w:rsidR="00620620" w:rsidRPr="008F328E" w:rsidRDefault="00620620" w:rsidP="00620620">
      <w:pPr>
        <w:rPr>
          <w:sz w:val="20"/>
          <w:szCs w:val="20"/>
        </w:rPr>
      </w:pPr>
    </w:p>
    <w:p w:rsidR="00620620" w:rsidRPr="008F328E" w:rsidRDefault="00620620" w:rsidP="00620620">
      <w:pPr>
        <w:rPr>
          <w:sz w:val="20"/>
          <w:szCs w:val="20"/>
        </w:rPr>
      </w:pPr>
    </w:p>
    <w:p w:rsidR="00620620" w:rsidRPr="008F328E" w:rsidRDefault="00620620" w:rsidP="00620620">
      <w:pPr>
        <w:rPr>
          <w:sz w:val="20"/>
          <w:szCs w:val="20"/>
        </w:rPr>
      </w:pPr>
    </w:p>
    <w:p w:rsidR="00620620" w:rsidRDefault="00620620" w:rsidP="00620620">
      <w:pPr>
        <w:tabs>
          <w:tab w:val="left" w:pos="3285"/>
        </w:tabs>
        <w:spacing w:line="360" w:lineRule="auto"/>
        <w:jc w:val="center"/>
        <w:rPr>
          <w:b/>
          <w:sz w:val="28"/>
          <w:szCs w:val="28"/>
        </w:rPr>
      </w:pPr>
      <w:r>
        <w:rPr>
          <w:b/>
          <w:sz w:val="28"/>
          <w:szCs w:val="28"/>
        </w:rPr>
        <w:t>Рисунок А.2 – Функции риск-менеджмента</w:t>
      </w:r>
    </w:p>
    <w:p w:rsidR="00620620" w:rsidRDefault="00620620" w:rsidP="00620620">
      <w:pPr>
        <w:rPr>
          <w:sz w:val="20"/>
          <w:szCs w:val="20"/>
        </w:rPr>
      </w:pPr>
    </w:p>
    <w:p w:rsidR="00620620" w:rsidRPr="00CD1384" w:rsidRDefault="00477ADA" w:rsidP="00620620">
      <w:pPr>
        <w:tabs>
          <w:tab w:val="left" w:pos="3435"/>
        </w:tabs>
        <w:jc w:val="center"/>
        <w:rPr>
          <w:b/>
          <w:sz w:val="28"/>
          <w:szCs w:val="28"/>
        </w:rPr>
      </w:pPr>
      <w:r>
        <w:rPr>
          <w:b/>
          <w:noProof/>
          <w:sz w:val="28"/>
          <w:szCs w:val="28"/>
        </w:rPr>
        <w:pict>
          <v:line id="_x0000_s1137" style="position:absolute;left:0;text-align:left;z-index:251636224" from="378pt,5.2pt" to="378pt,32.2pt" strokeweight="2.25pt">
            <v:stroke endarrow="block"/>
          </v:line>
        </w:pict>
      </w:r>
      <w:r>
        <w:rPr>
          <w:b/>
          <w:noProof/>
          <w:sz w:val="28"/>
          <w:szCs w:val="28"/>
        </w:rPr>
        <w:pict>
          <v:line id="_x0000_s1136" style="position:absolute;left:0;text-align:left;z-index:251635200" from="99pt,5.2pt" to="99pt,32.2pt" strokeweight="2.25pt">
            <v:stroke endarrow="block"/>
          </v:line>
        </w:pict>
      </w:r>
      <w:r>
        <w:rPr>
          <w:b/>
          <w:noProof/>
          <w:sz w:val="28"/>
          <w:szCs w:val="28"/>
        </w:rPr>
        <w:pict>
          <v:line id="_x0000_s1135" style="position:absolute;left:0;text-align:left;z-index:251634176" from="333pt,5.2pt" to="378pt,5.2pt" strokeweight="2.25pt"/>
        </w:pict>
      </w:r>
      <w:r>
        <w:rPr>
          <w:b/>
          <w:noProof/>
          <w:sz w:val="28"/>
          <w:szCs w:val="28"/>
        </w:rPr>
        <w:pict>
          <v:line id="_x0000_s1134" style="position:absolute;left:0;text-align:left;flip:x;z-index:251633152" from="99pt,5.2pt" to="135pt,5.2pt" strokeweight="2.25pt"/>
        </w:pict>
      </w:r>
      <w:r w:rsidR="00620620" w:rsidRPr="00CD1384">
        <w:rPr>
          <w:b/>
          <w:sz w:val="28"/>
          <w:szCs w:val="28"/>
        </w:rPr>
        <w:t>Функции риск-менеджмента</w:t>
      </w:r>
    </w:p>
    <w:p w:rsidR="00620620" w:rsidRDefault="00620620" w:rsidP="00620620"/>
    <w:p w:rsidR="00620620" w:rsidRDefault="00477ADA" w:rsidP="00620620">
      <w:pPr>
        <w:tabs>
          <w:tab w:val="left" w:pos="1365"/>
          <w:tab w:val="left" w:pos="6120"/>
        </w:tabs>
        <w:rPr>
          <w:b/>
        </w:rPr>
      </w:pPr>
      <w:r>
        <w:rPr>
          <w:noProof/>
        </w:rPr>
        <w:pict>
          <v:line id="_x0000_s1139" style="position:absolute;z-index:251638272" from="378pt,20.3pt" to="378pt,56.3pt">
            <v:stroke endarrow="block"/>
          </v:line>
        </w:pict>
      </w:r>
      <w:r>
        <w:rPr>
          <w:noProof/>
        </w:rPr>
        <w:pict>
          <v:line id="_x0000_s1138" style="position:absolute;z-index:251637248" from="99pt,20.3pt" to="99pt,56.3pt">
            <v:stroke endarrow="block"/>
          </v:line>
        </w:pict>
      </w:r>
      <w:r>
        <w:rPr>
          <w:noProof/>
        </w:rPr>
        <w:pict>
          <v:shape id="_x0000_s1132" type="#_x0000_t202" style="position:absolute;margin-left:9pt;margin-top:56.3pt;width:207pt;height:180pt;z-index:251631104">
            <v:textbox style="mso-next-textbox:#_x0000_s1132">
              <w:txbxContent>
                <w:p w:rsidR="00FA1FA6" w:rsidRDefault="00FA1FA6" w:rsidP="00620620">
                  <w:pPr>
                    <w:numPr>
                      <w:ilvl w:val="0"/>
                      <w:numId w:val="39"/>
                    </w:numPr>
                  </w:pPr>
                  <w:r>
                    <w:t>организация разрешения риска;</w:t>
                  </w:r>
                </w:p>
                <w:p w:rsidR="00FA1FA6" w:rsidRDefault="00FA1FA6" w:rsidP="00620620">
                  <w:pPr>
                    <w:numPr>
                      <w:ilvl w:val="0"/>
                      <w:numId w:val="39"/>
                    </w:numPr>
                  </w:pPr>
                  <w:r>
                    <w:t>организация рисковых вложений капитала;</w:t>
                  </w:r>
                </w:p>
                <w:p w:rsidR="00FA1FA6" w:rsidRDefault="00FA1FA6" w:rsidP="00620620">
                  <w:pPr>
                    <w:numPr>
                      <w:ilvl w:val="0"/>
                      <w:numId w:val="39"/>
                    </w:numPr>
                  </w:pPr>
                  <w:r>
                    <w:t>организация работы по снижению величины риска;</w:t>
                  </w:r>
                </w:p>
                <w:p w:rsidR="00FA1FA6" w:rsidRDefault="00FA1FA6" w:rsidP="00620620">
                  <w:pPr>
                    <w:numPr>
                      <w:ilvl w:val="0"/>
                      <w:numId w:val="39"/>
                    </w:numPr>
                  </w:pPr>
                  <w:r>
                    <w:t>организация процесса страхования рисков;</w:t>
                  </w:r>
                </w:p>
                <w:p w:rsidR="00FA1FA6" w:rsidRDefault="00FA1FA6" w:rsidP="00620620">
                  <w:pPr>
                    <w:numPr>
                      <w:ilvl w:val="0"/>
                      <w:numId w:val="39"/>
                    </w:numPr>
                  </w:pPr>
                  <w:r>
                    <w:t>организация экономических отношений и связей между субъектами хозяйственного процесса.</w:t>
                  </w:r>
                </w:p>
              </w:txbxContent>
            </v:textbox>
          </v:shape>
        </w:pict>
      </w:r>
      <w:r>
        <w:rPr>
          <w:noProof/>
        </w:rPr>
        <w:pict>
          <v:shape id="_x0000_s1133" type="#_x0000_t202" style="position:absolute;margin-left:270pt;margin-top:56.3pt;width:153pt;height:99pt;z-index:251632128">
            <v:textbox style="mso-next-textbox:#_x0000_s1133">
              <w:txbxContent>
                <w:p w:rsidR="00FA1FA6" w:rsidRDefault="00FA1FA6" w:rsidP="00620620">
                  <w:pPr>
                    <w:numPr>
                      <w:ilvl w:val="0"/>
                      <w:numId w:val="40"/>
                    </w:numPr>
                  </w:pPr>
                  <w:r>
                    <w:t>прогнозирование;</w:t>
                  </w:r>
                </w:p>
                <w:p w:rsidR="00FA1FA6" w:rsidRDefault="00FA1FA6" w:rsidP="00620620">
                  <w:pPr>
                    <w:numPr>
                      <w:ilvl w:val="0"/>
                      <w:numId w:val="40"/>
                    </w:numPr>
                  </w:pPr>
                  <w:r>
                    <w:t>организация;</w:t>
                  </w:r>
                </w:p>
                <w:p w:rsidR="00FA1FA6" w:rsidRDefault="00FA1FA6" w:rsidP="00620620">
                  <w:pPr>
                    <w:numPr>
                      <w:ilvl w:val="0"/>
                      <w:numId w:val="40"/>
                    </w:numPr>
                  </w:pPr>
                  <w:r>
                    <w:t>регулирование;</w:t>
                  </w:r>
                </w:p>
                <w:p w:rsidR="00FA1FA6" w:rsidRDefault="00FA1FA6" w:rsidP="00620620">
                  <w:pPr>
                    <w:numPr>
                      <w:ilvl w:val="0"/>
                      <w:numId w:val="40"/>
                    </w:numPr>
                  </w:pPr>
                  <w:r>
                    <w:t>координация;</w:t>
                  </w:r>
                </w:p>
                <w:p w:rsidR="00FA1FA6" w:rsidRDefault="00FA1FA6" w:rsidP="00620620">
                  <w:pPr>
                    <w:numPr>
                      <w:ilvl w:val="0"/>
                      <w:numId w:val="40"/>
                    </w:numPr>
                  </w:pPr>
                  <w:r>
                    <w:t>стимулирование;</w:t>
                  </w:r>
                </w:p>
                <w:p w:rsidR="00FA1FA6" w:rsidRDefault="00FA1FA6" w:rsidP="00620620">
                  <w:pPr>
                    <w:numPr>
                      <w:ilvl w:val="0"/>
                      <w:numId w:val="40"/>
                    </w:numPr>
                  </w:pPr>
                  <w:r>
                    <w:t>контроль.</w:t>
                  </w:r>
                </w:p>
              </w:txbxContent>
            </v:textbox>
          </v:shape>
        </w:pict>
      </w:r>
      <w:r w:rsidR="00620620">
        <w:t xml:space="preserve">          </w:t>
      </w:r>
      <w:r w:rsidR="00620620" w:rsidRPr="00CD1384">
        <w:rPr>
          <w:b/>
        </w:rPr>
        <w:t>Функции объекта управления</w:t>
      </w:r>
      <w:r w:rsidR="00620620">
        <w:rPr>
          <w:b/>
        </w:rPr>
        <w:t xml:space="preserve">                    </w:t>
      </w:r>
      <w:r w:rsidR="00620620" w:rsidRPr="00CD1384">
        <w:rPr>
          <w:b/>
        </w:rPr>
        <w:t>Функции субъекта управления</w:t>
      </w:r>
    </w:p>
    <w:p w:rsidR="00620620" w:rsidRPr="00C71D8C" w:rsidRDefault="00620620" w:rsidP="00620620"/>
    <w:p w:rsidR="00620620" w:rsidRPr="00C71D8C" w:rsidRDefault="00620620" w:rsidP="00620620"/>
    <w:p w:rsidR="00620620" w:rsidRPr="00C71D8C" w:rsidRDefault="00620620" w:rsidP="00620620"/>
    <w:p w:rsidR="00620620" w:rsidRPr="00C71D8C" w:rsidRDefault="00620620" w:rsidP="00620620"/>
    <w:p w:rsidR="00620620" w:rsidRPr="00C71D8C" w:rsidRDefault="00620620" w:rsidP="00620620"/>
    <w:p w:rsidR="00620620" w:rsidRPr="00C71D8C" w:rsidRDefault="00620620" w:rsidP="00620620"/>
    <w:p w:rsidR="00620620" w:rsidRPr="00C71D8C" w:rsidRDefault="00620620" w:rsidP="00620620"/>
    <w:p w:rsidR="00620620" w:rsidRPr="00C71D8C" w:rsidRDefault="00620620" w:rsidP="00620620"/>
    <w:p w:rsidR="00620620" w:rsidRPr="00C71D8C" w:rsidRDefault="00620620" w:rsidP="00620620"/>
    <w:p w:rsidR="00620620" w:rsidRPr="00C71D8C" w:rsidRDefault="00620620" w:rsidP="00620620"/>
    <w:p w:rsidR="00620620" w:rsidRPr="00C71D8C" w:rsidRDefault="00620620" w:rsidP="00620620"/>
    <w:p w:rsidR="00620620" w:rsidRPr="00C71D8C" w:rsidRDefault="00620620" w:rsidP="00620620"/>
    <w:p w:rsidR="00620620" w:rsidRPr="00C71D8C" w:rsidRDefault="00620620" w:rsidP="00620620"/>
    <w:p w:rsidR="00620620" w:rsidRDefault="00620620" w:rsidP="00620620"/>
    <w:p w:rsidR="00620620" w:rsidRDefault="00620620" w:rsidP="00620620"/>
    <w:p w:rsidR="00620620" w:rsidRDefault="00620620" w:rsidP="00620620"/>
    <w:p w:rsidR="00620620" w:rsidRDefault="00620620" w:rsidP="00620620">
      <w:pPr>
        <w:tabs>
          <w:tab w:val="left" w:pos="6045"/>
        </w:tabs>
      </w:pPr>
      <w:r>
        <w:tab/>
      </w:r>
    </w:p>
    <w:p w:rsidR="00620620" w:rsidRDefault="00620620" w:rsidP="00620620">
      <w:pPr>
        <w:tabs>
          <w:tab w:val="left" w:pos="6045"/>
        </w:tabs>
      </w:pPr>
    </w:p>
    <w:p w:rsidR="00620620" w:rsidRDefault="00620620" w:rsidP="00620620">
      <w:pPr>
        <w:pStyle w:val="11"/>
        <w:jc w:val="right"/>
        <w:outlineLvl w:val="0"/>
      </w:pPr>
      <w:bookmarkStart w:id="57" w:name="_Toc152061739"/>
      <w:bookmarkStart w:id="58" w:name="_Toc152072033"/>
      <w:bookmarkStart w:id="59" w:name="_Toc151717908"/>
      <w:r>
        <w:t>Приложение Б</w:t>
      </w:r>
      <w:bookmarkEnd w:id="57"/>
      <w:bookmarkEnd w:id="58"/>
    </w:p>
    <w:p w:rsidR="00620620" w:rsidRDefault="00620620" w:rsidP="00620620">
      <w:pPr>
        <w:pStyle w:val="11"/>
        <w:outlineLvl w:val="0"/>
        <w:rPr>
          <w:sz w:val="28"/>
          <w:szCs w:val="28"/>
        </w:rPr>
      </w:pPr>
      <w:bookmarkStart w:id="60" w:name="_Toc152061740"/>
      <w:bookmarkStart w:id="61" w:name="_Toc152072034"/>
      <w:r>
        <w:rPr>
          <w:sz w:val="28"/>
          <w:szCs w:val="28"/>
        </w:rPr>
        <w:t>Схема организации риск-менеджмента</w:t>
      </w:r>
      <w:bookmarkEnd w:id="60"/>
      <w:bookmarkEnd w:id="61"/>
    </w:p>
    <w:p w:rsidR="00620620" w:rsidRPr="00112F24" w:rsidRDefault="00620620" w:rsidP="00620620">
      <w:pPr>
        <w:pStyle w:val="11"/>
        <w:outlineLvl w:val="0"/>
      </w:pPr>
      <w:bookmarkStart w:id="62" w:name="_Toc152061741"/>
      <w:bookmarkStart w:id="63" w:name="_Toc152072035"/>
      <w:r>
        <w:rPr>
          <w:sz w:val="28"/>
          <w:szCs w:val="28"/>
        </w:rPr>
        <w:t>Рисунок 1</w:t>
      </w:r>
      <w:bookmarkEnd w:id="62"/>
      <w:bookmarkEnd w:id="63"/>
    </w:p>
    <w:p w:rsidR="00620620" w:rsidRDefault="00620620" w:rsidP="00620620">
      <w:pPr>
        <w:pStyle w:val="11"/>
        <w:jc w:val="right"/>
        <w:outlineLvl w:val="0"/>
      </w:pPr>
    </w:p>
    <w:p w:rsidR="00620620" w:rsidRDefault="00477ADA" w:rsidP="00620620">
      <w:pPr>
        <w:pStyle w:val="11"/>
        <w:jc w:val="right"/>
        <w:outlineLvl w:val="0"/>
      </w:pPr>
      <w:bookmarkStart w:id="64" w:name="_Toc152061742"/>
      <w:bookmarkStart w:id="65" w:name="_Toc152072036"/>
      <w:r>
        <w:rPr>
          <w:noProof/>
        </w:rPr>
        <w:pict>
          <v:line id="_x0000_s1166" style="position:absolute;left:0;text-align:left;z-index:251665920" from="4in,28.8pt" to="297pt,28.8pt">
            <v:stroke endarrow="block"/>
          </v:line>
        </w:pict>
      </w:r>
      <w:r>
        <w:rPr>
          <w:noProof/>
        </w:rPr>
        <w:pict>
          <v:line id="_x0000_s1161" style="position:absolute;left:0;text-align:left;z-index:251660800" from="4in,28.8pt" to="4in,118.8pt"/>
        </w:pict>
      </w:r>
      <w:r>
        <w:rPr>
          <w:noProof/>
        </w:rPr>
        <w:pict>
          <v:shape id="_x0000_s1147" type="#_x0000_t202" style="position:absolute;left:0;text-align:left;margin-left:297pt;margin-top:10.8pt;width:1in;height:54pt;z-index:251646464">
            <v:textbox style="mso-next-textbox:#_x0000_s1147">
              <w:txbxContent>
                <w:p w:rsidR="00FA1FA6" w:rsidRPr="000B04E4" w:rsidRDefault="00FA1FA6" w:rsidP="00620620">
                  <w:pPr>
                    <w:jc w:val="center"/>
                    <w:rPr>
                      <w:sz w:val="20"/>
                      <w:szCs w:val="20"/>
                    </w:rPr>
                  </w:pPr>
                  <w:r w:rsidRPr="000B04E4">
                    <w:rPr>
                      <w:sz w:val="20"/>
                      <w:szCs w:val="20"/>
                    </w:rPr>
                    <w:t>Выбор стратегии управления риском</w:t>
                  </w:r>
                </w:p>
              </w:txbxContent>
            </v:textbox>
          </v:shape>
        </w:pict>
      </w:r>
      <w:r>
        <w:rPr>
          <w:noProof/>
        </w:rPr>
        <w:pict>
          <v:shape id="_x0000_s1142" type="#_x0000_t202" style="position:absolute;left:0;text-align:left;margin-left:90pt;margin-top:10.8pt;width:81pt;height:63pt;z-index:251641344">
            <v:textbox style="mso-next-textbox:#_x0000_s1142">
              <w:txbxContent>
                <w:p w:rsidR="00FA1FA6" w:rsidRPr="000B04E4" w:rsidRDefault="00FA1FA6" w:rsidP="00620620">
                  <w:pPr>
                    <w:jc w:val="center"/>
                    <w:rPr>
                      <w:sz w:val="20"/>
                      <w:szCs w:val="20"/>
                    </w:rPr>
                  </w:pPr>
                  <w:r w:rsidRPr="000B04E4">
                    <w:rPr>
                      <w:sz w:val="20"/>
                      <w:szCs w:val="20"/>
                    </w:rPr>
                    <w:t>Получение информации о хозяйственной ситуации и её анализ</w:t>
                  </w:r>
                </w:p>
              </w:txbxContent>
            </v:textbox>
          </v:shape>
        </w:pict>
      </w:r>
      <w:bookmarkEnd w:id="64"/>
      <w:bookmarkEnd w:id="65"/>
    </w:p>
    <w:p w:rsidR="00620620" w:rsidRDefault="00477ADA" w:rsidP="00620620">
      <w:pPr>
        <w:pStyle w:val="11"/>
        <w:jc w:val="right"/>
        <w:outlineLvl w:val="0"/>
      </w:pPr>
      <w:bookmarkStart w:id="66" w:name="_Toc152061743"/>
      <w:bookmarkStart w:id="67" w:name="_Toc152072037"/>
      <w:r>
        <w:rPr>
          <w:noProof/>
        </w:rPr>
        <w:pict>
          <v:line id="_x0000_s1164" style="position:absolute;left:0;text-align:left;flip:x;z-index:251663872" from="369pt,-.15pt" to="378pt,-.15pt"/>
        </w:pict>
      </w:r>
      <w:r>
        <w:rPr>
          <w:noProof/>
        </w:rPr>
        <w:pict>
          <v:line id="_x0000_s1163" style="position:absolute;left:0;text-align:left;z-index:251662848" from="378pt,-.15pt" to="378pt,143.85pt"/>
        </w:pict>
      </w:r>
      <w:r>
        <w:rPr>
          <w:noProof/>
        </w:rPr>
        <w:pict>
          <v:line id="_x0000_s1162" style="position:absolute;left:0;text-align:left;z-index:251661824" from="270pt,35.85pt" to="4in,35.85pt"/>
        </w:pict>
      </w:r>
      <w:r>
        <w:rPr>
          <w:noProof/>
        </w:rPr>
        <w:pict>
          <v:line id="_x0000_s1160" style="position:absolute;left:0;text-align:left;flip:x;z-index:251659776" from="171pt,-.15pt" to="180pt,-.15pt"/>
        </w:pict>
      </w:r>
      <w:r>
        <w:rPr>
          <w:noProof/>
        </w:rPr>
        <w:pict>
          <v:line id="_x0000_s1158" style="position:absolute;left:0;text-align:left;z-index:251657728" from="180pt,-.15pt" to="180pt,161.85pt"/>
        </w:pict>
      </w:r>
      <w:r>
        <w:rPr>
          <w:noProof/>
        </w:rPr>
        <w:pict>
          <v:line id="_x0000_s1155" style="position:absolute;left:0;text-align:left;z-index:251654656" from="81pt,-.15pt" to="90pt,-.15pt">
            <v:stroke endarrow="block"/>
          </v:line>
        </w:pict>
      </w:r>
      <w:r>
        <w:rPr>
          <w:noProof/>
        </w:rPr>
        <w:pict>
          <v:line id="_x0000_s1154" style="position:absolute;left:0;text-align:left;z-index:251653632" from="81pt,-.15pt" to="81pt,161.85pt"/>
        </w:pict>
      </w:r>
      <w:r>
        <w:rPr>
          <w:noProof/>
        </w:rPr>
        <w:pict>
          <v:shape id="_x0000_s1151" type="#_x0000_t202" style="position:absolute;left:0;text-align:left;margin-left:396pt;margin-top:8.85pt;width:1in;height:1in;z-index:251650560">
            <v:textbox style="mso-next-textbox:#_x0000_s1151">
              <w:txbxContent>
                <w:p w:rsidR="00FA1FA6" w:rsidRPr="000B04E4" w:rsidRDefault="00FA1FA6" w:rsidP="00620620">
                  <w:pPr>
                    <w:jc w:val="center"/>
                    <w:rPr>
                      <w:sz w:val="20"/>
                      <w:szCs w:val="20"/>
                    </w:rPr>
                  </w:pPr>
                  <w:r w:rsidRPr="000B04E4">
                    <w:rPr>
                      <w:sz w:val="20"/>
                      <w:szCs w:val="20"/>
                    </w:rPr>
                    <w:t>Разработка программы действия по снижению риска</w:t>
                  </w:r>
                </w:p>
              </w:txbxContent>
            </v:textbox>
          </v:shape>
        </w:pict>
      </w:r>
      <w:r>
        <w:rPr>
          <w:noProof/>
        </w:rPr>
        <w:pict>
          <v:shape id="_x0000_s1146" type="#_x0000_t202" style="position:absolute;left:0;text-align:left;margin-left:189pt;margin-top:17.85pt;width:81pt;height:99pt;z-index:251645440">
            <v:textbox style="mso-next-textbox:#_x0000_s1146">
              <w:txbxContent>
                <w:p w:rsidR="00FA1FA6" w:rsidRPr="000B04E4" w:rsidRDefault="00FA1FA6" w:rsidP="00620620">
                  <w:pPr>
                    <w:jc w:val="center"/>
                    <w:rPr>
                      <w:sz w:val="20"/>
                      <w:szCs w:val="20"/>
                    </w:rPr>
                  </w:pPr>
                  <w:r w:rsidRPr="000B04E4">
                    <w:rPr>
                      <w:sz w:val="20"/>
                      <w:szCs w:val="20"/>
                    </w:rPr>
                    <w:t>Разработка и анализ вариантов сопоставления прибыли и риска по вложениям капитала</w:t>
                  </w:r>
                </w:p>
              </w:txbxContent>
            </v:textbox>
          </v:shape>
        </w:pict>
      </w:r>
      <w:r>
        <w:rPr>
          <w:noProof/>
        </w:rPr>
        <w:pict>
          <v:shape id="_x0000_s1141" type="#_x0000_t202" style="position:absolute;left:0;text-align:left;margin-left:0;margin-top:17.85pt;width:1in;height:81pt;z-index:251640320">
            <v:textbox style="mso-next-textbox:#_x0000_s1141">
              <w:txbxContent>
                <w:p w:rsidR="00FA1FA6" w:rsidRPr="000B04E4" w:rsidRDefault="00FA1FA6" w:rsidP="00620620">
                  <w:pPr>
                    <w:jc w:val="center"/>
                    <w:rPr>
                      <w:sz w:val="20"/>
                      <w:szCs w:val="20"/>
                    </w:rPr>
                  </w:pPr>
                  <w:r w:rsidRPr="000B04E4">
                    <w:rPr>
                      <w:sz w:val="20"/>
                      <w:szCs w:val="20"/>
                    </w:rPr>
                    <w:t>Определение целей рисковых вложений капитала и риска</w:t>
                  </w:r>
                </w:p>
              </w:txbxContent>
            </v:textbox>
          </v:shape>
        </w:pict>
      </w:r>
      <w:bookmarkEnd w:id="66"/>
      <w:bookmarkEnd w:id="67"/>
    </w:p>
    <w:p w:rsidR="00620620" w:rsidRDefault="00477ADA" w:rsidP="00620620">
      <w:pPr>
        <w:pStyle w:val="11"/>
        <w:jc w:val="right"/>
        <w:outlineLvl w:val="0"/>
      </w:pPr>
      <w:bookmarkStart w:id="68" w:name="_Toc152061744"/>
      <w:bookmarkStart w:id="69" w:name="_Toc152072038"/>
      <w:r>
        <w:rPr>
          <w:noProof/>
        </w:rPr>
        <w:pict>
          <v:line id="_x0000_s1168" style="position:absolute;left:0;text-align:left;z-index:251667968" from="369pt,15.9pt" to="396pt,15.9pt">
            <v:stroke endarrow="block"/>
          </v:line>
        </w:pict>
      </w:r>
      <w:r>
        <w:rPr>
          <w:noProof/>
        </w:rPr>
        <w:pict>
          <v:line id="_x0000_s1157" style="position:absolute;left:0;text-align:left;z-index:251656704" from="171pt,33.9pt" to="189pt,33.9pt">
            <v:stroke endarrow="block"/>
          </v:line>
        </w:pict>
      </w:r>
      <w:r>
        <w:rPr>
          <w:noProof/>
        </w:rPr>
        <w:pict>
          <v:line id="_x0000_s1153" style="position:absolute;left:0;text-align:left;z-index:251652608" from="1in,33.9pt" to="90pt,33.9pt">
            <v:stroke endarrow="block"/>
          </v:line>
        </w:pict>
      </w:r>
      <w:r>
        <w:rPr>
          <w:noProof/>
        </w:rPr>
        <w:pict>
          <v:shape id="_x0000_s1148" type="#_x0000_t202" style="position:absolute;left:0;text-align:left;margin-left:297pt;margin-top:6.9pt;width:1in;height:1in;z-index:251647488">
            <v:textbox style="mso-next-textbox:#_x0000_s1148">
              <w:txbxContent>
                <w:p w:rsidR="00FA1FA6" w:rsidRPr="000B04E4" w:rsidRDefault="00FA1FA6" w:rsidP="00620620">
                  <w:pPr>
                    <w:jc w:val="center"/>
                    <w:rPr>
                      <w:sz w:val="20"/>
                      <w:szCs w:val="20"/>
                    </w:rPr>
                  </w:pPr>
                  <w:r w:rsidRPr="000B04E4">
                    <w:rPr>
                      <w:sz w:val="20"/>
                      <w:szCs w:val="20"/>
                    </w:rPr>
                    <w:t>Выбор приёмов снижения степени риска</w:t>
                  </w:r>
                </w:p>
              </w:txbxContent>
            </v:textbox>
          </v:shape>
        </w:pict>
      </w:r>
      <w:r>
        <w:rPr>
          <w:noProof/>
        </w:rPr>
        <w:pict>
          <v:shape id="_x0000_s1143" type="#_x0000_t202" style="position:absolute;left:0;text-align:left;margin-left:90pt;margin-top:24.9pt;width:81pt;height:45pt;z-index:251642368">
            <v:textbox style="mso-next-textbox:#_x0000_s1143">
              <w:txbxContent>
                <w:p w:rsidR="00FA1FA6" w:rsidRPr="000B04E4" w:rsidRDefault="00FA1FA6" w:rsidP="00620620">
                  <w:pPr>
                    <w:jc w:val="center"/>
                    <w:rPr>
                      <w:sz w:val="20"/>
                      <w:szCs w:val="20"/>
                    </w:rPr>
                  </w:pPr>
                  <w:r w:rsidRPr="000B04E4">
                    <w:rPr>
                      <w:sz w:val="20"/>
                      <w:szCs w:val="20"/>
                    </w:rPr>
                    <w:t>Выявление степени риска</w:t>
                  </w:r>
                </w:p>
              </w:txbxContent>
            </v:textbox>
          </v:shape>
        </w:pict>
      </w:r>
      <w:bookmarkEnd w:id="68"/>
      <w:bookmarkEnd w:id="69"/>
    </w:p>
    <w:p w:rsidR="00620620" w:rsidRDefault="00477ADA" w:rsidP="00620620">
      <w:pPr>
        <w:pStyle w:val="11"/>
        <w:jc w:val="right"/>
        <w:outlineLvl w:val="0"/>
      </w:pPr>
      <w:bookmarkStart w:id="70" w:name="_Toc152061745"/>
      <w:bookmarkStart w:id="71" w:name="_Toc152072039"/>
      <w:r>
        <w:rPr>
          <w:noProof/>
        </w:rPr>
        <w:pict>
          <v:line id="_x0000_s1173" style="position:absolute;left:0;text-align:left;flip:y;z-index:251673088" from="36pt,22.95pt" to="36pt,193.95pt">
            <v:stroke endarrow="block"/>
          </v:line>
        </w:pict>
      </w:r>
      <w:r>
        <w:rPr>
          <w:noProof/>
        </w:rPr>
        <w:pict>
          <v:line id="_x0000_s1169" style="position:absolute;left:0;text-align:left;z-index:251668992" from="6in,4.95pt" to="6in,31.95pt">
            <v:stroke endarrow="block"/>
          </v:line>
        </w:pict>
      </w:r>
      <w:r>
        <w:rPr>
          <w:noProof/>
        </w:rPr>
        <w:pict>
          <v:line id="_x0000_s1167" style="position:absolute;left:0;text-align:left;z-index:251666944" from="4in,4.95pt" to="297pt,4.95pt">
            <v:stroke endarrow="block"/>
          </v:line>
        </w:pict>
      </w:r>
      <w:r>
        <w:rPr>
          <w:noProof/>
        </w:rPr>
        <w:pict>
          <v:shape id="_x0000_s1152" type="#_x0000_t202" style="position:absolute;left:0;text-align:left;margin-left:396pt;margin-top:31.95pt;width:1in;height:54pt;z-index:251651584">
            <v:textbox style="mso-next-textbox:#_x0000_s1152">
              <w:txbxContent>
                <w:p w:rsidR="00FA1FA6" w:rsidRPr="000B04E4" w:rsidRDefault="00FA1FA6" w:rsidP="00620620">
                  <w:pPr>
                    <w:jc w:val="center"/>
                    <w:rPr>
                      <w:sz w:val="20"/>
                      <w:szCs w:val="20"/>
                    </w:rPr>
                  </w:pPr>
                  <w:r w:rsidRPr="000B04E4">
                    <w:rPr>
                      <w:sz w:val="20"/>
                      <w:szCs w:val="20"/>
                    </w:rPr>
                    <w:t>Организация выполнения намеченной программы</w:t>
                  </w:r>
                </w:p>
              </w:txbxContent>
            </v:textbox>
          </v:shape>
        </w:pict>
      </w:r>
      <w:bookmarkEnd w:id="70"/>
      <w:bookmarkEnd w:id="71"/>
    </w:p>
    <w:p w:rsidR="00620620" w:rsidRDefault="00477ADA" w:rsidP="00620620">
      <w:pPr>
        <w:pStyle w:val="11"/>
        <w:jc w:val="right"/>
        <w:outlineLvl w:val="0"/>
      </w:pPr>
      <w:bookmarkStart w:id="72" w:name="_Toc152061746"/>
      <w:bookmarkStart w:id="73" w:name="_Toc152072040"/>
      <w:r>
        <w:rPr>
          <w:noProof/>
        </w:rPr>
        <w:pict>
          <v:shape id="_x0000_s1149" type="#_x0000_t202" style="position:absolute;left:0;text-align:left;margin-left:4in;margin-top:30pt;width:99pt;height:54pt;z-index:251648512">
            <v:textbox style="mso-next-textbox:#_x0000_s1149">
              <w:txbxContent>
                <w:p w:rsidR="00FA1FA6" w:rsidRPr="000B04E4" w:rsidRDefault="00FA1FA6" w:rsidP="00620620">
                  <w:pPr>
                    <w:jc w:val="center"/>
                    <w:rPr>
                      <w:sz w:val="20"/>
                      <w:szCs w:val="20"/>
                    </w:rPr>
                  </w:pPr>
                  <w:r w:rsidRPr="000B04E4">
                    <w:rPr>
                      <w:sz w:val="20"/>
                      <w:szCs w:val="20"/>
                    </w:rPr>
                    <w:t>Учёт психологического восприятия рисковых решений</w:t>
                  </w:r>
                </w:p>
              </w:txbxContent>
            </v:textbox>
          </v:shape>
        </w:pict>
      </w:r>
      <w:r>
        <w:rPr>
          <w:noProof/>
        </w:rPr>
        <w:pict>
          <v:shape id="_x0000_s1144" type="#_x0000_t202" style="position:absolute;left:0;text-align:left;margin-left:90pt;margin-top:21pt;width:81pt;height:54pt;z-index:251643392">
            <v:textbox style="mso-next-textbox:#_x0000_s1144">
              <w:txbxContent>
                <w:p w:rsidR="00FA1FA6" w:rsidRPr="000B04E4" w:rsidRDefault="00FA1FA6" w:rsidP="00620620">
                  <w:pPr>
                    <w:jc w:val="center"/>
                    <w:rPr>
                      <w:sz w:val="20"/>
                      <w:szCs w:val="20"/>
                    </w:rPr>
                  </w:pPr>
                  <w:r w:rsidRPr="000B04E4">
                    <w:rPr>
                      <w:sz w:val="20"/>
                      <w:szCs w:val="20"/>
                    </w:rPr>
                    <w:t>Определение вероятности наступления события</w:t>
                  </w:r>
                </w:p>
              </w:txbxContent>
            </v:textbox>
          </v:shape>
        </w:pict>
      </w:r>
      <w:bookmarkEnd w:id="72"/>
      <w:bookmarkEnd w:id="73"/>
    </w:p>
    <w:p w:rsidR="00620620" w:rsidRDefault="00477ADA" w:rsidP="00620620">
      <w:pPr>
        <w:pStyle w:val="11"/>
        <w:jc w:val="right"/>
        <w:outlineLvl w:val="0"/>
      </w:pPr>
      <w:bookmarkStart w:id="74" w:name="_Toc152061747"/>
      <w:bookmarkStart w:id="75" w:name="_Toc152072041"/>
      <w:r>
        <w:rPr>
          <w:noProof/>
        </w:rPr>
        <w:pict>
          <v:line id="_x0000_s1165" style="position:absolute;left:0;text-align:left;z-index:251664896" from="6in,10.1pt" to="6in,118.1pt"/>
        </w:pict>
      </w:r>
      <w:r>
        <w:rPr>
          <w:noProof/>
        </w:rPr>
        <w:pict>
          <v:line id="_x0000_s1159" style="position:absolute;left:0;text-align:left;flip:x;z-index:251658752" from="171pt,10.1pt" to="180pt,10.1pt"/>
        </w:pict>
      </w:r>
      <w:r>
        <w:rPr>
          <w:noProof/>
        </w:rPr>
        <w:pict>
          <v:line id="_x0000_s1156" style="position:absolute;left:0;text-align:left;z-index:251655680" from="81pt,10.1pt" to="90pt,10.1pt">
            <v:stroke endarrow="block"/>
          </v:line>
        </w:pict>
      </w:r>
      <w:bookmarkEnd w:id="74"/>
      <w:bookmarkEnd w:id="75"/>
    </w:p>
    <w:p w:rsidR="00620620" w:rsidRDefault="00620620" w:rsidP="00620620">
      <w:pPr>
        <w:pStyle w:val="11"/>
        <w:jc w:val="right"/>
        <w:outlineLvl w:val="0"/>
      </w:pPr>
    </w:p>
    <w:p w:rsidR="00620620" w:rsidRDefault="00477ADA" w:rsidP="00620620">
      <w:pPr>
        <w:pStyle w:val="11"/>
        <w:jc w:val="right"/>
        <w:outlineLvl w:val="0"/>
      </w:pPr>
      <w:bookmarkStart w:id="76" w:name="_Toc152061748"/>
      <w:bookmarkStart w:id="77" w:name="_Toc152072042"/>
      <w:r>
        <w:rPr>
          <w:noProof/>
        </w:rPr>
        <w:pict>
          <v:shape id="_x0000_s1150" type="#_x0000_t202" style="position:absolute;left:0;text-align:left;margin-left:4in;margin-top:15.2pt;width:81pt;height:54pt;z-index:251649536">
            <v:textbox style="mso-next-textbox:#_x0000_s1150">
              <w:txbxContent>
                <w:p w:rsidR="00FA1FA6" w:rsidRPr="000B04E4" w:rsidRDefault="00FA1FA6" w:rsidP="00620620">
                  <w:pPr>
                    <w:jc w:val="center"/>
                    <w:rPr>
                      <w:sz w:val="20"/>
                      <w:szCs w:val="20"/>
                    </w:rPr>
                  </w:pPr>
                  <w:r w:rsidRPr="000B04E4">
                    <w:rPr>
                      <w:sz w:val="20"/>
                      <w:szCs w:val="20"/>
                    </w:rPr>
                    <w:t>Контроль за выполнением намеченной программы</w:t>
                  </w:r>
                </w:p>
              </w:txbxContent>
            </v:textbox>
          </v:shape>
        </w:pict>
      </w:r>
      <w:r>
        <w:rPr>
          <w:noProof/>
        </w:rPr>
        <w:pict>
          <v:shape id="_x0000_s1145" type="#_x0000_t202" style="position:absolute;left:0;text-align:left;margin-left:1in;margin-top:15.2pt;width:117pt;height:54pt;z-index:251644416">
            <v:textbox style="mso-next-textbox:#_x0000_s1145">
              <w:txbxContent>
                <w:p w:rsidR="00FA1FA6" w:rsidRPr="000B04E4" w:rsidRDefault="00FA1FA6" w:rsidP="00620620">
                  <w:pPr>
                    <w:jc w:val="center"/>
                    <w:rPr>
                      <w:sz w:val="20"/>
                      <w:szCs w:val="20"/>
                    </w:rPr>
                  </w:pPr>
                  <w:r w:rsidRPr="000B04E4">
                    <w:rPr>
                      <w:sz w:val="20"/>
                      <w:szCs w:val="20"/>
                    </w:rPr>
                    <w:t>Анализ и оценка результатов выбранного рискового решения</w:t>
                  </w:r>
                </w:p>
              </w:txbxContent>
            </v:textbox>
          </v:shape>
        </w:pict>
      </w:r>
      <w:bookmarkEnd w:id="76"/>
      <w:bookmarkEnd w:id="77"/>
    </w:p>
    <w:p w:rsidR="00620620" w:rsidRDefault="00477ADA" w:rsidP="00620620">
      <w:pPr>
        <w:pStyle w:val="11"/>
        <w:jc w:val="right"/>
        <w:outlineLvl w:val="0"/>
      </w:pPr>
      <w:bookmarkStart w:id="78" w:name="_Toc152061749"/>
      <w:bookmarkStart w:id="79" w:name="_Toc152072043"/>
      <w:r>
        <w:rPr>
          <w:noProof/>
        </w:rPr>
        <w:pict>
          <v:line id="_x0000_s1172" style="position:absolute;left:0;text-align:left;flip:x;z-index:251672064" from="36pt,4.25pt" to="1in,4.25pt"/>
        </w:pict>
      </w:r>
      <w:r>
        <w:rPr>
          <w:noProof/>
        </w:rPr>
        <w:pict>
          <v:line id="_x0000_s1171" style="position:absolute;left:0;text-align:left;flip:x;z-index:251671040" from="189pt,4.25pt" to="4in,4.25pt">
            <v:stroke endarrow="block"/>
          </v:line>
        </w:pict>
      </w:r>
      <w:r>
        <w:rPr>
          <w:noProof/>
        </w:rPr>
        <w:pict>
          <v:line id="_x0000_s1170" style="position:absolute;left:0;text-align:left;flip:x;z-index:251670016" from="369pt,4.25pt" to="6in,4.25pt">
            <v:stroke endarrow="block"/>
          </v:line>
        </w:pict>
      </w:r>
      <w:bookmarkEnd w:id="78"/>
      <w:bookmarkEnd w:id="79"/>
    </w:p>
    <w:p w:rsidR="00620620" w:rsidRDefault="00620620" w:rsidP="00620620">
      <w:pPr>
        <w:pStyle w:val="11"/>
        <w:jc w:val="right"/>
        <w:outlineLvl w:val="0"/>
      </w:pPr>
    </w:p>
    <w:p w:rsidR="00620620" w:rsidRDefault="00620620" w:rsidP="00620620">
      <w:pPr>
        <w:pStyle w:val="11"/>
        <w:jc w:val="right"/>
        <w:outlineLvl w:val="0"/>
      </w:pPr>
    </w:p>
    <w:p w:rsidR="00620620" w:rsidRDefault="00620620" w:rsidP="00620620">
      <w:pPr>
        <w:pStyle w:val="11"/>
        <w:jc w:val="right"/>
        <w:outlineLvl w:val="0"/>
      </w:pPr>
    </w:p>
    <w:p w:rsidR="00620620" w:rsidRDefault="00620620" w:rsidP="00620620">
      <w:pPr>
        <w:pStyle w:val="11"/>
        <w:jc w:val="right"/>
        <w:outlineLvl w:val="0"/>
      </w:pPr>
    </w:p>
    <w:p w:rsidR="00620620" w:rsidRDefault="00620620" w:rsidP="00620620">
      <w:pPr>
        <w:pStyle w:val="11"/>
        <w:jc w:val="right"/>
        <w:outlineLvl w:val="0"/>
      </w:pPr>
    </w:p>
    <w:p w:rsidR="00620620" w:rsidRDefault="00620620" w:rsidP="00620620">
      <w:pPr>
        <w:pStyle w:val="11"/>
        <w:jc w:val="right"/>
        <w:outlineLvl w:val="0"/>
      </w:pPr>
    </w:p>
    <w:p w:rsidR="00620620" w:rsidRDefault="00620620" w:rsidP="00620620">
      <w:pPr>
        <w:pStyle w:val="11"/>
        <w:jc w:val="right"/>
        <w:outlineLvl w:val="0"/>
      </w:pPr>
    </w:p>
    <w:p w:rsidR="00620620" w:rsidRDefault="00620620" w:rsidP="00620620">
      <w:pPr>
        <w:pStyle w:val="11"/>
        <w:jc w:val="right"/>
        <w:outlineLvl w:val="0"/>
      </w:pPr>
      <w:bookmarkStart w:id="80" w:name="_Toc152061750"/>
      <w:bookmarkStart w:id="81" w:name="_Toc152072044"/>
      <w:r>
        <w:t xml:space="preserve">Приложение </w:t>
      </w:r>
      <w:bookmarkEnd w:id="59"/>
      <w:r>
        <w:t>В</w:t>
      </w:r>
      <w:bookmarkEnd w:id="80"/>
      <w:bookmarkEnd w:id="81"/>
    </w:p>
    <w:p w:rsidR="00620620" w:rsidRDefault="00620620" w:rsidP="00620620">
      <w:pPr>
        <w:tabs>
          <w:tab w:val="left" w:pos="3285"/>
        </w:tabs>
        <w:spacing w:line="360" w:lineRule="auto"/>
        <w:jc w:val="center"/>
        <w:rPr>
          <w:b/>
          <w:sz w:val="28"/>
          <w:szCs w:val="28"/>
        </w:rPr>
      </w:pPr>
      <w:r>
        <w:rPr>
          <w:b/>
          <w:sz w:val="28"/>
          <w:szCs w:val="28"/>
        </w:rPr>
        <w:t>Классификация банковских рисков</w:t>
      </w:r>
      <w:r>
        <w:rPr>
          <w:rStyle w:val="a4"/>
          <w:b/>
          <w:sz w:val="28"/>
          <w:szCs w:val="28"/>
        </w:rPr>
        <w:footnoteReference w:id="26"/>
      </w:r>
    </w:p>
    <w:p w:rsidR="00620620" w:rsidRPr="00AB11C8" w:rsidRDefault="00477ADA" w:rsidP="00620620">
      <w:pPr>
        <w:tabs>
          <w:tab w:val="left" w:pos="6045"/>
        </w:tabs>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0" type="#_x0000_t75" style="position:absolute;left:0;text-align:left;margin-left:18pt;margin-top:27.9pt;width:414pt;height:342pt;z-index:251639296">
            <v:imagedata r:id="rId7" o:title="сканирование002" gain="192753f" blacklevel="-13762f"/>
          </v:shape>
        </w:pict>
      </w:r>
      <w:r w:rsidR="00620620">
        <w:rPr>
          <w:b/>
          <w:sz w:val="28"/>
          <w:szCs w:val="28"/>
        </w:rPr>
        <w:t>Рисунок 1</w:t>
      </w:r>
    </w:p>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Pr="00AB11C8" w:rsidRDefault="00620620" w:rsidP="00620620"/>
    <w:p w:rsidR="00620620" w:rsidRDefault="00620620" w:rsidP="00620620"/>
    <w:p w:rsidR="00620620" w:rsidRPr="00AB11C8" w:rsidRDefault="00620620" w:rsidP="00620620"/>
    <w:p w:rsidR="00620620" w:rsidRPr="00AB11C8" w:rsidRDefault="00620620" w:rsidP="00620620"/>
    <w:p w:rsidR="00620620" w:rsidRDefault="00620620" w:rsidP="00620620"/>
    <w:p w:rsidR="00620620" w:rsidRDefault="00620620" w:rsidP="00620620">
      <w:pPr>
        <w:tabs>
          <w:tab w:val="left" w:pos="5685"/>
        </w:tabs>
      </w:pPr>
      <w:r>
        <w:tab/>
      </w:r>
    </w:p>
    <w:p w:rsidR="00620620" w:rsidRDefault="00620620" w:rsidP="00620620">
      <w:pPr>
        <w:tabs>
          <w:tab w:val="left" w:pos="5685"/>
        </w:tabs>
      </w:pPr>
    </w:p>
    <w:p w:rsidR="00620620" w:rsidRDefault="00620620" w:rsidP="00620620">
      <w:pPr>
        <w:tabs>
          <w:tab w:val="left" w:pos="5685"/>
        </w:tabs>
      </w:pPr>
    </w:p>
    <w:p w:rsidR="00620620" w:rsidRDefault="00620620" w:rsidP="00620620">
      <w:pPr>
        <w:tabs>
          <w:tab w:val="left" w:pos="5685"/>
        </w:tabs>
      </w:pPr>
    </w:p>
    <w:p w:rsidR="00620620" w:rsidRDefault="00620620" w:rsidP="00620620">
      <w:pPr>
        <w:pStyle w:val="11"/>
        <w:jc w:val="right"/>
        <w:outlineLvl w:val="0"/>
      </w:pPr>
      <w:bookmarkStart w:id="82" w:name="_Toc152061751"/>
      <w:bookmarkStart w:id="83" w:name="_Toc152072045"/>
      <w:r>
        <w:t>Приложение Г</w:t>
      </w:r>
      <w:bookmarkEnd w:id="82"/>
      <w:bookmarkEnd w:id="83"/>
    </w:p>
    <w:p w:rsidR="00620620" w:rsidRDefault="00620620" w:rsidP="00620620">
      <w:pPr>
        <w:tabs>
          <w:tab w:val="left" w:pos="3285"/>
        </w:tabs>
        <w:spacing w:line="360" w:lineRule="auto"/>
        <w:jc w:val="center"/>
        <w:rPr>
          <w:b/>
          <w:sz w:val="28"/>
          <w:szCs w:val="28"/>
        </w:rPr>
      </w:pPr>
      <w:r>
        <w:rPr>
          <w:b/>
          <w:sz w:val="28"/>
          <w:szCs w:val="28"/>
        </w:rPr>
        <w:t>Цели задачи и принципы политики управления банковскими рисками</w:t>
      </w:r>
    </w:p>
    <w:p w:rsidR="00620620" w:rsidRPr="00AB11C8" w:rsidRDefault="00620620" w:rsidP="00620620">
      <w:pPr>
        <w:tabs>
          <w:tab w:val="left" w:pos="6045"/>
        </w:tabs>
        <w:jc w:val="center"/>
      </w:pPr>
      <w:r>
        <w:rPr>
          <w:b/>
          <w:sz w:val="28"/>
          <w:szCs w:val="28"/>
        </w:rPr>
        <w:t>Рисунок 1</w:t>
      </w:r>
    </w:p>
    <w:p w:rsidR="00620620" w:rsidRDefault="00620620" w:rsidP="00620620">
      <w:pPr>
        <w:tabs>
          <w:tab w:val="left" w:pos="5685"/>
        </w:tabs>
      </w:pPr>
    </w:p>
    <w:p w:rsidR="00620620" w:rsidRDefault="00620620" w:rsidP="00620620">
      <w:pPr>
        <w:tabs>
          <w:tab w:val="left" w:pos="5685"/>
        </w:tabs>
        <w:jc w:val="center"/>
        <w:rPr>
          <w:b/>
          <w:sz w:val="28"/>
          <w:szCs w:val="28"/>
          <w:bdr w:val="thinThickSmallGap" w:sz="24" w:space="0" w:color="auto" w:frame="1"/>
        </w:rPr>
      </w:pPr>
      <w:r w:rsidRPr="005A765B">
        <w:rPr>
          <w:b/>
          <w:sz w:val="28"/>
          <w:szCs w:val="28"/>
          <w:bdr w:val="thinThickSmallGap" w:sz="24" w:space="0" w:color="auto" w:frame="1"/>
        </w:rPr>
        <w:t>Политика управления банковскими рисками</w:t>
      </w:r>
    </w:p>
    <w:p w:rsidR="00620620" w:rsidRDefault="00477ADA" w:rsidP="00620620">
      <w:pPr>
        <w:rPr>
          <w:sz w:val="28"/>
          <w:szCs w:val="28"/>
        </w:rPr>
      </w:pPr>
      <w:r>
        <w:rPr>
          <w:noProof/>
          <w:sz w:val="28"/>
          <w:szCs w:val="28"/>
        </w:rPr>
        <w:pict>
          <v:line id="_x0000_s1178" style="position:absolute;flip:x;z-index:251678208" from="90pt,-.1pt" to="153pt,17.9pt">
            <v:stroke endarrow="block"/>
          </v:line>
        </w:pict>
      </w:r>
      <w:r>
        <w:rPr>
          <w:noProof/>
          <w:sz w:val="28"/>
          <w:szCs w:val="28"/>
        </w:rPr>
        <w:pict>
          <v:line id="_x0000_s1179" style="position:absolute;z-index:251679232" from="234pt,-.1pt" to="342pt,17.9pt">
            <v:stroke endarrow="block"/>
          </v:line>
        </w:pict>
      </w:r>
      <w:r>
        <w:rPr>
          <w:noProof/>
          <w:sz w:val="28"/>
          <w:szCs w:val="28"/>
        </w:rPr>
        <w:pict>
          <v:line id="_x0000_s1177" style="position:absolute;z-index:251677184" from="198pt,-.1pt" to="198pt,17.9pt">
            <v:stroke endarrow="block"/>
          </v:line>
        </w:pict>
      </w:r>
    </w:p>
    <w:p w:rsidR="00620620" w:rsidRDefault="00477ADA" w:rsidP="00620620">
      <w:pPr>
        <w:tabs>
          <w:tab w:val="left" w:pos="4110"/>
          <w:tab w:val="left" w:pos="7170"/>
        </w:tabs>
        <w:jc w:val="center"/>
        <w:rPr>
          <w:sz w:val="28"/>
          <w:szCs w:val="28"/>
        </w:rPr>
      </w:pPr>
      <w:r>
        <w:rPr>
          <w:noProof/>
          <w:sz w:val="28"/>
          <w:szCs w:val="28"/>
        </w:rPr>
        <w:pict>
          <v:shape id="_x0000_s1176" type="#_x0000_t202" style="position:absolute;left:0;text-align:left;margin-left:4in;margin-top:37.8pt;width:171pt;height:558pt;z-index:251676160">
            <v:textbox style="mso-next-textbox:#_x0000_s1176">
              <w:txbxContent>
                <w:p w:rsidR="00FA1FA6" w:rsidRPr="0060696A" w:rsidRDefault="00FA1FA6" w:rsidP="00620620">
                  <w:pPr>
                    <w:pStyle w:val="a6"/>
                    <w:numPr>
                      <w:ilvl w:val="0"/>
                      <w:numId w:val="41"/>
                    </w:numPr>
                    <w:tabs>
                      <w:tab w:val="clear" w:pos="-284"/>
                      <w:tab w:val="clear" w:pos="0"/>
                      <w:tab w:val="clear" w:pos="959"/>
                      <w:tab w:val="clear" w:pos="9590"/>
                      <w:tab w:val="num" w:pos="540"/>
                    </w:tabs>
                    <w:ind w:left="180" w:hanging="180"/>
                    <w:rPr>
                      <w:rFonts w:ascii="Times New Roman" w:hAnsi="Times New Roman"/>
                      <w:sz w:val="16"/>
                      <w:szCs w:val="16"/>
                    </w:rPr>
                  </w:pPr>
                  <w:r w:rsidRPr="0060696A">
                    <w:rPr>
                      <w:rFonts w:ascii="Times New Roman" w:hAnsi="Times New Roman"/>
                      <w:sz w:val="16"/>
                      <w:szCs w:val="16"/>
                    </w:rPr>
                    <w:t>закрепление всех процедур предоставления услуг и порядка их;</w:t>
                  </w:r>
                </w:p>
                <w:p w:rsidR="00FA1FA6" w:rsidRPr="0060696A" w:rsidRDefault="00FA1FA6" w:rsidP="00620620">
                  <w:pPr>
                    <w:pStyle w:val="a6"/>
                    <w:numPr>
                      <w:ilvl w:val="0"/>
                      <w:numId w:val="41"/>
                    </w:numPr>
                    <w:tabs>
                      <w:tab w:val="clear" w:pos="-284"/>
                      <w:tab w:val="clear" w:pos="0"/>
                      <w:tab w:val="clear" w:pos="959"/>
                      <w:tab w:val="clear" w:pos="9590"/>
                      <w:tab w:val="num" w:pos="540"/>
                    </w:tabs>
                    <w:ind w:left="180" w:hanging="180"/>
                    <w:rPr>
                      <w:rFonts w:ascii="Times New Roman" w:hAnsi="Times New Roman"/>
                      <w:sz w:val="16"/>
                      <w:szCs w:val="16"/>
                    </w:rPr>
                  </w:pPr>
                  <w:r w:rsidRPr="0060696A">
                    <w:rPr>
                      <w:rFonts w:ascii="Times New Roman" w:hAnsi="Times New Roman"/>
                      <w:sz w:val="16"/>
                      <w:szCs w:val="16"/>
                    </w:rPr>
                    <w:t>использование нестандартных процедур управления рисками в кризисных ситуациях;</w:t>
                  </w:r>
                </w:p>
                <w:p w:rsidR="00FA1FA6" w:rsidRPr="0060696A" w:rsidRDefault="00FA1FA6" w:rsidP="00620620">
                  <w:pPr>
                    <w:pStyle w:val="a6"/>
                    <w:numPr>
                      <w:ilvl w:val="0"/>
                      <w:numId w:val="41"/>
                    </w:numPr>
                    <w:tabs>
                      <w:tab w:val="clear" w:pos="-284"/>
                      <w:tab w:val="clear" w:pos="0"/>
                      <w:tab w:val="clear" w:pos="959"/>
                      <w:tab w:val="clear" w:pos="9590"/>
                      <w:tab w:val="num" w:pos="540"/>
                    </w:tabs>
                    <w:ind w:left="180" w:hanging="180"/>
                    <w:rPr>
                      <w:rFonts w:ascii="Times New Roman" w:hAnsi="Times New Roman"/>
                      <w:sz w:val="16"/>
                      <w:szCs w:val="16"/>
                    </w:rPr>
                  </w:pPr>
                  <w:r w:rsidRPr="0060696A">
                    <w:rPr>
                      <w:rFonts w:ascii="Times New Roman" w:hAnsi="Times New Roman"/>
                      <w:sz w:val="16"/>
                      <w:szCs w:val="16"/>
                    </w:rPr>
                    <w:t>надлежащее использование стресс-тестирования;</w:t>
                  </w:r>
                </w:p>
                <w:p w:rsidR="00FA1FA6" w:rsidRPr="0060696A" w:rsidRDefault="00FA1FA6" w:rsidP="00620620">
                  <w:pPr>
                    <w:pStyle w:val="a6"/>
                    <w:numPr>
                      <w:ilvl w:val="0"/>
                      <w:numId w:val="41"/>
                    </w:numPr>
                    <w:tabs>
                      <w:tab w:val="clear" w:pos="-284"/>
                      <w:tab w:val="clear" w:pos="0"/>
                      <w:tab w:val="clear" w:pos="959"/>
                      <w:tab w:val="clear" w:pos="9590"/>
                      <w:tab w:val="num" w:pos="540"/>
                    </w:tabs>
                    <w:ind w:left="180" w:hanging="180"/>
                    <w:rPr>
                      <w:rFonts w:ascii="Times New Roman" w:hAnsi="Times New Roman"/>
                      <w:sz w:val="16"/>
                      <w:szCs w:val="16"/>
                    </w:rPr>
                  </w:pPr>
                  <w:r w:rsidRPr="0060696A">
                    <w:rPr>
                      <w:rFonts w:ascii="Times New Roman" w:hAnsi="Times New Roman"/>
                      <w:sz w:val="16"/>
                      <w:szCs w:val="16"/>
                    </w:rPr>
                    <w:t>недопустимость совершения операций и иных действий, приводящих к значительным изменениям в уровне рисков или  возникновению новых;</w:t>
                  </w:r>
                </w:p>
                <w:p w:rsidR="00FA1FA6" w:rsidRPr="0060696A" w:rsidRDefault="00FA1FA6" w:rsidP="00620620">
                  <w:pPr>
                    <w:pStyle w:val="a6"/>
                    <w:numPr>
                      <w:ilvl w:val="0"/>
                      <w:numId w:val="41"/>
                    </w:numPr>
                    <w:tabs>
                      <w:tab w:val="clear" w:pos="-284"/>
                      <w:tab w:val="clear" w:pos="0"/>
                      <w:tab w:val="clear" w:pos="959"/>
                      <w:tab w:val="clear" w:pos="9590"/>
                      <w:tab w:val="num" w:pos="540"/>
                    </w:tabs>
                    <w:ind w:left="180" w:hanging="180"/>
                    <w:rPr>
                      <w:rFonts w:ascii="Times New Roman" w:hAnsi="Times New Roman"/>
                      <w:sz w:val="16"/>
                      <w:szCs w:val="16"/>
                    </w:rPr>
                  </w:pPr>
                  <w:r w:rsidRPr="0060696A">
                    <w:rPr>
                      <w:rFonts w:ascii="Times New Roman" w:hAnsi="Times New Roman"/>
                      <w:sz w:val="16"/>
                      <w:szCs w:val="16"/>
                    </w:rPr>
                    <w:t>минимизация влияния рисков одного бизнеса Банка на бизнес Банка в целом;</w:t>
                  </w:r>
                </w:p>
                <w:p w:rsidR="00FA1FA6" w:rsidRPr="0060696A" w:rsidRDefault="00FA1FA6" w:rsidP="00620620">
                  <w:pPr>
                    <w:pStyle w:val="a6"/>
                    <w:numPr>
                      <w:ilvl w:val="0"/>
                      <w:numId w:val="41"/>
                    </w:numPr>
                    <w:tabs>
                      <w:tab w:val="clear" w:pos="0"/>
                      <w:tab w:val="clear" w:pos="959"/>
                      <w:tab w:val="clear" w:pos="9590"/>
                      <w:tab w:val="num" w:pos="540"/>
                    </w:tabs>
                    <w:ind w:left="180" w:hanging="180"/>
                    <w:rPr>
                      <w:rFonts w:ascii="Times New Roman" w:hAnsi="Times New Roman"/>
                      <w:sz w:val="16"/>
                      <w:szCs w:val="16"/>
                    </w:rPr>
                  </w:pPr>
                  <w:r w:rsidRPr="0060696A">
                    <w:rPr>
                      <w:rFonts w:ascii="Times New Roman" w:hAnsi="Times New Roman"/>
                      <w:sz w:val="16"/>
                      <w:szCs w:val="16"/>
                    </w:rPr>
                    <w:t>недопустимость  использования  услуг как инструмента легализации доходов, полученных преступным путем, и финансирования терроризма;</w:t>
                  </w:r>
                </w:p>
                <w:p w:rsidR="00FA1FA6" w:rsidRPr="0060696A" w:rsidRDefault="00FA1FA6" w:rsidP="00620620">
                  <w:pPr>
                    <w:pStyle w:val="a6"/>
                    <w:numPr>
                      <w:ilvl w:val="0"/>
                      <w:numId w:val="41"/>
                    </w:numPr>
                    <w:tabs>
                      <w:tab w:val="clear" w:pos="0"/>
                      <w:tab w:val="clear" w:pos="959"/>
                      <w:tab w:val="clear" w:pos="9590"/>
                      <w:tab w:val="num" w:pos="540"/>
                    </w:tabs>
                    <w:ind w:left="180" w:hanging="180"/>
                    <w:rPr>
                      <w:rFonts w:ascii="Times New Roman" w:hAnsi="Times New Roman"/>
                      <w:sz w:val="16"/>
                      <w:szCs w:val="16"/>
                    </w:rPr>
                  </w:pPr>
                  <w:r w:rsidRPr="0060696A">
                    <w:rPr>
                      <w:rFonts w:ascii="Times New Roman" w:hAnsi="Times New Roman"/>
                      <w:sz w:val="16"/>
                      <w:szCs w:val="16"/>
                    </w:rPr>
                    <w:t>осторожность и разумный консерватизм при проведении операций;</w:t>
                  </w:r>
                </w:p>
                <w:p w:rsidR="00FA1FA6" w:rsidRPr="0060696A" w:rsidRDefault="00FA1FA6" w:rsidP="00620620">
                  <w:pPr>
                    <w:pStyle w:val="a6"/>
                    <w:numPr>
                      <w:ilvl w:val="0"/>
                      <w:numId w:val="41"/>
                    </w:numPr>
                    <w:tabs>
                      <w:tab w:val="clear" w:pos="0"/>
                      <w:tab w:val="clear" w:pos="959"/>
                      <w:tab w:val="clear" w:pos="9590"/>
                      <w:tab w:val="num" w:pos="540"/>
                    </w:tabs>
                    <w:ind w:left="180" w:hanging="180"/>
                    <w:rPr>
                      <w:rFonts w:ascii="Times New Roman" w:hAnsi="Times New Roman"/>
                      <w:sz w:val="16"/>
                      <w:szCs w:val="16"/>
                    </w:rPr>
                  </w:pPr>
                  <w:r w:rsidRPr="0060696A">
                    <w:rPr>
                      <w:rFonts w:ascii="Times New Roman" w:hAnsi="Times New Roman"/>
                      <w:sz w:val="16"/>
                      <w:szCs w:val="16"/>
                    </w:rPr>
                    <w:t>невозможность  принятия  положительного  решения о проведении  операции без соблюдения   предусмотренных   процедур;</w:t>
                  </w:r>
                </w:p>
                <w:p w:rsidR="00FA1FA6" w:rsidRPr="0060696A" w:rsidRDefault="00FA1FA6" w:rsidP="00620620">
                  <w:pPr>
                    <w:pStyle w:val="a6"/>
                    <w:numPr>
                      <w:ilvl w:val="0"/>
                      <w:numId w:val="41"/>
                    </w:numPr>
                    <w:tabs>
                      <w:tab w:val="clear" w:pos="0"/>
                      <w:tab w:val="clear" w:pos="959"/>
                      <w:tab w:val="clear" w:pos="9590"/>
                      <w:tab w:val="num" w:pos="540"/>
                    </w:tabs>
                    <w:ind w:left="180" w:hanging="180"/>
                    <w:rPr>
                      <w:rFonts w:ascii="Times New Roman" w:hAnsi="Times New Roman"/>
                      <w:sz w:val="16"/>
                      <w:szCs w:val="16"/>
                    </w:rPr>
                  </w:pPr>
                  <w:r w:rsidRPr="0060696A">
                    <w:rPr>
                      <w:rFonts w:ascii="Times New Roman" w:hAnsi="Times New Roman"/>
                      <w:sz w:val="16"/>
                      <w:szCs w:val="16"/>
                    </w:rPr>
                    <w:t>состояние  и  размер  рисков  по  видам  бизнеса  не  должны значительно меняться во времени;</w:t>
                  </w:r>
                </w:p>
                <w:p w:rsidR="00FA1FA6" w:rsidRPr="0060696A" w:rsidRDefault="00FA1FA6" w:rsidP="00620620">
                  <w:pPr>
                    <w:pStyle w:val="a6"/>
                    <w:numPr>
                      <w:ilvl w:val="0"/>
                      <w:numId w:val="41"/>
                    </w:numPr>
                    <w:tabs>
                      <w:tab w:val="clear" w:pos="0"/>
                      <w:tab w:val="clear" w:pos="959"/>
                      <w:tab w:val="clear" w:pos="9590"/>
                      <w:tab w:val="num" w:pos="540"/>
                    </w:tabs>
                    <w:ind w:left="180" w:hanging="180"/>
                    <w:rPr>
                      <w:rFonts w:ascii="Times New Roman" w:hAnsi="Times New Roman"/>
                      <w:sz w:val="16"/>
                      <w:szCs w:val="16"/>
                    </w:rPr>
                  </w:pPr>
                  <w:r w:rsidRPr="0060696A">
                    <w:rPr>
                      <w:rFonts w:ascii="Times New Roman" w:hAnsi="Times New Roman"/>
                      <w:sz w:val="16"/>
                      <w:szCs w:val="16"/>
                    </w:rPr>
                    <w:t>уровень  рисков  одного  бизнеса  Банка  не  должен  существенно  отличаться  других;</w:t>
                  </w:r>
                </w:p>
                <w:p w:rsidR="00FA1FA6" w:rsidRPr="0060696A" w:rsidRDefault="00FA1FA6" w:rsidP="00620620">
                  <w:pPr>
                    <w:pStyle w:val="a6"/>
                    <w:numPr>
                      <w:ilvl w:val="0"/>
                      <w:numId w:val="41"/>
                    </w:numPr>
                    <w:tabs>
                      <w:tab w:val="clear" w:pos="0"/>
                      <w:tab w:val="clear" w:pos="959"/>
                      <w:tab w:val="clear" w:pos="9590"/>
                      <w:tab w:val="num" w:pos="540"/>
                    </w:tabs>
                    <w:ind w:left="180" w:hanging="180"/>
                    <w:rPr>
                      <w:rFonts w:ascii="Times New Roman" w:hAnsi="Times New Roman"/>
                      <w:sz w:val="16"/>
                      <w:szCs w:val="16"/>
                    </w:rPr>
                  </w:pPr>
                  <w:r w:rsidRPr="0060696A">
                    <w:rPr>
                      <w:rFonts w:ascii="Times New Roman" w:hAnsi="Times New Roman"/>
                      <w:sz w:val="16"/>
                      <w:szCs w:val="16"/>
                    </w:rPr>
                    <w:t>осуществление  мониторинга  состояния  рисков с надлежащей периодичностью;</w:t>
                  </w:r>
                </w:p>
                <w:p w:rsidR="00FA1FA6" w:rsidRPr="0060696A" w:rsidRDefault="00FA1FA6" w:rsidP="00620620">
                  <w:pPr>
                    <w:pStyle w:val="a6"/>
                    <w:numPr>
                      <w:ilvl w:val="0"/>
                      <w:numId w:val="41"/>
                    </w:numPr>
                    <w:tabs>
                      <w:tab w:val="clear" w:pos="0"/>
                      <w:tab w:val="clear" w:pos="959"/>
                      <w:tab w:val="clear" w:pos="9590"/>
                      <w:tab w:val="num" w:pos="540"/>
                    </w:tabs>
                    <w:ind w:left="180" w:hanging="180"/>
                    <w:rPr>
                      <w:rFonts w:ascii="Times New Roman" w:hAnsi="Times New Roman"/>
                      <w:sz w:val="16"/>
                      <w:szCs w:val="16"/>
                    </w:rPr>
                  </w:pPr>
                  <w:r w:rsidRPr="0060696A">
                    <w:rPr>
                      <w:rFonts w:ascii="Times New Roman" w:hAnsi="Times New Roman"/>
                      <w:sz w:val="16"/>
                      <w:szCs w:val="16"/>
                    </w:rPr>
                    <w:t>непрерывность  использования процедур;</w:t>
                  </w:r>
                </w:p>
                <w:p w:rsidR="00FA1FA6" w:rsidRPr="0060696A" w:rsidRDefault="00FA1FA6" w:rsidP="00620620">
                  <w:pPr>
                    <w:pStyle w:val="a6"/>
                    <w:numPr>
                      <w:ilvl w:val="0"/>
                      <w:numId w:val="41"/>
                    </w:numPr>
                    <w:tabs>
                      <w:tab w:val="clear" w:pos="0"/>
                      <w:tab w:val="clear" w:pos="959"/>
                      <w:tab w:val="clear" w:pos="9590"/>
                      <w:tab w:val="num" w:pos="540"/>
                    </w:tabs>
                    <w:ind w:left="180" w:hanging="180"/>
                    <w:rPr>
                      <w:rFonts w:ascii="Times New Roman" w:hAnsi="Times New Roman"/>
                      <w:sz w:val="16"/>
                      <w:szCs w:val="16"/>
                    </w:rPr>
                  </w:pPr>
                  <w:r w:rsidRPr="0060696A">
                    <w:rPr>
                      <w:rFonts w:ascii="Times New Roman" w:hAnsi="Times New Roman"/>
                      <w:sz w:val="16"/>
                      <w:szCs w:val="16"/>
                    </w:rPr>
                    <w:t>открытость  и  понятность  системы  управления  рисками;</w:t>
                  </w:r>
                </w:p>
                <w:p w:rsidR="00FA1FA6" w:rsidRPr="0060696A" w:rsidRDefault="00FA1FA6" w:rsidP="00620620">
                  <w:pPr>
                    <w:pStyle w:val="a6"/>
                    <w:numPr>
                      <w:ilvl w:val="0"/>
                      <w:numId w:val="41"/>
                    </w:numPr>
                    <w:tabs>
                      <w:tab w:val="clear" w:pos="0"/>
                      <w:tab w:val="clear" w:pos="959"/>
                      <w:tab w:val="clear" w:pos="9590"/>
                      <w:tab w:val="num" w:pos="540"/>
                    </w:tabs>
                    <w:ind w:left="180" w:hanging="180"/>
                    <w:rPr>
                      <w:rFonts w:ascii="Times New Roman" w:hAnsi="Times New Roman"/>
                      <w:sz w:val="16"/>
                      <w:szCs w:val="16"/>
                    </w:rPr>
                  </w:pPr>
                  <w:r w:rsidRPr="0060696A">
                    <w:rPr>
                      <w:rFonts w:ascii="Times New Roman" w:hAnsi="Times New Roman"/>
                      <w:sz w:val="16"/>
                      <w:szCs w:val="16"/>
                    </w:rPr>
                    <w:t>постоянство  используемых  процедур  в течение надлежащего времени;</w:t>
                  </w:r>
                </w:p>
                <w:p w:rsidR="00FA1FA6" w:rsidRPr="0060696A" w:rsidRDefault="00FA1FA6" w:rsidP="00620620">
                  <w:pPr>
                    <w:pStyle w:val="a6"/>
                    <w:numPr>
                      <w:ilvl w:val="0"/>
                      <w:numId w:val="41"/>
                    </w:numPr>
                    <w:tabs>
                      <w:tab w:val="clear" w:pos="0"/>
                      <w:tab w:val="clear" w:pos="959"/>
                      <w:tab w:val="clear" w:pos="9590"/>
                      <w:tab w:val="num" w:pos="540"/>
                    </w:tabs>
                    <w:ind w:left="180" w:hanging="180"/>
                    <w:rPr>
                      <w:rFonts w:ascii="Times New Roman" w:hAnsi="Times New Roman"/>
                      <w:sz w:val="16"/>
                      <w:szCs w:val="16"/>
                    </w:rPr>
                  </w:pPr>
                  <w:r w:rsidRPr="0060696A">
                    <w:rPr>
                      <w:rFonts w:ascii="Times New Roman" w:hAnsi="Times New Roman"/>
                      <w:sz w:val="16"/>
                      <w:szCs w:val="16"/>
                    </w:rPr>
                    <w:t>дифференциация  условий  проведения  операций;</w:t>
                  </w:r>
                </w:p>
                <w:p w:rsidR="00FA1FA6" w:rsidRPr="0060696A" w:rsidRDefault="00FA1FA6" w:rsidP="00620620">
                  <w:pPr>
                    <w:pStyle w:val="a6"/>
                    <w:numPr>
                      <w:ilvl w:val="0"/>
                      <w:numId w:val="41"/>
                    </w:numPr>
                    <w:tabs>
                      <w:tab w:val="clear" w:pos="0"/>
                      <w:tab w:val="clear" w:pos="959"/>
                      <w:tab w:val="clear" w:pos="9590"/>
                      <w:tab w:val="num" w:pos="540"/>
                    </w:tabs>
                    <w:ind w:left="180" w:hanging="180"/>
                    <w:rPr>
                      <w:rFonts w:ascii="Times New Roman" w:hAnsi="Times New Roman"/>
                      <w:sz w:val="16"/>
                      <w:szCs w:val="16"/>
                    </w:rPr>
                  </w:pPr>
                  <w:r w:rsidRPr="0060696A">
                    <w:rPr>
                      <w:rFonts w:ascii="Times New Roman" w:hAnsi="Times New Roman"/>
                      <w:sz w:val="16"/>
                      <w:szCs w:val="16"/>
                    </w:rPr>
                    <w:t>лимитирование  проведения  операций  и  полномочий;</w:t>
                  </w:r>
                </w:p>
                <w:p w:rsidR="00FA1FA6" w:rsidRPr="0060696A" w:rsidRDefault="00FA1FA6" w:rsidP="00620620">
                  <w:pPr>
                    <w:pStyle w:val="a6"/>
                    <w:numPr>
                      <w:ilvl w:val="0"/>
                      <w:numId w:val="41"/>
                    </w:numPr>
                    <w:tabs>
                      <w:tab w:val="clear" w:pos="0"/>
                      <w:tab w:val="clear" w:pos="959"/>
                      <w:tab w:val="clear" w:pos="9590"/>
                      <w:tab w:val="num" w:pos="540"/>
                    </w:tabs>
                    <w:ind w:left="180" w:hanging="180"/>
                    <w:rPr>
                      <w:rFonts w:ascii="Times New Roman" w:hAnsi="Times New Roman"/>
                      <w:sz w:val="16"/>
                      <w:szCs w:val="16"/>
                    </w:rPr>
                  </w:pPr>
                  <w:r w:rsidRPr="0060696A">
                    <w:rPr>
                      <w:rFonts w:ascii="Times New Roman" w:hAnsi="Times New Roman"/>
                      <w:sz w:val="16"/>
                      <w:szCs w:val="16"/>
                    </w:rPr>
                    <w:t>централизация управления определенным риском;</w:t>
                  </w:r>
                </w:p>
                <w:p w:rsidR="00FA1FA6" w:rsidRPr="0060696A" w:rsidRDefault="00FA1FA6" w:rsidP="00620620">
                  <w:pPr>
                    <w:pStyle w:val="a6"/>
                    <w:numPr>
                      <w:ilvl w:val="0"/>
                      <w:numId w:val="41"/>
                    </w:numPr>
                    <w:tabs>
                      <w:tab w:val="clear" w:pos="0"/>
                      <w:tab w:val="clear" w:pos="959"/>
                      <w:tab w:val="clear" w:pos="9590"/>
                      <w:tab w:val="num" w:pos="540"/>
                    </w:tabs>
                    <w:ind w:left="180" w:hanging="180"/>
                    <w:rPr>
                      <w:rFonts w:ascii="Times New Roman" w:hAnsi="Times New Roman"/>
                      <w:sz w:val="16"/>
                      <w:szCs w:val="16"/>
                    </w:rPr>
                  </w:pPr>
                  <w:r w:rsidRPr="0060696A">
                    <w:rPr>
                      <w:rFonts w:ascii="Times New Roman" w:hAnsi="Times New Roman"/>
                      <w:sz w:val="16"/>
                      <w:szCs w:val="16"/>
                    </w:rPr>
                    <w:t>совершенствование    процедур    управления рисками;</w:t>
                  </w:r>
                </w:p>
                <w:p w:rsidR="00FA1FA6" w:rsidRPr="0060696A" w:rsidRDefault="00FA1FA6" w:rsidP="00620620">
                  <w:pPr>
                    <w:pStyle w:val="a6"/>
                    <w:numPr>
                      <w:ilvl w:val="0"/>
                      <w:numId w:val="41"/>
                    </w:numPr>
                    <w:tabs>
                      <w:tab w:val="clear" w:pos="0"/>
                      <w:tab w:val="clear" w:pos="959"/>
                      <w:tab w:val="clear" w:pos="9590"/>
                      <w:tab w:val="num" w:pos="540"/>
                    </w:tabs>
                    <w:ind w:left="180" w:hanging="180"/>
                    <w:rPr>
                      <w:rFonts w:ascii="Times New Roman" w:hAnsi="Times New Roman"/>
                      <w:sz w:val="16"/>
                      <w:szCs w:val="16"/>
                    </w:rPr>
                  </w:pPr>
                  <w:r w:rsidRPr="0060696A">
                    <w:rPr>
                      <w:rFonts w:ascii="Times New Roman" w:hAnsi="Times New Roman"/>
                      <w:sz w:val="16"/>
                      <w:szCs w:val="16"/>
                    </w:rPr>
                    <w:t>состояние  и размер  риска определенного бизнеса не  должны  значительно  отличаться  от состояния и размера риска бизнеса Банка в целом;</w:t>
                  </w:r>
                </w:p>
                <w:p w:rsidR="00FA1FA6" w:rsidRPr="0060696A" w:rsidRDefault="00FA1FA6" w:rsidP="00620620">
                  <w:pPr>
                    <w:pStyle w:val="a6"/>
                    <w:numPr>
                      <w:ilvl w:val="0"/>
                      <w:numId w:val="41"/>
                    </w:numPr>
                    <w:tabs>
                      <w:tab w:val="clear" w:pos="0"/>
                      <w:tab w:val="clear" w:pos="959"/>
                      <w:tab w:val="clear" w:pos="9590"/>
                      <w:tab w:val="num" w:pos="540"/>
                    </w:tabs>
                    <w:ind w:left="180" w:hanging="180"/>
                    <w:rPr>
                      <w:rFonts w:ascii="Times New Roman" w:hAnsi="Times New Roman"/>
                      <w:sz w:val="16"/>
                      <w:szCs w:val="16"/>
                    </w:rPr>
                  </w:pPr>
                  <w:r w:rsidRPr="0060696A">
                    <w:rPr>
                      <w:rFonts w:ascii="Times New Roman" w:hAnsi="Times New Roman"/>
                      <w:sz w:val="16"/>
                      <w:szCs w:val="16"/>
                    </w:rPr>
                    <w:t>незамедлительность передачи информации;</w:t>
                  </w:r>
                </w:p>
                <w:p w:rsidR="00FA1FA6" w:rsidRPr="0060696A" w:rsidRDefault="00FA1FA6" w:rsidP="00620620">
                  <w:pPr>
                    <w:pStyle w:val="a6"/>
                    <w:numPr>
                      <w:ilvl w:val="0"/>
                      <w:numId w:val="41"/>
                    </w:numPr>
                    <w:tabs>
                      <w:tab w:val="clear" w:pos="0"/>
                      <w:tab w:val="clear" w:pos="959"/>
                      <w:tab w:val="clear" w:pos="9590"/>
                      <w:tab w:val="num" w:pos="540"/>
                    </w:tabs>
                    <w:ind w:left="180" w:hanging="180"/>
                    <w:rPr>
                      <w:rFonts w:ascii="Times New Roman" w:hAnsi="Times New Roman"/>
                      <w:sz w:val="16"/>
                      <w:szCs w:val="16"/>
                    </w:rPr>
                  </w:pPr>
                  <w:r w:rsidRPr="0060696A">
                    <w:rPr>
                      <w:rFonts w:ascii="Times New Roman" w:hAnsi="Times New Roman"/>
                      <w:sz w:val="16"/>
                      <w:szCs w:val="16"/>
                    </w:rPr>
                    <w:t>отсутствие  непреодолимых  противоречий  между  состоянием и размером определенного риска и доходностью соответствующей операции;</w:t>
                  </w:r>
                </w:p>
                <w:p w:rsidR="00FA1FA6" w:rsidRPr="0060696A" w:rsidRDefault="00FA1FA6" w:rsidP="00620620">
                  <w:pPr>
                    <w:pStyle w:val="a6"/>
                    <w:numPr>
                      <w:ilvl w:val="0"/>
                      <w:numId w:val="41"/>
                    </w:numPr>
                    <w:tabs>
                      <w:tab w:val="clear" w:pos="0"/>
                      <w:tab w:val="clear" w:pos="959"/>
                      <w:tab w:val="clear" w:pos="9590"/>
                      <w:tab w:val="num" w:pos="540"/>
                    </w:tabs>
                    <w:ind w:left="180" w:hanging="180"/>
                    <w:rPr>
                      <w:rFonts w:ascii="Times New Roman" w:hAnsi="Times New Roman"/>
                      <w:sz w:val="16"/>
                      <w:szCs w:val="16"/>
                    </w:rPr>
                  </w:pPr>
                  <w:r w:rsidRPr="0060696A">
                    <w:rPr>
                      <w:rFonts w:ascii="Times New Roman" w:hAnsi="Times New Roman"/>
                      <w:sz w:val="16"/>
                      <w:szCs w:val="16"/>
                    </w:rPr>
                    <w:t>безусловное соблюдение действующего законодательства.</w:t>
                  </w:r>
                </w:p>
                <w:p w:rsidR="00FA1FA6" w:rsidRDefault="00FA1FA6" w:rsidP="00620620"/>
              </w:txbxContent>
            </v:textbox>
          </v:shape>
        </w:pict>
      </w:r>
      <w:r>
        <w:rPr>
          <w:noProof/>
          <w:sz w:val="28"/>
          <w:szCs w:val="28"/>
        </w:rPr>
        <w:pict>
          <v:line id="_x0000_s1182" style="position:absolute;left:0;text-align:left;z-index:251682304" from="396pt,19.8pt" to="396pt,37.8pt">
            <v:stroke endarrow="block"/>
          </v:line>
        </w:pict>
      </w:r>
      <w:r>
        <w:rPr>
          <w:noProof/>
          <w:sz w:val="28"/>
          <w:szCs w:val="28"/>
        </w:rPr>
        <w:pict>
          <v:line id="_x0000_s1181" style="position:absolute;left:0;text-align:left;z-index:251681280" from="198pt,19.8pt" to="198pt,37.8pt">
            <v:stroke endarrow="block"/>
          </v:line>
        </w:pict>
      </w:r>
      <w:r>
        <w:rPr>
          <w:noProof/>
          <w:sz w:val="28"/>
          <w:szCs w:val="28"/>
        </w:rPr>
        <w:pict>
          <v:line id="_x0000_s1180" style="position:absolute;left:0;text-align:left;z-index:251680256" from="63pt,19.8pt" to="63pt,37.8pt">
            <v:stroke endarrow="block"/>
          </v:line>
        </w:pict>
      </w:r>
      <w:r>
        <w:rPr>
          <w:noProof/>
          <w:sz w:val="28"/>
          <w:szCs w:val="28"/>
        </w:rPr>
        <w:pict>
          <v:shape id="_x0000_s1175" type="#_x0000_t202" style="position:absolute;left:0;text-align:left;margin-left:126pt;margin-top:37.8pt;width:153pt;height:7in;z-index:251675136">
            <v:textbox style="mso-next-textbox:#_x0000_s1175">
              <w:txbxContent>
                <w:p w:rsidR="00FA1FA6" w:rsidRPr="00EA6ED4" w:rsidRDefault="00FA1FA6" w:rsidP="00620620">
                  <w:pPr>
                    <w:pStyle w:val="a6"/>
                    <w:numPr>
                      <w:ilvl w:val="0"/>
                      <w:numId w:val="41"/>
                    </w:numPr>
                    <w:tabs>
                      <w:tab w:val="clear" w:pos="-284"/>
                      <w:tab w:val="clear" w:pos="0"/>
                      <w:tab w:val="clear" w:pos="959"/>
                      <w:tab w:val="clear" w:pos="9590"/>
                      <w:tab w:val="num" w:pos="540"/>
                    </w:tabs>
                    <w:ind w:left="180" w:hanging="180"/>
                    <w:rPr>
                      <w:rFonts w:ascii="Times New Roman" w:hAnsi="Times New Roman"/>
                    </w:rPr>
                  </w:pPr>
                  <w:r w:rsidRPr="00EA6ED4">
                    <w:rPr>
                      <w:rFonts w:ascii="Times New Roman" w:hAnsi="Times New Roman"/>
                    </w:rPr>
                    <w:t>обеспечение реализации стратегии развития Банка;</w:t>
                  </w:r>
                </w:p>
                <w:p w:rsidR="00FA1FA6" w:rsidRPr="00EA6ED4" w:rsidRDefault="00FA1FA6" w:rsidP="00620620">
                  <w:pPr>
                    <w:pStyle w:val="a6"/>
                    <w:numPr>
                      <w:ilvl w:val="0"/>
                      <w:numId w:val="41"/>
                    </w:numPr>
                    <w:tabs>
                      <w:tab w:val="clear" w:pos="-284"/>
                      <w:tab w:val="clear" w:pos="0"/>
                      <w:tab w:val="clear" w:pos="959"/>
                      <w:tab w:val="clear" w:pos="9590"/>
                      <w:tab w:val="num" w:pos="540"/>
                    </w:tabs>
                    <w:ind w:left="180" w:hanging="180"/>
                    <w:rPr>
                      <w:rFonts w:ascii="Times New Roman" w:hAnsi="Times New Roman"/>
                    </w:rPr>
                  </w:pPr>
                  <w:r w:rsidRPr="00EA6ED4">
                    <w:rPr>
                      <w:rFonts w:ascii="Times New Roman" w:hAnsi="Times New Roman"/>
                    </w:rPr>
                    <w:t>минимизация   рисков,  связанных  с ненадлежащим  соблюдением должностными лицами соответствующих лимитов и полномочий;</w:t>
                  </w:r>
                </w:p>
                <w:p w:rsidR="00FA1FA6" w:rsidRPr="00EA6ED4" w:rsidRDefault="00FA1FA6" w:rsidP="00620620">
                  <w:pPr>
                    <w:pStyle w:val="a6"/>
                    <w:numPr>
                      <w:ilvl w:val="0"/>
                      <w:numId w:val="41"/>
                    </w:numPr>
                    <w:tabs>
                      <w:tab w:val="clear" w:pos="-284"/>
                      <w:tab w:val="clear" w:pos="0"/>
                      <w:tab w:val="clear" w:pos="959"/>
                      <w:tab w:val="clear" w:pos="9590"/>
                      <w:tab w:val="num" w:pos="540"/>
                    </w:tabs>
                    <w:ind w:left="180" w:hanging="180"/>
                    <w:rPr>
                      <w:rFonts w:ascii="Times New Roman" w:hAnsi="Times New Roman"/>
                    </w:rPr>
                  </w:pPr>
                  <w:r w:rsidRPr="00EA6ED4">
                    <w:rPr>
                      <w:rFonts w:ascii="Times New Roman" w:hAnsi="Times New Roman"/>
                    </w:rPr>
                    <w:t>обеспечение  нормального  функционирования Банка  в кризисных ситуациях;</w:t>
                  </w:r>
                </w:p>
                <w:p w:rsidR="00FA1FA6" w:rsidRPr="00EA6ED4" w:rsidRDefault="00FA1FA6" w:rsidP="00620620">
                  <w:pPr>
                    <w:pStyle w:val="a6"/>
                    <w:numPr>
                      <w:ilvl w:val="0"/>
                      <w:numId w:val="41"/>
                    </w:numPr>
                    <w:tabs>
                      <w:tab w:val="clear" w:pos="-284"/>
                      <w:tab w:val="clear" w:pos="0"/>
                      <w:tab w:val="clear" w:pos="959"/>
                      <w:tab w:val="clear" w:pos="9590"/>
                      <w:tab w:val="num" w:pos="540"/>
                    </w:tabs>
                    <w:ind w:left="180" w:hanging="180"/>
                    <w:rPr>
                      <w:rFonts w:ascii="Times New Roman" w:hAnsi="Times New Roman"/>
                    </w:rPr>
                  </w:pPr>
                  <w:r w:rsidRPr="00EA6ED4">
                    <w:rPr>
                      <w:rFonts w:ascii="Times New Roman" w:hAnsi="Times New Roman"/>
                    </w:rPr>
                    <w:t>обеспечение  эффективного  функционирования системы управления активами и пассивами;</w:t>
                  </w:r>
                </w:p>
                <w:p w:rsidR="00FA1FA6" w:rsidRPr="00EA6ED4" w:rsidRDefault="00FA1FA6" w:rsidP="00620620">
                  <w:pPr>
                    <w:pStyle w:val="a6"/>
                    <w:numPr>
                      <w:ilvl w:val="0"/>
                      <w:numId w:val="41"/>
                    </w:numPr>
                    <w:tabs>
                      <w:tab w:val="clear" w:pos="-284"/>
                      <w:tab w:val="clear" w:pos="0"/>
                      <w:tab w:val="clear" w:pos="959"/>
                      <w:tab w:val="clear" w:pos="9590"/>
                      <w:tab w:val="num" w:pos="540"/>
                    </w:tabs>
                    <w:ind w:left="180" w:hanging="180"/>
                    <w:rPr>
                      <w:rFonts w:ascii="Times New Roman" w:hAnsi="Times New Roman"/>
                    </w:rPr>
                  </w:pPr>
                  <w:r w:rsidRPr="00EA6ED4">
                    <w:rPr>
                      <w:rFonts w:ascii="Times New Roman" w:hAnsi="Times New Roman"/>
                    </w:rPr>
                    <w:t>обеспечение  надлежащей  диверсификации активов  и  пассивов Банка;</w:t>
                  </w:r>
                </w:p>
                <w:p w:rsidR="00FA1FA6" w:rsidRPr="00EA6ED4" w:rsidRDefault="00FA1FA6" w:rsidP="00620620">
                  <w:pPr>
                    <w:pStyle w:val="a6"/>
                    <w:numPr>
                      <w:ilvl w:val="0"/>
                      <w:numId w:val="41"/>
                    </w:numPr>
                    <w:tabs>
                      <w:tab w:val="clear" w:pos="-284"/>
                      <w:tab w:val="clear" w:pos="0"/>
                      <w:tab w:val="clear" w:pos="959"/>
                      <w:tab w:val="clear" w:pos="9590"/>
                      <w:tab w:val="num" w:pos="540"/>
                    </w:tabs>
                    <w:ind w:left="180" w:hanging="180"/>
                    <w:rPr>
                      <w:rFonts w:ascii="Times New Roman" w:hAnsi="Times New Roman"/>
                    </w:rPr>
                  </w:pPr>
                  <w:r w:rsidRPr="00EA6ED4">
                    <w:rPr>
                      <w:rFonts w:ascii="Times New Roman" w:hAnsi="Times New Roman"/>
                    </w:rPr>
                    <w:t>недопущение  долговременного  нахождения Банка под чрезмерным риском;</w:t>
                  </w:r>
                </w:p>
                <w:p w:rsidR="00FA1FA6" w:rsidRPr="00EA6ED4" w:rsidRDefault="00FA1FA6" w:rsidP="00620620">
                  <w:pPr>
                    <w:pStyle w:val="a6"/>
                    <w:numPr>
                      <w:ilvl w:val="0"/>
                      <w:numId w:val="41"/>
                    </w:numPr>
                    <w:tabs>
                      <w:tab w:val="clear" w:pos="-284"/>
                      <w:tab w:val="clear" w:pos="0"/>
                      <w:tab w:val="clear" w:pos="959"/>
                      <w:tab w:val="clear" w:pos="9590"/>
                      <w:tab w:val="num" w:pos="540"/>
                    </w:tabs>
                    <w:ind w:left="180" w:hanging="180"/>
                    <w:rPr>
                      <w:rFonts w:ascii="Times New Roman" w:hAnsi="Times New Roman"/>
                    </w:rPr>
                  </w:pPr>
                  <w:r w:rsidRPr="00EA6ED4">
                    <w:rPr>
                      <w:rFonts w:ascii="Times New Roman" w:hAnsi="Times New Roman"/>
                    </w:rPr>
                    <w:t>формирование  портфеля  активов и пассивов за счет стандартных банковских продуктов или финансовых инструментов;</w:t>
                  </w:r>
                </w:p>
                <w:p w:rsidR="00FA1FA6" w:rsidRPr="00EA6ED4" w:rsidRDefault="00FA1FA6" w:rsidP="00620620">
                  <w:pPr>
                    <w:pStyle w:val="a6"/>
                    <w:numPr>
                      <w:ilvl w:val="0"/>
                      <w:numId w:val="41"/>
                    </w:numPr>
                    <w:tabs>
                      <w:tab w:val="clear" w:pos="-284"/>
                      <w:tab w:val="clear" w:pos="0"/>
                      <w:tab w:val="clear" w:pos="959"/>
                      <w:tab w:val="clear" w:pos="9590"/>
                      <w:tab w:val="num" w:pos="540"/>
                    </w:tabs>
                    <w:ind w:left="180" w:hanging="180"/>
                    <w:rPr>
                      <w:rFonts w:ascii="Times New Roman" w:hAnsi="Times New Roman"/>
                    </w:rPr>
                  </w:pPr>
                  <w:r w:rsidRPr="00EA6ED4">
                    <w:rPr>
                      <w:rFonts w:ascii="Times New Roman" w:hAnsi="Times New Roman"/>
                    </w:rPr>
                    <w:t>достижение   корректного   встраивания системы   управления банковскими    рисками в общую   структуру   управления   активами   и обязательствами Банка;</w:t>
                  </w:r>
                </w:p>
                <w:p w:rsidR="00FA1FA6" w:rsidRPr="00EA6ED4" w:rsidRDefault="00FA1FA6" w:rsidP="00620620">
                  <w:pPr>
                    <w:pStyle w:val="a6"/>
                    <w:numPr>
                      <w:ilvl w:val="0"/>
                      <w:numId w:val="41"/>
                    </w:numPr>
                    <w:tabs>
                      <w:tab w:val="clear" w:pos="-284"/>
                      <w:tab w:val="clear" w:pos="0"/>
                      <w:tab w:val="clear" w:pos="959"/>
                      <w:tab w:val="clear" w:pos="9590"/>
                      <w:tab w:val="num" w:pos="540"/>
                    </w:tabs>
                    <w:ind w:left="180" w:hanging="180"/>
                    <w:rPr>
                      <w:rFonts w:ascii="Times New Roman" w:hAnsi="Times New Roman"/>
                    </w:rPr>
                  </w:pPr>
                  <w:r w:rsidRPr="00EA6ED4">
                    <w:rPr>
                      <w:rFonts w:ascii="Times New Roman" w:hAnsi="Times New Roman"/>
                    </w:rPr>
                    <w:t>поддержание  оптимального   (адекватного стратегии  развития Банка) баланса между привлеченными и размещенными денежными средствами.</w:t>
                  </w:r>
                </w:p>
                <w:p w:rsidR="00FA1FA6" w:rsidRDefault="00FA1FA6" w:rsidP="00620620">
                  <w:pPr>
                    <w:pStyle w:val="a6"/>
                    <w:tabs>
                      <w:tab w:val="clear" w:pos="9590"/>
                    </w:tabs>
                  </w:pPr>
                </w:p>
                <w:p w:rsidR="00FA1FA6" w:rsidRDefault="00FA1FA6" w:rsidP="00620620"/>
              </w:txbxContent>
            </v:textbox>
          </v:shape>
        </w:pict>
      </w:r>
      <w:r>
        <w:rPr>
          <w:noProof/>
          <w:sz w:val="28"/>
          <w:szCs w:val="28"/>
        </w:rPr>
        <w:pict>
          <v:shape id="_x0000_s1174" type="#_x0000_t202" style="position:absolute;left:0;text-align:left;margin-left:0;margin-top:37.8pt;width:117pt;height:243pt;z-index:251674112">
            <v:textbox style="mso-next-textbox:#_x0000_s1174">
              <w:txbxContent>
                <w:p w:rsidR="00FA1FA6" w:rsidRPr="00EA6ED4" w:rsidRDefault="00FA1FA6" w:rsidP="00620620">
                  <w:pPr>
                    <w:pStyle w:val="a6"/>
                    <w:numPr>
                      <w:ilvl w:val="0"/>
                      <w:numId w:val="41"/>
                    </w:numPr>
                    <w:tabs>
                      <w:tab w:val="clear" w:pos="-284"/>
                      <w:tab w:val="clear" w:pos="0"/>
                      <w:tab w:val="clear" w:pos="959"/>
                      <w:tab w:val="clear" w:pos="9590"/>
                      <w:tab w:val="num" w:pos="540"/>
                    </w:tabs>
                    <w:ind w:left="180" w:hanging="180"/>
                    <w:rPr>
                      <w:rFonts w:ascii="Times New Roman" w:hAnsi="Times New Roman"/>
                    </w:rPr>
                  </w:pPr>
                  <w:r w:rsidRPr="00EA6ED4">
                    <w:rPr>
                      <w:rFonts w:ascii="Times New Roman" w:hAnsi="Times New Roman"/>
                    </w:rPr>
                    <w:t>создание  образа  Банка,  который  избегает  принятия на себя чрезмерных рисков, - образа</w:t>
                  </w:r>
                  <w:r>
                    <w:rPr>
                      <w:rFonts w:ascii="Times New Roman" w:hAnsi="Times New Roman"/>
                    </w:rPr>
                    <w:t>;</w:t>
                  </w:r>
                  <w:r w:rsidRPr="00EA6ED4">
                    <w:rPr>
                      <w:rFonts w:ascii="Times New Roman" w:hAnsi="Times New Roman"/>
                    </w:rPr>
                    <w:t xml:space="preserve"> "безопасного" банка;</w:t>
                  </w:r>
                </w:p>
                <w:p w:rsidR="00FA1FA6" w:rsidRPr="00EA6ED4" w:rsidRDefault="00FA1FA6" w:rsidP="00620620">
                  <w:pPr>
                    <w:pStyle w:val="a6"/>
                    <w:numPr>
                      <w:ilvl w:val="0"/>
                      <w:numId w:val="41"/>
                    </w:numPr>
                    <w:tabs>
                      <w:tab w:val="clear" w:pos="0"/>
                      <w:tab w:val="clear" w:pos="959"/>
                      <w:tab w:val="clear" w:pos="1918"/>
                      <w:tab w:val="clear" w:pos="2877"/>
                      <w:tab w:val="clear" w:pos="9590"/>
                      <w:tab w:val="num" w:pos="540"/>
                    </w:tabs>
                    <w:ind w:left="180" w:hanging="180"/>
                    <w:rPr>
                      <w:rFonts w:ascii="Times New Roman" w:hAnsi="Times New Roman"/>
                    </w:rPr>
                  </w:pPr>
                  <w:r w:rsidRPr="00EA6ED4">
                    <w:rPr>
                      <w:rFonts w:ascii="Times New Roman" w:hAnsi="Times New Roman"/>
                    </w:rPr>
                    <w:t>неукоснительное исполнение Банком взятых на себя обязательств</w:t>
                  </w:r>
                  <w:r>
                    <w:rPr>
                      <w:rFonts w:ascii="Times New Roman" w:hAnsi="Times New Roman"/>
                    </w:rPr>
                    <w:t>;</w:t>
                  </w:r>
                </w:p>
                <w:p w:rsidR="00FA1FA6" w:rsidRPr="00EA6ED4" w:rsidRDefault="00FA1FA6" w:rsidP="00620620">
                  <w:pPr>
                    <w:numPr>
                      <w:ilvl w:val="0"/>
                      <w:numId w:val="41"/>
                    </w:numPr>
                    <w:tabs>
                      <w:tab w:val="clear" w:pos="-284"/>
                      <w:tab w:val="num" w:pos="540"/>
                    </w:tabs>
                    <w:ind w:left="180" w:hanging="180"/>
                    <w:rPr>
                      <w:sz w:val="20"/>
                      <w:szCs w:val="20"/>
                    </w:rPr>
                  </w:pPr>
                  <w:r w:rsidRPr="00EA6ED4">
                    <w:rPr>
                      <w:sz w:val="20"/>
                      <w:szCs w:val="20"/>
                    </w:rPr>
                    <w:t>обеспечение  принятия  Банком  приемлемых  рисков, адекватных масштабам его бизнеса</w:t>
                  </w:r>
                  <w:r>
                    <w:rPr>
                      <w:sz w:val="20"/>
                      <w:szCs w:val="20"/>
                    </w:rPr>
                    <w:t>;</w:t>
                  </w:r>
                </w:p>
                <w:p w:rsidR="00FA1FA6" w:rsidRPr="00EA6ED4" w:rsidRDefault="00FA1FA6" w:rsidP="00620620">
                  <w:pPr>
                    <w:numPr>
                      <w:ilvl w:val="0"/>
                      <w:numId w:val="41"/>
                    </w:numPr>
                    <w:tabs>
                      <w:tab w:val="clear" w:pos="-284"/>
                      <w:tab w:val="num" w:pos="540"/>
                    </w:tabs>
                    <w:ind w:left="180" w:hanging="180"/>
                    <w:rPr>
                      <w:sz w:val="20"/>
                      <w:szCs w:val="20"/>
                    </w:rPr>
                  </w:pPr>
                  <w:r w:rsidRPr="00EA6ED4">
                    <w:rPr>
                      <w:sz w:val="20"/>
                      <w:szCs w:val="20"/>
                    </w:rPr>
                    <w:t>формирование адекватного портфеля активов и пассивов Банка</w:t>
                  </w:r>
                  <w:r>
                    <w:rPr>
                      <w:sz w:val="20"/>
                      <w:szCs w:val="20"/>
                    </w:rPr>
                    <w:t>.</w:t>
                  </w:r>
                </w:p>
                <w:p w:rsidR="00FA1FA6" w:rsidRDefault="00FA1FA6" w:rsidP="00620620"/>
              </w:txbxContent>
            </v:textbox>
          </v:shape>
        </w:pict>
      </w:r>
      <w:r w:rsidR="00620620">
        <w:rPr>
          <w:sz w:val="28"/>
          <w:szCs w:val="28"/>
        </w:rPr>
        <w:t>Цели                            Задачи                                   Принципы</w:t>
      </w:r>
    </w:p>
    <w:p w:rsidR="00620620" w:rsidRPr="00E5574C" w:rsidRDefault="00620620" w:rsidP="00620620">
      <w:pPr>
        <w:rPr>
          <w:sz w:val="28"/>
          <w:szCs w:val="28"/>
        </w:rPr>
      </w:pPr>
    </w:p>
    <w:p w:rsidR="00620620" w:rsidRPr="00E5574C" w:rsidRDefault="00620620" w:rsidP="00620620">
      <w:pPr>
        <w:rPr>
          <w:sz w:val="28"/>
          <w:szCs w:val="28"/>
        </w:rPr>
      </w:pPr>
    </w:p>
    <w:p w:rsidR="00620620" w:rsidRPr="00E5574C" w:rsidRDefault="00620620" w:rsidP="00620620">
      <w:pPr>
        <w:rPr>
          <w:sz w:val="28"/>
          <w:szCs w:val="28"/>
        </w:rPr>
      </w:pPr>
    </w:p>
    <w:p w:rsidR="00620620" w:rsidRPr="00E5574C" w:rsidRDefault="00620620" w:rsidP="00620620">
      <w:pPr>
        <w:rPr>
          <w:sz w:val="28"/>
          <w:szCs w:val="28"/>
        </w:rPr>
      </w:pPr>
    </w:p>
    <w:p w:rsidR="00620620" w:rsidRPr="00E5574C" w:rsidRDefault="00620620" w:rsidP="00620620">
      <w:pPr>
        <w:rPr>
          <w:sz w:val="28"/>
          <w:szCs w:val="28"/>
        </w:rPr>
      </w:pPr>
    </w:p>
    <w:p w:rsidR="00620620" w:rsidRPr="00E5574C" w:rsidRDefault="00620620" w:rsidP="00620620">
      <w:pPr>
        <w:rPr>
          <w:sz w:val="28"/>
          <w:szCs w:val="28"/>
        </w:rPr>
      </w:pPr>
    </w:p>
    <w:p w:rsidR="00620620" w:rsidRPr="00E5574C" w:rsidRDefault="00620620" w:rsidP="00620620">
      <w:pPr>
        <w:rPr>
          <w:sz w:val="28"/>
          <w:szCs w:val="28"/>
        </w:rPr>
      </w:pPr>
    </w:p>
    <w:p w:rsidR="00620620" w:rsidRPr="00E5574C" w:rsidRDefault="00620620" w:rsidP="00620620">
      <w:pPr>
        <w:rPr>
          <w:sz w:val="28"/>
          <w:szCs w:val="28"/>
        </w:rPr>
      </w:pPr>
    </w:p>
    <w:p w:rsidR="00620620" w:rsidRPr="00E5574C" w:rsidRDefault="00620620" w:rsidP="00620620">
      <w:pPr>
        <w:rPr>
          <w:sz w:val="28"/>
          <w:szCs w:val="28"/>
        </w:rPr>
      </w:pPr>
    </w:p>
    <w:p w:rsidR="00620620" w:rsidRPr="00E5574C" w:rsidRDefault="00620620" w:rsidP="00620620">
      <w:pPr>
        <w:rPr>
          <w:sz w:val="28"/>
          <w:szCs w:val="28"/>
        </w:rPr>
      </w:pPr>
    </w:p>
    <w:p w:rsidR="00620620" w:rsidRPr="00E5574C" w:rsidRDefault="00620620" w:rsidP="00620620">
      <w:pPr>
        <w:rPr>
          <w:sz w:val="28"/>
          <w:szCs w:val="28"/>
        </w:rPr>
      </w:pPr>
    </w:p>
    <w:p w:rsidR="00620620" w:rsidRPr="00E5574C" w:rsidRDefault="00620620" w:rsidP="00620620">
      <w:pPr>
        <w:rPr>
          <w:sz w:val="28"/>
          <w:szCs w:val="28"/>
        </w:rPr>
      </w:pPr>
    </w:p>
    <w:p w:rsidR="00620620" w:rsidRDefault="00620620" w:rsidP="00620620">
      <w:pPr>
        <w:rPr>
          <w:sz w:val="28"/>
          <w:szCs w:val="28"/>
        </w:rPr>
      </w:pPr>
    </w:p>
    <w:p w:rsidR="00620620" w:rsidRPr="00E5574C" w:rsidRDefault="00620620" w:rsidP="00620620">
      <w:pPr>
        <w:rPr>
          <w:sz w:val="28"/>
          <w:szCs w:val="28"/>
        </w:rPr>
      </w:pPr>
    </w:p>
    <w:p w:rsidR="00620620" w:rsidRPr="00E5574C" w:rsidRDefault="00620620" w:rsidP="00620620">
      <w:pPr>
        <w:rPr>
          <w:sz w:val="28"/>
          <w:szCs w:val="28"/>
        </w:rPr>
      </w:pPr>
    </w:p>
    <w:p w:rsidR="00620620" w:rsidRPr="00E5574C" w:rsidRDefault="00620620" w:rsidP="00620620">
      <w:pPr>
        <w:rPr>
          <w:sz w:val="28"/>
          <w:szCs w:val="28"/>
        </w:rPr>
      </w:pPr>
    </w:p>
    <w:p w:rsidR="00620620" w:rsidRPr="00E5574C" w:rsidRDefault="00620620" w:rsidP="00620620">
      <w:pPr>
        <w:rPr>
          <w:sz w:val="28"/>
          <w:szCs w:val="28"/>
        </w:rPr>
      </w:pPr>
    </w:p>
    <w:p w:rsidR="00620620" w:rsidRDefault="00620620" w:rsidP="00620620">
      <w:pPr>
        <w:rPr>
          <w:sz w:val="28"/>
          <w:szCs w:val="28"/>
        </w:rPr>
      </w:pPr>
    </w:p>
    <w:p w:rsidR="00620620" w:rsidRDefault="00620620" w:rsidP="00620620">
      <w:pPr>
        <w:jc w:val="right"/>
        <w:rPr>
          <w:sz w:val="28"/>
          <w:szCs w:val="28"/>
        </w:rPr>
      </w:pPr>
    </w:p>
    <w:p w:rsidR="00620620" w:rsidRDefault="00620620" w:rsidP="00620620">
      <w:pPr>
        <w:jc w:val="right"/>
        <w:rPr>
          <w:sz w:val="28"/>
          <w:szCs w:val="28"/>
        </w:rPr>
      </w:pPr>
    </w:p>
    <w:p w:rsidR="00620620" w:rsidRDefault="00620620" w:rsidP="00620620">
      <w:pPr>
        <w:jc w:val="right"/>
        <w:rPr>
          <w:sz w:val="28"/>
          <w:szCs w:val="28"/>
        </w:rPr>
      </w:pPr>
    </w:p>
    <w:p w:rsidR="00620620" w:rsidRDefault="00620620" w:rsidP="00620620">
      <w:pPr>
        <w:jc w:val="right"/>
        <w:rPr>
          <w:sz w:val="28"/>
          <w:szCs w:val="28"/>
        </w:rPr>
      </w:pPr>
    </w:p>
    <w:p w:rsidR="00620620" w:rsidRDefault="00620620" w:rsidP="00620620">
      <w:pPr>
        <w:jc w:val="right"/>
        <w:rPr>
          <w:sz w:val="28"/>
          <w:szCs w:val="28"/>
        </w:rPr>
      </w:pPr>
    </w:p>
    <w:p w:rsidR="00620620" w:rsidRDefault="00620620" w:rsidP="00620620">
      <w:pPr>
        <w:jc w:val="right"/>
        <w:rPr>
          <w:sz w:val="28"/>
          <w:szCs w:val="28"/>
        </w:rPr>
      </w:pPr>
    </w:p>
    <w:p w:rsidR="00620620" w:rsidRDefault="00620620" w:rsidP="00620620">
      <w:pPr>
        <w:jc w:val="right"/>
        <w:rPr>
          <w:sz w:val="28"/>
          <w:szCs w:val="28"/>
        </w:rPr>
      </w:pPr>
    </w:p>
    <w:p w:rsidR="00620620" w:rsidRDefault="00620620" w:rsidP="00620620">
      <w:pPr>
        <w:jc w:val="right"/>
        <w:rPr>
          <w:sz w:val="28"/>
          <w:szCs w:val="28"/>
        </w:rPr>
      </w:pPr>
    </w:p>
    <w:p w:rsidR="00620620" w:rsidRDefault="00620620" w:rsidP="00620620">
      <w:pPr>
        <w:jc w:val="right"/>
        <w:rPr>
          <w:sz w:val="28"/>
          <w:szCs w:val="28"/>
        </w:rPr>
      </w:pPr>
    </w:p>
    <w:p w:rsidR="00620620" w:rsidRDefault="00620620" w:rsidP="00620620">
      <w:pPr>
        <w:jc w:val="right"/>
        <w:rPr>
          <w:sz w:val="28"/>
          <w:szCs w:val="28"/>
        </w:rPr>
      </w:pPr>
    </w:p>
    <w:p w:rsidR="00620620" w:rsidRDefault="00620620" w:rsidP="00620620">
      <w:pPr>
        <w:jc w:val="right"/>
        <w:rPr>
          <w:sz w:val="28"/>
          <w:szCs w:val="28"/>
        </w:rPr>
      </w:pPr>
    </w:p>
    <w:p w:rsidR="00620620" w:rsidRDefault="00620620" w:rsidP="00620620">
      <w:pPr>
        <w:jc w:val="right"/>
        <w:rPr>
          <w:sz w:val="28"/>
          <w:szCs w:val="28"/>
        </w:rPr>
      </w:pPr>
    </w:p>
    <w:p w:rsidR="00620620" w:rsidRDefault="00620620" w:rsidP="00620620">
      <w:pPr>
        <w:jc w:val="right"/>
        <w:rPr>
          <w:sz w:val="28"/>
          <w:szCs w:val="28"/>
        </w:rPr>
      </w:pPr>
    </w:p>
    <w:p w:rsidR="00620620" w:rsidRDefault="00620620" w:rsidP="00620620">
      <w:pPr>
        <w:jc w:val="right"/>
        <w:rPr>
          <w:sz w:val="28"/>
          <w:szCs w:val="28"/>
        </w:rPr>
      </w:pPr>
    </w:p>
    <w:p w:rsidR="00620620" w:rsidRDefault="00620620" w:rsidP="00620620">
      <w:pPr>
        <w:jc w:val="right"/>
        <w:rPr>
          <w:sz w:val="28"/>
          <w:szCs w:val="28"/>
        </w:rPr>
      </w:pPr>
    </w:p>
    <w:p w:rsidR="00620620" w:rsidRDefault="00620620" w:rsidP="00620620">
      <w:pPr>
        <w:jc w:val="right"/>
        <w:rPr>
          <w:sz w:val="28"/>
          <w:szCs w:val="28"/>
        </w:rPr>
      </w:pPr>
    </w:p>
    <w:p w:rsidR="00620620" w:rsidRDefault="00620620" w:rsidP="00620620">
      <w:pPr>
        <w:jc w:val="right"/>
        <w:rPr>
          <w:sz w:val="28"/>
          <w:szCs w:val="28"/>
        </w:rPr>
      </w:pPr>
    </w:p>
    <w:p w:rsidR="00620620" w:rsidRDefault="00620620" w:rsidP="00620620">
      <w:pPr>
        <w:pStyle w:val="11"/>
        <w:jc w:val="right"/>
        <w:outlineLvl w:val="0"/>
      </w:pPr>
      <w:bookmarkStart w:id="84" w:name="_Toc152061752"/>
      <w:bookmarkStart w:id="85" w:name="_Toc152072046"/>
      <w:r>
        <w:t>Приложение Д</w:t>
      </w:r>
      <w:bookmarkEnd w:id="84"/>
      <w:bookmarkEnd w:id="85"/>
    </w:p>
    <w:p w:rsidR="00620620" w:rsidRPr="00A77A8E" w:rsidRDefault="00620620" w:rsidP="00620620">
      <w:pPr>
        <w:autoSpaceDE w:val="0"/>
        <w:autoSpaceDN w:val="0"/>
        <w:adjustRightInd w:val="0"/>
        <w:spacing w:line="360" w:lineRule="auto"/>
        <w:jc w:val="center"/>
        <w:rPr>
          <w:b/>
          <w:bCs/>
          <w:sz w:val="28"/>
          <w:szCs w:val="28"/>
        </w:rPr>
      </w:pPr>
      <w:r>
        <w:rPr>
          <w:b/>
          <w:sz w:val="28"/>
          <w:szCs w:val="28"/>
        </w:rPr>
        <w:t xml:space="preserve">Таблица Д.1 – </w:t>
      </w:r>
      <w:r w:rsidRPr="00A77A8E">
        <w:rPr>
          <w:b/>
          <w:bCs/>
          <w:sz w:val="28"/>
          <w:szCs w:val="28"/>
        </w:rPr>
        <w:t>Динамика и структура просроченной задолженности по кредитам, депозитам</w:t>
      </w:r>
      <w:r>
        <w:rPr>
          <w:b/>
          <w:bCs/>
          <w:sz w:val="28"/>
          <w:szCs w:val="28"/>
        </w:rPr>
        <w:t xml:space="preserve"> </w:t>
      </w:r>
      <w:r w:rsidRPr="00A77A8E">
        <w:rPr>
          <w:b/>
          <w:bCs/>
          <w:sz w:val="28"/>
          <w:szCs w:val="28"/>
        </w:rPr>
        <w:t>и прочим размещенным средствам</w:t>
      </w:r>
      <w:r>
        <w:rPr>
          <w:rStyle w:val="a4"/>
          <w:b/>
          <w:bCs/>
          <w:sz w:val="28"/>
          <w:szCs w:val="28"/>
        </w:rPr>
        <w:footnoteReference w:id="27"/>
      </w:r>
    </w:p>
    <w:p w:rsidR="00620620" w:rsidRDefault="00620620" w:rsidP="00620620">
      <w:pPr>
        <w:tabs>
          <w:tab w:val="left" w:pos="3285"/>
        </w:tabs>
        <w:spacing w:line="360" w:lineRule="auto"/>
        <w:jc w:val="center"/>
        <w:rPr>
          <w:b/>
          <w:sz w:val="28"/>
          <w:szCs w:val="28"/>
        </w:rPr>
      </w:pPr>
    </w:p>
    <w:p w:rsidR="00620620" w:rsidRDefault="00477ADA" w:rsidP="00620620">
      <w:pPr>
        <w:jc w:val="right"/>
        <w:rPr>
          <w:sz w:val="28"/>
          <w:szCs w:val="28"/>
        </w:rPr>
      </w:pPr>
      <w:r>
        <w:rPr>
          <w:sz w:val="28"/>
          <w:szCs w:val="28"/>
        </w:rPr>
        <w:pict>
          <v:shape id="_x0000_i1025" type="#_x0000_t75" style="width:452.25pt;height:222.75pt">
            <v:imagedata r:id="rId8" o:title=""/>
          </v:shape>
        </w:pict>
      </w:r>
    </w:p>
    <w:p w:rsidR="00620620" w:rsidRDefault="00620620" w:rsidP="00620620">
      <w:pPr>
        <w:jc w:val="right"/>
        <w:rPr>
          <w:sz w:val="28"/>
          <w:szCs w:val="28"/>
        </w:rPr>
      </w:pPr>
    </w:p>
    <w:p w:rsidR="00620620" w:rsidRDefault="00620620" w:rsidP="00620620">
      <w:pPr>
        <w:jc w:val="right"/>
        <w:rPr>
          <w:sz w:val="28"/>
          <w:szCs w:val="28"/>
        </w:rPr>
      </w:pPr>
    </w:p>
    <w:p w:rsidR="00620620" w:rsidRDefault="00620620" w:rsidP="00620620">
      <w:pPr>
        <w:jc w:val="right"/>
        <w:rPr>
          <w:sz w:val="28"/>
          <w:szCs w:val="28"/>
        </w:rPr>
      </w:pPr>
    </w:p>
    <w:p w:rsidR="00620620" w:rsidRPr="00A77A8E" w:rsidRDefault="00620620" w:rsidP="00620620">
      <w:pPr>
        <w:autoSpaceDE w:val="0"/>
        <w:autoSpaceDN w:val="0"/>
        <w:adjustRightInd w:val="0"/>
        <w:spacing w:line="360" w:lineRule="auto"/>
        <w:jc w:val="center"/>
        <w:rPr>
          <w:b/>
          <w:bCs/>
          <w:sz w:val="28"/>
          <w:szCs w:val="28"/>
        </w:rPr>
      </w:pPr>
      <w:r>
        <w:rPr>
          <w:b/>
          <w:sz w:val="28"/>
          <w:szCs w:val="28"/>
        </w:rPr>
        <w:t xml:space="preserve">Рисунок Д.1 – </w:t>
      </w:r>
      <w:r w:rsidRPr="00A77A8E">
        <w:rPr>
          <w:b/>
          <w:bCs/>
          <w:sz w:val="28"/>
          <w:szCs w:val="28"/>
        </w:rPr>
        <w:t>Удельный вес просроченной задолженности и</w:t>
      </w:r>
      <w:r>
        <w:rPr>
          <w:b/>
          <w:bCs/>
          <w:sz w:val="28"/>
          <w:szCs w:val="28"/>
        </w:rPr>
        <w:t xml:space="preserve"> </w:t>
      </w:r>
      <w:r w:rsidRPr="00A77A8E">
        <w:rPr>
          <w:b/>
          <w:bCs/>
          <w:sz w:val="28"/>
          <w:szCs w:val="28"/>
        </w:rPr>
        <w:t>задолженности по кредитам</w:t>
      </w:r>
      <w:r>
        <w:rPr>
          <w:b/>
          <w:bCs/>
          <w:sz w:val="28"/>
          <w:szCs w:val="28"/>
        </w:rPr>
        <w:t xml:space="preserve"> </w:t>
      </w:r>
      <w:r w:rsidRPr="00A77A8E">
        <w:rPr>
          <w:b/>
          <w:bCs/>
          <w:sz w:val="28"/>
          <w:szCs w:val="28"/>
        </w:rPr>
        <w:t>в разрезе видов деятельности</w:t>
      </w:r>
      <w:r>
        <w:rPr>
          <w:b/>
          <w:bCs/>
          <w:sz w:val="28"/>
          <w:szCs w:val="28"/>
        </w:rPr>
        <w:t xml:space="preserve"> </w:t>
      </w:r>
      <w:r w:rsidRPr="00A77A8E">
        <w:rPr>
          <w:b/>
          <w:bCs/>
          <w:sz w:val="28"/>
          <w:szCs w:val="28"/>
        </w:rPr>
        <w:t>ссудозаемщиков на 1.01.06 (%)</w:t>
      </w:r>
      <w:r>
        <w:rPr>
          <w:rStyle w:val="a4"/>
          <w:b/>
          <w:bCs/>
          <w:sz w:val="28"/>
          <w:szCs w:val="28"/>
        </w:rPr>
        <w:footnoteReference w:id="28"/>
      </w:r>
    </w:p>
    <w:p w:rsidR="00620620" w:rsidRPr="00E5574C" w:rsidRDefault="00620620" w:rsidP="00620620">
      <w:pPr>
        <w:jc w:val="right"/>
        <w:rPr>
          <w:sz w:val="28"/>
          <w:szCs w:val="28"/>
        </w:rPr>
      </w:pPr>
    </w:p>
    <w:p w:rsidR="00620620" w:rsidRDefault="00477ADA" w:rsidP="00620620">
      <w:pPr>
        <w:rPr>
          <w:sz w:val="28"/>
          <w:szCs w:val="28"/>
        </w:rPr>
      </w:pPr>
      <w:r>
        <w:rPr>
          <w:noProof/>
        </w:rPr>
        <w:pict>
          <v:shape id="_x0000_s1183" type="#_x0000_t75" style="position:absolute;margin-left:844.05pt;margin-top:0;width:467.25pt;height:165.75pt;z-index:251683328;mso-position-horizontal:right">
            <v:imagedata r:id="rId9" o:title=""/>
            <w10:wrap type="square" side="left"/>
          </v:shape>
        </w:pict>
      </w:r>
    </w:p>
    <w:p w:rsidR="00620620" w:rsidRDefault="00620620" w:rsidP="00620620">
      <w:pPr>
        <w:rPr>
          <w:sz w:val="28"/>
          <w:szCs w:val="28"/>
        </w:rPr>
      </w:pPr>
    </w:p>
    <w:p w:rsidR="00620620" w:rsidRPr="0027688A" w:rsidRDefault="00620620" w:rsidP="00620620">
      <w:pPr>
        <w:autoSpaceDE w:val="0"/>
        <w:autoSpaceDN w:val="0"/>
        <w:adjustRightInd w:val="0"/>
        <w:spacing w:line="360" w:lineRule="auto"/>
        <w:jc w:val="center"/>
        <w:rPr>
          <w:b/>
          <w:bCs/>
          <w:sz w:val="28"/>
          <w:szCs w:val="28"/>
        </w:rPr>
      </w:pPr>
      <w:r>
        <w:rPr>
          <w:b/>
          <w:sz w:val="28"/>
          <w:szCs w:val="28"/>
        </w:rPr>
        <w:t xml:space="preserve">Рисунок Д.2 – </w:t>
      </w:r>
      <w:r w:rsidRPr="0027688A">
        <w:rPr>
          <w:b/>
          <w:bCs/>
          <w:sz w:val="28"/>
          <w:szCs w:val="28"/>
        </w:rPr>
        <w:t>Качество кредитного</w:t>
      </w:r>
      <w:r>
        <w:rPr>
          <w:b/>
          <w:bCs/>
          <w:sz w:val="28"/>
          <w:szCs w:val="28"/>
        </w:rPr>
        <w:t xml:space="preserve"> </w:t>
      </w:r>
      <w:r w:rsidRPr="0027688A">
        <w:rPr>
          <w:b/>
          <w:bCs/>
          <w:sz w:val="28"/>
          <w:szCs w:val="28"/>
        </w:rPr>
        <w:t>портфеля банковского сектора</w:t>
      </w:r>
      <w:r>
        <w:rPr>
          <w:b/>
          <w:bCs/>
          <w:sz w:val="28"/>
          <w:szCs w:val="28"/>
        </w:rPr>
        <w:t xml:space="preserve"> </w:t>
      </w:r>
      <w:r w:rsidRPr="0027688A">
        <w:rPr>
          <w:b/>
          <w:bCs/>
          <w:sz w:val="28"/>
          <w:szCs w:val="28"/>
        </w:rPr>
        <w:t>на 1.01.06 (%)</w:t>
      </w:r>
      <w:r>
        <w:rPr>
          <w:rStyle w:val="a4"/>
          <w:b/>
          <w:bCs/>
          <w:sz w:val="28"/>
          <w:szCs w:val="28"/>
        </w:rPr>
        <w:footnoteReference w:id="29"/>
      </w:r>
    </w:p>
    <w:p w:rsidR="00620620" w:rsidRPr="00A77A8E" w:rsidRDefault="00620620" w:rsidP="00620620">
      <w:pPr>
        <w:autoSpaceDE w:val="0"/>
        <w:autoSpaceDN w:val="0"/>
        <w:adjustRightInd w:val="0"/>
        <w:spacing w:line="360" w:lineRule="auto"/>
        <w:jc w:val="center"/>
        <w:rPr>
          <w:b/>
          <w:bCs/>
          <w:sz w:val="28"/>
          <w:szCs w:val="28"/>
        </w:rPr>
      </w:pPr>
    </w:p>
    <w:p w:rsidR="00620620" w:rsidRDefault="00477ADA" w:rsidP="00620620">
      <w:pPr>
        <w:jc w:val="center"/>
        <w:rPr>
          <w:sz w:val="28"/>
          <w:szCs w:val="28"/>
        </w:rPr>
      </w:pPr>
      <w:r>
        <w:rPr>
          <w:sz w:val="28"/>
          <w:szCs w:val="28"/>
        </w:rPr>
        <w:pict>
          <v:shape id="_x0000_i1026" type="#_x0000_t75" style="width:283.5pt;height:185.25pt">
            <v:imagedata r:id="rId10" o:title=""/>
          </v:shape>
        </w:pict>
      </w:r>
    </w:p>
    <w:p w:rsidR="00620620" w:rsidRDefault="00620620" w:rsidP="00620620">
      <w:pPr>
        <w:rPr>
          <w:sz w:val="28"/>
          <w:szCs w:val="28"/>
        </w:rPr>
      </w:pPr>
    </w:p>
    <w:p w:rsidR="00620620" w:rsidRPr="001B126E" w:rsidRDefault="00620620" w:rsidP="00620620">
      <w:pPr>
        <w:autoSpaceDE w:val="0"/>
        <w:autoSpaceDN w:val="0"/>
        <w:adjustRightInd w:val="0"/>
        <w:spacing w:line="360" w:lineRule="auto"/>
        <w:jc w:val="center"/>
        <w:rPr>
          <w:b/>
          <w:bCs/>
          <w:sz w:val="28"/>
          <w:szCs w:val="28"/>
        </w:rPr>
      </w:pPr>
      <w:r>
        <w:rPr>
          <w:b/>
          <w:sz w:val="28"/>
          <w:szCs w:val="28"/>
        </w:rPr>
        <w:t xml:space="preserve">Таблица Д.2 – </w:t>
      </w:r>
      <w:r w:rsidRPr="001B126E">
        <w:rPr>
          <w:b/>
          <w:bCs/>
          <w:sz w:val="28"/>
          <w:szCs w:val="28"/>
        </w:rPr>
        <w:t>Показатели платежеспособности и финансовой</w:t>
      </w:r>
      <w:r>
        <w:rPr>
          <w:b/>
          <w:bCs/>
          <w:sz w:val="28"/>
          <w:szCs w:val="28"/>
        </w:rPr>
        <w:t xml:space="preserve"> </w:t>
      </w:r>
      <w:r w:rsidRPr="001B126E">
        <w:rPr>
          <w:b/>
          <w:bCs/>
          <w:sz w:val="28"/>
          <w:szCs w:val="28"/>
        </w:rPr>
        <w:t>устойчивости предприятий-ссудозаемщиков по отраслям</w:t>
      </w:r>
      <w:r>
        <w:rPr>
          <w:b/>
          <w:bCs/>
          <w:sz w:val="28"/>
          <w:szCs w:val="28"/>
        </w:rPr>
        <w:t xml:space="preserve"> </w:t>
      </w:r>
      <w:r w:rsidRPr="001B126E">
        <w:rPr>
          <w:b/>
          <w:bCs/>
          <w:sz w:val="28"/>
          <w:szCs w:val="28"/>
        </w:rPr>
        <w:t>экономики*</w:t>
      </w:r>
      <w:r>
        <w:rPr>
          <w:rStyle w:val="a4"/>
          <w:b/>
          <w:bCs/>
          <w:sz w:val="28"/>
          <w:szCs w:val="28"/>
        </w:rPr>
        <w:footnoteReference w:id="30"/>
      </w:r>
    </w:p>
    <w:p w:rsidR="00620620" w:rsidRDefault="00620620" w:rsidP="00620620">
      <w:pPr>
        <w:jc w:val="center"/>
        <w:rPr>
          <w:sz w:val="28"/>
          <w:szCs w:val="28"/>
        </w:rPr>
      </w:pPr>
    </w:p>
    <w:p w:rsidR="00620620" w:rsidRDefault="00477ADA" w:rsidP="00620620">
      <w:pPr>
        <w:jc w:val="center"/>
        <w:rPr>
          <w:sz w:val="28"/>
          <w:szCs w:val="28"/>
        </w:rPr>
      </w:pPr>
      <w:r>
        <w:rPr>
          <w:sz w:val="28"/>
          <w:szCs w:val="28"/>
        </w:rPr>
        <w:pict>
          <v:shape id="_x0000_i1027" type="#_x0000_t75" style="width:467.25pt;height:336.75pt">
            <v:imagedata r:id="rId11" o:title=""/>
          </v:shape>
        </w:pict>
      </w:r>
    </w:p>
    <w:p w:rsidR="00620620" w:rsidRPr="0028222F" w:rsidRDefault="00620620" w:rsidP="00620620">
      <w:pPr>
        <w:autoSpaceDE w:val="0"/>
        <w:autoSpaceDN w:val="0"/>
        <w:adjustRightInd w:val="0"/>
        <w:spacing w:line="360" w:lineRule="auto"/>
        <w:jc w:val="center"/>
        <w:rPr>
          <w:b/>
          <w:bCs/>
          <w:sz w:val="28"/>
          <w:szCs w:val="28"/>
        </w:rPr>
      </w:pPr>
      <w:r>
        <w:rPr>
          <w:b/>
          <w:sz w:val="28"/>
          <w:szCs w:val="28"/>
        </w:rPr>
        <w:t xml:space="preserve">Рисунок Д.3 – </w:t>
      </w:r>
      <w:r w:rsidRPr="0028222F">
        <w:rPr>
          <w:b/>
          <w:bCs/>
          <w:sz w:val="28"/>
          <w:szCs w:val="28"/>
        </w:rPr>
        <w:t>Показатели, характеризующие финансовое состояние</w:t>
      </w:r>
      <w:r>
        <w:rPr>
          <w:b/>
          <w:bCs/>
          <w:sz w:val="28"/>
          <w:szCs w:val="28"/>
        </w:rPr>
        <w:t xml:space="preserve"> </w:t>
      </w:r>
      <w:r w:rsidRPr="0028222F">
        <w:rPr>
          <w:b/>
          <w:bCs/>
          <w:sz w:val="28"/>
          <w:szCs w:val="28"/>
        </w:rPr>
        <w:t>предприятий</w:t>
      </w:r>
      <w:r>
        <w:rPr>
          <w:b/>
          <w:bCs/>
          <w:sz w:val="28"/>
          <w:szCs w:val="28"/>
        </w:rPr>
        <w:t>-</w:t>
      </w:r>
      <w:r w:rsidRPr="0028222F">
        <w:rPr>
          <w:b/>
          <w:bCs/>
          <w:sz w:val="28"/>
          <w:szCs w:val="28"/>
        </w:rPr>
        <w:t>ссудозаемщиков (%)</w:t>
      </w:r>
      <w:r>
        <w:rPr>
          <w:rStyle w:val="a4"/>
          <w:b/>
          <w:bCs/>
          <w:sz w:val="28"/>
          <w:szCs w:val="28"/>
        </w:rPr>
        <w:footnoteReference w:id="31"/>
      </w:r>
    </w:p>
    <w:p w:rsidR="00620620" w:rsidRDefault="00620620" w:rsidP="00620620">
      <w:pPr>
        <w:jc w:val="center"/>
        <w:rPr>
          <w:sz w:val="28"/>
          <w:szCs w:val="28"/>
        </w:rPr>
      </w:pPr>
    </w:p>
    <w:p w:rsidR="00620620" w:rsidRDefault="00477ADA" w:rsidP="00620620">
      <w:pPr>
        <w:jc w:val="center"/>
        <w:rPr>
          <w:sz w:val="28"/>
          <w:szCs w:val="28"/>
        </w:rPr>
      </w:pPr>
      <w:r>
        <w:rPr>
          <w:sz w:val="28"/>
          <w:szCs w:val="28"/>
        </w:rPr>
        <w:pict>
          <v:shape id="_x0000_i1028" type="#_x0000_t75" style="width:467.25pt;height:133.5pt">
            <v:imagedata r:id="rId12" o:title=""/>
          </v:shape>
        </w:pict>
      </w:r>
    </w:p>
    <w:p w:rsidR="00620620" w:rsidRPr="00366F81" w:rsidRDefault="00620620" w:rsidP="00620620">
      <w:pPr>
        <w:rPr>
          <w:sz w:val="28"/>
          <w:szCs w:val="28"/>
        </w:rPr>
      </w:pPr>
    </w:p>
    <w:p w:rsidR="00620620" w:rsidRPr="00366F81" w:rsidRDefault="00620620" w:rsidP="00620620">
      <w:pPr>
        <w:rPr>
          <w:sz w:val="28"/>
          <w:szCs w:val="28"/>
        </w:rPr>
      </w:pPr>
    </w:p>
    <w:p w:rsidR="00620620" w:rsidRPr="00366F81" w:rsidRDefault="00620620" w:rsidP="00620620">
      <w:pPr>
        <w:rPr>
          <w:sz w:val="28"/>
          <w:szCs w:val="28"/>
        </w:rPr>
      </w:pPr>
    </w:p>
    <w:p w:rsidR="00620620" w:rsidRPr="00366F81" w:rsidRDefault="00620620" w:rsidP="00620620">
      <w:pPr>
        <w:rPr>
          <w:sz w:val="28"/>
          <w:szCs w:val="28"/>
        </w:rPr>
      </w:pPr>
    </w:p>
    <w:p w:rsidR="00620620" w:rsidRPr="00366F81" w:rsidRDefault="00620620" w:rsidP="00620620">
      <w:pPr>
        <w:rPr>
          <w:sz w:val="28"/>
          <w:szCs w:val="28"/>
        </w:rPr>
      </w:pPr>
    </w:p>
    <w:p w:rsidR="00620620" w:rsidRPr="00366F81" w:rsidRDefault="00620620" w:rsidP="00620620">
      <w:pPr>
        <w:rPr>
          <w:sz w:val="28"/>
          <w:szCs w:val="28"/>
        </w:rPr>
      </w:pPr>
    </w:p>
    <w:p w:rsidR="00620620" w:rsidRPr="00366F81" w:rsidRDefault="00620620" w:rsidP="00620620">
      <w:pPr>
        <w:rPr>
          <w:sz w:val="28"/>
          <w:szCs w:val="28"/>
        </w:rPr>
      </w:pPr>
    </w:p>
    <w:p w:rsidR="00620620" w:rsidRPr="00366F81" w:rsidRDefault="00620620" w:rsidP="00620620">
      <w:pPr>
        <w:rPr>
          <w:sz w:val="28"/>
          <w:szCs w:val="28"/>
        </w:rPr>
      </w:pPr>
    </w:p>
    <w:p w:rsidR="00620620" w:rsidRPr="00366F81" w:rsidRDefault="00620620" w:rsidP="00620620">
      <w:pPr>
        <w:rPr>
          <w:sz w:val="28"/>
          <w:szCs w:val="28"/>
        </w:rPr>
      </w:pPr>
    </w:p>
    <w:p w:rsidR="00620620" w:rsidRPr="00366F81" w:rsidRDefault="00620620" w:rsidP="00620620">
      <w:pPr>
        <w:rPr>
          <w:sz w:val="28"/>
          <w:szCs w:val="28"/>
        </w:rPr>
      </w:pPr>
    </w:p>
    <w:p w:rsidR="00620620" w:rsidRPr="00366F81" w:rsidRDefault="00620620" w:rsidP="00620620">
      <w:pPr>
        <w:rPr>
          <w:sz w:val="28"/>
          <w:szCs w:val="28"/>
        </w:rPr>
      </w:pPr>
    </w:p>
    <w:p w:rsidR="00620620" w:rsidRPr="00366F81" w:rsidRDefault="00620620" w:rsidP="00620620">
      <w:pPr>
        <w:rPr>
          <w:sz w:val="28"/>
          <w:szCs w:val="28"/>
        </w:rPr>
      </w:pPr>
    </w:p>
    <w:p w:rsidR="00620620" w:rsidRPr="00366F81" w:rsidRDefault="00620620" w:rsidP="00620620">
      <w:pPr>
        <w:rPr>
          <w:sz w:val="28"/>
          <w:szCs w:val="28"/>
        </w:rPr>
      </w:pPr>
    </w:p>
    <w:p w:rsidR="00620620" w:rsidRPr="00366F81" w:rsidRDefault="00620620" w:rsidP="00620620">
      <w:pPr>
        <w:rPr>
          <w:sz w:val="28"/>
          <w:szCs w:val="28"/>
        </w:rPr>
      </w:pPr>
    </w:p>
    <w:p w:rsidR="00620620" w:rsidRPr="00366F81" w:rsidRDefault="00620620" w:rsidP="00620620">
      <w:pPr>
        <w:rPr>
          <w:sz w:val="28"/>
          <w:szCs w:val="28"/>
        </w:rPr>
      </w:pPr>
    </w:p>
    <w:p w:rsidR="00620620" w:rsidRPr="00366F81" w:rsidRDefault="00620620" w:rsidP="00620620">
      <w:pPr>
        <w:rPr>
          <w:sz w:val="28"/>
          <w:szCs w:val="28"/>
        </w:rPr>
      </w:pPr>
    </w:p>
    <w:p w:rsidR="00620620" w:rsidRPr="00366F81" w:rsidRDefault="00620620" w:rsidP="00620620">
      <w:pPr>
        <w:rPr>
          <w:sz w:val="28"/>
          <w:szCs w:val="28"/>
        </w:rPr>
      </w:pPr>
    </w:p>
    <w:p w:rsidR="00620620" w:rsidRPr="00366F81" w:rsidRDefault="00620620" w:rsidP="00620620">
      <w:pPr>
        <w:rPr>
          <w:sz w:val="28"/>
          <w:szCs w:val="28"/>
        </w:rPr>
      </w:pPr>
    </w:p>
    <w:p w:rsidR="00620620" w:rsidRDefault="00620620" w:rsidP="00620620">
      <w:pPr>
        <w:rPr>
          <w:sz w:val="28"/>
          <w:szCs w:val="28"/>
        </w:rPr>
      </w:pPr>
    </w:p>
    <w:p w:rsidR="00620620" w:rsidRPr="00366F81" w:rsidRDefault="00620620" w:rsidP="00620620">
      <w:pPr>
        <w:rPr>
          <w:sz w:val="28"/>
          <w:szCs w:val="28"/>
        </w:rPr>
      </w:pPr>
    </w:p>
    <w:p w:rsidR="00620620" w:rsidRPr="00366F81" w:rsidRDefault="00620620" w:rsidP="00620620">
      <w:pPr>
        <w:rPr>
          <w:sz w:val="28"/>
          <w:szCs w:val="28"/>
        </w:rPr>
      </w:pPr>
    </w:p>
    <w:p w:rsidR="00620620" w:rsidRPr="00366F81" w:rsidRDefault="00620620" w:rsidP="00620620">
      <w:pPr>
        <w:rPr>
          <w:sz w:val="28"/>
          <w:szCs w:val="28"/>
        </w:rPr>
      </w:pPr>
    </w:p>
    <w:p w:rsidR="00620620" w:rsidRPr="00366F81" w:rsidRDefault="00620620" w:rsidP="00620620">
      <w:pPr>
        <w:rPr>
          <w:sz w:val="28"/>
          <w:szCs w:val="28"/>
        </w:rPr>
      </w:pPr>
    </w:p>
    <w:p w:rsidR="00620620" w:rsidRPr="00366F81" w:rsidRDefault="00620620" w:rsidP="00620620">
      <w:pPr>
        <w:rPr>
          <w:sz w:val="28"/>
          <w:szCs w:val="28"/>
        </w:rPr>
      </w:pPr>
    </w:p>
    <w:p w:rsidR="00620620" w:rsidRDefault="00620620" w:rsidP="00620620">
      <w:pPr>
        <w:rPr>
          <w:sz w:val="28"/>
          <w:szCs w:val="28"/>
        </w:rPr>
      </w:pPr>
    </w:p>
    <w:p w:rsidR="00620620" w:rsidRDefault="00620620" w:rsidP="00620620">
      <w:pPr>
        <w:tabs>
          <w:tab w:val="left" w:pos="5295"/>
        </w:tabs>
        <w:rPr>
          <w:sz w:val="28"/>
          <w:szCs w:val="28"/>
        </w:rPr>
      </w:pPr>
      <w:r>
        <w:rPr>
          <w:sz w:val="28"/>
          <w:szCs w:val="28"/>
        </w:rPr>
        <w:tab/>
      </w:r>
    </w:p>
    <w:p w:rsidR="00620620" w:rsidRDefault="00620620" w:rsidP="00620620">
      <w:pPr>
        <w:tabs>
          <w:tab w:val="left" w:pos="5295"/>
        </w:tabs>
        <w:rPr>
          <w:sz w:val="28"/>
          <w:szCs w:val="28"/>
        </w:rPr>
      </w:pPr>
    </w:p>
    <w:p w:rsidR="00620620" w:rsidRDefault="00620620" w:rsidP="00620620">
      <w:pPr>
        <w:tabs>
          <w:tab w:val="left" w:pos="5295"/>
        </w:tabs>
        <w:rPr>
          <w:sz w:val="28"/>
          <w:szCs w:val="28"/>
        </w:rPr>
      </w:pPr>
    </w:p>
    <w:p w:rsidR="00620620" w:rsidRDefault="00620620" w:rsidP="00620620">
      <w:pPr>
        <w:tabs>
          <w:tab w:val="left" w:pos="5295"/>
        </w:tabs>
        <w:rPr>
          <w:sz w:val="28"/>
          <w:szCs w:val="28"/>
        </w:rPr>
      </w:pPr>
    </w:p>
    <w:p w:rsidR="00620620" w:rsidRDefault="00620620" w:rsidP="00620620">
      <w:pPr>
        <w:tabs>
          <w:tab w:val="left" w:pos="5295"/>
        </w:tabs>
        <w:rPr>
          <w:sz w:val="28"/>
          <w:szCs w:val="28"/>
        </w:rPr>
      </w:pPr>
    </w:p>
    <w:p w:rsidR="00620620" w:rsidRDefault="00620620" w:rsidP="00620620">
      <w:pPr>
        <w:pStyle w:val="11"/>
        <w:jc w:val="right"/>
        <w:outlineLvl w:val="0"/>
      </w:pPr>
      <w:bookmarkStart w:id="86" w:name="_Toc152061753"/>
      <w:bookmarkStart w:id="87" w:name="_Toc152072047"/>
      <w:r>
        <w:t>Приложение Е</w:t>
      </w:r>
      <w:bookmarkEnd w:id="86"/>
      <w:bookmarkEnd w:id="87"/>
    </w:p>
    <w:p w:rsidR="00620620" w:rsidRPr="00366F81" w:rsidRDefault="00620620" w:rsidP="00620620">
      <w:pPr>
        <w:autoSpaceDE w:val="0"/>
        <w:autoSpaceDN w:val="0"/>
        <w:adjustRightInd w:val="0"/>
        <w:spacing w:line="360" w:lineRule="auto"/>
        <w:jc w:val="center"/>
        <w:rPr>
          <w:b/>
          <w:bCs/>
          <w:sz w:val="28"/>
          <w:szCs w:val="28"/>
        </w:rPr>
      </w:pPr>
      <w:r w:rsidRPr="00366F81">
        <w:rPr>
          <w:b/>
          <w:sz w:val="28"/>
          <w:szCs w:val="28"/>
        </w:rPr>
        <w:t>Рисунок Е.1 –</w:t>
      </w:r>
      <w:r w:rsidRPr="00366F81">
        <w:rPr>
          <w:sz w:val="28"/>
          <w:szCs w:val="28"/>
        </w:rPr>
        <w:t xml:space="preserve"> </w:t>
      </w:r>
      <w:r w:rsidRPr="00366F81">
        <w:rPr>
          <w:b/>
          <w:bCs/>
          <w:sz w:val="28"/>
          <w:szCs w:val="28"/>
        </w:rPr>
        <w:t>Величина и удельный вес</w:t>
      </w:r>
      <w:r>
        <w:rPr>
          <w:b/>
          <w:bCs/>
          <w:sz w:val="28"/>
          <w:szCs w:val="28"/>
        </w:rPr>
        <w:t xml:space="preserve"> </w:t>
      </w:r>
      <w:r w:rsidRPr="00366F81">
        <w:rPr>
          <w:b/>
          <w:bCs/>
          <w:sz w:val="28"/>
          <w:szCs w:val="28"/>
        </w:rPr>
        <w:t>рыночного риска в совокупной</w:t>
      </w:r>
      <w:r>
        <w:rPr>
          <w:b/>
          <w:bCs/>
          <w:sz w:val="28"/>
          <w:szCs w:val="28"/>
        </w:rPr>
        <w:t xml:space="preserve"> </w:t>
      </w:r>
      <w:r w:rsidRPr="00366F81">
        <w:rPr>
          <w:b/>
          <w:bCs/>
          <w:sz w:val="28"/>
          <w:szCs w:val="28"/>
        </w:rPr>
        <w:t>величине рисков банковского сектора</w:t>
      </w:r>
      <w:r>
        <w:rPr>
          <w:rStyle w:val="a4"/>
          <w:b/>
          <w:bCs/>
          <w:sz w:val="28"/>
          <w:szCs w:val="28"/>
        </w:rPr>
        <w:footnoteReference w:id="32"/>
      </w:r>
    </w:p>
    <w:p w:rsidR="00620620" w:rsidRPr="00366F81" w:rsidRDefault="00620620" w:rsidP="00620620">
      <w:pPr>
        <w:pStyle w:val="11"/>
        <w:outlineLvl w:val="0"/>
        <w:rPr>
          <w:sz w:val="28"/>
          <w:szCs w:val="28"/>
        </w:rPr>
      </w:pPr>
    </w:p>
    <w:p w:rsidR="00620620" w:rsidRDefault="00477ADA" w:rsidP="00A37625">
      <w:pPr>
        <w:tabs>
          <w:tab w:val="left" w:pos="5295"/>
        </w:tabs>
        <w:rPr>
          <w:sz w:val="28"/>
          <w:szCs w:val="28"/>
        </w:rPr>
      </w:pPr>
      <w:r>
        <w:rPr>
          <w:noProof/>
        </w:rPr>
        <w:pict>
          <v:shape id="_x0000_s1242" type="#_x0000_t75" style="position:absolute;margin-left:117pt;margin-top:-.15pt;width:234pt;height:189pt;z-index:251702784">
            <v:imagedata r:id="rId13" o:title=""/>
            <w10:wrap type="square" side="right"/>
          </v:shape>
        </w:pict>
      </w:r>
      <w:r w:rsidR="00A37625">
        <w:rPr>
          <w:sz w:val="28"/>
          <w:szCs w:val="28"/>
        </w:rPr>
        <w:br w:type="textWrapping" w:clear="all"/>
      </w:r>
    </w:p>
    <w:p w:rsidR="00620620" w:rsidRPr="003F32BD" w:rsidRDefault="00620620" w:rsidP="00620620">
      <w:pPr>
        <w:rPr>
          <w:sz w:val="28"/>
          <w:szCs w:val="28"/>
        </w:rPr>
      </w:pPr>
    </w:p>
    <w:p w:rsidR="00620620" w:rsidRDefault="00620620" w:rsidP="00620620">
      <w:pPr>
        <w:autoSpaceDE w:val="0"/>
        <w:autoSpaceDN w:val="0"/>
        <w:adjustRightInd w:val="0"/>
        <w:spacing w:line="360" w:lineRule="auto"/>
        <w:jc w:val="center"/>
        <w:rPr>
          <w:b/>
          <w:sz w:val="28"/>
          <w:szCs w:val="28"/>
        </w:rPr>
      </w:pPr>
    </w:p>
    <w:p w:rsidR="00620620" w:rsidRPr="003F32BD" w:rsidRDefault="00620620" w:rsidP="00620620">
      <w:pPr>
        <w:autoSpaceDE w:val="0"/>
        <w:autoSpaceDN w:val="0"/>
        <w:adjustRightInd w:val="0"/>
        <w:spacing w:line="360" w:lineRule="auto"/>
        <w:jc w:val="center"/>
        <w:rPr>
          <w:b/>
          <w:bCs/>
          <w:sz w:val="28"/>
          <w:szCs w:val="28"/>
        </w:rPr>
      </w:pPr>
      <w:r>
        <w:rPr>
          <w:b/>
          <w:sz w:val="28"/>
          <w:szCs w:val="28"/>
        </w:rPr>
        <w:t>Таблица</w:t>
      </w:r>
      <w:r w:rsidRPr="00366F81">
        <w:rPr>
          <w:b/>
          <w:sz w:val="28"/>
          <w:szCs w:val="28"/>
        </w:rPr>
        <w:t xml:space="preserve"> Е.1 –</w:t>
      </w:r>
      <w:r w:rsidRPr="00366F81">
        <w:rPr>
          <w:sz w:val="28"/>
          <w:szCs w:val="28"/>
        </w:rPr>
        <w:t xml:space="preserve"> </w:t>
      </w:r>
      <w:r w:rsidRPr="003F32BD">
        <w:rPr>
          <w:b/>
          <w:bCs/>
          <w:sz w:val="28"/>
          <w:szCs w:val="28"/>
        </w:rPr>
        <w:t>Структура рыночного риска банковского сектора</w:t>
      </w:r>
      <w:r>
        <w:rPr>
          <w:rStyle w:val="a4"/>
          <w:b/>
          <w:bCs/>
          <w:sz w:val="28"/>
          <w:szCs w:val="28"/>
        </w:rPr>
        <w:footnoteReference w:id="33"/>
      </w:r>
    </w:p>
    <w:p w:rsidR="00620620" w:rsidRDefault="00620620" w:rsidP="00620620">
      <w:pPr>
        <w:tabs>
          <w:tab w:val="left" w:pos="2205"/>
        </w:tabs>
        <w:rPr>
          <w:sz w:val="28"/>
          <w:szCs w:val="28"/>
        </w:rPr>
      </w:pPr>
      <w:r>
        <w:rPr>
          <w:sz w:val="28"/>
          <w:szCs w:val="28"/>
        </w:rPr>
        <w:tab/>
      </w:r>
      <w:r w:rsidR="00477ADA">
        <w:rPr>
          <w:sz w:val="28"/>
          <w:szCs w:val="28"/>
        </w:rPr>
        <w:pict>
          <v:shape id="_x0000_i1029" type="#_x0000_t75" style="width:467.25pt;height:286.5pt">
            <v:imagedata r:id="rId14" o:title=""/>
          </v:shape>
        </w:pict>
      </w:r>
    </w:p>
    <w:p w:rsidR="00620620" w:rsidRDefault="00620620" w:rsidP="00620620">
      <w:pPr>
        <w:tabs>
          <w:tab w:val="left" w:pos="2205"/>
        </w:tabs>
        <w:rPr>
          <w:sz w:val="28"/>
          <w:szCs w:val="28"/>
        </w:rPr>
      </w:pPr>
    </w:p>
    <w:p w:rsidR="00620620" w:rsidRPr="00AE1FF7" w:rsidRDefault="00620620" w:rsidP="00620620">
      <w:pPr>
        <w:pStyle w:val="11"/>
        <w:jc w:val="right"/>
        <w:outlineLvl w:val="0"/>
      </w:pPr>
      <w:bookmarkStart w:id="88" w:name="_Toc152061754"/>
      <w:bookmarkStart w:id="89" w:name="_Toc152072048"/>
      <w:r>
        <w:t>Приложение Ж</w:t>
      </w:r>
      <w:bookmarkEnd w:id="88"/>
      <w:bookmarkEnd w:id="89"/>
    </w:p>
    <w:p w:rsidR="00620620" w:rsidRPr="00AE1FF7" w:rsidRDefault="00620620" w:rsidP="00620620">
      <w:pPr>
        <w:autoSpaceDE w:val="0"/>
        <w:autoSpaceDN w:val="0"/>
        <w:adjustRightInd w:val="0"/>
        <w:spacing w:line="360" w:lineRule="auto"/>
        <w:jc w:val="center"/>
        <w:rPr>
          <w:b/>
          <w:bCs/>
          <w:sz w:val="28"/>
          <w:szCs w:val="28"/>
        </w:rPr>
      </w:pPr>
      <w:r w:rsidRPr="00366F81">
        <w:rPr>
          <w:b/>
          <w:sz w:val="28"/>
          <w:szCs w:val="28"/>
        </w:rPr>
        <w:t>Рисунок</w:t>
      </w:r>
      <w:r>
        <w:rPr>
          <w:b/>
          <w:sz w:val="28"/>
          <w:szCs w:val="28"/>
        </w:rPr>
        <w:t xml:space="preserve"> Ж</w:t>
      </w:r>
      <w:r w:rsidRPr="00366F81">
        <w:rPr>
          <w:b/>
          <w:sz w:val="28"/>
          <w:szCs w:val="28"/>
        </w:rPr>
        <w:t>.1 –</w:t>
      </w:r>
      <w:r w:rsidRPr="00366F81">
        <w:rPr>
          <w:sz w:val="28"/>
          <w:szCs w:val="28"/>
        </w:rPr>
        <w:t xml:space="preserve"> </w:t>
      </w:r>
      <w:r w:rsidRPr="00AE1FF7">
        <w:rPr>
          <w:b/>
          <w:bCs/>
          <w:sz w:val="28"/>
          <w:szCs w:val="28"/>
        </w:rPr>
        <w:t>Динамика изменения объема наиболее ликвидны</w:t>
      </w:r>
      <w:r>
        <w:rPr>
          <w:b/>
          <w:bCs/>
          <w:sz w:val="28"/>
          <w:szCs w:val="28"/>
        </w:rPr>
        <w:t xml:space="preserve">х </w:t>
      </w:r>
      <w:r w:rsidRPr="00AE1FF7">
        <w:rPr>
          <w:b/>
          <w:bCs/>
          <w:sz w:val="28"/>
          <w:szCs w:val="28"/>
        </w:rPr>
        <w:t>активов</w:t>
      </w:r>
      <w:r>
        <w:rPr>
          <w:b/>
          <w:bCs/>
          <w:sz w:val="28"/>
          <w:szCs w:val="28"/>
        </w:rPr>
        <w:t xml:space="preserve"> </w:t>
      </w:r>
      <w:r w:rsidRPr="00AE1FF7">
        <w:rPr>
          <w:b/>
          <w:bCs/>
          <w:sz w:val="28"/>
          <w:szCs w:val="28"/>
        </w:rPr>
        <w:t>банковского сектора</w:t>
      </w:r>
      <w:r>
        <w:rPr>
          <w:rStyle w:val="a4"/>
          <w:b/>
          <w:bCs/>
          <w:sz w:val="28"/>
          <w:szCs w:val="28"/>
        </w:rPr>
        <w:footnoteReference w:id="34"/>
      </w:r>
    </w:p>
    <w:p w:rsidR="00620620" w:rsidRDefault="00620620" w:rsidP="00620620">
      <w:pPr>
        <w:tabs>
          <w:tab w:val="left" w:pos="2205"/>
        </w:tabs>
        <w:rPr>
          <w:sz w:val="28"/>
          <w:szCs w:val="28"/>
        </w:rPr>
      </w:pPr>
    </w:p>
    <w:p w:rsidR="00620620" w:rsidRDefault="00477ADA" w:rsidP="00620620">
      <w:pPr>
        <w:tabs>
          <w:tab w:val="left" w:pos="2205"/>
        </w:tabs>
        <w:rPr>
          <w:sz w:val="28"/>
          <w:szCs w:val="28"/>
        </w:rPr>
      </w:pPr>
      <w:r>
        <w:rPr>
          <w:sz w:val="28"/>
          <w:szCs w:val="28"/>
        </w:rPr>
        <w:pict>
          <v:shape id="_x0000_i1030" type="#_x0000_t75" style="width:468pt;height:197.25pt">
            <v:imagedata r:id="rId15" o:title=""/>
          </v:shape>
        </w:pict>
      </w:r>
    </w:p>
    <w:p w:rsidR="00620620" w:rsidRPr="00686498" w:rsidRDefault="00620620" w:rsidP="00620620">
      <w:pPr>
        <w:rPr>
          <w:sz w:val="28"/>
          <w:szCs w:val="28"/>
        </w:rPr>
      </w:pPr>
    </w:p>
    <w:p w:rsidR="00620620" w:rsidRPr="00686498" w:rsidRDefault="00620620" w:rsidP="00620620">
      <w:pPr>
        <w:rPr>
          <w:sz w:val="28"/>
          <w:szCs w:val="28"/>
        </w:rPr>
      </w:pPr>
    </w:p>
    <w:p w:rsidR="00620620" w:rsidRPr="00064696" w:rsidRDefault="00620620" w:rsidP="00620620">
      <w:pPr>
        <w:autoSpaceDE w:val="0"/>
        <w:autoSpaceDN w:val="0"/>
        <w:adjustRightInd w:val="0"/>
        <w:spacing w:line="360" w:lineRule="auto"/>
        <w:jc w:val="center"/>
        <w:rPr>
          <w:b/>
          <w:bCs/>
          <w:sz w:val="28"/>
          <w:szCs w:val="28"/>
        </w:rPr>
      </w:pPr>
      <w:r w:rsidRPr="00366F81">
        <w:rPr>
          <w:b/>
          <w:sz w:val="28"/>
          <w:szCs w:val="28"/>
        </w:rPr>
        <w:t>Рисунок</w:t>
      </w:r>
      <w:r>
        <w:rPr>
          <w:b/>
          <w:sz w:val="28"/>
          <w:szCs w:val="28"/>
        </w:rPr>
        <w:t xml:space="preserve"> Ж.2</w:t>
      </w:r>
      <w:r w:rsidRPr="00366F81">
        <w:rPr>
          <w:b/>
          <w:sz w:val="28"/>
          <w:szCs w:val="28"/>
        </w:rPr>
        <w:t xml:space="preserve"> –</w:t>
      </w:r>
      <w:r w:rsidRPr="00366F81">
        <w:rPr>
          <w:sz w:val="28"/>
          <w:szCs w:val="28"/>
        </w:rPr>
        <w:t xml:space="preserve"> </w:t>
      </w:r>
      <w:r w:rsidRPr="00064696">
        <w:rPr>
          <w:b/>
          <w:bCs/>
          <w:sz w:val="28"/>
          <w:szCs w:val="28"/>
        </w:rPr>
        <w:t>Показатели ликвидности</w:t>
      </w:r>
      <w:r>
        <w:rPr>
          <w:b/>
          <w:bCs/>
          <w:sz w:val="28"/>
          <w:szCs w:val="28"/>
        </w:rPr>
        <w:t xml:space="preserve"> </w:t>
      </w:r>
      <w:r w:rsidRPr="00064696">
        <w:rPr>
          <w:b/>
          <w:bCs/>
          <w:sz w:val="28"/>
          <w:szCs w:val="28"/>
        </w:rPr>
        <w:t>банковского сектора (средние</w:t>
      </w:r>
      <w:r>
        <w:rPr>
          <w:b/>
          <w:bCs/>
          <w:sz w:val="28"/>
          <w:szCs w:val="28"/>
        </w:rPr>
        <w:t xml:space="preserve"> </w:t>
      </w:r>
      <w:r w:rsidRPr="00064696">
        <w:rPr>
          <w:b/>
          <w:bCs/>
          <w:sz w:val="28"/>
          <w:szCs w:val="28"/>
        </w:rPr>
        <w:t>хронологические годовые значения)</w:t>
      </w:r>
      <w:r w:rsidRPr="00A130DF">
        <w:rPr>
          <w:rStyle w:val="a4"/>
          <w:b/>
          <w:bCs/>
          <w:sz w:val="28"/>
          <w:szCs w:val="28"/>
        </w:rPr>
        <w:t xml:space="preserve"> </w:t>
      </w:r>
      <w:r>
        <w:rPr>
          <w:rStyle w:val="a4"/>
          <w:b/>
          <w:bCs/>
          <w:sz w:val="28"/>
          <w:szCs w:val="28"/>
        </w:rPr>
        <w:footnoteReference w:id="35"/>
      </w:r>
    </w:p>
    <w:p w:rsidR="00620620" w:rsidRPr="00AE1FF7" w:rsidRDefault="00620620" w:rsidP="00620620">
      <w:pPr>
        <w:autoSpaceDE w:val="0"/>
        <w:autoSpaceDN w:val="0"/>
        <w:adjustRightInd w:val="0"/>
        <w:spacing w:line="360" w:lineRule="auto"/>
        <w:jc w:val="center"/>
        <w:rPr>
          <w:b/>
          <w:bCs/>
          <w:sz w:val="28"/>
          <w:szCs w:val="28"/>
        </w:rPr>
      </w:pPr>
    </w:p>
    <w:p w:rsidR="00620620" w:rsidRDefault="00477ADA" w:rsidP="00620620">
      <w:pPr>
        <w:tabs>
          <w:tab w:val="left" w:pos="2250"/>
        </w:tabs>
        <w:jc w:val="center"/>
        <w:rPr>
          <w:sz w:val="28"/>
          <w:szCs w:val="28"/>
        </w:rPr>
      </w:pPr>
      <w:r>
        <w:rPr>
          <w:sz w:val="28"/>
          <w:szCs w:val="28"/>
        </w:rPr>
        <w:pict>
          <v:shape id="_x0000_i1031" type="#_x0000_t75" style="width:233.25pt;height:193.5pt">
            <v:imagedata r:id="rId16" o:title=""/>
          </v:shape>
        </w:pict>
      </w:r>
    </w:p>
    <w:p w:rsidR="00620620" w:rsidRDefault="00620620" w:rsidP="00620620">
      <w:pPr>
        <w:rPr>
          <w:sz w:val="28"/>
          <w:szCs w:val="28"/>
        </w:rPr>
      </w:pPr>
    </w:p>
    <w:p w:rsidR="00620620" w:rsidRDefault="00620620" w:rsidP="00620620">
      <w:pPr>
        <w:rPr>
          <w:sz w:val="28"/>
          <w:szCs w:val="28"/>
        </w:rPr>
      </w:pPr>
    </w:p>
    <w:p w:rsidR="00620620" w:rsidRDefault="00620620" w:rsidP="00620620">
      <w:pPr>
        <w:jc w:val="center"/>
        <w:rPr>
          <w:sz w:val="28"/>
          <w:szCs w:val="28"/>
        </w:rPr>
      </w:pPr>
    </w:p>
    <w:p w:rsidR="00620620" w:rsidRDefault="00620620" w:rsidP="00620620">
      <w:pPr>
        <w:jc w:val="center"/>
        <w:rPr>
          <w:sz w:val="28"/>
          <w:szCs w:val="28"/>
        </w:rPr>
      </w:pPr>
    </w:p>
    <w:p w:rsidR="00620620" w:rsidRDefault="00620620" w:rsidP="00620620">
      <w:pPr>
        <w:jc w:val="center"/>
        <w:rPr>
          <w:sz w:val="28"/>
          <w:szCs w:val="28"/>
        </w:rPr>
      </w:pPr>
    </w:p>
    <w:p w:rsidR="00620620" w:rsidRPr="00064696" w:rsidRDefault="00620620" w:rsidP="00620620">
      <w:pPr>
        <w:autoSpaceDE w:val="0"/>
        <w:autoSpaceDN w:val="0"/>
        <w:adjustRightInd w:val="0"/>
        <w:spacing w:line="360" w:lineRule="auto"/>
        <w:jc w:val="center"/>
        <w:rPr>
          <w:b/>
          <w:bCs/>
          <w:sz w:val="28"/>
          <w:szCs w:val="28"/>
        </w:rPr>
      </w:pPr>
      <w:r w:rsidRPr="00366F81">
        <w:rPr>
          <w:b/>
          <w:sz w:val="28"/>
          <w:szCs w:val="28"/>
        </w:rPr>
        <w:t>Рисунок</w:t>
      </w:r>
      <w:r>
        <w:rPr>
          <w:b/>
          <w:sz w:val="28"/>
          <w:szCs w:val="28"/>
        </w:rPr>
        <w:t xml:space="preserve"> Ж.3</w:t>
      </w:r>
      <w:r w:rsidRPr="00366F81">
        <w:rPr>
          <w:b/>
          <w:sz w:val="28"/>
          <w:szCs w:val="28"/>
        </w:rPr>
        <w:t xml:space="preserve"> –</w:t>
      </w:r>
      <w:r w:rsidRPr="00366F81">
        <w:rPr>
          <w:sz w:val="28"/>
          <w:szCs w:val="28"/>
        </w:rPr>
        <w:t xml:space="preserve"> </w:t>
      </w:r>
      <w:r w:rsidRPr="00B41E0E">
        <w:rPr>
          <w:b/>
          <w:bCs/>
          <w:sz w:val="28"/>
          <w:szCs w:val="28"/>
        </w:rPr>
        <w:t>Структура ссудной</w:t>
      </w:r>
      <w:r>
        <w:rPr>
          <w:b/>
          <w:bCs/>
          <w:sz w:val="28"/>
          <w:szCs w:val="28"/>
        </w:rPr>
        <w:t xml:space="preserve"> </w:t>
      </w:r>
      <w:r w:rsidRPr="00B41E0E">
        <w:rPr>
          <w:b/>
          <w:bCs/>
          <w:sz w:val="28"/>
          <w:szCs w:val="28"/>
        </w:rPr>
        <w:t>задолженности и привлеченных</w:t>
      </w:r>
      <w:r>
        <w:rPr>
          <w:b/>
          <w:bCs/>
          <w:sz w:val="28"/>
          <w:szCs w:val="28"/>
        </w:rPr>
        <w:t xml:space="preserve"> </w:t>
      </w:r>
      <w:r w:rsidRPr="00B41E0E">
        <w:rPr>
          <w:b/>
          <w:bCs/>
          <w:sz w:val="28"/>
          <w:szCs w:val="28"/>
        </w:rPr>
        <w:t>банковским сектором депозитов по срокам</w:t>
      </w:r>
      <w:r>
        <w:rPr>
          <w:rStyle w:val="a4"/>
          <w:b/>
          <w:bCs/>
          <w:sz w:val="28"/>
          <w:szCs w:val="28"/>
        </w:rPr>
        <w:footnoteReference w:id="36"/>
      </w:r>
    </w:p>
    <w:p w:rsidR="00620620" w:rsidRDefault="00477ADA" w:rsidP="00620620">
      <w:pPr>
        <w:jc w:val="center"/>
        <w:rPr>
          <w:sz w:val="28"/>
          <w:szCs w:val="28"/>
        </w:rPr>
      </w:pPr>
      <w:r>
        <w:rPr>
          <w:sz w:val="28"/>
          <w:szCs w:val="28"/>
        </w:rPr>
        <w:pict>
          <v:shape id="_x0000_i1032" type="#_x0000_t75" style="width:233.25pt;height:227.25pt">
            <v:imagedata r:id="rId17" o:title=""/>
          </v:shape>
        </w:pict>
      </w:r>
    </w:p>
    <w:p w:rsidR="00620620" w:rsidRPr="0064590C" w:rsidRDefault="00620620" w:rsidP="00620620">
      <w:pPr>
        <w:rPr>
          <w:sz w:val="28"/>
          <w:szCs w:val="28"/>
        </w:rPr>
      </w:pPr>
    </w:p>
    <w:p w:rsidR="00620620" w:rsidRDefault="00620620" w:rsidP="00620620">
      <w:pPr>
        <w:autoSpaceDE w:val="0"/>
        <w:autoSpaceDN w:val="0"/>
        <w:adjustRightInd w:val="0"/>
        <w:spacing w:line="360" w:lineRule="auto"/>
        <w:jc w:val="center"/>
        <w:rPr>
          <w:b/>
          <w:sz w:val="28"/>
          <w:szCs w:val="28"/>
        </w:rPr>
      </w:pPr>
    </w:p>
    <w:p w:rsidR="00620620" w:rsidRDefault="00620620" w:rsidP="00620620">
      <w:pPr>
        <w:autoSpaceDE w:val="0"/>
        <w:autoSpaceDN w:val="0"/>
        <w:adjustRightInd w:val="0"/>
        <w:spacing w:line="360" w:lineRule="auto"/>
        <w:jc w:val="center"/>
        <w:rPr>
          <w:sz w:val="28"/>
          <w:szCs w:val="28"/>
        </w:rPr>
      </w:pPr>
      <w:r>
        <w:rPr>
          <w:b/>
          <w:sz w:val="28"/>
          <w:szCs w:val="28"/>
        </w:rPr>
        <w:t>Таблица Ж</w:t>
      </w:r>
      <w:r w:rsidRPr="00366F81">
        <w:rPr>
          <w:b/>
          <w:sz w:val="28"/>
          <w:szCs w:val="28"/>
        </w:rPr>
        <w:t>.1 –</w:t>
      </w:r>
      <w:r w:rsidRPr="00366F81">
        <w:rPr>
          <w:sz w:val="28"/>
          <w:szCs w:val="28"/>
        </w:rPr>
        <w:t xml:space="preserve"> </w:t>
      </w:r>
      <w:r w:rsidRPr="00DD749F">
        <w:rPr>
          <w:b/>
          <w:bCs/>
          <w:sz w:val="28"/>
          <w:szCs w:val="28"/>
        </w:rPr>
        <w:t>Соотношение долгосрочных активов и пассивов</w:t>
      </w:r>
      <w:r>
        <w:rPr>
          <w:b/>
          <w:bCs/>
          <w:sz w:val="28"/>
          <w:szCs w:val="28"/>
        </w:rPr>
        <w:t xml:space="preserve"> </w:t>
      </w:r>
      <w:r w:rsidRPr="00DD749F">
        <w:rPr>
          <w:b/>
          <w:bCs/>
          <w:sz w:val="28"/>
          <w:szCs w:val="28"/>
        </w:rPr>
        <w:t>банковского сектора *</w:t>
      </w:r>
      <w:r>
        <w:rPr>
          <w:rStyle w:val="a4"/>
          <w:b/>
          <w:bCs/>
          <w:sz w:val="28"/>
          <w:szCs w:val="28"/>
        </w:rPr>
        <w:footnoteReference w:id="37"/>
      </w:r>
    </w:p>
    <w:p w:rsidR="00620620" w:rsidRDefault="00477ADA" w:rsidP="00620620">
      <w:pPr>
        <w:tabs>
          <w:tab w:val="left" w:pos="3915"/>
        </w:tabs>
        <w:rPr>
          <w:sz w:val="28"/>
          <w:szCs w:val="28"/>
        </w:rPr>
      </w:pPr>
      <w:r>
        <w:rPr>
          <w:sz w:val="28"/>
          <w:szCs w:val="28"/>
        </w:rPr>
        <w:pict>
          <v:shape id="_x0000_i1033" type="#_x0000_t75" style="width:468pt;height:316.5pt">
            <v:imagedata r:id="rId18" o:title=""/>
          </v:shape>
        </w:pict>
      </w:r>
    </w:p>
    <w:p w:rsidR="00620620" w:rsidRDefault="00620620" w:rsidP="00620620">
      <w:pPr>
        <w:autoSpaceDE w:val="0"/>
        <w:autoSpaceDN w:val="0"/>
        <w:adjustRightInd w:val="0"/>
        <w:spacing w:line="360" w:lineRule="auto"/>
        <w:jc w:val="center"/>
        <w:rPr>
          <w:sz w:val="28"/>
          <w:szCs w:val="28"/>
        </w:rPr>
      </w:pPr>
      <w:r>
        <w:rPr>
          <w:b/>
          <w:sz w:val="28"/>
          <w:szCs w:val="28"/>
        </w:rPr>
        <w:t>Таблица Ж.2</w:t>
      </w:r>
      <w:r w:rsidRPr="00366F81">
        <w:rPr>
          <w:b/>
          <w:sz w:val="28"/>
          <w:szCs w:val="28"/>
        </w:rPr>
        <w:t xml:space="preserve"> –</w:t>
      </w:r>
      <w:r w:rsidRPr="00366F81">
        <w:rPr>
          <w:sz w:val="28"/>
          <w:szCs w:val="28"/>
        </w:rPr>
        <w:t xml:space="preserve"> </w:t>
      </w:r>
      <w:r w:rsidRPr="00C03835">
        <w:rPr>
          <w:b/>
          <w:bCs/>
          <w:sz w:val="28"/>
          <w:szCs w:val="28"/>
        </w:rPr>
        <w:t>Соотношение краткосрочных активов и пассивов</w:t>
      </w:r>
      <w:r>
        <w:rPr>
          <w:b/>
          <w:bCs/>
          <w:sz w:val="28"/>
          <w:szCs w:val="28"/>
        </w:rPr>
        <w:t xml:space="preserve"> </w:t>
      </w:r>
      <w:r w:rsidRPr="00C03835">
        <w:rPr>
          <w:b/>
          <w:bCs/>
          <w:sz w:val="28"/>
          <w:szCs w:val="28"/>
        </w:rPr>
        <w:t>банковского сектора*</w:t>
      </w:r>
      <w:r>
        <w:rPr>
          <w:rStyle w:val="a4"/>
          <w:b/>
          <w:bCs/>
          <w:sz w:val="28"/>
          <w:szCs w:val="28"/>
        </w:rPr>
        <w:footnoteReference w:id="38"/>
      </w:r>
    </w:p>
    <w:p w:rsidR="00620620" w:rsidRDefault="00620620" w:rsidP="00620620">
      <w:pPr>
        <w:tabs>
          <w:tab w:val="left" w:pos="3915"/>
        </w:tabs>
        <w:rPr>
          <w:sz w:val="28"/>
          <w:szCs w:val="28"/>
        </w:rPr>
      </w:pPr>
    </w:p>
    <w:p w:rsidR="00620620" w:rsidRDefault="00477ADA" w:rsidP="00620620">
      <w:pPr>
        <w:tabs>
          <w:tab w:val="left" w:pos="3915"/>
        </w:tabs>
        <w:rPr>
          <w:sz w:val="28"/>
          <w:szCs w:val="28"/>
        </w:rPr>
      </w:pPr>
      <w:r>
        <w:rPr>
          <w:sz w:val="28"/>
          <w:szCs w:val="28"/>
        </w:rPr>
        <w:pict>
          <v:shape id="_x0000_i1034" type="#_x0000_t75" style="width:468pt;height:297pt">
            <v:imagedata r:id="rId19" o:title=""/>
          </v:shape>
        </w:pict>
      </w:r>
    </w:p>
    <w:p w:rsidR="00620620" w:rsidRPr="009E2B93" w:rsidRDefault="00620620" w:rsidP="00620620">
      <w:pPr>
        <w:rPr>
          <w:sz w:val="28"/>
          <w:szCs w:val="28"/>
        </w:rPr>
      </w:pPr>
    </w:p>
    <w:p w:rsidR="00620620" w:rsidRPr="009E2B93" w:rsidRDefault="00620620" w:rsidP="00620620">
      <w:pPr>
        <w:rPr>
          <w:sz w:val="28"/>
          <w:szCs w:val="28"/>
        </w:rPr>
      </w:pPr>
    </w:p>
    <w:p w:rsidR="00620620" w:rsidRPr="009E2B93" w:rsidRDefault="00620620" w:rsidP="00620620">
      <w:pPr>
        <w:rPr>
          <w:sz w:val="28"/>
          <w:szCs w:val="28"/>
        </w:rPr>
      </w:pPr>
    </w:p>
    <w:p w:rsidR="00620620" w:rsidRPr="009E2B93" w:rsidRDefault="00620620" w:rsidP="00620620">
      <w:pPr>
        <w:rPr>
          <w:sz w:val="28"/>
          <w:szCs w:val="28"/>
        </w:rPr>
      </w:pPr>
    </w:p>
    <w:p w:rsidR="00620620" w:rsidRPr="009E2B93" w:rsidRDefault="00620620" w:rsidP="00620620">
      <w:pPr>
        <w:rPr>
          <w:sz w:val="28"/>
          <w:szCs w:val="28"/>
        </w:rPr>
      </w:pPr>
    </w:p>
    <w:p w:rsidR="00620620" w:rsidRPr="009E2B93" w:rsidRDefault="00620620" w:rsidP="00620620">
      <w:pPr>
        <w:rPr>
          <w:sz w:val="28"/>
          <w:szCs w:val="28"/>
        </w:rPr>
      </w:pPr>
    </w:p>
    <w:p w:rsidR="00620620" w:rsidRPr="009E2B93" w:rsidRDefault="00620620" w:rsidP="00620620">
      <w:pPr>
        <w:rPr>
          <w:sz w:val="28"/>
          <w:szCs w:val="28"/>
        </w:rPr>
      </w:pPr>
    </w:p>
    <w:p w:rsidR="00620620" w:rsidRPr="009E2B93" w:rsidRDefault="00620620" w:rsidP="00620620">
      <w:pPr>
        <w:rPr>
          <w:sz w:val="28"/>
          <w:szCs w:val="28"/>
        </w:rPr>
      </w:pPr>
    </w:p>
    <w:p w:rsidR="00620620" w:rsidRDefault="00620620" w:rsidP="00620620">
      <w:pPr>
        <w:rPr>
          <w:sz w:val="28"/>
          <w:szCs w:val="28"/>
        </w:rPr>
      </w:pPr>
    </w:p>
    <w:p w:rsidR="00620620" w:rsidRPr="009E2B93" w:rsidRDefault="00620620" w:rsidP="00620620">
      <w:pPr>
        <w:rPr>
          <w:sz w:val="28"/>
          <w:szCs w:val="28"/>
        </w:rPr>
      </w:pPr>
    </w:p>
    <w:p w:rsidR="00620620" w:rsidRPr="009E2B93" w:rsidRDefault="00620620" w:rsidP="00620620">
      <w:pPr>
        <w:rPr>
          <w:sz w:val="28"/>
          <w:szCs w:val="28"/>
        </w:rPr>
      </w:pPr>
    </w:p>
    <w:p w:rsidR="00620620" w:rsidRPr="009E2B93" w:rsidRDefault="00620620" w:rsidP="00620620">
      <w:pPr>
        <w:rPr>
          <w:sz w:val="28"/>
          <w:szCs w:val="28"/>
        </w:rPr>
      </w:pPr>
    </w:p>
    <w:p w:rsidR="00620620" w:rsidRDefault="00620620" w:rsidP="00620620">
      <w:pPr>
        <w:rPr>
          <w:sz w:val="28"/>
          <w:szCs w:val="28"/>
        </w:rPr>
      </w:pPr>
    </w:p>
    <w:p w:rsidR="00620620" w:rsidRDefault="00620620" w:rsidP="00620620">
      <w:pPr>
        <w:tabs>
          <w:tab w:val="left" w:pos="3570"/>
        </w:tabs>
        <w:rPr>
          <w:sz w:val="28"/>
          <w:szCs w:val="28"/>
        </w:rPr>
      </w:pPr>
      <w:r>
        <w:rPr>
          <w:sz w:val="28"/>
          <w:szCs w:val="28"/>
        </w:rPr>
        <w:tab/>
      </w:r>
    </w:p>
    <w:p w:rsidR="00620620" w:rsidRDefault="00620620" w:rsidP="00620620">
      <w:pPr>
        <w:tabs>
          <w:tab w:val="left" w:pos="3570"/>
        </w:tabs>
        <w:rPr>
          <w:sz w:val="28"/>
          <w:szCs w:val="28"/>
        </w:rPr>
      </w:pPr>
    </w:p>
    <w:p w:rsidR="00620620" w:rsidRDefault="00620620" w:rsidP="00620620">
      <w:pPr>
        <w:tabs>
          <w:tab w:val="left" w:pos="3570"/>
        </w:tabs>
        <w:rPr>
          <w:sz w:val="28"/>
          <w:szCs w:val="28"/>
        </w:rPr>
      </w:pPr>
    </w:p>
    <w:p w:rsidR="00620620" w:rsidRDefault="00620620" w:rsidP="00620620">
      <w:pPr>
        <w:tabs>
          <w:tab w:val="left" w:pos="3570"/>
        </w:tabs>
        <w:rPr>
          <w:sz w:val="28"/>
          <w:szCs w:val="28"/>
        </w:rPr>
      </w:pPr>
    </w:p>
    <w:p w:rsidR="00620620" w:rsidRDefault="00620620" w:rsidP="00620620">
      <w:pPr>
        <w:tabs>
          <w:tab w:val="left" w:pos="3570"/>
        </w:tabs>
        <w:rPr>
          <w:sz w:val="28"/>
          <w:szCs w:val="28"/>
        </w:rPr>
      </w:pPr>
    </w:p>
    <w:p w:rsidR="00620620" w:rsidRDefault="00620620" w:rsidP="00620620">
      <w:pPr>
        <w:tabs>
          <w:tab w:val="left" w:pos="3570"/>
        </w:tabs>
        <w:rPr>
          <w:sz w:val="28"/>
          <w:szCs w:val="28"/>
        </w:rPr>
      </w:pPr>
    </w:p>
    <w:p w:rsidR="00620620" w:rsidRDefault="00620620" w:rsidP="00620620">
      <w:pPr>
        <w:tabs>
          <w:tab w:val="left" w:pos="3570"/>
        </w:tabs>
        <w:rPr>
          <w:sz w:val="28"/>
          <w:szCs w:val="28"/>
        </w:rPr>
      </w:pPr>
    </w:p>
    <w:p w:rsidR="00620620" w:rsidRDefault="00620620" w:rsidP="00620620">
      <w:pPr>
        <w:tabs>
          <w:tab w:val="left" w:pos="3570"/>
        </w:tabs>
        <w:rPr>
          <w:sz w:val="28"/>
          <w:szCs w:val="28"/>
        </w:rPr>
      </w:pPr>
    </w:p>
    <w:p w:rsidR="00620620" w:rsidRDefault="00620620" w:rsidP="00620620">
      <w:pPr>
        <w:pStyle w:val="11"/>
        <w:jc w:val="right"/>
        <w:outlineLvl w:val="0"/>
      </w:pPr>
      <w:bookmarkStart w:id="90" w:name="_Toc152061755"/>
      <w:bookmarkStart w:id="91" w:name="_Toc152072049"/>
      <w:r>
        <w:t>Приложение К</w:t>
      </w:r>
      <w:bookmarkEnd w:id="90"/>
      <w:bookmarkEnd w:id="91"/>
    </w:p>
    <w:p w:rsidR="00620620" w:rsidRPr="00FC1FF8" w:rsidRDefault="00620620" w:rsidP="00620620">
      <w:pPr>
        <w:pStyle w:val="11"/>
        <w:outlineLvl w:val="0"/>
        <w:rPr>
          <w:sz w:val="28"/>
          <w:szCs w:val="28"/>
        </w:rPr>
      </w:pPr>
      <w:bookmarkStart w:id="92" w:name="_Toc152061756"/>
      <w:bookmarkStart w:id="93" w:name="_Toc152072050"/>
      <w:r w:rsidRPr="00FC1FF8">
        <w:rPr>
          <w:bCs w:val="0"/>
          <w:sz w:val="28"/>
          <w:szCs w:val="28"/>
        </w:rPr>
        <w:t>Основные результаты анкетирования кредитных организаций по вопросам стресс-тестирования</w:t>
      </w:r>
      <w:r>
        <w:rPr>
          <w:rStyle w:val="a4"/>
          <w:bCs w:val="0"/>
          <w:sz w:val="28"/>
          <w:szCs w:val="28"/>
        </w:rPr>
        <w:footnoteReference w:id="39"/>
      </w:r>
      <w:bookmarkEnd w:id="92"/>
      <w:bookmarkEnd w:id="93"/>
    </w:p>
    <w:tbl>
      <w:tblPr>
        <w:tblW w:w="5000" w:type="pct"/>
        <w:tblCellSpacing w:w="7" w:type="dxa"/>
        <w:tblCellMar>
          <w:top w:w="15" w:type="dxa"/>
          <w:left w:w="15" w:type="dxa"/>
          <w:bottom w:w="15" w:type="dxa"/>
          <w:right w:w="15" w:type="dxa"/>
        </w:tblCellMar>
        <w:tblLook w:val="0000" w:firstRow="0" w:lastRow="0" w:firstColumn="0" w:lastColumn="0" w:noHBand="0" w:noVBand="0"/>
      </w:tblPr>
      <w:tblGrid>
        <w:gridCol w:w="7518"/>
        <w:gridCol w:w="1895"/>
      </w:tblGrid>
      <w:tr w:rsidR="00620620">
        <w:trPr>
          <w:tblCellSpacing w:w="7" w:type="dxa"/>
        </w:trPr>
        <w:tc>
          <w:tcPr>
            <w:tcW w:w="0" w:type="auto"/>
            <w:shd w:val="clear" w:color="auto" w:fill="FFFFFF"/>
            <w:vAlign w:val="bottom"/>
          </w:tcPr>
          <w:p w:rsidR="00620620" w:rsidRDefault="00620620" w:rsidP="00FA1FA6">
            <w:r>
              <w:t>Количество кредитных организаций, запрошенных Терр. Учреждениями</w:t>
            </w:r>
          </w:p>
        </w:tc>
        <w:tc>
          <w:tcPr>
            <w:tcW w:w="1000" w:type="pct"/>
            <w:shd w:val="clear" w:color="auto" w:fill="FFFFFF"/>
            <w:noWrap/>
            <w:vAlign w:val="bottom"/>
          </w:tcPr>
          <w:p w:rsidR="00620620" w:rsidRDefault="00620620" w:rsidP="00FA1FA6">
            <w:pPr>
              <w:pStyle w:val="a7"/>
              <w:jc w:val="center"/>
            </w:pPr>
            <w:r>
              <w:t>196</w:t>
            </w:r>
          </w:p>
        </w:tc>
      </w:tr>
      <w:tr w:rsidR="00620620">
        <w:trPr>
          <w:tblCellSpacing w:w="7" w:type="dxa"/>
        </w:trPr>
        <w:tc>
          <w:tcPr>
            <w:tcW w:w="0" w:type="auto"/>
            <w:shd w:val="clear" w:color="auto" w:fill="FFFFFF"/>
          </w:tcPr>
          <w:p w:rsidR="00620620" w:rsidRDefault="00620620" w:rsidP="00FA1FA6">
            <w:r>
              <w:t>Количество кредитных организаций, представивших анкету</w:t>
            </w:r>
          </w:p>
        </w:tc>
        <w:tc>
          <w:tcPr>
            <w:tcW w:w="0" w:type="auto"/>
            <w:shd w:val="clear" w:color="auto" w:fill="FFFFFF"/>
            <w:noWrap/>
            <w:vAlign w:val="bottom"/>
          </w:tcPr>
          <w:p w:rsidR="00620620" w:rsidRDefault="00620620" w:rsidP="00FA1FA6">
            <w:pPr>
              <w:pStyle w:val="a7"/>
              <w:jc w:val="center"/>
            </w:pPr>
            <w:r>
              <w:t>190</w:t>
            </w:r>
          </w:p>
        </w:tc>
      </w:tr>
    </w:tbl>
    <w:p w:rsidR="00620620" w:rsidRDefault="00620620" w:rsidP="00620620">
      <w:pPr>
        <w:tabs>
          <w:tab w:val="left" w:pos="3570"/>
        </w:tabs>
        <w:rPr>
          <w:sz w:val="28"/>
          <w:szCs w:val="28"/>
        </w:rPr>
      </w:pPr>
    </w:p>
    <w:tbl>
      <w:tblPr>
        <w:tblW w:w="5000" w:type="pct"/>
        <w:tblCellSpacing w:w="7" w:type="dxa"/>
        <w:tblCellMar>
          <w:top w:w="15" w:type="dxa"/>
          <w:left w:w="15" w:type="dxa"/>
          <w:bottom w:w="15" w:type="dxa"/>
          <w:right w:w="15" w:type="dxa"/>
        </w:tblCellMar>
        <w:tblLook w:val="0000" w:firstRow="0" w:lastRow="0" w:firstColumn="0" w:lastColumn="0" w:noHBand="0" w:noVBand="0"/>
      </w:tblPr>
      <w:tblGrid>
        <w:gridCol w:w="294"/>
        <w:gridCol w:w="4685"/>
        <w:gridCol w:w="2350"/>
        <w:gridCol w:w="2084"/>
      </w:tblGrid>
      <w:tr w:rsidR="00620620" w:rsidRPr="009E2B93">
        <w:trPr>
          <w:tblCellSpacing w:w="7" w:type="dxa"/>
        </w:trPr>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w:t>
            </w:r>
            <w:r w:rsidRPr="009E2B93">
              <w:rPr>
                <w:sz w:val="18"/>
                <w:szCs w:val="18"/>
              </w:rPr>
              <w:br/>
              <w:t xml:space="preserve">п/п </w:t>
            </w:r>
          </w:p>
        </w:tc>
        <w:tc>
          <w:tcPr>
            <w:tcW w:w="2500" w:type="pct"/>
            <w:shd w:val="clear" w:color="auto" w:fill="FFFFFF"/>
            <w:vAlign w:val="center"/>
          </w:tcPr>
          <w:p w:rsidR="00620620" w:rsidRPr="009E2B93" w:rsidRDefault="00620620" w:rsidP="00FA1FA6">
            <w:pPr>
              <w:jc w:val="center"/>
              <w:rPr>
                <w:sz w:val="18"/>
                <w:szCs w:val="18"/>
              </w:rPr>
            </w:pPr>
            <w:r w:rsidRPr="009E2B93">
              <w:rPr>
                <w:sz w:val="18"/>
                <w:szCs w:val="18"/>
              </w:rPr>
              <w:t xml:space="preserve">Содержание вопроса </w:t>
            </w:r>
          </w:p>
        </w:tc>
        <w:tc>
          <w:tcPr>
            <w:tcW w:w="1250" w:type="pct"/>
            <w:shd w:val="clear" w:color="auto" w:fill="FFFFFF"/>
            <w:vAlign w:val="center"/>
          </w:tcPr>
          <w:p w:rsidR="00620620" w:rsidRPr="009E2B93" w:rsidRDefault="00620620" w:rsidP="00FA1FA6">
            <w:pPr>
              <w:jc w:val="center"/>
              <w:rPr>
                <w:sz w:val="18"/>
                <w:szCs w:val="18"/>
              </w:rPr>
            </w:pPr>
            <w:r w:rsidRPr="009E2B93">
              <w:rPr>
                <w:sz w:val="18"/>
                <w:szCs w:val="18"/>
              </w:rPr>
              <w:t xml:space="preserve">Кредитные организации ответившие: </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 xml:space="preserve">Количество банков </w:t>
            </w:r>
          </w:p>
        </w:tc>
      </w:tr>
      <w:tr w:rsidR="00620620" w:rsidRPr="009E2B93">
        <w:trPr>
          <w:tblCellSpacing w:w="7" w:type="dxa"/>
        </w:trPr>
        <w:tc>
          <w:tcPr>
            <w:tcW w:w="0" w:type="auto"/>
            <w:vMerge w:val="restart"/>
            <w:shd w:val="clear" w:color="auto" w:fill="FFFFFF"/>
          </w:tcPr>
          <w:p w:rsidR="00620620" w:rsidRPr="009E2B93" w:rsidRDefault="00620620" w:rsidP="00FA1FA6">
            <w:pPr>
              <w:jc w:val="center"/>
              <w:rPr>
                <w:sz w:val="18"/>
                <w:szCs w:val="18"/>
              </w:rPr>
            </w:pPr>
            <w:r w:rsidRPr="009E2B93">
              <w:rPr>
                <w:sz w:val="18"/>
                <w:szCs w:val="18"/>
              </w:rPr>
              <w:t>1</w:t>
            </w:r>
          </w:p>
        </w:tc>
        <w:tc>
          <w:tcPr>
            <w:tcW w:w="0" w:type="auto"/>
            <w:vMerge w:val="restart"/>
            <w:shd w:val="clear" w:color="auto" w:fill="FFFFFF"/>
          </w:tcPr>
          <w:p w:rsidR="00620620" w:rsidRPr="009E2B93" w:rsidRDefault="00620620" w:rsidP="00FA1FA6">
            <w:pPr>
              <w:rPr>
                <w:sz w:val="18"/>
                <w:szCs w:val="18"/>
              </w:rPr>
            </w:pPr>
            <w:r w:rsidRPr="009E2B93">
              <w:rPr>
                <w:sz w:val="18"/>
                <w:szCs w:val="18"/>
              </w:rPr>
              <w:t>Проводится ли кредитной организацией стресс-тестирование?</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ДА</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153</w:t>
            </w:r>
          </w:p>
        </w:tc>
      </w:tr>
      <w:tr w:rsidR="00620620" w:rsidRPr="009E2B93">
        <w:trPr>
          <w:tblCellSpacing w:w="7" w:type="dxa"/>
        </w:trPr>
        <w:tc>
          <w:tcPr>
            <w:tcW w:w="0" w:type="auto"/>
            <w:vMerge/>
            <w:vAlign w:val="center"/>
          </w:tcPr>
          <w:p w:rsidR="00620620" w:rsidRPr="009E2B93" w:rsidRDefault="00620620" w:rsidP="00FA1FA6">
            <w:pPr>
              <w:rPr>
                <w:sz w:val="18"/>
                <w:szCs w:val="18"/>
              </w:rPr>
            </w:pPr>
          </w:p>
        </w:tc>
        <w:tc>
          <w:tcPr>
            <w:tcW w:w="0" w:type="auto"/>
            <w:vMerge/>
            <w:vAlign w:val="center"/>
          </w:tcPr>
          <w:p w:rsidR="00620620" w:rsidRPr="009E2B93" w:rsidRDefault="00620620" w:rsidP="00FA1FA6">
            <w:pPr>
              <w:rPr>
                <w:sz w:val="18"/>
                <w:szCs w:val="18"/>
              </w:rPr>
            </w:pP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НЕТ</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37</w:t>
            </w:r>
          </w:p>
        </w:tc>
      </w:tr>
      <w:tr w:rsidR="00620620" w:rsidRPr="009E2B93">
        <w:trPr>
          <w:tblCellSpacing w:w="7" w:type="dxa"/>
        </w:trPr>
        <w:tc>
          <w:tcPr>
            <w:tcW w:w="0" w:type="auto"/>
            <w:vMerge w:val="restart"/>
            <w:shd w:val="clear" w:color="auto" w:fill="FFFFFF"/>
          </w:tcPr>
          <w:p w:rsidR="00620620" w:rsidRPr="009E2B93" w:rsidRDefault="00620620" w:rsidP="00FA1FA6">
            <w:pPr>
              <w:jc w:val="center"/>
              <w:rPr>
                <w:sz w:val="18"/>
                <w:szCs w:val="18"/>
              </w:rPr>
            </w:pPr>
            <w:r w:rsidRPr="009E2B93">
              <w:rPr>
                <w:sz w:val="18"/>
                <w:szCs w:val="18"/>
              </w:rPr>
              <w:t>2</w:t>
            </w:r>
          </w:p>
        </w:tc>
        <w:tc>
          <w:tcPr>
            <w:tcW w:w="0" w:type="auto"/>
            <w:vMerge w:val="restart"/>
            <w:shd w:val="clear" w:color="auto" w:fill="FFFFFF"/>
          </w:tcPr>
          <w:p w:rsidR="00620620" w:rsidRPr="009E2B93" w:rsidRDefault="00620620" w:rsidP="00FA1FA6">
            <w:pPr>
              <w:rPr>
                <w:sz w:val="18"/>
                <w:szCs w:val="18"/>
              </w:rPr>
            </w:pPr>
            <w:r w:rsidRPr="009E2B93">
              <w:rPr>
                <w:sz w:val="18"/>
                <w:szCs w:val="18"/>
              </w:rPr>
              <w:t>Использовались ли при организации стресс-тестирования подходы рекомендованные Банком России</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ДА</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139</w:t>
            </w:r>
          </w:p>
        </w:tc>
      </w:tr>
      <w:tr w:rsidR="00620620" w:rsidRPr="009E2B93">
        <w:trPr>
          <w:tblCellSpacing w:w="7" w:type="dxa"/>
        </w:trPr>
        <w:tc>
          <w:tcPr>
            <w:tcW w:w="0" w:type="auto"/>
            <w:vMerge/>
            <w:vAlign w:val="center"/>
          </w:tcPr>
          <w:p w:rsidR="00620620" w:rsidRPr="009E2B93" w:rsidRDefault="00620620" w:rsidP="00FA1FA6">
            <w:pPr>
              <w:rPr>
                <w:sz w:val="18"/>
                <w:szCs w:val="18"/>
              </w:rPr>
            </w:pPr>
          </w:p>
        </w:tc>
        <w:tc>
          <w:tcPr>
            <w:tcW w:w="0" w:type="auto"/>
            <w:vMerge/>
            <w:vAlign w:val="center"/>
          </w:tcPr>
          <w:p w:rsidR="00620620" w:rsidRPr="009E2B93" w:rsidRDefault="00620620" w:rsidP="00FA1FA6">
            <w:pPr>
              <w:rPr>
                <w:sz w:val="18"/>
                <w:szCs w:val="18"/>
              </w:rPr>
            </w:pP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НЕТ</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 </w:t>
            </w:r>
          </w:p>
        </w:tc>
      </w:tr>
      <w:tr w:rsidR="00620620" w:rsidRPr="009E2B93">
        <w:trPr>
          <w:tblCellSpacing w:w="7" w:type="dxa"/>
        </w:trPr>
        <w:tc>
          <w:tcPr>
            <w:tcW w:w="0" w:type="auto"/>
            <w:vMerge w:val="restart"/>
            <w:shd w:val="clear" w:color="auto" w:fill="FFFFFF"/>
          </w:tcPr>
          <w:p w:rsidR="00620620" w:rsidRPr="009E2B93" w:rsidRDefault="00620620" w:rsidP="00FA1FA6">
            <w:pPr>
              <w:jc w:val="center"/>
              <w:rPr>
                <w:sz w:val="18"/>
                <w:szCs w:val="18"/>
              </w:rPr>
            </w:pPr>
            <w:r w:rsidRPr="009E2B93">
              <w:rPr>
                <w:sz w:val="18"/>
                <w:szCs w:val="18"/>
              </w:rPr>
              <w:t>3</w:t>
            </w:r>
          </w:p>
        </w:tc>
        <w:tc>
          <w:tcPr>
            <w:tcW w:w="0" w:type="auto"/>
            <w:vMerge w:val="restart"/>
            <w:shd w:val="clear" w:color="auto" w:fill="FFFFFF"/>
          </w:tcPr>
          <w:p w:rsidR="00620620" w:rsidRPr="009E2B93" w:rsidRDefault="00620620" w:rsidP="00FA1FA6">
            <w:pPr>
              <w:rPr>
                <w:sz w:val="18"/>
                <w:szCs w:val="18"/>
              </w:rPr>
            </w:pPr>
            <w:r w:rsidRPr="009E2B93">
              <w:rPr>
                <w:sz w:val="18"/>
                <w:szCs w:val="18"/>
              </w:rPr>
              <w:t>Какие виды рисков (кредитный, рыночный, риск ликвидности, операционный) учитываются в ходе стресс-тестирования?</w:t>
            </w:r>
          </w:p>
        </w:tc>
        <w:tc>
          <w:tcPr>
            <w:tcW w:w="0" w:type="auto"/>
            <w:shd w:val="clear" w:color="auto" w:fill="FFFFFF"/>
            <w:vAlign w:val="center"/>
          </w:tcPr>
          <w:p w:rsidR="00620620" w:rsidRPr="009E2B93" w:rsidRDefault="00620620" w:rsidP="00FA1FA6">
            <w:pPr>
              <w:rPr>
                <w:sz w:val="18"/>
                <w:szCs w:val="18"/>
              </w:rPr>
            </w:pPr>
            <w:r w:rsidRPr="009E2B93">
              <w:rPr>
                <w:sz w:val="18"/>
                <w:szCs w:val="18"/>
              </w:rPr>
              <w:t>Кредитный</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129</w:t>
            </w:r>
          </w:p>
        </w:tc>
      </w:tr>
      <w:tr w:rsidR="00620620" w:rsidRPr="009E2B93">
        <w:trPr>
          <w:tblCellSpacing w:w="7" w:type="dxa"/>
        </w:trPr>
        <w:tc>
          <w:tcPr>
            <w:tcW w:w="0" w:type="auto"/>
            <w:vMerge/>
            <w:vAlign w:val="center"/>
          </w:tcPr>
          <w:p w:rsidR="00620620" w:rsidRPr="009E2B93" w:rsidRDefault="00620620" w:rsidP="00FA1FA6">
            <w:pPr>
              <w:rPr>
                <w:sz w:val="18"/>
                <w:szCs w:val="18"/>
              </w:rPr>
            </w:pPr>
          </w:p>
        </w:tc>
        <w:tc>
          <w:tcPr>
            <w:tcW w:w="0" w:type="auto"/>
            <w:vMerge/>
            <w:vAlign w:val="center"/>
          </w:tcPr>
          <w:p w:rsidR="00620620" w:rsidRPr="009E2B93" w:rsidRDefault="00620620" w:rsidP="00FA1FA6">
            <w:pPr>
              <w:rPr>
                <w:sz w:val="18"/>
                <w:szCs w:val="18"/>
              </w:rPr>
            </w:pPr>
          </w:p>
        </w:tc>
        <w:tc>
          <w:tcPr>
            <w:tcW w:w="0" w:type="auto"/>
            <w:shd w:val="clear" w:color="auto" w:fill="FFFFFF"/>
            <w:vAlign w:val="center"/>
          </w:tcPr>
          <w:p w:rsidR="00620620" w:rsidRPr="009E2B93" w:rsidRDefault="00620620" w:rsidP="00FA1FA6">
            <w:pPr>
              <w:rPr>
                <w:sz w:val="18"/>
                <w:szCs w:val="18"/>
              </w:rPr>
            </w:pPr>
            <w:r w:rsidRPr="009E2B93">
              <w:rPr>
                <w:sz w:val="18"/>
                <w:szCs w:val="18"/>
              </w:rPr>
              <w:t>Рыночный</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126</w:t>
            </w:r>
          </w:p>
        </w:tc>
      </w:tr>
      <w:tr w:rsidR="00620620" w:rsidRPr="009E2B93">
        <w:trPr>
          <w:tblCellSpacing w:w="7" w:type="dxa"/>
        </w:trPr>
        <w:tc>
          <w:tcPr>
            <w:tcW w:w="0" w:type="auto"/>
            <w:vMerge/>
            <w:vAlign w:val="center"/>
          </w:tcPr>
          <w:p w:rsidR="00620620" w:rsidRPr="009E2B93" w:rsidRDefault="00620620" w:rsidP="00FA1FA6">
            <w:pPr>
              <w:rPr>
                <w:sz w:val="18"/>
                <w:szCs w:val="18"/>
              </w:rPr>
            </w:pPr>
          </w:p>
        </w:tc>
        <w:tc>
          <w:tcPr>
            <w:tcW w:w="0" w:type="auto"/>
            <w:vMerge/>
            <w:vAlign w:val="center"/>
          </w:tcPr>
          <w:p w:rsidR="00620620" w:rsidRPr="009E2B93" w:rsidRDefault="00620620" w:rsidP="00FA1FA6">
            <w:pPr>
              <w:rPr>
                <w:sz w:val="18"/>
                <w:szCs w:val="18"/>
              </w:rPr>
            </w:pPr>
          </w:p>
        </w:tc>
        <w:tc>
          <w:tcPr>
            <w:tcW w:w="0" w:type="auto"/>
            <w:shd w:val="clear" w:color="auto" w:fill="FFFFFF"/>
            <w:vAlign w:val="center"/>
          </w:tcPr>
          <w:p w:rsidR="00620620" w:rsidRPr="009E2B93" w:rsidRDefault="00620620" w:rsidP="00FA1FA6">
            <w:pPr>
              <w:rPr>
                <w:sz w:val="18"/>
                <w:szCs w:val="18"/>
              </w:rPr>
            </w:pPr>
            <w:r w:rsidRPr="009E2B93">
              <w:rPr>
                <w:sz w:val="18"/>
                <w:szCs w:val="18"/>
              </w:rPr>
              <w:t>Риск ликвидности</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141</w:t>
            </w:r>
          </w:p>
        </w:tc>
      </w:tr>
      <w:tr w:rsidR="00620620" w:rsidRPr="009E2B93">
        <w:trPr>
          <w:tblCellSpacing w:w="7" w:type="dxa"/>
        </w:trPr>
        <w:tc>
          <w:tcPr>
            <w:tcW w:w="0" w:type="auto"/>
            <w:vMerge/>
            <w:vAlign w:val="center"/>
          </w:tcPr>
          <w:p w:rsidR="00620620" w:rsidRPr="009E2B93" w:rsidRDefault="00620620" w:rsidP="00FA1FA6">
            <w:pPr>
              <w:rPr>
                <w:sz w:val="18"/>
                <w:szCs w:val="18"/>
              </w:rPr>
            </w:pPr>
          </w:p>
        </w:tc>
        <w:tc>
          <w:tcPr>
            <w:tcW w:w="0" w:type="auto"/>
            <w:vMerge/>
            <w:vAlign w:val="center"/>
          </w:tcPr>
          <w:p w:rsidR="00620620" w:rsidRPr="009E2B93" w:rsidRDefault="00620620" w:rsidP="00FA1FA6">
            <w:pPr>
              <w:rPr>
                <w:sz w:val="18"/>
                <w:szCs w:val="18"/>
              </w:rPr>
            </w:pPr>
          </w:p>
        </w:tc>
        <w:tc>
          <w:tcPr>
            <w:tcW w:w="0" w:type="auto"/>
            <w:shd w:val="clear" w:color="auto" w:fill="FFFFFF"/>
            <w:vAlign w:val="center"/>
          </w:tcPr>
          <w:p w:rsidR="00620620" w:rsidRPr="009E2B93" w:rsidRDefault="00620620" w:rsidP="00FA1FA6">
            <w:pPr>
              <w:rPr>
                <w:sz w:val="18"/>
                <w:szCs w:val="18"/>
              </w:rPr>
            </w:pPr>
            <w:r w:rsidRPr="009E2B93">
              <w:rPr>
                <w:sz w:val="18"/>
                <w:szCs w:val="18"/>
              </w:rPr>
              <w:t>Операционный</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71</w:t>
            </w:r>
          </w:p>
        </w:tc>
      </w:tr>
      <w:tr w:rsidR="00620620" w:rsidRPr="009E2B93">
        <w:trPr>
          <w:tblCellSpacing w:w="7" w:type="dxa"/>
        </w:trPr>
        <w:tc>
          <w:tcPr>
            <w:tcW w:w="0" w:type="auto"/>
            <w:vMerge w:val="restart"/>
            <w:shd w:val="clear" w:color="auto" w:fill="FFFFFF"/>
          </w:tcPr>
          <w:p w:rsidR="00620620" w:rsidRPr="009E2B93" w:rsidRDefault="00620620" w:rsidP="00FA1FA6">
            <w:pPr>
              <w:jc w:val="center"/>
              <w:rPr>
                <w:sz w:val="18"/>
                <w:szCs w:val="18"/>
              </w:rPr>
            </w:pPr>
            <w:r w:rsidRPr="009E2B93">
              <w:rPr>
                <w:sz w:val="18"/>
                <w:szCs w:val="18"/>
              </w:rPr>
              <w:t>4</w:t>
            </w:r>
          </w:p>
        </w:tc>
        <w:tc>
          <w:tcPr>
            <w:tcW w:w="0" w:type="auto"/>
            <w:shd w:val="clear" w:color="auto" w:fill="FFFFFF"/>
          </w:tcPr>
          <w:p w:rsidR="00620620" w:rsidRPr="009E2B93" w:rsidRDefault="00620620" w:rsidP="00FA1FA6">
            <w:pPr>
              <w:rPr>
                <w:sz w:val="18"/>
                <w:szCs w:val="18"/>
              </w:rPr>
            </w:pPr>
            <w:r w:rsidRPr="009E2B93">
              <w:rPr>
                <w:sz w:val="18"/>
                <w:szCs w:val="18"/>
              </w:rPr>
              <w:t>Какова периодичность проведения стресс-теста? По видам риска:</w:t>
            </w:r>
          </w:p>
        </w:tc>
        <w:tc>
          <w:tcPr>
            <w:tcW w:w="0" w:type="auto"/>
            <w:gridSpan w:val="2"/>
            <w:shd w:val="clear" w:color="auto" w:fill="FFFFFF"/>
            <w:vAlign w:val="center"/>
          </w:tcPr>
          <w:p w:rsidR="00620620" w:rsidRPr="009E2B93" w:rsidRDefault="00620620" w:rsidP="00FA1FA6">
            <w:pPr>
              <w:rPr>
                <w:sz w:val="18"/>
                <w:szCs w:val="18"/>
              </w:rPr>
            </w:pPr>
            <w:r w:rsidRPr="009E2B93">
              <w:rPr>
                <w:sz w:val="18"/>
                <w:szCs w:val="18"/>
              </w:rPr>
              <w:t>В среднем по кредитным организациям, рассчитывающим стресс-тест по каждому виду риска</w:t>
            </w:r>
          </w:p>
        </w:tc>
      </w:tr>
      <w:tr w:rsidR="00620620" w:rsidRPr="009E2B93">
        <w:trPr>
          <w:tblCellSpacing w:w="7" w:type="dxa"/>
        </w:trPr>
        <w:tc>
          <w:tcPr>
            <w:tcW w:w="0" w:type="auto"/>
            <w:vMerge/>
            <w:vAlign w:val="center"/>
          </w:tcPr>
          <w:p w:rsidR="00620620" w:rsidRPr="009E2B93" w:rsidRDefault="00620620" w:rsidP="00FA1FA6">
            <w:pPr>
              <w:rPr>
                <w:sz w:val="18"/>
                <w:szCs w:val="18"/>
              </w:rPr>
            </w:pPr>
          </w:p>
        </w:tc>
        <w:tc>
          <w:tcPr>
            <w:tcW w:w="0" w:type="auto"/>
            <w:shd w:val="clear" w:color="auto" w:fill="FFFFFF"/>
          </w:tcPr>
          <w:p w:rsidR="00620620" w:rsidRPr="009E2B93" w:rsidRDefault="00620620" w:rsidP="00FA1FA6">
            <w:pPr>
              <w:rPr>
                <w:sz w:val="18"/>
                <w:szCs w:val="18"/>
              </w:rPr>
            </w:pPr>
            <w:r w:rsidRPr="009E2B93">
              <w:rPr>
                <w:sz w:val="18"/>
                <w:szCs w:val="18"/>
              </w:rPr>
              <w:t>     Кредитный</w:t>
            </w:r>
          </w:p>
        </w:tc>
        <w:tc>
          <w:tcPr>
            <w:tcW w:w="0" w:type="auto"/>
            <w:gridSpan w:val="2"/>
            <w:shd w:val="clear" w:color="auto" w:fill="FFFFFF"/>
            <w:vAlign w:val="center"/>
          </w:tcPr>
          <w:p w:rsidR="00620620" w:rsidRPr="009E2B93" w:rsidRDefault="00620620" w:rsidP="00FA1FA6">
            <w:pPr>
              <w:rPr>
                <w:sz w:val="18"/>
                <w:szCs w:val="18"/>
              </w:rPr>
            </w:pPr>
            <w:r w:rsidRPr="009E2B93">
              <w:rPr>
                <w:sz w:val="18"/>
                <w:szCs w:val="18"/>
              </w:rPr>
              <w:t>6 раз в год</w:t>
            </w:r>
          </w:p>
        </w:tc>
      </w:tr>
      <w:tr w:rsidR="00620620" w:rsidRPr="009E2B93">
        <w:trPr>
          <w:tblCellSpacing w:w="7" w:type="dxa"/>
        </w:trPr>
        <w:tc>
          <w:tcPr>
            <w:tcW w:w="0" w:type="auto"/>
            <w:vMerge/>
            <w:vAlign w:val="center"/>
          </w:tcPr>
          <w:p w:rsidR="00620620" w:rsidRPr="009E2B93" w:rsidRDefault="00620620" w:rsidP="00FA1FA6">
            <w:pPr>
              <w:rPr>
                <w:sz w:val="18"/>
                <w:szCs w:val="18"/>
              </w:rPr>
            </w:pPr>
          </w:p>
        </w:tc>
        <w:tc>
          <w:tcPr>
            <w:tcW w:w="0" w:type="auto"/>
            <w:shd w:val="clear" w:color="auto" w:fill="FFFFFF"/>
          </w:tcPr>
          <w:p w:rsidR="00620620" w:rsidRPr="009E2B93" w:rsidRDefault="00620620" w:rsidP="00FA1FA6">
            <w:pPr>
              <w:rPr>
                <w:sz w:val="18"/>
                <w:szCs w:val="18"/>
              </w:rPr>
            </w:pPr>
            <w:r w:rsidRPr="009E2B93">
              <w:rPr>
                <w:sz w:val="18"/>
                <w:szCs w:val="18"/>
              </w:rPr>
              <w:t>     Рыночный</w:t>
            </w:r>
          </w:p>
        </w:tc>
        <w:tc>
          <w:tcPr>
            <w:tcW w:w="0" w:type="auto"/>
            <w:gridSpan w:val="2"/>
            <w:shd w:val="clear" w:color="auto" w:fill="FFFFFF"/>
            <w:vAlign w:val="center"/>
          </w:tcPr>
          <w:p w:rsidR="00620620" w:rsidRPr="009E2B93" w:rsidRDefault="00620620" w:rsidP="00FA1FA6">
            <w:pPr>
              <w:rPr>
                <w:sz w:val="18"/>
                <w:szCs w:val="18"/>
              </w:rPr>
            </w:pPr>
            <w:r w:rsidRPr="009E2B93">
              <w:rPr>
                <w:sz w:val="18"/>
                <w:szCs w:val="18"/>
              </w:rPr>
              <w:t>в среднем 5 раз в год + 3 банка ежедневно</w:t>
            </w:r>
          </w:p>
        </w:tc>
      </w:tr>
      <w:tr w:rsidR="00620620" w:rsidRPr="009E2B93">
        <w:trPr>
          <w:tblCellSpacing w:w="7" w:type="dxa"/>
        </w:trPr>
        <w:tc>
          <w:tcPr>
            <w:tcW w:w="0" w:type="auto"/>
            <w:vMerge/>
            <w:vAlign w:val="center"/>
          </w:tcPr>
          <w:p w:rsidR="00620620" w:rsidRPr="009E2B93" w:rsidRDefault="00620620" w:rsidP="00FA1FA6">
            <w:pPr>
              <w:rPr>
                <w:sz w:val="18"/>
                <w:szCs w:val="18"/>
              </w:rPr>
            </w:pPr>
          </w:p>
        </w:tc>
        <w:tc>
          <w:tcPr>
            <w:tcW w:w="0" w:type="auto"/>
            <w:shd w:val="clear" w:color="auto" w:fill="FFFFFF"/>
          </w:tcPr>
          <w:p w:rsidR="00620620" w:rsidRPr="009E2B93" w:rsidRDefault="00620620" w:rsidP="00FA1FA6">
            <w:pPr>
              <w:rPr>
                <w:sz w:val="18"/>
                <w:szCs w:val="18"/>
              </w:rPr>
            </w:pPr>
            <w:r w:rsidRPr="009E2B93">
              <w:rPr>
                <w:sz w:val="18"/>
                <w:szCs w:val="18"/>
              </w:rPr>
              <w:t>     Риск ликвидности</w:t>
            </w:r>
          </w:p>
        </w:tc>
        <w:tc>
          <w:tcPr>
            <w:tcW w:w="0" w:type="auto"/>
            <w:gridSpan w:val="2"/>
            <w:shd w:val="clear" w:color="auto" w:fill="FFFFFF"/>
            <w:vAlign w:val="center"/>
          </w:tcPr>
          <w:p w:rsidR="00620620" w:rsidRPr="009E2B93" w:rsidRDefault="00620620" w:rsidP="00FA1FA6">
            <w:pPr>
              <w:rPr>
                <w:sz w:val="18"/>
                <w:szCs w:val="18"/>
              </w:rPr>
            </w:pPr>
            <w:r w:rsidRPr="009E2B93">
              <w:rPr>
                <w:sz w:val="18"/>
                <w:szCs w:val="18"/>
              </w:rPr>
              <w:t>в среднем 9 раз в год + 7 банков ежедневно</w:t>
            </w:r>
          </w:p>
        </w:tc>
      </w:tr>
      <w:tr w:rsidR="00620620" w:rsidRPr="009E2B93">
        <w:trPr>
          <w:tblCellSpacing w:w="7" w:type="dxa"/>
        </w:trPr>
        <w:tc>
          <w:tcPr>
            <w:tcW w:w="0" w:type="auto"/>
            <w:vMerge/>
            <w:vAlign w:val="center"/>
          </w:tcPr>
          <w:p w:rsidR="00620620" w:rsidRPr="009E2B93" w:rsidRDefault="00620620" w:rsidP="00FA1FA6">
            <w:pPr>
              <w:rPr>
                <w:sz w:val="18"/>
                <w:szCs w:val="18"/>
              </w:rPr>
            </w:pPr>
          </w:p>
        </w:tc>
        <w:tc>
          <w:tcPr>
            <w:tcW w:w="0" w:type="auto"/>
            <w:shd w:val="clear" w:color="auto" w:fill="FFFFFF"/>
          </w:tcPr>
          <w:p w:rsidR="00620620" w:rsidRPr="009E2B93" w:rsidRDefault="00620620" w:rsidP="00FA1FA6">
            <w:pPr>
              <w:rPr>
                <w:sz w:val="18"/>
                <w:szCs w:val="18"/>
              </w:rPr>
            </w:pPr>
            <w:r w:rsidRPr="009E2B93">
              <w:rPr>
                <w:sz w:val="18"/>
                <w:szCs w:val="18"/>
              </w:rPr>
              <w:t>     Операционный</w:t>
            </w:r>
          </w:p>
        </w:tc>
        <w:tc>
          <w:tcPr>
            <w:tcW w:w="0" w:type="auto"/>
            <w:gridSpan w:val="2"/>
            <w:shd w:val="clear" w:color="auto" w:fill="FFFFFF"/>
            <w:vAlign w:val="center"/>
          </w:tcPr>
          <w:p w:rsidR="00620620" w:rsidRPr="009E2B93" w:rsidRDefault="00620620" w:rsidP="00FA1FA6">
            <w:pPr>
              <w:rPr>
                <w:sz w:val="18"/>
                <w:szCs w:val="18"/>
              </w:rPr>
            </w:pPr>
            <w:r w:rsidRPr="009E2B93">
              <w:rPr>
                <w:sz w:val="18"/>
                <w:szCs w:val="18"/>
              </w:rPr>
              <w:t>7 раз в год</w:t>
            </w:r>
          </w:p>
        </w:tc>
      </w:tr>
      <w:tr w:rsidR="00620620" w:rsidRPr="009E2B93">
        <w:trPr>
          <w:tblCellSpacing w:w="7" w:type="dxa"/>
        </w:trPr>
        <w:tc>
          <w:tcPr>
            <w:tcW w:w="0" w:type="auto"/>
            <w:vMerge w:val="restart"/>
            <w:shd w:val="clear" w:color="auto" w:fill="FFFFFF"/>
          </w:tcPr>
          <w:p w:rsidR="00620620" w:rsidRPr="009E2B93" w:rsidRDefault="00620620" w:rsidP="00FA1FA6">
            <w:pPr>
              <w:jc w:val="center"/>
              <w:rPr>
                <w:sz w:val="18"/>
                <w:szCs w:val="18"/>
              </w:rPr>
            </w:pPr>
            <w:r w:rsidRPr="009E2B93">
              <w:rPr>
                <w:sz w:val="18"/>
                <w:szCs w:val="18"/>
              </w:rPr>
              <w:t>5</w:t>
            </w:r>
          </w:p>
        </w:tc>
        <w:tc>
          <w:tcPr>
            <w:tcW w:w="0" w:type="auto"/>
            <w:vMerge w:val="restart"/>
            <w:shd w:val="clear" w:color="auto" w:fill="FFFFFF"/>
          </w:tcPr>
          <w:p w:rsidR="00620620" w:rsidRPr="009E2B93" w:rsidRDefault="00620620" w:rsidP="00FA1FA6">
            <w:pPr>
              <w:rPr>
                <w:sz w:val="18"/>
                <w:szCs w:val="18"/>
              </w:rPr>
            </w:pPr>
            <w:r w:rsidRPr="009E2B93">
              <w:rPr>
                <w:sz w:val="18"/>
                <w:szCs w:val="18"/>
              </w:rPr>
              <w:t>Исходя из имеющегося на настоящий момент портфеля активов банка, какие риски на ваш взгляд наиболее значимы? (перечислить в порядке убывания значимости)</w:t>
            </w:r>
          </w:p>
        </w:tc>
        <w:tc>
          <w:tcPr>
            <w:tcW w:w="0" w:type="auto"/>
            <w:shd w:val="clear" w:color="auto" w:fill="FFFFFF"/>
            <w:vAlign w:val="center"/>
          </w:tcPr>
          <w:p w:rsidR="00620620" w:rsidRPr="009E2B93" w:rsidRDefault="00620620" w:rsidP="00FA1FA6">
            <w:pPr>
              <w:pStyle w:val="a7"/>
              <w:jc w:val="center"/>
              <w:rPr>
                <w:sz w:val="18"/>
                <w:szCs w:val="18"/>
              </w:rPr>
            </w:pPr>
            <w:r w:rsidRPr="009E2B93">
              <w:rPr>
                <w:sz w:val="18"/>
                <w:szCs w:val="18"/>
              </w:rPr>
              <w:t>Виды рисков</w:t>
            </w:r>
          </w:p>
        </w:tc>
        <w:tc>
          <w:tcPr>
            <w:tcW w:w="0" w:type="auto"/>
            <w:shd w:val="clear" w:color="auto" w:fill="FFFFFF"/>
            <w:vAlign w:val="center"/>
          </w:tcPr>
          <w:p w:rsidR="00620620" w:rsidRPr="009E2B93" w:rsidRDefault="00620620" w:rsidP="00FA1FA6">
            <w:pPr>
              <w:pStyle w:val="a7"/>
              <w:jc w:val="center"/>
              <w:rPr>
                <w:sz w:val="18"/>
                <w:szCs w:val="18"/>
              </w:rPr>
            </w:pPr>
            <w:r w:rsidRPr="009E2B93">
              <w:rPr>
                <w:sz w:val="18"/>
                <w:szCs w:val="18"/>
              </w:rPr>
              <w:t>Количество банков</w:t>
            </w:r>
          </w:p>
        </w:tc>
      </w:tr>
      <w:tr w:rsidR="00620620" w:rsidRPr="009E2B93">
        <w:trPr>
          <w:tblCellSpacing w:w="7" w:type="dxa"/>
        </w:trPr>
        <w:tc>
          <w:tcPr>
            <w:tcW w:w="0" w:type="auto"/>
            <w:vMerge/>
            <w:vAlign w:val="center"/>
          </w:tcPr>
          <w:p w:rsidR="00620620" w:rsidRPr="009E2B93" w:rsidRDefault="00620620" w:rsidP="00FA1FA6">
            <w:pPr>
              <w:rPr>
                <w:sz w:val="18"/>
                <w:szCs w:val="18"/>
              </w:rPr>
            </w:pPr>
          </w:p>
        </w:tc>
        <w:tc>
          <w:tcPr>
            <w:tcW w:w="0" w:type="auto"/>
            <w:vMerge/>
            <w:vAlign w:val="center"/>
          </w:tcPr>
          <w:p w:rsidR="00620620" w:rsidRPr="009E2B93" w:rsidRDefault="00620620" w:rsidP="00FA1FA6">
            <w:pPr>
              <w:rPr>
                <w:sz w:val="18"/>
                <w:szCs w:val="18"/>
              </w:rPr>
            </w:pPr>
          </w:p>
        </w:tc>
        <w:tc>
          <w:tcPr>
            <w:tcW w:w="0" w:type="auto"/>
            <w:shd w:val="clear" w:color="auto" w:fill="FFFFFF"/>
            <w:vAlign w:val="center"/>
          </w:tcPr>
          <w:p w:rsidR="00620620" w:rsidRPr="009E2B93" w:rsidRDefault="00620620" w:rsidP="00FA1FA6">
            <w:pPr>
              <w:rPr>
                <w:sz w:val="18"/>
                <w:szCs w:val="18"/>
              </w:rPr>
            </w:pPr>
            <w:r w:rsidRPr="009E2B93">
              <w:rPr>
                <w:sz w:val="18"/>
                <w:szCs w:val="18"/>
              </w:rPr>
              <w:t>Кредитный</w:t>
            </w:r>
          </w:p>
        </w:tc>
        <w:tc>
          <w:tcPr>
            <w:tcW w:w="0" w:type="auto"/>
            <w:vMerge w:val="restart"/>
            <w:shd w:val="clear" w:color="auto" w:fill="FFFFFF"/>
            <w:vAlign w:val="center"/>
          </w:tcPr>
          <w:p w:rsidR="00620620" w:rsidRPr="009E2B93" w:rsidRDefault="00620620" w:rsidP="00FA1FA6">
            <w:pPr>
              <w:pStyle w:val="a7"/>
              <w:jc w:val="center"/>
              <w:rPr>
                <w:sz w:val="18"/>
                <w:szCs w:val="18"/>
              </w:rPr>
            </w:pPr>
            <w:r w:rsidRPr="009E2B93">
              <w:rPr>
                <w:sz w:val="18"/>
                <w:szCs w:val="18"/>
              </w:rPr>
              <w:t>см. приложение 1а</w:t>
            </w:r>
          </w:p>
        </w:tc>
      </w:tr>
      <w:tr w:rsidR="00620620" w:rsidRPr="009E2B93">
        <w:trPr>
          <w:tblCellSpacing w:w="7" w:type="dxa"/>
        </w:trPr>
        <w:tc>
          <w:tcPr>
            <w:tcW w:w="0" w:type="auto"/>
            <w:vMerge/>
            <w:vAlign w:val="center"/>
          </w:tcPr>
          <w:p w:rsidR="00620620" w:rsidRPr="009E2B93" w:rsidRDefault="00620620" w:rsidP="00FA1FA6">
            <w:pPr>
              <w:rPr>
                <w:sz w:val="18"/>
                <w:szCs w:val="18"/>
              </w:rPr>
            </w:pPr>
          </w:p>
        </w:tc>
        <w:tc>
          <w:tcPr>
            <w:tcW w:w="0" w:type="auto"/>
            <w:vMerge/>
            <w:vAlign w:val="center"/>
          </w:tcPr>
          <w:p w:rsidR="00620620" w:rsidRPr="009E2B93" w:rsidRDefault="00620620" w:rsidP="00FA1FA6">
            <w:pPr>
              <w:rPr>
                <w:sz w:val="18"/>
                <w:szCs w:val="18"/>
              </w:rPr>
            </w:pPr>
          </w:p>
        </w:tc>
        <w:tc>
          <w:tcPr>
            <w:tcW w:w="0" w:type="auto"/>
            <w:shd w:val="clear" w:color="auto" w:fill="FFFFFF"/>
            <w:vAlign w:val="center"/>
          </w:tcPr>
          <w:p w:rsidR="00620620" w:rsidRPr="009E2B93" w:rsidRDefault="00620620" w:rsidP="00FA1FA6">
            <w:pPr>
              <w:rPr>
                <w:sz w:val="18"/>
                <w:szCs w:val="18"/>
              </w:rPr>
            </w:pPr>
            <w:r w:rsidRPr="009E2B93">
              <w:rPr>
                <w:sz w:val="18"/>
                <w:szCs w:val="18"/>
              </w:rPr>
              <w:t>Рыночный</w:t>
            </w:r>
          </w:p>
        </w:tc>
        <w:tc>
          <w:tcPr>
            <w:tcW w:w="0" w:type="auto"/>
            <w:vMerge/>
            <w:vAlign w:val="center"/>
          </w:tcPr>
          <w:p w:rsidR="00620620" w:rsidRPr="009E2B93" w:rsidRDefault="00620620" w:rsidP="00FA1FA6">
            <w:pPr>
              <w:rPr>
                <w:sz w:val="18"/>
                <w:szCs w:val="18"/>
              </w:rPr>
            </w:pPr>
          </w:p>
        </w:tc>
      </w:tr>
      <w:tr w:rsidR="00620620" w:rsidRPr="009E2B93">
        <w:trPr>
          <w:tblCellSpacing w:w="7" w:type="dxa"/>
        </w:trPr>
        <w:tc>
          <w:tcPr>
            <w:tcW w:w="0" w:type="auto"/>
            <w:vMerge/>
            <w:vAlign w:val="center"/>
          </w:tcPr>
          <w:p w:rsidR="00620620" w:rsidRPr="009E2B93" w:rsidRDefault="00620620" w:rsidP="00FA1FA6">
            <w:pPr>
              <w:rPr>
                <w:sz w:val="18"/>
                <w:szCs w:val="18"/>
              </w:rPr>
            </w:pPr>
          </w:p>
        </w:tc>
        <w:tc>
          <w:tcPr>
            <w:tcW w:w="0" w:type="auto"/>
            <w:vMerge/>
            <w:vAlign w:val="center"/>
          </w:tcPr>
          <w:p w:rsidR="00620620" w:rsidRPr="009E2B93" w:rsidRDefault="00620620" w:rsidP="00FA1FA6">
            <w:pPr>
              <w:rPr>
                <w:sz w:val="18"/>
                <w:szCs w:val="18"/>
              </w:rPr>
            </w:pPr>
          </w:p>
        </w:tc>
        <w:tc>
          <w:tcPr>
            <w:tcW w:w="0" w:type="auto"/>
            <w:shd w:val="clear" w:color="auto" w:fill="FFFFFF"/>
            <w:vAlign w:val="center"/>
          </w:tcPr>
          <w:p w:rsidR="00620620" w:rsidRPr="009E2B93" w:rsidRDefault="00620620" w:rsidP="00FA1FA6">
            <w:pPr>
              <w:rPr>
                <w:sz w:val="18"/>
                <w:szCs w:val="18"/>
              </w:rPr>
            </w:pPr>
            <w:r w:rsidRPr="009E2B93">
              <w:rPr>
                <w:sz w:val="18"/>
                <w:szCs w:val="18"/>
              </w:rPr>
              <w:t>Ликвидности</w:t>
            </w:r>
          </w:p>
        </w:tc>
        <w:tc>
          <w:tcPr>
            <w:tcW w:w="0" w:type="auto"/>
            <w:vMerge/>
            <w:vAlign w:val="center"/>
          </w:tcPr>
          <w:p w:rsidR="00620620" w:rsidRPr="009E2B93" w:rsidRDefault="00620620" w:rsidP="00FA1FA6">
            <w:pPr>
              <w:rPr>
                <w:sz w:val="18"/>
                <w:szCs w:val="18"/>
              </w:rPr>
            </w:pPr>
          </w:p>
        </w:tc>
      </w:tr>
      <w:tr w:rsidR="00620620" w:rsidRPr="009E2B93">
        <w:trPr>
          <w:tblCellSpacing w:w="7" w:type="dxa"/>
        </w:trPr>
        <w:tc>
          <w:tcPr>
            <w:tcW w:w="0" w:type="auto"/>
            <w:vMerge/>
            <w:vAlign w:val="center"/>
          </w:tcPr>
          <w:p w:rsidR="00620620" w:rsidRPr="009E2B93" w:rsidRDefault="00620620" w:rsidP="00FA1FA6">
            <w:pPr>
              <w:rPr>
                <w:sz w:val="18"/>
                <w:szCs w:val="18"/>
              </w:rPr>
            </w:pPr>
          </w:p>
        </w:tc>
        <w:tc>
          <w:tcPr>
            <w:tcW w:w="0" w:type="auto"/>
            <w:vMerge/>
            <w:vAlign w:val="center"/>
          </w:tcPr>
          <w:p w:rsidR="00620620" w:rsidRPr="009E2B93" w:rsidRDefault="00620620" w:rsidP="00FA1FA6">
            <w:pPr>
              <w:rPr>
                <w:sz w:val="18"/>
                <w:szCs w:val="18"/>
              </w:rPr>
            </w:pPr>
          </w:p>
        </w:tc>
        <w:tc>
          <w:tcPr>
            <w:tcW w:w="0" w:type="auto"/>
            <w:shd w:val="clear" w:color="auto" w:fill="FFFFFF"/>
            <w:vAlign w:val="center"/>
          </w:tcPr>
          <w:p w:rsidR="00620620" w:rsidRPr="009E2B93" w:rsidRDefault="00620620" w:rsidP="00FA1FA6">
            <w:pPr>
              <w:rPr>
                <w:sz w:val="18"/>
                <w:szCs w:val="18"/>
              </w:rPr>
            </w:pPr>
            <w:r w:rsidRPr="009E2B93">
              <w:rPr>
                <w:sz w:val="18"/>
                <w:szCs w:val="18"/>
              </w:rPr>
              <w:t>Операционный</w:t>
            </w:r>
          </w:p>
        </w:tc>
        <w:tc>
          <w:tcPr>
            <w:tcW w:w="0" w:type="auto"/>
            <w:vMerge/>
            <w:vAlign w:val="center"/>
          </w:tcPr>
          <w:p w:rsidR="00620620" w:rsidRPr="009E2B93" w:rsidRDefault="00620620" w:rsidP="00FA1FA6">
            <w:pPr>
              <w:rPr>
                <w:sz w:val="18"/>
                <w:szCs w:val="18"/>
              </w:rPr>
            </w:pPr>
          </w:p>
        </w:tc>
      </w:tr>
      <w:tr w:rsidR="00620620" w:rsidRPr="009E2B93">
        <w:trPr>
          <w:tblCellSpacing w:w="7" w:type="dxa"/>
        </w:trPr>
        <w:tc>
          <w:tcPr>
            <w:tcW w:w="0" w:type="auto"/>
            <w:vMerge w:val="restart"/>
            <w:shd w:val="clear" w:color="auto" w:fill="FFFFFF"/>
          </w:tcPr>
          <w:p w:rsidR="00620620" w:rsidRPr="009E2B93" w:rsidRDefault="00620620" w:rsidP="00FA1FA6">
            <w:pPr>
              <w:jc w:val="center"/>
              <w:rPr>
                <w:sz w:val="18"/>
                <w:szCs w:val="18"/>
              </w:rPr>
            </w:pPr>
            <w:r w:rsidRPr="009E2B93">
              <w:rPr>
                <w:sz w:val="18"/>
                <w:szCs w:val="18"/>
              </w:rPr>
              <w:t>6</w:t>
            </w:r>
          </w:p>
        </w:tc>
        <w:tc>
          <w:tcPr>
            <w:tcW w:w="0" w:type="auto"/>
            <w:vMerge w:val="restart"/>
            <w:shd w:val="clear" w:color="auto" w:fill="FFFFFF"/>
          </w:tcPr>
          <w:p w:rsidR="00620620" w:rsidRPr="009E2B93" w:rsidRDefault="00620620" w:rsidP="00FA1FA6">
            <w:pPr>
              <w:rPr>
                <w:sz w:val="18"/>
                <w:szCs w:val="18"/>
              </w:rPr>
            </w:pPr>
            <w:r w:rsidRPr="009E2B93">
              <w:rPr>
                <w:sz w:val="18"/>
                <w:szCs w:val="18"/>
              </w:rPr>
              <w:t>Какие методики стресс-тестирования используются кредитной организацией?</w:t>
            </w:r>
          </w:p>
        </w:tc>
        <w:tc>
          <w:tcPr>
            <w:tcW w:w="0" w:type="auto"/>
            <w:shd w:val="clear" w:color="auto" w:fill="FFFFFF"/>
            <w:vAlign w:val="center"/>
          </w:tcPr>
          <w:p w:rsidR="00620620" w:rsidRPr="009E2B93" w:rsidRDefault="00620620" w:rsidP="00FA1FA6">
            <w:pPr>
              <w:rPr>
                <w:sz w:val="18"/>
                <w:szCs w:val="18"/>
              </w:rPr>
            </w:pPr>
            <w:r w:rsidRPr="009E2B93">
              <w:rPr>
                <w:sz w:val="18"/>
                <w:szCs w:val="18"/>
              </w:rPr>
              <w:t>Сценарный анализ</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128</w:t>
            </w:r>
          </w:p>
        </w:tc>
      </w:tr>
      <w:tr w:rsidR="00620620" w:rsidRPr="009E2B93">
        <w:trPr>
          <w:tblCellSpacing w:w="7" w:type="dxa"/>
        </w:trPr>
        <w:tc>
          <w:tcPr>
            <w:tcW w:w="0" w:type="auto"/>
            <w:vMerge/>
            <w:vAlign w:val="center"/>
          </w:tcPr>
          <w:p w:rsidR="00620620" w:rsidRPr="009E2B93" w:rsidRDefault="00620620" w:rsidP="00FA1FA6">
            <w:pPr>
              <w:rPr>
                <w:sz w:val="18"/>
                <w:szCs w:val="18"/>
              </w:rPr>
            </w:pPr>
          </w:p>
        </w:tc>
        <w:tc>
          <w:tcPr>
            <w:tcW w:w="0" w:type="auto"/>
            <w:vMerge/>
            <w:vAlign w:val="center"/>
          </w:tcPr>
          <w:p w:rsidR="00620620" w:rsidRPr="009E2B93" w:rsidRDefault="00620620" w:rsidP="00FA1FA6">
            <w:pPr>
              <w:rPr>
                <w:sz w:val="18"/>
                <w:szCs w:val="18"/>
              </w:rPr>
            </w:pPr>
          </w:p>
        </w:tc>
        <w:tc>
          <w:tcPr>
            <w:tcW w:w="0" w:type="auto"/>
            <w:shd w:val="clear" w:color="auto" w:fill="FFFFFF"/>
            <w:vAlign w:val="center"/>
          </w:tcPr>
          <w:p w:rsidR="00620620" w:rsidRPr="009E2B93" w:rsidRDefault="00620620" w:rsidP="00FA1FA6">
            <w:pPr>
              <w:rPr>
                <w:sz w:val="18"/>
                <w:szCs w:val="18"/>
              </w:rPr>
            </w:pPr>
            <w:r w:rsidRPr="009E2B93">
              <w:rPr>
                <w:sz w:val="18"/>
                <w:szCs w:val="18"/>
              </w:rPr>
              <w:t>Анализ чувствительности портфеля</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86</w:t>
            </w:r>
          </w:p>
        </w:tc>
      </w:tr>
      <w:tr w:rsidR="00620620" w:rsidRPr="009E2B93">
        <w:trPr>
          <w:tblCellSpacing w:w="7" w:type="dxa"/>
        </w:trPr>
        <w:tc>
          <w:tcPr>
            <w:tcW w:w="0" w:type="auto"/>
            <w:vMerge/>
            <w:vAlign w:val="center"/>
          </w:tcPr>
          <w:p w:rsidR="00620620" w:rsidRPr="009E2B93" w:rsidRDefault="00620620" w:rsidP="00FA1FA6">
            <w:pPr>
              <w:rPr>
                <w:sz w:val="18"/>
                <w:szCs w:val="18"/>
              </w:rPr>
            </w:pPr>
          </w:p>
        </w:tc>
        <w:tc>
          <w:tcPr>
            <w:tcW w:w="0" w:type="auto"/>
            <w:vMerge/>
            <w:vAlign w:val="center"/>
          </w:tcPr>
          <w:p w:rsidR="00620620" w:rsidRPr="009E2B93" w:rsidRDefault="00620620" w:rsidP="00FA1FA6">
            <w:pPr>
              <w:rPr>
                <w:sz w:val="18"/>
                <w:szCs w:val="18"/>
              </w:rPr>
            </w:pPr>
          </w:p>
        </w:tc>
        <w:tc>
          <w:tcPr>
            <w:tcW w:w="0" w:type="auto"/>
            <w:shd w:val="clear" w:color="auto" w:fill="FFFFFF"/>
            <w:vAlign w:val="center"/>
          </w:tcPr>
          <w:p w:rsidR="00620620" w:rsidRPr="009E2B93" w:rsidRDefault="00620620" w:rsidP="00FA1FA6">
            <w:pPr>
              <w:rPr>
                <w:sz w:val="18"/>
                <w:szCs w:val="18"/>
              </w:rPr>
            </w:pPr>
            <w:r w:rsidRPr="009E2B93">
              <w:rPr>
                <w:sz w:val="18"/>
                <w:szCs w:val="18"/>
              </w:rPr>
              <w:t>Расчет максимальных потерь</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95</w:t>
            </w:r>
          </w:p>
        </w:tc>
      </w:tr>
      <w:tr w:rsidR="00620620" w:rsidRPr="009E2B93">
        <w:trPr>
          <w:tblCellSpacing w:w="7" w:type="dxa"/>
        </w:trPr>
        <w:tc>
          <w:tcPr>
            <w:tcW w:w="0" w:type="auto"/>
            <w:vMerge w:val="restart"/>
            <w:shd w:val="clear" w:color="auto" w:fill="FFFFFF"/>
          </w:tcPr>
          <w:p w:rsidR="00620620" w:rsidRPr="009E2B93" w:rsidRDefault="00620620" w:rsidP="00FA1FA6">
            <w:pPr>
              <w:jc w:val="center"/>
              <w:rPr>
                <w:sz w:val="18"/>
                <w:szCs w:val="18"/>
              </w:rPr>
            </w:pPr>
            <w:r w:rsidRPr="009E2B93">
              <w:rPr>
                <w:sz w:val="18"/>
                <w:szCs w:val="18"/>
              </w:rPr>
              <w:t>7</w:t>
            </w:r>
          </w:p>
        </w:tc>
        <w:tc>
          <w:tcPr>
            <w:tcW w:w="0" w:type="auto"/>
            <w:vMerge w:val="restart"/>
            <w:shd w:val="clear" w:color="auto" w:fill="FFFFFF"/>
          </w:tcPr>
          <w:p w:rsidR="00620620" w:rsidRPr="009E2B93" w:rsidRDefault="00620620" w:rsidP="00FA1FA6">
            <w:pPr>
              <w:rPr>
                <w:sz w:val="18"/>
                <w:szCs w:val="18"/>
              </w:rPr>
            </w:pPr>
            <w:r w:rsidRPr="009E2B93">
              <w:rPr>
                <w:sz w:val="18"/>
                <w:szCs w:val="18"/>
              </w:rPr>
              <w:t>В случае использования сценарного анализа каким образом формируются сценарии?</w:t>
            </w:r>
          </w:p>
        </w:tc>
        <w:tc>
          <w:tcPr>
            <w:tcW w:w="0" w:type="auto"/>
            <w:shd w:val="clear" w:color="auto" w:fill="FFFFFF"/>
            <w:vAlign w:val="center"/>
          </w:tcPr>
          <w:p w:rsidR="00620620" w:rsidRPr="009E2B93" w:rsidRDefault="00620620" w:rsidP="00FA1FA6">
            <w:pPr>
              <w:rPr>
                <w:sz w:val="18"/>
                <w:szCs w:val="18"/>
              </w:rPr>
            </w:pPr>
            <w:r w:rsidRPr="009E2B93">
              <w:rPr>
                <w:sz w:val="18"/>
                <w:szCs w:val="18"/>
              </w:rPr>
              <w:t>На основе:</w:t>
            </w:r>
          </w:p>
        </w:tc>
        <w:tc>
          <w:tcPr>
            <w:tcW w:w="0" w:type="auto"/>
            <w:shd w:val="clear" w:color="auto" w:fill="FFFFFF"/>
            <w:vAlign w:val="center"/>
          </w:tcPr>
          <w:p w:rsidR="00620620" w:rsidRPr="009E2B93" w:rsidRDefault="00620620" w:rsidP="00FA1FA6">
            <w:pPr>
              <w:rPr>
                <w:sz w:val="18"/>
                <w:szCs w:val="18"/>
              </w:rPr>
            </w:pPr>
            <w:r w:rsidRPr="009E2B93">
              <w:rPr>
                <w:sz w:val="18"/>
                <w:szCs w:val="18"/>
              </w:rPr>
              <w:t> </w:t>
            </w:r>
          </w:p>
        </w:tc>
      </w:tr>
      <w:tr w:rsidR="00620620" w:rsidRPr="009E2B93">
        <w:trPr>
          <w:tblCellSpacing w:w="7" w:type="dxa"/>
        </w:trPr>
        <w:tc>
          <w:tcPr>
            <w:tcW w:w="0" w:type="auto"/>
            <w:vMerge/>
            <w:vAlign w:val="center"/>
          </w:tcPr>
          <w:p w:rsidR="00620620" w:rsidRPr="009E2B93" w:rsidRDefault="00620620" w:rsidP="00FA1FA6">
            <w:pPr>
              <w:rPr>
                <w:sz w:val="18"/>
                <w:szCs w:val="18"/>
              </w:rPr>
            </w:pPr>
          </w:p>
        </w:tc>
        <w:tc>
          <w:tcPr>
            <w:tcW w:w="0" w:type="auto"/>
            <w:vMerge/>
            <w:vAlign w:val="center"/>
          </w:tcPr>
          <w:p w:rsidR="00620620" w:rsidRPr="009E2B93" w:rsidRDefault="00620620" w:rsidP="00FA1FA6">
            <w:pPr>
              <w:rPr>
                <w:sz w:val="18"/>
                <w:szCs w:val="18"/>
              </w:rPr>
            </w:pPr>
          </w:p>
        </w:tc>
        <w:tc>
          <w:tcPr>
            <w:tcW w:w="0" w:type="auto"/>
            <w:shd w:val="clear" w:color="auto" w:fill="FFFFFF"/>
            <w:vAlign w:val="center"/>
          </w:tcPr>
          <w:p w:rsidR="00620620" w:rsidRPr="009E2B93" w:rsidRDefault="00620620" w:rsidP="00FA1FA6">
            <w:pPr>
              <w:rPr>
                <w:sz w:val="18"/>
                <w:szCs w:val="18"/>
              </w:rPr>
            </w:pPr>
            <w:r w:rsidRPr="009E2B93">
              <w:rPr>
                <w:sz w:val="18"/>
                <w:szCs w:val="18"/>
              </w:rPr>
              <w:t>исторических событий</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100</w:t>
            </w:r>
          </w:p>
        </w:tc>
      </w:tr>
      <w:tr w:rsidR="00620620" w:rsidRPr="009E2B93">
        <w:trPr>
          <w:tblCellSpacing w:w="7" w:type="dxa"/>
        </w:trPr>
        <w:tc>
          <w:tcPr>
            <w:tcW w:w="0" w:type="auto"/>
            <w:vMerge/>
            <w:vAlign w:val="center"/>
          </w:tcPr>
          <w:p w:rsidR="00620620" w:rsidRPr="009E2B93" w:rsidRDefault="00620620" w:rsidP="00FA1FA6">
            <w:pPr>
              <w:rPr>
                <w:sz w:val="18"/>
                <w:szCs w:val="18"/>
              </w:rPr>
            </w:pPr>
          </w:p>
        </w:tc>
        <w:tc>
          <w:tcPr>
            <w:tcW w:w="0" w:type="auto"/>
            <w:vMerge/>
            <w:vAlign w:val="center"/>
          </w:tcPr>
          <w:p w:rsidR="00620620" w:rsidRPr="009E2B93" w:rsidRDefault="00620620" w:rsidP="00FA1FA6">
            <w:pPr>
              <w:rPr>
                <w:sz w:val="18"/>
                <w:szCs w:val="18"/>
              </w:rPr>
            </w:pPr>
          </w:p>
        </w:tc>
        <w:tc>
          <w:tcPr>
            <w:tcW w:w="0" w:type="auto"/>
            <w:shd w:val="clear" w:color="auto" w:fill="FFFFFF"/>
            <w:vAlign w:val="center"/>
          </w:tcPr>
          <w:p w:rsidR="00620620" w:rsidRPr="009E2B93" w:rsidRDefault="00620620" w:rsidP="00FA1FA6">
            <w:pPr>
              <w:rPr>
                <w:sz w:val="18"/>
                <w:szCs w:val="18"/>
              </w:rPr>
            </w:pPr>
            <w:r w:rsidRPr="009E2B93">
              <w:rPr>
                <w:sz w:val="18"/>
                <w:szCs w:val="18"/>
              </w:rPr>
              <w:t>гипотетических событий</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123</w:t>
            </w:r>
          </w:p>
        </w:tc>
      </w:tr>
      <w:tr w:rsidR="00620620" w:rsidRPr="009E2B93">
        <w:trPr>
          <w:tblCellSpacing w:w="7" w:type="dxa"/>
        </w:trPr>
        <w:tc>
          <w:tcPr>
            <w:tcW w:w="0" w:type="auto"/>
            <w:vMerge w:val="restart"/>
            <w:shd w:val="clear" w:color="auto" w:fill="FFFFFF"/>
          </w:tcPr>
          <w:p w:rsidR="00620620" w:rsidRPr="009E2B93" w:rsidRDefault="00620620" w:rsidP="00FA1FA6">
            <w:pPr>
              <w:jc w:val="center"/>
              <w:rPr>
                <w:sz w:val="18"/>
                <w:szCs w:val="18"/>
              </w:rPr>
            </w:pPr>
            <w:r w:rsidRPr="009E2B93">
              <w:rPr>
                <w:sz w:val="18"/>
                <w:szCs w:val="18"/>
              </w:rPr>
              <w:t>8</w:t>
            </w:r>
          </w:p>
        </w:tc>
        <w:tc>
          <w:tcPr>
            <w:tcW w:w="0" w:type="auto"/>
            <w:vMerge w:val="restart"/>
            <w:shd w:val="clear" w:color="auto" w:fill="FFFFFF"/>
          </w:tcPr>
          <w:p w:rsidR="00620620" w:rsidRPr="009E2B93" w:rsidRDefault="00620620" w:rsidP="00FA1FA6">
            <w:pPr>
              <w:rPr>
                <w:sz w:val="18"/>
                <w:szCs w:val="18"/>
              </w:rPr>
            </w:pPr>
            <w:r w:rsidRPr="009E2B93">
              <w:rPr>
                <w:sz w:val="18"/>
                <w:szCs w:val="18"/>
              </w:rPr>
              <w:t>В кредитной организации разработаны количественные методы, позволяющие оценить вероятность дефолта каждого конкретного заемщика или проводится распределение заемщиков по их кредитоспособности на основе экспертного суждения.</w:t>
            </w:r>
          </w:p>
        </w:tc>
        <w:tc>
          <w:tcPr>
            <w:tcW w:w="0" w:type="auto"/>
            <w:shd w:val="clear" w:color="auto" w:fill="FFFFFF"/>
            <w:vAlign w:val="center"/>
          </w:tcPr>
          <w:p w:rsidR="00620620" w:rsidRPr="009E2B93" w:rsidRDefault="00620620" w:rsidP="00FA1FA6">
            <w:pPr>
              <w:rPr>
                <w:sz w:val="18"/>
                <w:szCs w:val="18"/>
              </w:rPr>
            </w:pPr>
            <w:r w:rsidRPr="009E2B93">
              <w:rPr>
                <w:sz w:val="18"/>
                <w:szCs w:val="18"/>
              </w:rPr>
              <w:t>количественные методы</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80</w:t>
            </w:r>
          </w:p>
        </w:tc>
      </w:tr>
      <w:tr w:rsidR="00620620" w:rsidRPr="009E2B93">
        <w:trPr>
          <w:tblCellSpacing w:w="7" w:type="dxa"/>
        </w:trPr>
        <w:tc>
          <w:tcPr>
            <w:tcW w:w="0" w:type="auto"/>
            <w:vMerge/>
            <w:vAlign w:val="center"/>
          </w:tcPr>
          <w:p w:rsidR="00620620" w:rsidRPr="009E2B93" w:rsidRDefault="00620620" w:rsidP="00FA1FA6">
            <w:pPr>
              <w:rPr>
                <w:sz w:val="18"/>
                <w:szCs w:val="18"/>
              </w:rPr>
            </w:pPr>
          </w:p>
        </w:tc>
        <w:tc>
          <w:tcPr>
            <w:tcW w:w="0" w:type="auto"/>
            <w:vMerge/>
            <w:vAlign w:val="center"/>
          </w:tcPr>
          <w:p w:rsidR="00620620" w:rsidRPr="009E2B93" w:rsidRDefault="00620620" w:rsidP="00FA1FA6">
            <w:pPr>
              <w:rPr>
                <w:sz w:val="18"/>
                <w:szCs w:val="18"/>
              </w:rPr>
            </w:pPr>
          </w:p>
        </w:tc>
        <w:tc>
          <w:tcPr>
            <w:tcW w:w="0" w:type="auto"/>
            <w:shd w:val="clear" w:color="auto" w:fill="FFFFFF"/>
            <w:vAlign w:val="center"/>
          </w:tcPr>
          <w:p w:rsidR="00620620" w:rsidRPr="009E2B93" w:rsidRDefault="00620620" w:rsidP="00FA1FA6">
            <w:pPr>
              <w:rPr>
                <w:sz w:val="18"/>
                <w:szCs w:val="18"/>
              </w:rPr>
            </w:pPr>
            <w:r w:rsidRPr="009E2B93">
              <w:rPr>
                <w:sz w:val="18"/>
                <w:szCs w:val="18"/>
              </w:rPr>
              <w:t>экспертная оценка</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145</w:t>
            </w:r>
          </w:p>
        </w:tc>
      </w:tr>
      <w:tr w:rsidR="00620620" w:rsidRPr="009E2B93">
        <w:trPr>
          <w:tblCellSpacing w:w="7" w:type="dxa"/>
        </w:trPr>
        <w:tc>
          <w:tcPr>
            <w:tcW w:w="0" w:type="auto"/>
            <w:vMerge w:val="restart"/>
            <w:shd w:val="clear" w:color="auto" w:fill="FFFFFF"/>
          </w:tcPr>
          <w:p w:rsidR="00620620" w:rsidRPr="009E2B93" w:rsidRDefault="00620620" w:rsidP="00FA1FA6">
            <w:pPr>
              <w:jc w:val="center"/>
              <w:rPr>
                <w:sz w:val="18"/>
                <w:szCs w:val="18"/>
              </w:rPr>
            </w:pPr>
            <w:r w:rsidRPr="009E2B93">
              <w:rPr>
                <w:sz w:val="18"/>
                <w:szCs w:val="18"/>
              </w:rPr>
              <w:t>9</w:t>
            </w:r>
          </w:p>
        </w:tc>
        <w:tc>
          <w:tcPr>
            <w:tcW w:w="0" w:type="auto"/>
            <w:vMerge w:val="restart"/>
            <w:shd w:val="clear" w:color="auto" w:fill="FFFFFF"/>
          </w:tcPr>
          <w:p w:rsidR="00620620" w:rsidRPr="009E2B93" w:rsidRDefault="00620620" w:rsidP="00FA1FA6">
            <w:pPr>
              <w:rPr>
                <w:sz w:val="18"/>
                <w:szCs w:val="18"/>
              </w:rPr>
            </w:pPr>
            <w:r w:rsidRPr="009E2B93">
              <w:rPr>
                <w:sz w:val="18"/>
                <w:szCs w:val="18"/>
              </w:rPr>
              <w:t>По мере изменения рыночной и общеэкономической конъюнктуры, а также рискового профиля кредитной организации производится ли актуализация параметров стресс-теста?</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ДА</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134</w:t>
            </w:r>
          </w:p>
        </w:tc>
      </w:tr>
      <w:tr w:rsidR="00620620" w:rsidRPr="009E2B93">
        <w:trPr>
          <w:tblCellSpacing w:w="7" w:type="dxa"/>
        </w:trPr>
        <w:tc>
          <w:tcPr>
            <w:tcW w:w="0" w:type="auto"/>
            <w:vMerge/>
            <w:vAlign w:val="center"/>
          </w:tcPr>
          <w:p w:rsidR="00620620" w:rsidRPr="009E2B93" w:rsidRDefault="00620620" w:rsidP="00FA1FA6">
            <w:pPr>
              <w:rPr>
                <w:sz w:val="18"/>
                <w:szCs w:val="18"/>
              </w:rPr>
            </w:pPr>
          </w:p>
        </w:tc>
        <w:tc>
          <w:tcPr>
            <w:tcW w:w="0" w:type="auto"/>
            <w:vMerge/>
            <w:vAlign w:val="center"/>
          </w:tcPr>
          <w:p w:rsidR="00620620" w:rsidRPr="009E2B93" w:rsidRDefault="00620620" w:rsidP="00FA1FA6">
            <w:pPr>
              <w:rPr>
                <w:sz w:val="18"/>
                <w:szCs w:val="18"/>
              </w:rPr>
            </w:pP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НЕТ</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31</w:t>
            </w:r>
          </w:p>
        </w:tc>
      </w:tr>
      <w:tr w:rsidR="00620620" w:rsidRPr="009E2B93">
        <w:trPr>
          <w:tblCellSpacing w:w="7" w:type="dxa"/>
        </w:trPr>
        <w:tc>
          <w:tcPr>
            <w:tcW w:w="0" w:type="auto"/>
            <w:vMerge w:val="restart"/>
            <w:shd w:val="clear" w:color="auto" w:fill="FFFFFF"/>
          </w:tcPr>
          <w:p w:rsidR="00620620" w:rsidRPr="009E2B93" w:rsidRDefault="00620620" w:rsidP="00FA1FA6">
            <w:pPr>
              <w:jc w:val="center"/>
              <w:rPr>
                <w:sz w:val="18"/>
                <w:szCs w:val="18"/>
              </w:rPr>
            </w:pPr>
            <w:r w:rsidRPr="009E2B93">
              <w:rPr>
                <w:sz w:val="18"/>
                <w:szCs w:val="18"/>
              </w:rPr>
              <w:t>10</w:t>
            </w:r>
          </w:p>
        </w:tc>
        <w:tc>
          <w:tcPr>
            <w:tcW w:w="0" w:type="auto"/>
            <w:vMerge w:val="restart"/>
            <w:shd w:val="clear" w:color="auto" w:fill="FFFFFF"/>
          </w:tcPr>
          <w:p w:rsidR="00620620" w:rsidRPr="009E2B93" w:rsidRDefault="00620620" w:rsidP="00FA1FA6">
            <w:pPr>
              <w:rPr>
                <w:sz w:val="18"/>
                <w:szCs w:val="18"/>
              </w:rPr>
            </w:pPr>
            <w:r w:rsidRPr="009E2B93">
              <w:rPr>
                <w:sz w:val="18"/>
                <w:szCs w:val="18"/>
              </w:rPr>
              <w:t>Отражены ли во внутренних документах организации обязательность и порядок проведения стресс-тестирования?</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ДА</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110</w:t>
            </w:r>
          </w:p>
        </w:tc>
      </w:tr>
      <w:tr w:rsidR="00620620" w:rsidRPr="009E2B93">
        <w:trPr>
          <w:tblCellSpacing w:w="7" w:type="dxa"/>
        </w:trPr>
        <w:tc>
          <w:tcPr>
            <w:tcW w:w="0" w:type="auto"/>
            <w:vMerge/>
            <w:vAlign w:val="center"/>
          </w:tcPr>
          <w:p w:rsidR="00620620" w:rsidRPr="009E2B93" w:rsidRDefault="00620620" w:rsidP="00FA1FA6">
            <w:pPr>
              <w:rPr>
                <w:sz w:val="18"/>
                <w:szCs w:val="18"/>
              </w:rPr>
            </w:pPr>
          </w:p>
        </w:tc>
        <w:tc>
          <w:tcPr>
            <w:tcW w:w="0" w:type="auto"/>
            <w:vMerge/>
            <w:vAlign w:val="center"/>
          </w:tcPr>
          <w:p w:rsidR="00620620" w:rsidRPr="009E2B93" w:rsidRDefault="00620620" w:rsidP="00FA1FA6">
            <w:pPr>
              <w:rPr>
                <w:sz w:val="18"/>
                <w:szCs w:val="18"/>
              </w:rPr>
            </w:pP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НЕТ</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65</w:t>
            </w:r>
          </w:p>
        </w:tc>
      </w:tr>
      <w:tr w:rsidR="00620620" w:rsidRPr="009E2B93">
        <w:trPr>
          <w:tblCellSpacing w:w="7" w:type="dxa"/>
        </w:trPr>
        <w:tc>
          <w:tcPr>
            <w:tcW w:w="0" w:type="auto"/>
            <w:vMerge w:val="restart"/>
            <w:shd w:val="clear" w:color="auto" w:fill="FFFFFF"/>
          </w:tcPr>
          <w:p w:rsidR="00620620" w:rsidRPr="009E2B93" w:rsidRDefault="00620620" w:rsidP="00FA1FA6">
            <w:pPr>
              <w:jc w:val="center"/>
              <w:rPr>
                <w:sz w:val="18"/>
                <w:szCs w:val="18"/>
              </w:rPr>
            </w:pPr>
            <w:r w:rsidRPr="009E2B93">
              <w:rPr>
                <w:sz w:val="18"/>
                <w:szCs w:val="18"/>
              </w:rPr>
              <w:t>11</w:t>
            </w:r>
          </w:p>
        </w:tc>
        <w:tc>
          <w:tcPr>
            <w:tcW w:w="0" w:type="auto"/>
            <w:vMerge w:val="restart"/>
            <w:shd w:val="clear" w:color="auto" w:fill="FFFFFF"/>
          </w:tcPr>
          <w:p w:rsidR="00620620" w:rsidRPr="009E2B93" w:rsidRDefault="00620620" w:rsidP="00FA1FA6">
            <w:pPr>
              <w:rPr>
                <w:sz w:val="18"/>
                <w:szCs w:val="18"/>
              </w:rPr>
            </w:pPr>
            <w:r w:rsidRPr="009E2B93">
              <w:rPr>
                <w:sz w:val="18"/>
                <w:szCs w:val="18"/>
              </w:rPr>
              <w:t>Доводятся ли до руководства кредитной организации результаты стресс-тестирования?</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ДА</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144</w:t>
            </w:r>
          </w:p>
        </w:tc>
      </w:tr>
      <w:tr w:rsidR="00620620" w:rsidRPr="009E2B93">
        <w:trPr>
          <w:tblCellSpacing w:w="7" w:type="dxa"/>
        </w:trPr>
        <w:tc>
          <w:tcPr>
            <w:tcW w:w="0" w:type="auto"/>
            <w:vMerge/>
            <w:vAlign w:val="center"/>
          </w:tcPr>
          <w:p w:rsidR="00620620" w:rsidRPr="009E2B93" w:rsidRDefault="00620620" w:rsidP="00FA1FA6">
            <w:pPr>
              <w:rPr>
                <w:sz w:val="18"/>
                <w:szCs w:val="18"/>
              </w:rPr>
            </w:pPr>
          </w:p>
        </w:tc>
        <w:tc>
          <w:tcPr>
            <w:tcW w:w="0" w:type="auto"/>
            <w:vMerge/>
            <w:vAlign w:val="center"/>
          </w:tcPr>
          <w:p w:rsidR="00620620" w:rsidRPr="009E2B93" w:rsidRDefault="00620620" w:rsidP="00FA1FA6">
            <w:pPr>
              <w:rPr>
                <w:sz w:val="18"/>
                <w:szCs w:val="18"/>
              </w:rPr>
            </w:pP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НЕТ</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23</w:t>
            </w:r>
          </w:p>
        </w:tc>
      </w:tr>
      <w:tr w:rsidR="00620620" w:rsidRPr="009E2B93">
        <w:trPr>
          <w:tblCellSpacing w:w="7" w:type="dxa"/>
        </w:trPr>
        <w:tc>
          <w:tcPr>
            <w:tcW w:w="0" w:type="auto"/>
            <w:vMerge w:val="restart"/>
            <w:shd w:val="clear" w:color="auto" w:fill="FFFFFF"/>
          </w:tcPr>
          <w:p w:rsidR="00620620" w:rsidRPr="009E2B93" w:rsidRDefault="00620620" w:rsidP="00FA1FA6">
            <w:pPr>
              <w:jc w:val="center"/>
              <w:rPr>
                <w:sz w:val="18"/>
                <w:szCs w:val="18"/>
              </w:rPr>
            </w:pPr>
            <w:r w:rsidRPr="009E2B93">
              <w:rPr>
                <w:sz w:val="18"/>
                <w:szCs w:val="18"/>
              </w:rPr>
              <w:t>12</w:t>
            </w:r>
          </w:p>
        </w:tc>
        <w:tc>
          <w:tcPr>
            <w:tcW w:w="0" w:type="auto"/>
            <w:vMerge w:val="restart"/>
            <w:shd w:val="clear" w:color="auto" w:fill="FFFFFF"/>
          </w:tcPr>
          <w:p w:rsidR="00620620" w:rsidRPr="009E2B93" w:rsidRDefault="00620620" w:rsidP="00FA1FA6">
            <w:pPr>
              <w:rPr>
                <w:sz w:val="18"/>
                <w:szCs w:val="18"/>
              </w:rPr>
            </w:pPr>
            <w:r w:rsidRPr="009E2B93">
              <w:rPr>
                <w:sz w:val="18"/>
                <w:szCs w:val="18"/>
              </w:rPr>
              <w:t>Учитываются ли результаты стресс-тестирования при формировании (корректировке) политики управления рисками банка?</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ДА</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139</w:t>
            </w:r>
          </w:p>
        </w:tc>
      </w:tr>
      <w:tr w:rsidR="00620620" w:rsidRPr="009E2B93">
        <w:trPr>
          <w:tblCellSpacing w:w="7" w:type="dxa"/>
        </w:trPr>
        <w:tc>
          <w:tcPr>
            <w:tcW w:w="0" w:type="auto"/>
            <w:vMerge/>
            <w:vAlign w:val="center"/>
          </w:tcPr>
          <w:p w:rsidR="00620620" w:rsidRPr="009E2B93" w:rsidRDefault="00620620" w:rsidP="00FA1FA6">
            <w:pPr>
              <w:rPr>
                <w:sz w:val="18"/>
                <w:szCs w:val="18"/>
              </w:rPr>
            </w:pPr>
          </w:p>
        </w:tc>
        <w:tc>
          <w:tcPr>
            <w:tcW w:w="0" w:type="auto"/>
            <w:vMerge/>
            <w:vAlign w:val="center"/>
          </w:tcPr>
          <w:p w:rsidR="00620620" w:rsidRPr="009E2B93" w:rsidRDefault="00620620" w:rsidP="00FA1FA6">
            <w:pPr>
              <w:rPr>
                <w:sz w:val="18"/>
                <w:szCs w:val="18"/>
              </w:rPr>
            </w:pP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НЕТ</w:t>
            </w:r>
          </w:p>
        </w:tc>
        <w:tc>
          <w:tcPr>
            <w:tcW w:w="0" w:type="auto"/>
            <w:shd w:val="clear" w:color="auto" w:fill="FFFFFF"/>
            <w:vAlign w:val="center"/>
          </w:tcPr>
          <w:p w:rsidR="00620620" w:rsidRPr="009E2B93" w:rsidRDefault="00620620" w:rsidP="00FA1FA6">
            <w:pPr>
              <w:jc w:val="center"/>
              <w:rPr>
                <w:sz w:val="18"/>
                <w:szCs w:val="18"/>
              </w:rPr>
            </w:pPr>
            <w:r w:rsidRPr="009E2B93">
              <w:rPr>
                <w:sz w:val="18"/>
                <w:szCs w:val="18"/>
              </w:rPr>
              <w:t>26</w:t>
            </w:r>
          </w:p>
        </w:tc>
      </w:tr>
    </w:tbl>
    <w:p w:rsidR="00620620" w:rsidRPr="00FC1FF8" w:rsidRDefault="00620620" w:rsidP="00620620">
      <w:pPr>
        <w:tabs>
          <w:tab w:val="left" w:pos="3570"/>
        </w:tabs>
        <w:jc w:val="center"/>
        <w:rPr>
          <w:b/>
          <w:sz w:val="28"/>
          <w:szCs w:val="28"/>
        </w:rPr>
      </w:pPr>
      <w:r w:rsidRPr="00FC1FF8">
        <w:rPr>
          <w:b/>
          <w:sz w:val="28"/>
          <w:szCs w:val="28"/>
        </w:rPr>
        <w:t>Распределение банковских рисков по значимости</w:t>
      </w:r>
    </w:p>
    <w:p w:rsidR="00620620" w:rsidRDefault="00620620" w:rsidP="00620620">
      <w:pPr>
        <w:tabs>
          <w:tab w:val="left" w:pos="3570"/>
        </w:tabs>
        <w:rPr>
          <w:sz w:val="28"/>
          <w:szCs w:val="28"/>
        </w:rPr>
      </w:pPr>
    </w:p>
    <w:tbl>
      <w:tblPr>
        <w:tblW w:w="5000" w:type="pct"/>
        <w:tblCellSpacing w:w="7" w:type="dxa"/>
        <w:tblCellMar>
          <w:top w:w="15" w:type="dxa"/>
          <w:left w:w="15" w:type="dxa"/>
          <w:bottom w:w="15" w:type="dxa"/>
          <w:right w:w="15" w:type="dxa"/>
        </w:tblCellMar>
        <w:tblLook w:val="0000" w:firstRow="0" w:lastRow="0" w:firstColumn="0" w:lastColumn="0" w:noHBand="0" w:noVBand="0"/>
      </w:tblPr>
      <w:tblGrid>
        <w:gridCol w:w="2626"/>
        <w:gridCol w:w="1130"/>
        <w:gridCol w:w="1130"/>
        <w:gridCol w:w="1130"/>
        <w:gridCol w:w="1130"/>
        <w:gridCol w:w="1130"/>
        <w:gridCol w:w="1137"/>
      </w:tblGrid>
      <w:tr w:rsidR="00620620">
        <w:trPr>
          <w:tblCellSpacing w:w="7" w:type="dxa"/>
        </w:trPr>
        <w:tc>
          <w:tcPr>
            <w:tcW w:w="0" w:type="auto"/>
            <w:shd w:val="clear" w:color="auto" w:fill="FFFFFF"/>
            <w:noWrap/>
            <w:vAlign w:val="center"/>
          </w:tcPr>
          <w:p w:rsidR="00620620" w:rsidRDefault="00620620" w:rsidP="00FA1FA6">
            <w:r>
              <w:rPr>
                <w:b/>
                <w:bCs/>
              </w:rPr>
              <w:t>Вид Риска\Место</w:t>
            </w:r>
          </w:p>
        </w:tc>
        <w:tc>
          <w:tcPr>
            <w:tcW w:w="600" w:type="pct"/>
            <w:shd w:val="clear" w:color="auto" w:fill="FFFFFF"/>
            <w:noWrap/>
            <w:vAlign w:val="center"/>
          </w:tcPr>
          <w:p w:rsidR="00620620" w:rsidRDefault="00620620" w:rsidP="00FA1FA6">
            <w:pPr>
              <w:jc w:val="center"/>
            </w:pPr>
            <w:r>
              <w:rPr>
                <w:b/>
                <w:bCs/>
              </w:rPr>
              <w:t>1-е место</w:t>
            </w:r>
          </w:p>
        </w:tc>
        <w:tc>
          <w:tcPr>
            <w:tcW w:w="600" w:type="pct"/>
            <w:shd w:val="clear" w:color="auto" w:fill="FFFFFF"/>
            <w:noWrap/>
            <w:vAlign w:val="center"/>
          </w:tcPr>
          <w:p w:rsidR="00620620" w:rsidRDefault="00620620" w:rsidP="00FA1FA6">
            <w:pPr>
              <w:jc w:val="center"/>
            </w:pPr>
            <w:r>
              <w:rPr>
                <w:b/>
                <w:bCs/>
              </w:rPr>
              <w:t>2-е место</w:t>
            </w:r>
          </w:p>
        </w:tc>
        <w:tc>
          <w:tcPr>
            <w:tcW w:w="600" w:type="pct"/>
            <w:shd w:val="clear" w:color="auto" w:fill="FFFFFF"/>
            <w:noWrap/>
            <w:vAlign w:val="center"/>
          </w:tcPr>
          <w:p w:rsidR="00620620" w:rsidRDefault="00620620" w:rsidP="00FA1FA6">
            <w:pPr>
              <w:jc w:val="center"/>
            </w:pPr>
            <w:r>
              <w:rPr>
                <w:b/>
                <w:bCs/>
              </w:rPr>
              <w:t>3-е место</w:t>
            </w:r>
          </w:p>
        </w:tc>
        <w:tc>
          <w:tcPr>
            <w:tcW w:w="600" w:type="pct"/>
            <w:shd w:val="clear" w:color="auto" w:fill="FFFFFF"/>
            <w:noWrap/>
            <w:vAlign w:val="center"/>
          </w:tcPr>
          <w:p w:rsidR="00620620" w:rsidRDefault="00620620" w:rsidP="00FA1FA6">
            <w:pPr>
              <w:jc w:val="center"/>
            </w:pPr>
            <w:r>
              <w:rPr>
                <w:b/>
                <w:bCs/>
              </w:rPr>
              <w:t>4-е место</w:t>
            </w:r>
          </w:p>
        </w:tc>
        <w:tc>
          <w:tcPr>
            <w:tcW w:w="600" w:type="pct"/>
            <w:shd w:val="clear" w:color="auto" w:fill="FFFFFF"/>
            <w:noWrap/>
            <w:vAlign w:val="center"/>
          </w:tcPr>
          <w:p w:rsidR="00620620" w:rsidRDefault="00620620" w:rsidP="00FA1FA6">
            <w:pPr>
              <w:jc w:val="center"/>
            </w:pPr>
            <w:r>
              <w:rPr>
                <w:b/>
                <w:bCs/>
              </w:rPr>
              <w:t>5-е место</w:t>
            </w:r>
          </w:p>
        </w:tc>
        <w:tc>
          <w:tcPr>
            <w:tcW w:w="600" w:type="pct"/>
            <w:shd w:val="clear" w:color="auto" w:fill="FFFFFF"/>
            <w:noWrap/>
            <w:vAlign w:val="center"/>
          </w:tcPr>
          <w:p w:rsidR="00620620" w:rsidRDefault="00620620" w:rsidP="00FA1FA6">
            <w:pPr>
              <w:jc w:val="center"/>
            </w:pPr>
            <w:r>
              <w:rPr>
                <w:b/>
                <w:bCs/>
              </w:rPr>
              <w:t>Всего</w:t>
            </w:r>
          </w:p>
        </w:tc>
      </w:tr>
      <w:tr w:rsidR="00620620">
        <w:trPr>
          <w:tblCellSpacing w:w="7" w:type="dxa"/>
        </w:trPr>
        <w:tc>
          <w:tcPr>
            <w:tcW w:w="0" w:type="auto"/>
            <w:shd w:val="clear" w:color="auto" w:fill="FFFFFF"/>
            <w:noWrap/>
            <w:vAlign w:val="center"/>
          </w:tcPr>
          <w:p w:rsidR="00620620" w:rsidRDefault="00620620" w:rsidP="00FA1FA6">
            <w:r>
              <w:rPr>
                <w:b/>
                <w:bCs/>
              </w:rPr>
              <w:t>Кредитный</w:t>
            </w:r>
          </w:p>
        </w:tc>
        <w:tc>
          <w:tcPr>
            <w:tcW w:w="0" w:type="auto"/>
            <w:shd w:val="clear" w:color="auto" w:fill="FFFFFF"/>
            <w:vAlign w:val="center"/>
          </w:tcPr>
          <w:p w:rsidR="00620620" w:rsidRDefault="00620620" w:rsidP="00FA1FA6">
            <w:pPr>
              <w:jc w:val="center"/>
            </w:pPr>
            <w:r>
              <w:t>144</w:t>
            </w:r>
          </w:p>
        </w:tc>
        <w:tc>
          <w:tcPr>
            <w:tcW w:w="0" w:type="auto"/>
            <w:shd w:val="clear" w:color="auto" w:fill="FFFFFF"/>
            <w:vAlign w:val="center"/>
          </w:tcPr>
          <w:p w:rsidR="00620620" w:rsidRDefault="00620620" w:rsidP="00FA1FA6">
            <w:pPr>
              <w:jc w:val="center"/>
            </w:pPr>
            <w:r>
              <w:t>6</w:t>
            </w:r>
          </w:p>
        </w:tc>
        <w:tc>
          <w:tcPr>
            <w:tcW w:w="0" w:type="auto"/>
            <w:shd w:val="clear" w:color="auto" w:fill="FFFFFF"/>
            <w:vAlign w:val="center"/>
          </w:tcPr>
          <w:p w:rsidR="00620620" w:rsidRDefault="00620620" w:rsidP="00FA1FA6">
            <w:pPr>
              <w:jc w:val="center"/>
            </w:pPr>
            <w:r>
              <w:t>0</w:t>
            </w:r>
          </w:p>
        </w:tc>
        <w:tc>
          <w:tcPr>
            <w:tcW w:w="0" w:type="auto"/>
            <w:shd w:val="clear" w:color="auto" w:fill="FFFFFF"/>
            <w:vAlign w:val="center"/>
          </w:tcPr>
          <w:p w:rsidR="00620620" w:rsidRDefault="00620620" w:rsidP="00FA1FA6">
            <w:pPr>
              <w:jc w:val="center"/>
            </w:pPr>
            <w:r>
              <w:t>0</w:t>
            </w:r>
          </w:p>
        </w:tc>
        <w:tc>
          <w:tcPr>
            <w:tcW w:w="0" w:type="auto"/>
            <w:shd w:val="clear" w:color="auto" w:fill="FFFFFF"/>
            <w:vAlign w:val="center"/>
          </w:tcPr>
          <w:p w:rsidR="00620620" w:rsidRDefault="00620620" w:rsidP="00FA1FA6">
            <w:pPr>
              <w:jc w:val="center"/>
            </w:pPr>
            <w:r>
              <w:t>0</w:t>
            </w:r>
          </w:p>
        </w:tc>
        <w:tc>
          <w:tcPr>
            <w:tcW w:w="0" w:type="auto"/>
            <w:shd w:val="clear" w:color="auto" w:fill="FFFFFF"/>
            <w:noWrap/>
            <w:vAlign w:val="center"/>
          </w:tcPr>
          <w:p w:rsidR="00620620" w:rsidRDefault="00620620" w:rsidP="00FA1FA6">
            <w:pPr>
              <w:jc w:val="center"/>
            </w:pPr>
            <w:r>
              <w:t>150</w:t>
            </w:r>
          </w:p>
        </w:tc>
      </w:tr>
      <w:tr w:rsidR="00620620">
        <w:trPr>
          <w:tblCellSpacing w:w="7" w:type="dxa"/>
        </w:trPr>
        <w:tc>
          <w:tcPr>
            <w:tcW w:w="0" w:type="auto"/>
            <w:shd w:val="clear" w:color="auto" w:fill="FFFFFF"/>
            <w:noWrap/>
            <w:vAlign w:val="center"/>
          </w:tcPr>
          <w:p w:rsidR="00620620" w:rsidRDefault="00620620" w:rsidP="00FA1FA6">
            <w:r>
              <w:rPr>
                <w:b/>
                <w:bCs/>
              </w:rPr>
              <w:t>Рыночный</w:t>
            </w:r>
          </w:p>
        </w:tc>
        <w:tc>
          <w:tcPr>
            <w:tcW w:w="0" w:type="auto"/>
            <w:shd w:val="clear" w:color="auto" w:fill="FFFFFF"/>
            <w:vAlign w:val="center"/>
          </w:tcPr>
          <w:p w:rsidR="00620620" w:rsidRDefault="00620620" w:rsidP="00FA1FA6">
            <w:pPr>
              <w:jc w:val="center"/>
            </w:pPr>
            <w:r>
              <w:t>7</w:t>
            </w:r>
          </w:p>
        </w:tc>
        <w:tc>
          <w:tcPr>
            <w:tcW w:w="0" w:type="auto"/>
            <w:shd w:val="clear" w:color="auto" w:fill="FFFFFF"/>
            <w:vAlign w:val="center"/>
          </w:tcPr>
          <w:p w:rsidR="00620620" w:rsidRDefault="00620620" w:rsidP="00FA1FA6">
            <w:pPr>
              <w:jc w:val="center"/>
            </w:pPr>
            <w:r>
              <w:t>42</w:t>
            </w:r>
          </w:p>
        </w:tc>
        <w:tc>
          <w:tcPr>
            <w:tcW w:w="0" w:type="auto"/>
            <w:shd w:val="clear" w:color="auto" w:fill="FFFFFF"/>
            <w:vAlign w:val="center"/>
          </w:tcPr>
          <w:p w:rsidR="00620620" w:rsidRDefault="00620620" w:rsidP="00FA1FA6">
            <w:pPr>
              <w:jc w:val="center"/>
            </w:pPr>
            <w:r>
              <w:t>82</w:t>
            </w:r>
          </w:p>
        </w:tc>
        <w:tc>
          <w:tcPr>
            <w:tcW w:w="0" w:type="auto"/>
            <w:shd w:val="clear" w:color="auto" w:fill="FFFFFF"/>
            <w:vAlign w:val="center"/>
          </w:tcPr>
          <w:p w:rsidR="00620620" w:rsidRDefault="00620620" w:rsidP="00FA1FA6">
            <w:pPr>
              <w:jc w:val="center"/>
            </w:pPr>
            <w:r>
              <w:t>6</w:t>
            </w:r>
          </w:p>
        </w:tc>
        <w:tc>
          <w:tcPr>
            <w:tcW w:w="0" w:type="auto"/>
            <w:shd w:val="clear" w:color="auto" w:fill="FFFFFF"/>
            <w:vAlign w:val="center"/>
          </w:tcPr>
          <w:p w:rsidR="00620620" w:rsidRDefault="00620620" w:rsidP="00FA1FA6">
            <w:pPr>
              <w:jc w:val="center"/>
            </w:pPr>
            <w:r>
              <w:t>0</w:t>
            </w:r>
          </w:p>
        </w:tc>
        <w:tc>
          <w:tcPr>
            <w:tcW w:w="0" w:type="auto"/>
            <w:shd w:val="clear" w:color="auto" w:fill="FFFFFF"/>
            <w:noWrap/>
            <w:vAlign w:val="center"/>
          </w:tcPr>
          <w:p w:rsidR="00620620" w:rsidRDefault="00620620" w:rsidP="00FA1FA6">
            <w:pPr>
              <w:jc w:val="center"/>
            </w:pPr>
            <w:r>
              <w:t>137</w:t>
            </w:r>
          </w:p>
        </w:tc>
      </w:tr>
      <w:tr w:rsidR="00620620">
        <w:trPr>
          <w:tblCellSpacing w:w="7" w:type="dxa"/>
        </w:trPr>
        <w:tc>
          <w:tcPr>
            <w:tcW w:w="0" w:type="auto"/>
            <w:shd w:val="clear" w:color="auto" w:fill="FFFFFF"/>
            <w:noWrap/>
            <w:vAlign w:val="center"/>
          </w:tcPr>
          <w:p w:rsidR="00620620" w:rsidRDefault="00620620" w:rsidP="00FA1FA6">
            <w:r>
              <w:rPr>
                <w:b/>
                <w:bCs/>
              </w:rPr>
              <w:t>Риск ликвидности</w:t>
            </w:r>
          </w:p>
        </w:tc>
        <w:tc>
          <w:tcPr>
            <w:tcW w:w="0" w:type="auto"/>
            <w:shd w:val="clear" w:color="auto" w:fill="FFFFFF"/>
            <w:vAlign w:val="center"/>
          </w:tcPr>
          <w:p w:rsidR="00620620" w:rsidRDefault="00620620" w:rsidP="00FA1FA6">
            <w:pPr>
              <w:jc w:val="center"/>
            </w:pPr>
            <w:r>
              <w:t>10</w:t>
            </w:r>
          </w:p>
        </w:tc>
        <w:tc>
          <w:tcPr>
            <w:tcW w:w="0" w:type="auto"/>
            <w:shd w:val="clear" w:color="auto" w:fill="FFFFFF"/>
            <w:vAlign w:val="center"/>
          </w:tcPr>
          <w:p w:rsidR="00620620" w:rsidRDefault="00620620" w:rsidP="00FA1FA6">
            <w:pPr>
              <w:jc w:val="center"/>
            </w:pPr>
            <w:r>
              <w:t>114</w:t>
            </w:r>
          </w:p>
        </w:tc>
        <w:tc>
          <w:tcPr>
            <w:tcW w:w="0" w:type="auto"/>
            <w:shd w:val="clear" w:color="auto" w:fill="FFFFFF"/>
            <w:vAlign w:val="center"/>
          </w:tcPr>
          <w:p w:rsidR="00620620" w:rsidRDefault="00620620" w:rsidP="00FA1FA6">
            <w:pPr>
              <w:jc w:val="center"/>
            </w:pPr>
            <w:r>
              <w:t>28</w:t>
            </w:r>
          </w:p>
        </w:tc>
        <w:tc>
          <w:tcPr>
            <w:tcW w:w="0" w:type="auto"/>
            <w:shd w:val="clear" w:color="auto" w:fill="FFFFFF"/>
            <w:vAlign w:val="center"/>
          </w:tcPr>
          <w:p w:rsidR="00620620" w:rsidRDefault="00620620" w:rsidP="00FA1FA6">
            <w:pPr>
              <w:jc w:val="center"/>
            </w:pPr>
            <w:r>
              <w:t>10</w:t>
            </w:r>
          </w:p>
        </w:tc>
        <w:tc>
          <w:tcPr>
            <w:tcW w:w="0" w:type="auto"/>
            <w:shd w:val="clear" w:color="auto" w:fill="FFFFFF"/>
            <w:vAlign w:val="center"/>
          </w:tcPr>
          <w:p w:rsidR="00620620" w:rsidRDefault="00620620" w:rsidP="00FA1FA6">
            <w:pPr>
              <w:jc w:val="center"/>
            </w:pPr>
            <w:r>
              <w:t>2</w:t>
            </w:r>
          </w:p>
        </w:tc>
        <w:tc>
          <w:tcPr>
            <w:tcW w:w="0" w:type="auto"/>
            <w:shd w:val="clear" w:color="auto" w:fill="FFFFFF"/>
            <w:noWrap/>
            <w:vAlign w:val="center"/>
          </w:tcPr>
          <w:p w:rsidR="00620620" w:rsidRDefault="00620620" w:rsidP="00FA1FA6">
            <w:pPr>
              <w:jc w:val="center"/>
            </w:pPr>
            <w:r>
              <w:t>164</w:t>
            </w:r>
          </w:p>
        </w:tc>
      </w:tr>
      <w:tr w:rsidR="00620620">
        <w:trPr>
          <w:tblCellSpacing w:w="7" w:type="dxa"/>
        </w:trPr>
        <w:tc>
          <w:tcPr>
            <w:tcW w:w="0" w:type="auto"/>
            <w:shd w:val="clear" w:color="auto" w:fill="FFFFFF"/>
            <w:noWrap/>
            <w:vAlign w:val="center"/>
          </w:tcPr>
          <w:p w:rsidR="00620620" w:rsidRDefault="00620620" w:rsidP="00FA1FA6">
            <w:r>
              <w:rPr>
                <w:b/>
                <w:bCs/>
              </w:rPr>
              <w:t>Операционный</w:t>
            </w:r>
          </w:p>
        </w:tc>
        <w:tc>
          <w:tcPr>
            <w:tcW w:w="0" w:type="auto"/>
            <w:shd w:val="clear" w:color="auto" w:fill="FFFFFF"/>
            <w:vAlign w:val="center"/>
          </w:tcPr>
          <w:p w:rsidR="00620620" w:rsidRDefault="00620620" w:rsidP="00FA1FA6">
            <w:pPr>
              <w:jc w:val="center"/>
            </w:pPr>
            <w:r>
              <w:t>0</w:t>
            </w:r>
          </w:p>
        </w:tc>
        <w:tc>
          <w:tcPr>
            <w:tcW w:w="0" w:type="auto"/>
            <w:shd w:val="clear" w:color="auto" w:fill="FFFFFF"/>
            <w:vAlign w:val="center"/>
          </w:tcPr>
          <w:p w:rsidR="00620620" w:rsidRDefault="00620620" w:rsidP="00FA1FA6">
            <w:pPr>
              <w:jc w:val="center"/>
            </w:pPr>
            <w:r>
              <w:t>8</w:t>
            </w:r>
          </w:p>
        </w:tc>
        <w:tc>
          <w:tcPr>
            <w:tcW w:w="0" w:type="auto"/>
            <w:shd w:val="clear" w:color="auto" w:fill="FFFFFF"/>
            <w:vAlign w:val="center"/>
          </w:tcPr>
          <w:p w:rsidR="00620620" w:rsidRDefault="00620620" w:rsidP="00FA1FA6">
            <w:pPr>
              <w:jc w:val="center"/>
            </w:pPr>
            <w:r>
              <w:t>24</w:t>
            </w:r>
          </w:p>
        </w:tc>
        <w:tc>
          <w:tcPr>
            <w:tcW w:w="0" w:type="auto"/>
            <w:shd w:val="clear" w:color="auto" w:fill="FFFFFF"/>
            <w:vAlign w:val="center"/>
          </w:tcPr>
          <w:p w:rsidR="00620620" w:rsidRDefault="00620620" w:rsidP="00FA1FA6">
            <w:pPr>
              <w:jc w:val="center"/>
            </w:pPr>
            <w:r>
              <w:t>58</w:t>
            </w:r>
          </w:p>
        </w:tc>
        <w:tc>
          <w:tcPr>
            <w:tcW w:w="0" w:type="auto"/>
            <w:shd w:val="clear" w:color="auto" w:fill="FFFFFF"/>
            <w:vAlign w:val="center"/>
          </w:tcPr>
          <w:p w:rsidR="00620620" w:rsidRDefault="00620620" w:rsidP="00FA1FA6">
            <w:pPr>
              <w:jc w:val="center"/>
            </w:pPr>
            <w:r>
              <w:t>0</w:t>
            </w:r>
          </w:p>
        </w:tc>
        <w:tc>
          <w:tcPr>
            <w:tcW w:w="0" w:type="auto"/>
            <w:shd w:val="clear" w:color="auto" w:fill="FFFFFF"/>
            <w:noWrap/>
            <w:vAlign w:val="center"/>
          </w:tcPr>
          <w:p w:rsidR="00620620" w:rsidRDefault="00620620" w:rsidP="00FA1FA6">
            <w:pPr>
              <w:jc w:val="center"/>
            </w:pPr>
            <w:r>
              <w:t>90</w:t>
            </w:r>
          </w:p>
        </w:tc>
      </w:tr>
    </w:tbl>
    <w:p w:rsidR="00620620" w:rsidRDefault="00620620" w:rsidP="00620620">
      <w:pPr>
        <w:tabs>
          <w:tab w:val="left" w:pos="3570"/>
        </w:tabs>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Pr="00A96F2C" w:rsidRDefault="00620620" w:rsidP="00620620">
      <w:pPr>
        <w:rPr>
          <w:sz w:val="28"/>
          <w:szCs w:val="28"/>
        </w:rPr>
      </w:pPr>
    </w:p>
    <w:p w:rsidR="00620620" w:rsidRDefault="00620620" w:rsidP="00620620">
      <w:pPr>
        <w:rPr>
          <w:sz w:val="28"/>
          <w:szCs w:val="28"/>
        </w:rPr>
      </w:pPr>
    </w:p>
    <w:p w:rsidR="00620620" w:rsidRDefault="00620620" w:rsidP="00620620">
      <w:pPr>
        <w:tabs>
          <w:tab w:val="left" w:pos="6030"/>
        </w:tabs>
        <w:rPr>
          <w:sz w:val="28"/>
          <w:szCs w:val="28"/>
        </w:rPr>
      </w:pPr>
      <w:r>
        <w:rPr>
          <w:sz w:val="28"/>
          <w:szCs w:val="28"/>
        </w:rPr>
        <w:tab/>
      </w:r>
    </w:p>
    <w:p w:rsidR="00620620" w:rsidRDefault="00620620" w:rsidP="00620620">
      <w:pPr>
        <w:tabs>
          <w:tab w:val="left" w:pos="6030"/>
        </w:tabs>
        <w:rPr>
          <w:sz w:val="28"/>
          <w:szCs w:val="28"/>
        </w:rPr>
      </w:pPr>
    </w:p>
    <w:p w:rsidR="00620620" w:rsidRDefault="00620620" w:rsidP="00620620">
      <w:pPr>
        <w:pStyle w:val="11"/>
        <w:jc w:val="right"/>
        <w:outlineLvl w:val="0"/>
      </w:pPr>
      <w:bookmarkStart w:id="94" w:name="_Toc152061757"/>
      <w:bookmarkStart w:id="95" w:name="_Toc152072051"/>
      <w:r>
        <w:t>Приложение Л</w:t>
      </w:r>
      <w:bookmarkEnd w:id="94"/>
      <w:bookmarkEnd w:id="95"/>
    </w:p>
    <w:p w:rsidR="00620620" w:rsidRPr="00A96F2C" w:rsidRDefault="00620620" w:rsidP="00620620">
      <w:pPr>
        <w:tabs>
          <w:tab w:val="left" w:pos="0"/>
        </w:tabs>
        <w:spacing w:line="360" w:lineRule="auto"/>
        <w:ind w:firstLine="540"/>
        <w:jc w:val="center"/>
        <w:rPr>
          <w:b/>
          <w:sz w:val="32"/>
          <w:szCs w:val="32"/>
        </w:rPr>
      </w:pPr>
      <w:r w:rsidRPr="00A96F2C">
        <w:rPr>
          <w:b/>
          <w:i/>
          <w:sz w:val="32"/>
          <w:szCs w:val="32"/>
        </w:rPr>
        <w:t xml:space="preserve">Влияние Базеля </w:t>
      </w:r>
      <w:r w:rsidRPr="00A96F2C">
        <w:rPr>
          <w:b/>
          <w:i/>
          <w:sz w:val="32"/>
          <w:szCs w:val="32"/>
          <w:lang w:val="en-US"/>
        </w:rPr>
        <w:t>II</w:t>
      </w:r>
      <w:r w:rsidRPr="00A96F2C">
        <w:rPr>
          <w:b/>
          <w:i/>
          <w:sz w:val="32"/>
          <w:szCs w:val="32"/>
        </w:rPr>
        <w:t xml:space="preserve"> на банки и их поведение</w:t>
      </w:r>
      <w:r w:rsidRPr="00A96F2C">
        <w:rPr>
          <w:rStyle w:val="a4"/>
          <w:b/>
          <w:sz w:val="32"/>
          <w:szCs w:val="32"/>
        </w:rPr>
        <w:footnoteReference w:id="40"/>
      </w:r>
      <w:r w:rsidRPr="00A96F2C">
        <w:rPr>
          <w:b/>
          <w:sz w:val="32"/>
          <w:szCs w:val="32"/>
        </w:rPr>
        <w:t>:</w:t>
      </w:r>
    </w:p>
    <w:p w:rsidR="00620620" w:rsidRDefault="00620620" w:rsidP="00620620">
      <w:pPr>
        <w:numPr>
          <w:ilvl w:val="0"/>
          <w:numId w:val="26"/>
        </w:numPr>
        <w:tabs>
          <w:tab w:val="clear" w:pos="3840"/>
          <w:tab w:val="left" w:pos="0"/>
          <w:tab w:val="num" w:pos="540"/>
        </w:tabs>
        <w:spacing w:line="360" w:lineRule="auto"/>
        <w:ind w:left="360"/>
        <w:jc w:val="both"/>
        <w:rPr>
          <w:sz w:val="28"/>
          <w:szCs w:val="28"/>
        </w:rPr>
      </w:pPr>
      <w:r>
        <w:rPr>
          <w:sz w:val="28"/>
          <w:szCs w:val="28"/>
        </w:rPr>
        <w:t xml:space="preserve">введение в действие Базеля </w:t>
      </w:r>
      <w:r>
        <w:rPr>
          <w:sz w:val="28"/>
          <w:szCs w:val="28"/>
          <w:lang w:val="en-US"/>
        </w:rPr>
        <w:t>II</w:t>
      </w:r>
      <w:r>
        <w:rPr>
          <w:sz w:val="28"/>
          <w:szCs w:val="28"/>
        </w:rPr>
        <w:t xml:space="preserve"> окажет наиболее существенное влияние на резкое повышение качества управления рисками в большинстве банков, многие из них впервые начнут уделять повышенное внимание операционному риску – главной причине банковских проблем;</w:t>
      </w:r>
    </w:p>
    <w:p w:rsidR="00620620" w:rsidRDefault="00620620" w:rsidP="00620620">
      <w:pPr>
        <w:numPr>
          <w:ilvl w:val="0"/>
          <w:numId w:val="26"/>
        </w:numPr>
        <w:tabs>
          <w:tab w:val="clear" w:pos="3840"/>
          <w:tab w:val="left" w:pos="0"/>
          <w:tab w:val="num" w:pos="540"/>
        </w:tabs>
        <w:spacing w:line="360" w:lineRule="auto"/>
        <w:ind w:left="360"/>
        <w:jc w:val="both"/>
        <w:rPr>
          <w:sz w:val="28"/>
          <w:szCs w:val="28"/>
        </w:rPr>
      </w:pPr>
      <w:r>
        <w:rPr>
          <w:sz w:val="28"/>
          <w:szCs w:val="28"/>
        </w:rPr>
        <w:t xml:space="preserve">Базель </w:t>
      </w:r>
      <w:r>
        <w:rPr>
          <w:sz w:val="28"/>
          <w:szCs w:val="28"/>
          <w:lang w:val="en-US"/>
        </w:rPr>
        <w:t>II</w:t>
      </w:r>
      <w:r>
        <w:rPr>
          <w:sz w:val="28"/>
          <w:szCs w:val="28"/>
        </w:rPr>
        <w:t xml:space="preserve"> окажет наибольшее влияние на средние и мелкие финансовые организации на развитых рынках, включая большинство европейских банков, а также на большинство развивающихся рынков и развивающихся стран;</w:t>
      </w:r>
      <w:r w:rsidRPr="000E58E3">
        <w:rPr>
          <w:rStyle w:val="a4"/>
          <w:sz w:val="28"/>
          <w:szCs w:val="28"/>
        </w:rPr>
        <w:t xml:space="preserve"> </w:t>
      </w:r>
      <w:r>
        <w:rPr>
          <w:rStyle w:val="a4"/>
          <w:sz w:val="28"/>
          <w:szCs w:val="28"/>
        </w:rPr>
        <w:footnoteReference w:id="41"/>
      </w:r>
    </w:p>
    <w:p w:rsidR="00620620" w:rsidRDefault="00620620" w:rsidP="00620620">
      <w:pPr>
        <w:numPr>
          <w:ilvl w:val="0"/>
          <w:numId w:val="26"/>
        </w:numPr>
        <w:tabs>
          <w:tab w:val="clear" w:pos="3840"/>
          <w:tab w:val="left" w:pos="0"/>
          <w:tab w:val="num" w:pos="540"/>
        </w:tabs>
        <w:spacing w:line="360" w:lineRule="auto"/>
        <w:ind w:left="360"/>
        <w:jc w:val="both"/>
        <w:rPr>
          <w:sz w:val="28"/>
          <w:szCs w:val="28"/>
        </w:rPr>
      </w:pPr>
      <w:r>
        <w:rPr>
          <w:sz w:val="28"/>
          <w:szCs w:val="28"/>
        </w:rPr>
        <w:t>по мере увеличения использования современных методов управления рисками более широкое применение получат инструменты снижения риска;</w:t>
      </w:r>
    </w:p>
    <w:p w:rsidR="00620620" w:rsidRDefault="00620620" w:rsidP="00620620">
      <w:pPr>
        <w:numPr>
          <w:ilvl w:val="0"/>
          <w:numId w:val="26"/>
        </w:numPr>
        <w:tabs>
          <w:tab w:val="clear" w:pos="3840"/>
          <w:tab w:val="left" w:pos="0"/>
          <w:tab w:val="num" w:pos="540"/>
        </w:tabs>
        <w:spacing w:line="360" w:lineRule="auto"/>
        <w:ind w:left="360"/>
        <w:jc w:val="both"/>
        <w:rPr>
          <w:sz w:val="28"/>
          <w:szCs w:val="28"/>
        </w:rPr>
      </w:pPr>
      <w:r>
        <w:rPr>
          <w:sz w:val="28"/>
          <w:szCs w:val="28"/>
        </w:rPr>
        <w:t>повышение качества управления рисками поможет лучше понять историю убытков и возврата кредитов по бизнес-линиям, что должно способствовать более правильной оценке стоимости кредитного риска бизнес-линией;</w:t>
      </w:r>
    </w:p>
    <w:p w:rsidR="00620620" w:rsidRDefault="00620620" w:rsidP="00620620">
      <w:pPr>
        <w:numPr>
          <w:ilvl w:val="0"/>
          <w:numId w:val="26"/>
        </w:numPr>
        <w:tabs>
          <w:tab w:val="clear" w:pos="3840"/>
          <w:tab w:val="left" w:pos="0"/>
          <w:tab w:val="num" w:pos="540"/>
        </w:tabs>
        <w:spacing w:line="360" w:lineRule="auto"/>
        <w:ind w:left="360"/>
        <w:jc w:val="both"/>
        <w:rPr>
          <w:sz w:val="28"/>
          <w:szCs w:val="28"/>
        </w:rPr>
      </w:pPr>
      <w:r>
        <w:rPr>
          <w:sz w:val="28"/>
          <w:szCs w:val="28"/>
        </w:rPr>
        <w:t>некоторым банкам, возможно, также придётся пережить перетряску портфелей, отказаться от низкокачественных активов  и перейти к работе в областях, где весовые коэффициенты риска наиболее благоприятны;</w:t>
      </w:r>
    </w:p>
    <w:p w:rsidR="00620620" w:rsidRDefault="00620620" w:rsidP="00620620">
      <w:pPr>
        <w:numPr>
          <w:ilvl w:val="0"/>
          <w:numId w:val="26"/>
        </w:numPr>
        <w:tabs>
          <w:tab w:val="clear" w:pos="3840"/>
          <w:tab w:val="left" w:pos="0"/>
          <w:tab w:val="num" w:pos="540"/>
        </w:tabs>
        <w:spacing w:line="360" w:lineRule="auto"/>
        <w:ind w:left="360"/>
        <w:jc w:val="both"/>
        <w:rPr>
          <w:sz w:val="28"/>
          <w:szCs w:val="28"/>
        </w:rPr>
      </w:pPr>
      <w:r>
        <w:rPr>
          <w:sz w:val="28"/>
          <w:szCs w:val="28"/>
        </w:rPr>
        <w:t xml:space="preserve">идея, заложенная в Базеле </w:t>
      </w:r>
      <w:r>
        <w:rPr>
          <w:sz w:val="28"/>
          <w:szCs w:val="28"/>
          <w:lang w:val="en-US"/>
        </w:rPr>
        <w:t>II</w:t>
      </w:r>
      <w:r>
        <w:rPr>
          <w:sz w:val="28"/>
          <w:szCs w:val="28"/>
        </w:rPr>
        <w:t>, состоит в том, что результат его применения каждым банком будет зависеть от выбранного им подхода.</w:t>
      </w:r>
    </w:p>
    <w:p w:rsidR="00620620" w:rsidRDefault="00620620" w:rsidP="00620620">
      <w:pPr>
        <w:pStyle w:val="11"/>
        <w:jc w:val="right"/>
        <w:outlineLvl w:val="0"/>
      </w:pPr>
    </w:p>
    <w:p w:rsidR="00620620" w:rsidRDefault="00620620" w:rsidP="00620620">
      <w:pPr>
        <w:pStyle w:val="11"/>
        <w:jc w:val="right"/>
        <w:outlineLvl w:val="0"/>
      </w:pPr>
    </w:p>
    <w:p w:rsidR="00620620" w:rsidRDefault="00620620" w:rsidP="00620620">
      <w:pPr>
        <w:pStyle w:val="11"/>
        <w:jc w:val="right"/>
        <w:outlineLvl w:val="0"/>
      </w:pPr>
      <w:bookmarkStart w:id="96" w:name="_Toc152061758"/>
      <w:bookmarkStart w:id="97" w:name="_Toc152072052"/>
      <w:r>
        <w:t>Приложение М</w:t>
      </w:r>
      <w:bookmarkEnd w:id="96"/>
      <w:bookmarkEnd w:id="97"/>
    </w:p>
    <w:p w:rsidR="00620620" w:rsidRDefault="00620620" w:rsidP="00620620">
      <w:pPr>
        <w:tabs>
          <w:tab w:val="left" w:pos="3285"/>
        </w:tabs>
        <w:spacing w:line="360" w:lineRule="auto"/>
        <w:jc w:val="center"/>
        <w:rPr>
          <w:b/>
          <w:sz w:val="28"/>
          <w:szCs w:val="28"/>
        </w:rPr>
      </w:pPr>
      <w:r>
        <w:rPr>
          <w:b/>
          <w:sz w:val="28"/>
          <w:szCs w:val="28"/>
        </w:rPr>
        <w:t>Комплексная система эффективного управления рисками</w:t>
      </w:r>
    </w:p>
    <w:p w:rsidR="00620620" w:rsidRPr="00AB11C8" w:rsidRDefault="00620620" w:rsidP="00620620">
      <w:pPr>
        <w:tabs>
          <w:tab w:val="left" w:pos="6045"/>
        </w:tabs>
        <w:jc w:val="center"/>
      </w:pPr>
      <w:r>
        <w:rPr>
          <w:b/>
          <w:sz w:val="28"/>
          <w:szCs w:val="28"/>
        </w:rPr>
        <w:t>Рисунок 1</w:t>
      </w:r>
    </w:p>
    <w:p w:rsidR="00620620" w:rsidRDefault="00620620" w:rsidP="00620620">
      <w:pPr>
        <w:tabs>
          <w:tab w:val="left" w:pos="6030"/>
        </w:tabs>
        <w:rPr>
          <w:sz w:val="28"/>
          <w:szCs w:val="28"/>
        </w:rPr>
      </w:pPr>
    </w:p>
    <w:p w:rsidR="00620620" w:rsidRDefault="00620620" w:rsidP="00620620">
      <w:pPr>
        <w:rPr>
          <w:sz w:val="28"/>
          <w:szCs w:val="28"/>
        </w:rPr>
      </w:pPr>
    </w:p>
    <w:p w:rsidR="00620620" w:rsidRDefault="00477ADA" w:rsidP="00620620">
      <w:pPr>
        <w:tabs>
          <w:tab w:val="left" w:pos="3120"/>
        </w:tabs>
        <w:jc w:val="center"/>
        <w:rPr>
          <w:b/>
          <w:sz w:val="36"/>
          <w:szCs w:val="36"/>
          <w:bdr w:val="single" w:sz="12" w:space="0" w:color="auto" w:shadow="1"/>
        </w:rPr>
      </w:pPr>
      <w:r>
        <w:rPr>
          <w:b/>
          <w:noProof/>
          <w:sz w:val="36"/>
          <w:szCs w:val="36"/>
        </w:rPr>
        <w:pict>
          <v:line id="_x0000_s1201" style="position:absolute;left:0;text-align:left;z-index:251691520" from="369pt,24.6pt" to="369pt,60.6pt">
            <v:stroke endarrow="block"/>
          </v:line>
        </w:pict>
      </w:r>
      <w:r>
        <w:rPr>
          <w:b/>
          <w:noProof/>
          <w:sz w:val="36"/>
          <w:szCs w:val="36"/>
        </w:rPr>
        <w:pict>
          <v:line id="_x0000_s1200" style="position:absolute;left:0;text-align:left;z-index:251690496" from="90pt,24.6pt" to="90pt,60.6pt">
            <v:stroke endarrow="block"/>
          </v:line>
        </w:pict>
      </w:r>
      <w:r>
        <w:rPr>
          <w:b/>
          <w:noProof/>
          <w:sz w:val="36"/>
          <w:szCs w:val="36"/>
        </w:rPr>
        <w:pict>
          <v:shape id="_x0000_s1185" type="#_x0000_t202" style="position:absolute;left:0;text-align:left;margin-left:315pt;margin-top:60.6pt;width:126pt;height:45pt;z-index:251685376">
            <v:textbox style="mso-next-textbox:#_x0000_s1185">
              <w:txbxContent>
                <w:p w:rsidR="00FA1FA6" w:rsidRPr="00874716" w:rsidRDefault="00FA1FA6" w:rsidP="00620620">
                  <w:pPr>
                    <w:jc w:val="center"/>
                    <w:rPr>
                      <w:sz w:val="28"/>
                      <w:szCs w:val="28"/>
                    </w:rPr>
                  </w:pPr>
                  <w:r w:rsidRPr="00874716">
                    <w:rPr>
                      <w:sz w:val="28"/>
                      <w:szCs w:val="28"/>
                    </w:rPr>
                    <w:t>Основные требования</w:t>
                  </w:r>
                </w:p>
                <w:p w:rsidR="00FA1FA6" w:rsidRDefault="00FA1FA6" w:rsidP="00620620"/>
              </w:txbxContent>
            </v:textbox>
          </v:shape>
        </w:pict>
      </w:r>
      <w:r>
        <w:rPr>
          <w:b/>
          <w:noProof/>
          <w:sz w:val="36"/>
          <w:szCs w:val="36"/>
        </w:rPr>
        <w:pict>
          <v:shape id="_x0000_s1184" type="#_x0000_t202" style="position:absolute;left:0;text-align:left;margin-left:18pt;margin-top:60.6pt;width:126pt;height:45pt;z-index:251684352">
            <v:textbox style="mso-next-textbox:#_x0000_s1184">
              <w:txbxContent>
                <w:p w:rsidR="00FA1FA6" w:rsidRPr="00874716" w:rsidRDefault="00FA1FA6" w:rsidP="00620620">
                  <w:pPr>
                    <w:jc w:val="center"/>
                    <w:rPr>
                      <w:sz w:val="28"/>
                      <w:szCs w:val="28"/>
                    </w:rPr>
                  </w:pPr>
                  <w:r w:rsidRPr="00874716">
                    <w:rPr>
                      <w:sz w:val="28"/>
                      <w:szCs w:val="28"/>
                    </w:rPr>
                    <w:t>Основные элементы</w:t>
                  </w:r>
                </w:p>
              </w:txbxContent>
            </v:textbox>
          </v:shape>
        </w:pict>
      </w:r>
      <w:r w:rsidR="00620620">
        <w:rPr>
          <w:b/>
          <w:sz w:val="36"/>
          <w:szCs w:val="36"/>
          <w:bdr w:val="single" w:sz="12" w:space="0" w:color="auto" w:shadow="1"/>
        </w:rPr>
        <w:t xml:space="preserve"> К</w:t>
      </w:r>
      <w:r w:rsidR="00620620" w:rsidRPr="00874716">
        <w:rPr>
          <w:b/>
          <w:sz w:val="36"/>
          <w:szCs w:val="36"/>
          <w:bdr w:val="single" w:sz="12" w:space="0" w:color="auto" w:shadow="1"/>
        </w:rPr>
        <w:t>омплексная система управления рискам</w:t>
      </w:r>
      <w:r w:rsidR="00620620">
        <w:rPr>
          <w:b/>
          <w:sz w:val="36"/>
          <w:szCs w:val="36"/>
          <w:bdr w:val="single" w:sz="12" w:space="0" w:color="auto" w:shadow="1"/>
        </w:rPr>
        <w:t>и</w:t>
      </w:r>
      <w:r w:rsidR="00620620" w:rsidRPr="00874716">
        <w:rPr>
          <w:b/>
          <w:color w:val="FFFFFF"/>
          <w:sz w:val="36"/>
          <w:szCs w:val="36"/>
          <w:bdr w:val="single" w:sz="12" w:space="0" w:color="auto" w:shadow="1"/>
        </w:rPr>
        <w:t>.</w:t>
      </w:r>
      <w:r w:rsidR="00620620">
        <w:rPr>
          <w:b/>
          <w:sz w:val="36"/>
          <w:szCs w:val="36"/>
          <w:bdr w:val="single" w:sz="12" w:space="0" w:color="auto" w:shadow="1"/>
        </w:rPr>
        <w:t xml:space="preserve"> </w:t>
      </w:r>
    </w:p>
    <w:p w:rsidR="00620620" w:rsidRPr="00874716" w:rsidRDefault="00620620" w:rsidP="00620620">
      <w:pPr>
        <w:rPr>
          <w:sz w:val="36"/>
          <w:szCs w:val="36"/>
        </w:rPr>
      </w:pPr>
    </w:p>
    <w:p w:rsidR="00620620" w:rsidRPr="00874716" w:rsidRDefault="00620620" w:rsidP="00620620">
      <w:pPr>
        <w:rPr>
          <w:sz w:val="36"/>
          <w:szCs w:val="36"/>
        </w:rPr>
      </w:pPr>
    </w:p>
    <w:p w:rsidR="00620620" w:rsidRPr="00874716" w:rsidRDefault="00477ADA" w:rsidP="00620620">
      <w:pPr>
        <w:rPr>
          <w:sz w:val="36"/>
          <w:szCs w:val="36"/>
        </w:rPr>
      </w:pPr>
      <w:r>
        <w:rPr>
          <w:noProof/>
          <w:sz w:val="36"/>
          <w:szCs w:val="36"/>
        </w:rPr>
        <w:pict>
          <v:line id="_x0000_s1189" style="position:absolute;z-index:251689472" from="252pt,10.5pt" to="252pt,262.5pt"/>
        </w:pict>
      </w:r>
      <w:r>
        <w:rPr>
          <w:noProof/>
          <w:sz w:val="36"/>
          <w:szCs w:val="36"/>
        </w:rPr>
        <w:pict>
          <v:line id="_x0000_s1188" style="position:absolute;flip:x;z-index:251688448" from="252pt,10.5pt" to="315pt,10.5pt"/>
        </w:pict>
      </w:r>
      <w:r>
        <w:rPr>
          <w:noProof/>
          <w:sz w:val="36"/>
          <w:szCs w:val="36"/>
        </w:rPr>
        <w:pict>
          <v:line id="_x0000_s1187" style="position:absolute;z-index:251687424" from="0,10.5pt" to="0,226.5pt"/>
        </w:pict>
      </w:r>
      <w:r>
        <w:rPr>
          <w:noProof/>
          <w:sz w:val="36"/>
          <w:szCs w:val="36"/>
        </w:rPr>
        <w:pict>
          <v:line id="_x0000_s1186" style="position:absolute;flip:x;z-index:251686400" from="0,10.5pt" to="18pt,10.5pt"/>
        </w:pict>
      </w:r>
    </w:p>
    <w:p w:rsidR="00620620" w:rsidRPr="00874716" w:rsidRDefault="00620620" w:rsidP="00620620">
      <w:pPr>
        <w:rPr>
          <w:sz w:val="36"/>
          <w:szCs w:val="36"/>
        </w:rPr>
      </w:pPr>
    </w:p>
    <w:p w:rsidR="00620620" w:rsidRDefault="00620620" w:rsidP="00620620">
      <w:pPr>
        <w:rPr>
          <w:sz w:val="36"/>
          <w:szCs w:val="36"/>
        </w:rPr>
      </w:pPr>
    </w:p>
    <w:p w:rsidR="00620620" w:rsidRDefault="00620620" w:rsidP="00620620">
      <w:pPr>
        <w:ind w:left="360" w:firstLine="708"/>
        <w:sectPr w:rsidR="00620620" w:rsidSect="00A3109E">
          <w:headerReference w:type="even" r:id="rId20"/>
          <w:headerReference w:type="default" r:id="rId21"/>
          <w:footnotePr>
            <w:numRestart w:val="eachPage"/>
          </w:footnotePr>
          <w:pgSz w:w="11906" w:h="16838"/>
          <w:pgMar w:top="1134" w:right="850" w:bottom="1134" w:left="1701" w:header="708" w:footer="708" w:gutter="0"/>
          <w:cols w:space="708"/>
          <w:titlePg/>
          <w:docGrid w:linePitch="360"/>
        </w:sectPr>
      </w:pPr>
    </w:p>
    <w:p w:rsidR="00620620" w:rsidRDefault="00477ADA" w:rsidP="00620620">
      <w:pPr>
        <w:ind w:left="360" w:firstLine="708"/>
      </w:pPr>
      <w:r>
        <w:rPr>
          <w:noProof/>
        </w:rPr>
        <w:pict>
          <v:line id="_x0000_s1207" style="position:absolute;left:0;text-align:left;z-index:251692544" from="0,11.4pt" to="45pt,11.4pt">
            <v:stroke endarrow="block"/>
          </v:line>
        </w:pict>
      </w:r>
      <w:r w:rsidR="00620620" w:rsidRPr="00874716">
        <w:t>разработка политики управления рисками</w:t>
      </w:r>
      <w:r w:rsidR="00620620">
        <w:t xml:space="preserve"> с учётом структуры бизнеса, специфики операций и толерантности к риску;</w:t>
      </w:r>
    </w:p>
    <w:p w:rsidR="00620620" w:rsidRDefault="00477ADA" w:rsidP="00620620">
      <w:pPr>
        <w:ind w:left="360" w:firstLine="708"/>
      </w:pPr>
      <w:r>
        <w:rPr>
          <w:noProof/>
        </w:rPr>
        <w:pict>
          <v:line id="_x0000_s1208" style="position:absolute;left:0;text-align:left;z-index:251693568" from="0,10.2pt" to="45pt,10.2pt">
            <v:stroke endarrow="block"/>
          </v:line>
        </w:pict>
      </w:r>
      <w:r w:rsidR="00620620">
        <w:t>идентификация всех источников риска и консолидация данных;</w:t>
      </w:r>
    </w:p>
    <w:p w:rsidR="00620620" w:rsidRDefault="00477ADA" w:rsidP="00620620">
      <w:pPr>
        <w:ind w:left="360" w:firstLine="708"/>
      </w:pPr>
      <w:r>
        <w:rPr>
          <w:noProof/>
        </w:rPr>
        <w:pict>
          <v:line id="_x0000_s1209" style="position:absolute;left:0;text-align:left;z-index:251694592" from="0,4.85pt" to="45pt,4.85pt">
            <v:stroke endarrow="block"/>
          </v:line>
        </w:pict>
      </w:r>
      <w:r w:rsidR="00620620">
        <w:t>аналитическая поддержка управления рисками;</w:t>
      </w:r>
    </w:p>
    <w:p w:rsidR="00620620" w:rsidRDefault="00477ADA" w:rsidP="00620620">
      <w:pPr>
        <w:ind w:left="360" w:firstLine="708"/>
      </w:pPr>
      <w:r>
        <w:rPr>
          <w:noProof/>
        </w:rPr>
        <w:pict>
          <v:line id="_x0000_s1210" style="position:absolute;left:0;text-align:left;z-index:251695616" from="0,13.25pt" to="45pt,13.25pt">
            <v:stroke endarrow="block"/>
          </v:line>
        </w:pict>
      </w:r>
      <w:r w:rsidR="00620620">
        <w:t>автоматизация процесса управления рисками;</w:t>
      </w:r>
    </w:p>
    <w:p w:rsidR="00620620" w:rsidRDefault="00477ADA" w:rsidP="00620620">
      <w:pPr>
        <w:ind w:left="360" w:firstLine="708"/>
      </w:pPr>
      <w:r>
        <w:rPr>
          <w:noProof/>
        </w:rPr>
        <w:pict>
          <v:line id="_x0000_s1211" style="position:absolute;left:0;text-align:left;z-index:251696640" from="0,12.65pt" to="45pt,12.65pt">
            <v:stroke endarrow="block"/>
          </v:line>
        </w:pict>
      </w:r>
      <w:r w:rsidR="00620620">
        <w:t>организация мониторинга эффективности реализуемой политики управления рисками.</w:t>
      </w:r>
    </w:p>
    <w:p w:rsidR="00620620" w:rsidRDefault="00620620" w:rsidP="00620620">
      <w:pPr>
        <w:ind w:firstLine="708"/>
      </w:pPr>
    </w:p>
    <w:p w:rsidR="00620620" w:rsidRDefault="00620620" w:rsidP="00620620">
      <w:pPr>
        <w:ind w:firstLine="708"/>
      </w:pPr>
    </w:p>
    <w:p w:rsidR="00620620" w:rsidRDefault="00620620" w:rsidP="00620620">
      <w:pPr>
        <w:ind w:firstLine="708"/>
      </w:pPr>
    </w:p>
    <w:p w:rsidR="001D2BEA" w:rsidRDefault="00477ADA" w:rsidP="001D2BEA">
      <w:pPr>
        <w:ind w:left="360" w:firstLine="708"/>
      </w:pPr>
      <w:r>
        <w:rPr>
          <w:noProof/>
        </w:rPr>
        <w:pict>
          <v:line id="_x0000_s1237" style="position:absolute;left:0;text-align:left;z-index:251697664" from=".45pt,11.4pt" to="45.45pt,11.4pt">
            <v:stroke endarrow="block"/>
          </v:line>
        </w:pict>
      </w:r>
      <w:r w:rsidR="001D2BEA">
        <w:t>поддержка всего жизненного цикла управления рисками (планирование управления рисками, идентификация, анализ, планирование реагирования, мониторинг и контроль);</w:t>
      </w:r>
    </w:p>
    <w:p w:rsidR="001D2BEA" w:rsidRDefault="00477ADA" w:rsidP="001D2BEA">
      <w:pPr>
        <w:ind w:left="360" w:firstLine="708"/>
      </w:pPr>
      <w:r>
        <w:rPr>
          <w:noProof/>
        </w:rPr>
        <w:pict>
          <v:line id="_x0000_s1238" style="position:absolute;left:0;text-align:left;z-index:251698688" from=".45pt,9.65pt" to="45.45pt,9.65pt">
            <v:stroke endarrow="block"/>
          </v:line>
        </w:pict>
      </w:r>
      <w:r w:rsidR="001D2BEA">
        <w:t>поддержка анализа всех составляющих риска (стоимостной, временной, ресурсной);</w:t>
      </w:r>
    </w:p>
    <w:p w:rsidR="001D2BEA" w:rsidRDefault="00477ADA" w:rsidP="001D2BEA">
      <w:pPr>
        <w:ind w:left="360" w:firstLine="708"/>
      </w:pPr>
      <w:r>
        <w:rPr>
          <w:noProof/>
        </w:rPr>
        <w:pict>
          <v:line id="_x0000_s1239" style="position:absolute;left:0;text-align:left;z-index:251699712" from=".45pt,13.25pt" to="45.45pt,13.25pt">
            <v:stroke endarrow="block"/>
          </v:line>
        </w:pict>
      </w:r>
      <w:r w:rsidR="001D2BEA">
        <w:t>поддержка различных методов расчёты и моделирования;</w:t>
      </w:r>
    </w:p>
    <w:p w:rsidR="001D2BEA" w:rsidRDefault="00477ADA" w:rsidP="001D2BEA">
      <w:pPr>
        <w:ind w:left="360" w:firstLine="708"/>
      </w:pPr>
      <w:r>
        <w:rPr>
          <w:noProof/>
        </w:rPr>
        <w:pict>
          <v:line id="_x0000_s1240" style="position:absolute;left:0;text-align:left;z-index:251700736" from=".45pt,12.65pt" to="45.45pt,12.65pt">
            <v:stroke endarrow="block"/>
          </v:line>
        </w:pict>
      </w:r>
      <w:r w:rsidR="001D2BEA">
        <w:t>широкие графические возможности и автоматическая генерация отчётов;</w:t>
      </w:r>
    </w:p>
    <w:p w:rsidR="001D2BEA" w:rsidRDefault="00477ADA" w:rsidP="001D2BEA">
      <w:pPr>
        <w:ind w:left="360" w:firstLine="708"/>
      </w:pPr>
      <w:r>
        <w:rPr>
          <w:noProof/>
        </w:rPr>
        <w:pict>
          <v:line id="_x0000_s1241" style="position:absolute;left:0;text-align:left;z-index:251701760" from=".45pt,7.25pt" to="45.45pt,7.25pt">
            <v:stroke endarrow="block"/>
          </v:line>
        </w:pict>
      </w:r>
      <w:r w:rsidR="001D2BEA">
        <w:t>документирование и поддержка базы данных по рискам.</w:t>
      </w:r>
    </w:p>
    <w:p w:rsidR="001D2BEA" w:rsidRDefault="001D2BEA" w:rsidP="001D2BEA">
      <w:pPr>
        <w:ind w:firstLine="708"/>
        <w:sectPr w:rsidR="001D2BEA" w:rsidSect="00620620">
          <w:footnotePr>
            <w:numRestart w:val="eachPage"/>
          </w:footnotePr>
          <w:type w:val="continuous"/>
          <w:pgSz w:w="11906" w:h="16838"/>
          <w:pgMar w:top="1134" w:right="850" w:bottom="1134" w:left="1701" w:header="708" w:footer="708" w:gutter="0"/>
          <w:cols w:num="2" w:space="708" w:equalWidth="0">
            <w:col w:w="4323" w:space="708"/>
            <w:col w:w="4323"/>
          </w:cols>
          <w:docGrid w:linePitch="360"/>
        </w:sectPr>
      </w:pPr>
    </w:p>
    <w:p w:rsidR="00620620" w:rsidRDefault="00620620" w:rsidP="00620620">
      <w:pPr>
        <w:ind w:firstLine="708"/>
      </w:pPr>
    </w:p>
    <w:p w:rsidR="00620620" w:rsidRDefault="00620620" w:rsidP="00620620">
      <w:pPr>
        <w:ind w:firstLine="708"/>
      </w:pPr>
    </w:p>
    <w:p w:rsidR="00620620" w:rsidRDefault="00620620" w:rsidP="00620620">
      <w:pPr>
        <w:ind w:firstLine="708"/>
      </w:pPr>
    </w:p>
    <w:p w:rsidR="00620620" w:rsidRDefault="00620620" w:rsidP="00620620">
      <w:pPr>
        <w:ind w:firstLine="708"/>
      </w:pPr>
    </w:p>
    <w:p w:rsidR="00620620" w:rsidRDefault="00620620" w:rsidP="00620620">
      <w:pPr>
        <w:ind w:firstLine="708"/>
      </w:pPr>
    </w:p>
    <w:p w:rsidR="00620620" w:rsidRDefault="00620620" w:rsidP="00620620">
      <w:pPr>
        <w:ind w:firstLine="708"/>
      </w:pPr>
    </w:p>
    <w:p w:rsidR="00620620" w:rsidRDefault="00620620" w:rsidP="00620620">
      <w:pPr>
        <w:ind w:firstLine="708"/>
      </w:pPr>
    </w:p>
    <w:p w:rsidR="00620620" w:rsidRDefault="00620620" w:rsidP="00620620">
      <w:pPr>
        <w:ind w:firstLine="708"/>
      </w:pPr>
    </w:p>
    <w:p w:rsidR="00620620" w:rsidRDefault="00620620" w:rsidP="00620620">
      <w:pPr>
        <w:ind w:firstLine="708"/>
      </w:pPr>
    </w:p>
    <w:p w:rsidR="00620620" w:rsidRDefault="00620620" w:rsidP="00620620">
      <w:pPr>
        <w:ind w:firstLine="708"/>
      </w:pPr>
    </w:p>
    <w:p w:rsidR="00620620" w:rsidRDefault="00620620" w:rsidP="00620620">
      <w:pPr>
        <w:ind w:firstLine="708"/>
      </w:pPr>
    </w:p>
    <w:p w:rsidR="00620620" w:rsidRDefault="00620620" w:rsidP="00620620">
      <w:pPr>
        <w:ind w:firstLine="708"/>
      </w:pPr>
    </w:p>
    <w:p w:rsidR="00620620" w:rsidRDefault="00620620" w:rsidP="00620620">
      <w:pPr>
        <w:ind w:firstLine="708"/>
      </w:pPr>
    </w:p>
    <w:p w:rsidR="00620620" w:rsidRDefault="00620620" w:rsidP="00620620">
      <w:pPr>
        <w:ind w:firstLine="708"/>
      </w:pPr>
    </w:p>
    <w:p w:rsidR="00620620" w:rsidRDefault="00620620" w:rsidP="00620620">
      <w:pPr>
        <w:ind w:firstLine="708"/>
      </w:pPr>
    </w:p>
    <w:p w:rsidR="00620620" w:rsidRDefault="00620620" w:rsidP="00620620">
      <w:pPr>
        <w:ind w:firstLine="708"/>
      </w:pPr>
    </w:p>
    <w:p w:rsidR="00620620" w:rsidRDefault="00620620" w:rsidP="00620620">
      <w:pPr>
        <w:ind w:firstLine="708"/>
      </w:pPr>
    </w:p>
    <w:p w:rsidR="00620620" w:rsidRPr="00F13A47" w:rsidRDefault="00620620" w:rsidP="00F13A47">
      <w:pPr>
        <w:tabs>
          <w:tab w:val="left" w:pos="2790"/>
        </w:tabs>
        <w:spacing w:line="360" w:lineRule="auto"/>
        <w:ind w:firstLine="540"/>
        <w:jc w:val="both"/>
        <w:rPr>
          <w:sz w:val="28"/>
          <w:szCs w:val="28"/>
        </w:rPr>
      </w:pPr>
      <w:bookmarkStart w:id="98" w:name="_GoBack"/>
      <w:bookmarkEnd w:id="98"/>
    </w:p>
    <w:sectPr w:rsidR="00620620" w:rsidRPr="00F13A47" w:rsidSect="00620620">
      <w:headerReference w:type="even" r:id="rId22"/>
      <w:headerReference w:type="default" r:id="rId23"/>
      <w:footnotePr>
        <w:numRestart w:val="eachPage"/>
      </w:footnotePr>
      <w:type w:val="continuous"/>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675" w:rsidRDefault="00984675">
      <w:r>
        <w:separator/>
      </w:r>
    </w:p>
  </w:endnote>
  <w:endnote w:type="continuationSeparator" w:id="0">
    <w:p w:rsidR="00984675" w:rsidRDefault="0098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00"/>
    <w:family w:val="auto"/>
    <w:notTrueType/>
    <w:pitch w:val="variable"/>
    <w:sig w:usb0="00000003" w:usb1="00000000" w:usb2="00000000" w:usb3="00000000" w:csb0="00000001" w:csb1="00000000"/>
  </w:font>
  <w:font w:name="AGOpus">
    <w:altName w:val="Arial"/>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675" w:rsidRDefault="00984675">
      <w:r>
        <w:separator/>
      </w:r>
    </w:p>
  </w:footnote>
  <w:footnote w:type="continuationSeparator" w:id="0">
    <w:p w:rsidR="00984675" w:rsidRDefault="00984675">
      <w:r>
        <w:continuationSeparator/>
      </w:r>
    </w:p>
  </w:footnote>
  <w:footnote w:id="1">
    <w:p w:rsidR="00FA1FA6" w:rsidRDefault="00FA1FA6">
      <w:pPr>
        <w:pStyle w:val="a3"/>
      </w:pPr>
      <w:r>
        <w:rPr>
          <w:rStyle w:val="a4"/>
        </w:rPr>
        <w:footnoteRef/>
      </w:r>
      <w:r>
        <w:t xml:space="preserve"> «Стратегия развития банковского сектора РФ на период до 2008 года»</w:t>
      </w:r>
    </w:p>
  </w:footnote>
  <w:footnote w:id="2">
    <w:p w:rsidR="00FA1FA6" w:rsidRDefault="00FA1FA6">
      <w:pPr>
        <w:pStyle w:val="a3"/>
      </w:pPr>
      <w:r>
        <w:rPr>
          <w:rStyle w:val="a4"/>
        </w:rPr>
        <w:footnoteRef/>
      </w:r>
      <w:r>
        <w:t xml:space="preserve"> Финансовый менеджмент </w:t>
      </w:r>
      <w:r w:rsidRPr="009154CB">
        <w:t>[</w:t>
      </w:r>
      <w:r>
        <w:t>Текст</w:t>
      </w:r>
      <w:r w:rsidRPr="009154CB">
        <w:t>]</w:t>
      </w:r>
      <w:r>
        <w:t>: учебник / Под. ред. Е. С. Стояновой. – 2-е изд., перераб. И доп. – М.: Перспектива, 1997. – 574 с. (с. 368).</w:t>
      </w:r>
    </w:p>
  </w:footnote>
  <w:footnote w:id="3">
    <w:p w:rsidR="00FA1FA6" w:rsidRDefault="00FA1FA6">
      <w:pPr>
        <w:pStyle w:val="a3"/>
      </w:pPr>
      <w:r>
        <w:rPr>
          <w:rStyle w:val="a4"/>
        </w:rPr>
        <w:footnoteRef/>
      </w:r>
      <w:r>
        <w:t xml:space="preserve"> Письмо ЦБ РФ от 23.06.2004 № 70-Т «О типичных банковских рисках»</w:t>
      </w:r>
    </w:p>
  </w:footnote>
  <w:footnote w:id="4">
    <w:p w:rsidR="00FA1FA6" w:rsidRPr="00CC1B37" w:rsidRDefault="00FA1FA6" w:rsidP="00CC1B37">
      <w:pPr>
        <w:ind w:firstLine="567"/>
        <w:jc w:val="both"/>
        <w:rPr>
          <w:sz w:val="20"/>
          <w:szCs w:val="20"/>
        </w:rPr>
      </w:pPr>
      <w:r>
        <w:rPr>
          <w:rStyle w:val="a4"/>
        </w:rPr>
        <w:footnoteRef/>
      </w:r>
      <w:r>
        <w:t xml:space="preserve"> </w:t>
      </w:r>
      <w:r w:rsidRPr="00CC1B37">
        <w:rPr>
          <w:sz w:val="20"/>
          <w:szCs w:val="20"/>
        </w:rPr>
        <w:t>Д. Л. Антропов, Интегрированный риск-менеджмент в системе управления банком [Текст]/ Д. Л. Антропов // Деньги и кредит. – 2005. – №1. – с. 33-37.</w:t>
      </w:r>
    </w:p>
  </w:footnote>
  <w:footnote w:id="5">
    <w:p w:rsidR="00FA1FA6" w:rsidRDefault="00FA1FA6">
      <w:pPr>
        <w:pStyle w:val="a3"/>
      </w:pPr>
      <w:r>
        <w:rPr>
          <w:rStyle w:val="a4"/>
        </w:rPr>
        <w:footnoteRef/>
      </w:r>
      <w:r>
        <w:t xml:space="preserve"> «Политика управления банковскими рисками в коммерческом банке»</w:t>
      </w:r>
    </w:p>
  </w:footnote>
  <w:footnote w:id="6">
    <w:p w:rsidR="00FA1FA6" w:rsidRDefault="00FA1FA6">
      <w:pPr>
        <w:pStyle w:val="a3"/>
      </w:pPr>
      <w:r>
        <w:rPr>
          <w:rStyle w:val="a4"/>
        </w:rPr>
        <w:footnoteRef/>
      </w:r>
      <w:r>
        <w:t xml:space="preserve"> В. В. Евсюков, А. А. Кочетыгов, Д. Н. Трутнев, Комплексный подход к формированию кредитного портфеля банка [Текст]/ В. В. Евсюков, А. А. Кочетыгов, Д. Н. Трутнев//Банковское дело. – 2005. –  №8. – с. 49-52. (с. 49).</w:t>
      </w:r>
    </w:p>
  </w:footnote>
  <w:footnote w:id="7">
    <w:p w:rsidR="00FA1FA6" w:rsidRDefault="00FA1FA6">
      <w:pPr>
        <w:pStyle w:val="a3"/>
      </w:pPr>
      <w:r>
        <w:rPr>
          <w:rStyle w:val="a4"/>
        </w:rPr>
        <w:footnoteRef/>
      </w:r>
      <w:r>
        <w:t xml:space="preserve"> </w:t>
      </w:r>
      <w:r w:rsidRPr="00BC3B13">
        <w:t>Положение Банка России  от 26.03.2004 № 254-П «О порядке формирования кредитными организациями резервов на возможные потери по ссудам, по ссудной и приравненной к ней задолженности»</w:t>
      </w:r>
    </w:p>
  </w:footnote>
  <w:footnote w:id="8">
    <w:p w:rsidR="00FA1FA6" w:rsidRDefault="00FA1FA6">
      <w:pPr>
        <w:pStyle w:val="a3"/>
      </w:pPr>
      <w:r>
        <w:rPr>
          <w:rStyle w:val="a4"/>
        </w:rPr>
        <w:footnoteRef/>
      </w:r>
      <w:r>
        <w:t xml:space="preserve"> «Отчёт о развитии банковского сектора и банковского надзора в 2005 году»</w:t>
      </w:r>
    </w:p>
  </w:footnote>
  <w:footnote w:id="9">
    <w:p w:rsidR="00FA1FA6" w:rsidRDefault="00FA1FA6">
      <w:pPr>
        <w:pStyle w:val="a3"/>
      </w:pPr>
      <w:r>
        <w:rPr>
          <w:rStyle w:val="a4"/>
        </w:rPr>
        <w:footnoteRef/>
      </w:r>
      <w:r>
        <w:t xml:space="preserve"> Инструкция Банка России от 16.01.2004 № 110-И «Об обязательных нормативах банков»</w:t>
      </w:r>
    </w:p>
  </w:footnote>
  <w:footnote w:id="10">
    <w:p w:rsidR="00FA1FA6" w:rsidRPr="00F666B6" w:rsidRDefault="00FA1FA6" w:rsidP="00F666B6">
      <w:pPr>
        <w:pStyle w:val="ConsTitle"/>
        <w:ind w:right="0"/>
        <w:jc w:val="both"/>
        <w:rPr>
          <w:rFonts w:ascii="Times New Roman" w:hAnsi="Times New Roman" w:cs="Times New Roman"/>
          <w:b w:val="0"/>
          <w:sz w:val="20"/>
          <w:szCs w:val="20"/>
        </w:rPr>
      </w:pPr>
      <w:r>
        <w:rPr>
          <w:rStyle w:val="a4"/>
        </w:rPr>
        <w:footnoteRef/>
      </w:r>
      <w:r>
        <w:t xml:space="preserve"> </w:t>
      </w:r>
      <w:r w:rsidRPr="00F666B6">
        <w:rPr>
          <w:rFonts w:ascii="Times New Roman" w:hAnsi="Times New Roman" w:cs="Times New Roman"/>
          <w:b w:val="0"/>
          <w:sz w:val="20"/>
          <w:szCs w:val="20"/>
        </w:rPr>
        <w:t xml:space="preserve">Положение Банка России № 89-П от 24.09.1999 «О порядке расчёта кредитными организациями размера рыночных рисков» </w:t>
      </w:r>
    </w:p>
  </w:footnote>
  <w:footnote w:id="11">
    <w:p w:rsidR="00FA1FA6" w:rsidRDefault="00FA1FA6">
      <w:pPr>
        <w:pStyle w:val="a3"/>
      </w:pPr>
      <w:r>
        <w:rPr>
          <w:rStyle w:val="a4"/>
        </w:rPr>
        <w:footnoteRef/>
      </w:r>
      <w:r>
        <w:t xml:space="preserve"> М. Г. Кудрявцева, О. А. Кудрявцев, От чего зависит оценка процентного риска [Текст]/ М. Г. Кудрявцева, О. А. Кудрявцев //Банковское дело. – 2005. –  №6. – с. 42-46. (с. 42).</w:t>
      </w:r>
    </w:p>
  </w:footnote>
  <w:footnote w:id="12">
    <w:p w:rsidR="00FA1FA6" w:rsidRDefault="00FA1FA6">
      <w:pPr>
        <w:pStyle w:val="a3"/>
      </w:pPr>
      <w:r>
        <w:rPr>
          <w:rStyle w:val="a4"/>
        </w:rPr>
        <w:footnoteRef/>
      </w:r>
      <w:r>
        <w:t xml:space="preserve"> Управление деятельностью коммерческого банка (Банковский менеджмент) </w:t>
      </w:r>
      <w:r w:rsidRPr="009154CB">
        <w:t>[</w:t>
      </w:r>
      <w:r>
        <w:t>Текст</w:t>
      </w:r>
      <w:r w:rsidRPr="009154CB">
        <w:t>]</w:t>
      </w:r>
      <w:r>
        <w:t>: учебник / Под. ред. О. И. Лаврушина. – М.: Юристъ, 2003. – 688 с. (с. 394).</w:t>
      </w:r>
    </w:p>
  </w:footnote>
  <w:footnote w:id="13">
    <w:p w:rsidR="00FA1FA6" w:rsidRDefault="00FA1FA6">
      <w:pPr>
        <w:pStyle w:val="a3"/>
      </w:pPr>
      <w:r>
        <w:rPr>
          <w:rStyle w:val="a4"/>
        </w:rPr>
        <w:footnoteRef/>
      </w:r>
      <w:r>
        <w:t xml:space="preserve"> Риск-менеджмент </w:t>
      </w:r>
      <w:r w:rsidRPr="009154CB">
        <w:t>[</w:t>
      </w:r>
      <w:r>
        <w:t>Текст</w:t>
      </w:r>
      <w:r w:rsidRPr="009154CB">
        <w:t>]</w:t>
      </w:r>
      <w:r>
        <w:t>: учебник / М. А. Рогов. – М.: Финансы и статистика, 2001. –120с. (с. 72).</w:t>
      </w:r>
    </w:p>
  </w:footnote>
  <w:footnote w:id="14">
    <w:p w:rsidR="00FA1FA6" w:rsidRDefault="00FA1FA6">
      <w:pPr>
        <w:pStyle w:val="a3"/>
      </w:pPr>
      <w:r>
        <w:rPr>
          <w:rStyle w:val="a4"/>
        </w:rPr>
        <w:footnoteRef/>
      </w:r>
      <w:r>
        <w:t xml:space="preserve"> Риск-менеджмент </w:t>
      </w:r>
      <w:r w:rsidRPr="009154CB">
        <w:t>[</w:t>
      </w:r>
      <w:r>
        <w:t>Текст</w:t>
      </w:r>
      <w:r w:rsidRPr="009154CB">
        <w:t>]</w:t>
      </w:r>
      <w:r>
        <w:t>: учебник / М. А. Рогов. – М.: Финансы и статистика, 2001. –120с. (с. 104).</w:t>
      </w:r>
    </w:p>
  </w:footnote>
  <w:footnote w:id="15">
    <w:p w:rsidR="00FA1FA6" w:rsidRDefault="00FA1FA6">
      <w:pPr>
        <w:pStyle w:val="a3"/>
      </w:pPr>
      <w:r>
        <w:rPr>
          <w:rStyle w:val="a4"/>
        </w:rPr>
        <w:footnoteRef/>
      </w:r>
      <w:r>
        <w:t xml:space="preserve"> «Политика управления банковскими рисками в коммерческом банке»</w:t>
      </w:r>
    </w:p>
  </w:footnote>
  <w:footnote w:id="16">
    <w:p w:rsidR="00FA1FA6" w:rsidRDefault="00FA1FA6" w:rsidP="00E5325C">
      <w:pPr>
        <w:jc w:val="both"/>
      </w:pPr>
      <w:r>
        <w:rPr>
          <w:rStyle w:val="a4"/>
        </w:rPr>
        <w:footnoteRef/>
      </w:r>
      <w:r w:rsidRPr="00A14F58">
        <w:rPr>
          <w:sz w:val="20"/>
          <w:szCs w:val="20"/>
        </w:rPr>
        <w:t>Информация об основных результатах анкетирования кредитных организаций</w:t>
      </w:r>
      <w:r w:rsidRPr="00A14F58">
        <w:rPr>
          <w:sz w:val="20"/>
          <w:szCs w:val="20"/>
        </w:rPr>
        <w:br/>
        <w:t>по вопросам стресс-тестирования</w:t>
      </w:r>
      <w:r>
        <w:rPr>
          <w:sz w:val="20"/>
          <w:szCs w:val="20"/>
        </w:rPr>
        <w:t xml:space="preserve"> на сайте Банка России</w:t>
      </w:r>
    </w:p>
  </w:footnote>
  <w:footnote w:id="17">
    <w:p w:rsidR="00FA1FA6" w:rsidRDefault="00FA1FA6">
      <w:pPr>
        <w:pStyle w:val="a3"/>
      </w:pPr>
      <w:r>
        <w:rPr>
          <w:rStyle w:val="a4"/>
        </w:rPr>
        <w:footnoteRef/>
      </w:r>
      <w:r>
        <w:t xml:space="preserve"> А. Ю. Рогачев, Методы расчёта рисковой стоимости в банковской практике [Текст]/ А. Ю. Рогачев //Деньги и кредит. – 2005. –  №9. – с. 41-45. (с. 44).</w:t>
      </w:r>
    </w:p>
  </w:footnote>
  <w:footnote w:id="18">
    <w:p w:rsidR="00FA1FA6" w:rsidRDefault="00FA1FA6">
      <w:pPr>
        <w:pStyle w:val="a3"/>
      </w:pPr>
      <w:r>
        <w:rPr>
          <w:rStyle w:val="a4"/>
        </w:rPr>
        <w:footnoteRef/>
      </w:r>
      <w:r>
        <w:t xml:space="preserve"> «Отчёт о развитии банковского сектора и банковского надзора в 2005 году»</w:t>
      </w:r>
    </w:p>
  </w:footnote>
  <w:footnote w:id="19">
    <w:p w:rsidR="00FA1FA6" w:rsidRDefault="00FA1FA6">
      <w:pPr>
        <w:pStyle w:val="a3"/>
      </w:pPr>
      <w:r>
        <w:rPr>
          <w:rStyle w:val="a4"/>
        </w:rPr>
        <w:footnoteRef/>
      </w:r>
      <w:r>
        <w:t xml:space="preserve"> А. Ю. Симановский, От чего зависит оценка процентного риска [Текст]/ А. Ю. Симановский //Деньги и кредит. – 2006. –  №5. – с. 28-37. (с. 28).</w:t>
      </w:r>
    </w:p>
  </w:footnote>
  <w:footnote w:id="20">
    <w:p w:rsidR="00FA1FA6" w:rsidRDefault="00FA1FA6" w:rsidP="00DB3E11">
      <w:pPr>
        <w:pStyle w:val="a3"/>
      </w:pPr>
      <w:r>
        <w:rPr>
          <w:rStyle w:val="a4"/>
        </w:rPr>
        <w:footnoteRef/>
      </w:r>
      <w:r>
        <w:t xml:space="preserve"> А. А. Казарян, Что нам ждать от Базеля </w:t>
      </w:r>
      <w:r>
        <w:rPr>
          <w:lang w:val="en-US"/>
        </w:rPr>
        <w:t>II</w:t>
      </w:r>
      <w:r>
        <w:t xml:space="preserve"> [Текст]/ А. А. Казарян //Деньги и кредит. – 2006. –  №6. – с. 10-12. (с. 10).</w:t>
      </w:r>
    </w:p>
    <w:p w:rsidR="00FA1FA6" w:rsidRDefault="00FA1FA6" w:rsidP="00DB3E11">
      <w:pPr>
        <w:pStyle w:val="a3"/>
      </w:pPr>
    </w:p>
  </w:footnote>
  <w:footnote w:id="21">
    <w:p w:rsidR="00FA1FA6" w:rsidRDefault="00FA1FA6" w:rsidP="003460C8">
      <w:pPr>
        <w:pStyle w:val="a3"/>
        <w:jc w:val="both"/>
      </w:pPr>
      <w:r>
        <w:rPr>
          <w:rStyle w:val="a4"/>
        </w:rPr>
        <w:footnoteRef/>
      </w:r>
      <w:r>
        <w:t xml:space="preserve"> А. Мирошниченко</w:t>
      </w:r>
      <w:r w:rsidRPr="003460C8">
        <w:t xml:space="preserve">, </w:t>
      </w:r>
      <w:r>
        <w:t>Покорно, но упираясь идут банки к внедрению</w:t>
      </w:r>
      <w:r w:rsidRPr="003460C8">
        <w:rPr>
          <w:sz w:val="28"/>
          <w:szCs w:val="28"/>
        </w:rPr>
        <w:t xml:space="preserve"> </w:t>
      </w:r>
      <w:r w:rsidRPr="003460C8">
        <w:t xml:space="preserve">Базеля </w:t>
      </w:r>
      <w:r w:rsidRPr="003460C8">
        <w:rPr>
          <w:lang w:val="en-US"/>
        </w:rPr>
        <w:t>II</w:t>
      </w:r>
      <w:r>
        <w:t xml:space="preserve"> </w:t>
      </w:r>
      <w:r w:rsidRPr="003460C8">
        <w:t xml:space="preserve"> [Текст]/ </w:t>
      </w:r>
      <w:r>
        <w:t>А. Мирошниченко</w:t>
      </w:r>
      <w:r w:rsidRPr="003460C8">
        <w:t xml:space="preserve"> //</w:t>
      </w:r>
      <w:r>
        <w:t>Банковское обозрение</w:t>
      </w:r>
      <w:r w:rsidRPr="003460C8">
        <w:t>. – 200</w:t>
      </w:r>
      <w:r>
        <w:t>6</w:t>
      </w:r>
      <w:r w:rsidRPr="003460C8">
        <w:t>. –  №</w:t>
      </w:r>
      <w:r>
        <w:t>7</w:t>
      </w:r>
      <w:r w:rsidRPr="003460C8">
        <w:t xml:space="preserve">. – с. </w:t>
      </w:r>
      <w:r>
        <w:t>16-19</w:t>
      </w:r>
      <w:r w:rsidRPr="003460C8">
        <w:t xml:space="preserve">. (с. </w:t>
      </w:r>
      <w:r>
        <w:t>17</w:t>
      </w:r>
      <w:r w:rsidRPr="003460C8">
        <w:t>).</w:t>
      </w:r>
    </w:p>
  </w:footnote>
  <w:footnote w:id="22">
    <w:p w:rsidR="00FA1FA6" w:rsidRPr="005D48AA" w:rsidRDefault="00FA1FA6" w:rsidP="003460C8">
      <w:pPr>
        <w:pStyle w:val="a3"/>
        <w:jc w:val="both"/>
      </w:pPr>
      <w:r>
        <w:rPr>
          <w:rStyle w:val="a4"/>
        </w:rPr>
        <w:footnoteRef/>
      </w:r>
      <w:r>
        <w:t xml:space="preserve"> </w:t>
      </w:r>
      <w:r w:rsidRPr="005D48AA">
        <w:t>А. Мурычев, Банковский надзор и финансовая стабильность [Текст]/ А. Ю. Симановский //Деньги и кредит. – 2005. –  №10. – с. 6-9. (с. 7).</w:t>
      </w:r>
    </w:p>
  </w:footnote>
  <w:footnote w:id="23">
    <w:p w:rsidR="00FA1FA6" w:rsidRDefault="00FA1FA6" w:rsidP="00ED3899">
      <w:pPr>
        <w:pStyle w:val="a3"/>
      </w:pPr>
      <w:r>
        <w:rPr>
          <w:rStyle w:val="a4"/>
        </w:rPr>
        <w:footnoteRef/>
      </w:r>
      <w:r>
        <w:t xml:space="preserve"> Д. Л. Антропов, Интегрированный риск-менеджмент в системе управления банком [Текст]/ Д. Л. Антропов //Деньги и кредит. – 2005. –  №1. – с. 33-37. (с. 33).</w:t>
      </w:r>
    </w:p>
  </w:footnote>
  <w:footnote w:id="24">
    <w:p w:rsidR="00FA1FA6" w:rsidRDefault="00FA1FA6">
      <w:pPr>
        <w:pStyle w:val="a3"/>
      </w:pPr>
      <w:r>
        <w:rPr>
          <w:rStyle w:val="a4"/>
        </w:rPr>
        <w:footnoteRef/>
      </w:r>
      <w:r>
        <w:t xml:space="preserve"> А. Ю. Рогачев, Методы расчёта рисковой стоимости в банковской практике [Текст]/ А. Ю. Рогачев //Деньги и кредит. – 2005. –  №9. – с. 41-45. (с.45).</w:t>
      </w:r>
    </w:p>
  </w:footnote>
  <w:footnote w:id="25">
    <w:p w:rsidR="00FA1FA6" w:rsidRPr="00B967D0" w:rsidRDefault="00FA1FA6" w:rsidP="00B967D0">
      <w:pPr>
        <w:pStyle w:val="Glavnyi"/>
        <w:widowControl w:val="0"/>
        <w:spacing w:before="0"/>
        <w:jc w:val="both"/>
        <w:rPr>
          <w:rFonts w:ascii="Times New Roman" w:hAnsi="Times New Roman"/>
          <w:color w:val="auto"/>
          <w:sz w:val="20"/>
          <w:lang w:val="ru-RU"/>
        </w:rPr>
      </w:pPr>
      <w:r w:rsidRPr="00B967D0">
        <w:rPr>
          <w:rStyle w:val="a4"/>
          <w:sz w:val="20"/>
        </w:rPr>
        <w:footnoteRef/>
      </w:r>
      <w:r w:rsidRPr="00B967D0">
        <w:rPr>
          <w:lang w:val="ru-RU"/>
        </w:rPr>
        <w:t xml:space="preserve"> </w:t>
      </w:r>
      <w:r>
        <w:rPr>
          <w:rFonts w:ascii="Times New Roman" w:hAnsi="Times New Roman"/>
          <w:sz w:val="20"/>
          <w:lang w:val="ru-RU"/>
        </w:rPr>
        <w:t xml:space="preserve">«Стратегия повышения конкурентоспособности национальной банковской системы РФ» </w:t>
      </w:r>
    </w:p>
  </w:footnote>
  <w:footnote w:id="26">
    <w:p w:rsidR="00FA1FA6" w:rsidRDefault="00FA1FA6" w:rsidP="00620620">
      <w:pPr>
        <w:pStyle w:val="a3"/>
      </w:pPr>
      <w:r>
        <w:rPr>
          <w:rStyle w:val="a4"/>
        </w:rPr>
        <w:footnoteRef/>
      </w:r>
      <w:r>
        <w:t xml:space="preserve"> Е. А. Кондратюк, Понятие банковских рисков и их классификация [Текст]/ Е. А. Кондратюк// Деньги и кредит. – 2004. – №6. – с. 43-50. (с. 44-45). </w:t>
      </w:r>
    </w:p>
    <w:p w:rsidR="00FA1FA6" w:rsidRDefault="00FA1FA6" w:rsidP="00620620">
      <w:pPr>
        <w:pStyle w:val="a3"/>
      </w:pPr>
    </w:p>
  </w:footnote>
  <w:footnote w:id="27">
    <w:p w:rsidR="00FA1FA6" w:rsidRDefault="00FA1FA6" w:rsidP="00620620">
      <w:pPr>
        <w:pStyle w:val="a3"/>
      </w:pPr>
      <w:r>
        <w:rPr>
          <w:rStyle w:val="a4"/>
        </w:rPr>
        <w:footnoteRef/>
      </w:r>
      <w:r>
        <w:t xml:space="preserve"> «Обзор банковского сектора Российской Федерации (аналитические показатели)» №48 октябрь 2006 года</w:t>
      </w:r>
    </w:p>
  </w:footnote>
  <w:footnote w:id="28">
    <w:p w:rsidR="00FA1FA6" w:rsidRDefault="00FA1FA6" w:rsidP="00620620">
      <w:pPr>
        <w:pStyle w:val="a3"/>
      </w:pPr>
      <w:r>
        <w:rPr>
          <w:rStyle w:val="a4"/>
        </w:rPr>
        <w:footnoteRef/>
      </w:r>
      <w:r>
        <w:t xml:space="preserve"> «Отчёт о развитии банковского сектора и банковского надзора в 2005 году»</w:t>
      </w:r>
    </w:p>
    <w:p w:rsidR="00FA1FA6" w:rsidRDefault="00FA1FA6" w:rsidP="00620620">
      <w:pPr>
        <w:pStyle w:val="a3"/>
      </w:pPr>
    </w:p>
  </w:footnote>
  <w:footnote w:id="29">
    <w:p w:rsidR="00FA1FA6" w:rsidRDefault="00FA1FA6" w:rsidP="00620620">
      <w:pPr>
        <w:pStyle w:val="a3"/>
      </w:pPr>
      <w:r>
        <w:rPr>
          <w:rStyle w:val="a4"/>
        </w:rPr>
        <w:footnoteRef/>
      </w:r>
      <w:r>
        <w:t xml:space="preserve"> «Отчёт о развитии банковского сектора и банковского надзора в 2005 году»</w:t>
      </w:r>
    </w:p>
  </w:footnote>
  <w:footnote w:id="30">
    <w:p w:rsidR="00FA1FA6" w:rsidRDefault="00FA1FA6" w:rsidP="00620620">
      <w:pPr>
        <w:pStyle w:val="a3"/>
      </w:pPr>
      <w:r>
        <w:rPr>
          <w:rStyle w:val="a4"/>
        </w:rPr>
        <w:footnoteRef/>
      </w:r>
      <w:r>
        <w:t xml:space="preserve"> «Обзор банковского сектора Российской Федерации (аналитические показатели)» №48 октябрь 2006 года</w:t>
      </w:r>
    </w:p>
  </w:footnote>
  <w:footnote w:id="31">
    <w:p w:rsidR="00FA1FA6" w:rsidRDefault="00FA1FA6" w:rsidP="00620620">
      <w:pPr>
        <w:pStyle w:val="a3"/>
      </w:pPr>
      <w:r>
        <w:rPr>
          <w:rStyle w:val="a4"/>
        </w:rPr>
        <w:footnoteRef/>
      </w:r>
      <w:r>
        <w:t xml:space="preserve"> «Отчёт о развитии банковского сектора и банковского надзора в 2005 году»</w:t>
      </w:r>
    </w:p>
    <w:p w:rsidR="00FA1FA6" w:rsidRDefault="00FA1FA6" w:rsidP="00620620">
      <w:pPr>
        <w:pStyle w:val="a3"/>
      </w:pPr>
    </w:p>
  </w:footnote>
  <w:footnote w:id="32">
    <w:p w:rsidR="00FA1FA6" w:rsidRDefault="00FA1FA6" w:rsidP="00620620">
      <w:pPr>
        <w:pStyle w:val="a3"/>
      </w:pPr>
      <w:r>
        <w:rPr>
          <w:rStyle w:val="a4"/>
        </w:rPr>
        <w:footnoteRef/>
      </w:r>
      <w:r>
        <w:t xml:space="preserve"> «Отчёт о развитии банковского сектора и банковского надзора в 2005 году»</w:t>
      </w:r>
    </w:p>
  </w:footnote>
  <w:footnote w:id="33">
    <w:p w:rsidR="00FA1FA6" w:rsidRDefault="00FA1FA6" w:rsidP="00620620">
      <w:pPr>
        <w:pStyle w:val="a3"/>
      </w:pPr>
      <w:r>
        <w:rPr>
          <w:rStyle w:val="a4"/>
        </w:rPr>
        <w:footnoteRef/>
      </w:r>
      <w:r>
        <w:t xml:space="preserve"> «Обзор банковского сектора Российской Федерации (аналитические показатели)» №48 октябрь 2006 года</w:t>
      </w:r>
    </w:p>
  </w:footnote>
  <w:footnote w:id="34">
    <w:p w:rsidR="00FA1FA6" w:rsidRDefault="00FA1FA6" w:rsidP="00620620">
      <w:pPr>
        <w:pStyle w:val="a3"/>
      </w:pPr>
      <w:r>
        <w:rPr>
          <w:rStyle w:val="a4"/>
        </w:rPr>
        <w:footnoteRef/>
      </w:r>
      <w:r>
        <w:t xml:space="preserve"> «Отчёт о развитии банковского сектора и банковского надзора в 2005 году»</w:t>
      </w:r>
    </w:p>
  </w:footnote>
  <w:footnote w:id="35">
    <w:p w:rsidR="00FA1FA6" w:rsidRDefault="00FA1FA6" w:rsidP="00620620">
      <w:pPr>
        <w:pStyle w:val="a3"/>
      </w:pPr>
      <w:r>
        <w:rPr>
          <w:rStyle w:val="a4"/>
        </w:rPr>
        <w:footnoteRef/>
      </w:r>
      <w:r>
        <w:t xml:space="preserve"> «Отчёт о развитии банковского сектора и банковского надзора в 2005 году»</w:t>
      </w:r>
    </w:p>
  </w:footnote>
  <w:footnote w:id="36">
    <w:p w:rsidR="00FA1FA6" w:rsidRDefault="00FA1FA6" w:rsidP="00620620">
      <w:pPr>
        <w:pStyle w:val="a3"/>
      </w:pPr>
      <w:r>
        <w:rPr>
          <w:rStyle w:val="a4"/>
        </w:rPr>
        <w:footnoteRef/>
      </w:r>
      <w:r>
        <w:t xml:space="preserve"> «Отчёт о развитии банковского сектора и банковского надзора в 2005 году»</w:t>
      </w:r>
    </w:p>
  </w:footnote>
  <w:footnote w:id="37">
    <w:p w:rsidR="00FA1FA6" w:rsidRDefault="00FA1FA6" w:rsidP="00620620">
      <w:pPr>
        <w:pStyle w:val="a3"/>
      </w:pPr>
      <w:r>
        <w:rPr>
          <w:rStyle w:val="a4"/>
        </w:rPr>
        <w:footnoteRef/>
      </w:r>
      <w:r>
        <w:t xml:space="preserve"> «Обзор банковского сектора Российской Федерации (аналитические показатели)» №48 октябрь 2006 года</w:t>
      </w:r>
    </w:p>
  </w:footnote>
  <w:footnote w:id="38">
    <w:p w:rsidR="00FA1FA6" w:rsidRDefault="00FA1FA6" w:rsidP="00620620">
      <w:pPr>
        <w:pStyle w:val="a3"/>
      </w:pPr>
      <w:r>
        <w:rPr>
          <w:rStyle w:val="a4"/>
        </w:rPr>
        <w:footnoteRef/>
      </w:r>
      <w:r>
        <w:t xml:space="preserve"> «Обзор банковского сектора Российской Федерации (аналитические показатели)» №48 октябрь 2006 года</w:t>
      </w:r>
    </w:p>
  </w:footnote>
  <w:footnote w:id="39">
    <w:p w:rsidR="00FA1FA6" w:rsidRDefault="00FA1FA6" w:rsidP="00620620">
      <w:pPr>
        <w:jc w:val="both"/>
      </w:pPr>
      <w:r>
        <w:rPr>
          <w:rStyle w:val="a4"/>
        </w:rPr>
        <w:footnoteRef/>
      </w:r>
      <w:r>
        <w:t xml:space="preserve"> </w:t>
      </w:r>
      <w:r w:rsidR="00997091">
        <w:t>«</w:t>
      </w:r>
      <w:r w:rsidRPr="00A14F58">
        <w:rPr>
          <w:sz w:val="20"/>
          <w:szCs w:val="20"/>
        </w:rPr>
        <w:t>Информация об основных результатах анкетирования кредитных организаций</w:t>
      </w:r>
      <w:r w:rsidRPr="00A14F58">
        <w:rPr>
          <w:sz w:val="20"/>
          <w:szCs w:val="20"/>
        </w:rPr>
        <w:br/>
        <w:t>по вопросам стресс-тестирования</w:t>
      </w:r>
      <w:r>
        <w:rPr>
          <w:sz w:val="20"/>
          <w:szCs w:val="20"/>
        </w:rPr>
        <w:t xml:space="preserve"> на сайте Банка России</w:t>
      </w:r>
      <w:r w:rsidR="00997091">
        <w:rPr>
          <w:sz w:val="20"/>
          <w:szCs w:val="20"/>
        </w:rPr>
        <w:t>»</w:t>
      </w:r>
    </w:p>
    <w:p w:rsidR="00FA1FA6" w:rsidRDefault="00FA1FA6" w:rsidP="00620620">
      <w:pPr>
        <w:pStyle w:val="a3"/>
      </w:pPr>
    </w:p>
  </w:footnote>
  <w:footnote w:id="40">
    <w:p w:rsidR="00FA1FA6" w:rsidRDefault="00FA1FA6" w:rsidP="00620620">
      <w:pPr>
        <w:pStyle w:val="a3"/>
      </w:pPr>
      <w:r>
        <w:rPr>
          <w:rStyle w:val="a4"/>
        </w:rPr>
        <w:footnoteRef/>
      </w:r>
      <w:r>
        <w:t xml:space="preserve"> М. Н. Пирошка, Базель</w:t>
      </w:r>
      <w:r w:rsidRPr="00A13771">
        <w:t xml:space="preserve"> </w:t>
      </w:r>
      <w:r>
        <w:rPr>
          <w:lang w:val="en-US"/>
        </w:rPr>
        <w:t>II</w:t>
      </w:r>
      <w:r>
        <w:t xml:space="preserve"> для управляющих банками: основные характеристики и последствия внедрения для Центральной и Восточной Европы (окончание)  [Текст]/ М. Н. Пирошка //Банковское дело. – 2006. –  №4. – с. 6-12. (с. 9).</w:t>
      </w:r>
    </w:p>
  </w:footnote>
  <w:footnote w:id="41">
    <w:p w:rsidR="00FA1FA6" w:rsidRPr="000E58E3" w:rsidRDefault="00FA1FA6" w:rsidP="00620620">
      <w:pPr>
        <w:pStyle w:val="a3"/>
        <w:jc w:val="both"/>
      </w:pPr>
      <w:r>
        <w:rPr>
          <w:rStyle w:val="a4"/>
        </w:rPr>
        <w:footnoteRef/>
      </w:r>
      <w:r>
        <w:t xml:space="preserve"> </w:t>
      </w:r>
      <w:r w:rsidRPr="000E58E3">
        <w:t xml:space="preserve">Применительно к немногим крупным и действующим на международной арене банкам влияние Базеля </w:t>
      </w:r>
      <w:r w:rsidRPr="000E58E3">
        <w:rPr>
          <w:lang w:val="en-US"/>
        </w:rPr>
        <w:t>II</w:t>
      </w:r>
      <w:r w:rsidRPr="000E58E3">
        <w:t xml:space="preserve"> будет менее значительным, поскольку они уже придерживаются современной практики управления рисками на основе самых высоких количественных показателей</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1EC" w:rsidRDefault="002F41EC" w:rsidP="00A3109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F41EC" w:rsidRDefault="002F41E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1EC" w:rsidRDefault="002F41EC" w:rsidP="00A3109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96F97">
      <w:rPr>
        <w:rStyle w:val="a9"/>
        <w:noProof/>
      </w:rPr>
      <w:t>2</w:t>
    </w:r>
    <w:r>
      <w:rPr>
        <w:rStyle w:val="a9"/>
      </w:rPr>
      <w:fldChar w:fldCharType="end"/>
    </w:r>
  </w:p>
  <w:p w:rsidR="002F41EC" w:rsidRDefault="002F41E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A6" w:rsidRDefault="00FA1FA6" w:rsidP="00FA1FA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A1FA6" w:rsidRDefault="00FA1FA6">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A6" w:rsidRDefault="00FA1FA6" w:rsidP="00FA1FA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27</w:t>
    </w:r>
    <w:r>
      <w:rPr>
        <w:rStyle w:val="a9"/>
      </w:rPr>
      <w:fldChar w:fldCharType="end"/>
    </w:r>
  </w:p>
  <w:p w:rsidR="00FA1FA6" w:rsidRDefault="00FA1FA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13EF"/>
    <w:multiLevelType w:val="hybridMultilevel"/>
    <w:tmpl w:val="DFD0D362"/>
    <w:lvl w:ilvl="0" w:tplc="1ED06D98">
      <w:start w:val="1"/>
      <w:numFmt w:val="bullet"/>
      <w:lvlText w:val="-"/>
      <w:lvlJc w:val="left"/>
      <w:pPr>
        <w:tabs>
          <w:tab w:val="num" w:pos="1789"/>
        </w:tabs>
        <w:ind w:left="178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445CD1"/>
    <w:multiLevelType w:val="multilevel"/>
    <w:tmpl w:val="722C7148"/>
    <w:lvl w:ilvl="0">
      <w:start w:val="1"/>
      <w:numFmt w:val="decimal"/>
      <w:lvlText w:val="%1."/>
      <w:lvlJc w:val="left"/>
      <w:pPr>
        <w:tabs>
          <w:tab w:val="num" w:pos="1260"/>
        </w:tabs>
        <w:ind w:left="1260" w:hanging="360"/>
      </w:pPr>
    </w:lvl>
    <w:lvl w:ilvl="1">
      <w:start w:val="1"/>
      <w:numFmt w:val="bullet"/>
      <w:lvlText w:val=""/>
      <w:lvlJc w:val="left"/>
      <w:pPr>
        <w:tabs>
          <w:tab w:val="num" w:pos="1904"/>
        </w:tabs>
        <w:ind w:left="1904" w:hanging="284"/>
      </w:pPr>
      <w:rPr>
        <w:rFonts w:ascii="Symbol" w:hAnsi="Symbol"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
    <w:nsid w:val="0BE504EA"/>
    <w:multiLevelType w:val="multilevel"/>
    <w:tmpl w:val="9500C2D2"/>
    <w:lvl w:ilvl="0">
      <w:start w:val="1"/>
      <w:numFmt w:val="decimal"/>
      <w:lvlText w:val="%1."/>
      <w:lvlJc w:val="left"/>
      <w:pPr>
        <w:tabs>
          <w:tab w:val="num" w:pos="1260"/>
        </w:tabs>
        <w:ind w:left="1260" w:hanging="360"/>
      </w:pPr>
    </w:lvl>
    <w:lvl w:ilvl="1">
      <w:start w:val="1"/>
      <w:numFmt w:val="bullet"/>
      <w:lvlText w:val=""/>
      <w:lvlJc w:val="left"/>
      <w:pPr>
        <w:tabs>
          <w:tab w:val="num" w:pos="1336"/>
        </w:tabs>
        <w:ind w:left="1336" w:firstLine="284"/>
      </w:pPr>
      <w:rPr>
        <w:rFonts w:ascii="Wingdings" w:hAnsi="Wingding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nsid w:val="0D3D1555"/>
    <w:multiLevelType w:val="hybridMultilevel"/>
    <w:tmpl w:val="96D6FCB8"/>
    <w:lvl w:ilvl="0" w:tplc="29BA4E30">
      <w:start w:val="1"/>
      <w:numFmt w:val="bullet"/>
      <w:lvlText w:val=""/>
      <w:lvlJc w:val="left"/>
      <w:pPr>
        <w:tabs>
          <w:tab w:val="num" w:pos="284"/>
        </w:tabs>
        <w:ind w:left="284" w:firstLine="0"/>
      </w:pPr>
      <w:rPr>
        <w:rFonts w:ascii="Wingdings" w:hAnsi="Wingding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30018F"/>
    <w:multiLevelType w:val="multilevel"/>
    <w:tmpl w:val="AE32594C"/>
    <w:lvl w:ilvl="0">
      <w:start w:val="1"/>
      <w:numFmt w:val="bullet"/>
      <w:lvlText w:val=""/>
      <w:lvlJc w:val="left"/>
      <w:pPr>
        <w:tabs>
          <w:tab w:val="num" w:pos="1107"/>
        </w:tabs>
        <w:ind w:left="1107" w:firstLine="284"/>
      </w:pPr>
      <w:rPr>
        <w:rFonts w:ascii="Wingdings" w:hAnsi="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5">
    <w:nsid w:val="0ED3627E"/>
    <w:multiLevelType w:val="hybridMultilevel"/>
    <w:tmpl w:val="9E2C842E"/>
    <w:lvl w:ilvl="0" w:tplc="AC8E6CD0">
      <w:start w:val="1"/>
      <w:numFmt w:val="bullet"/>
      <w:lvlText w:val=""/>
      <w:lvlJc w:val="left"/>
      <w:pPr>
        <w:tabs>
          <w:tab w:val="num" w:pos="1391"/>
        </w:tabs>
        <w:ind w:left="1391" w:hanging="567"/>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17CF2391"/>
    <w:multiLevelType w:val="hybridMultilevel"/>
    <w:tmpl w:val="547A2BA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nsid w:val="19C3794A"/>
    <w:multiLevelType w:val="hybridMultilevel"/>
    <w:tmpl w:val="C784AAB4"/>
    <w:lvl w:ilvl="0" w:tplc="9B708DCE">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E123609"/>
    <w:multiLevelType w:val="hybridMultilevel"/>
    <w:tmpl w:val="6F1E593C"/>
    <w:lvl w:ilvl="0" w:tplc="29BA4E30">
      <w:start w:val="1"/>
      <w:numFmt w:val="bullet"/>
      <w:lvlText w:val=""/>
      <w:lvlJc w:val="left"/>
      <w:pPr>
        <w:tabs>
          <w:tab w:val="num" w:pos="284"/>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F0762AC"/>
    <w:multiLevelType w:val="hybridMultilevel"/>
    <w:tmpl w:val="A9861F74"/>
    <w:lvl w:ilvl="0" w:tplc="2300FA90">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0C656A4"/>
    <w:multiLevelType w:val="hybridMultilevel"/>
    <w:tmpl w:val="131438C2"/>
    <w:lvl w:ilvl="0" w:tplc="29BA4E30">
      <w:start w:val="1"/>
      <w:numFmt w:val="bullet"/>
      <w:lvlText w:val=""/>
      <w:lvlJc w:val="left"/>
      <w:pPr>
        <w:tabs>
          <w:tab w:val="num" w:pos="1184"/>
        </w:tabs>
        <w:ind w:left="1184" w:firstLine="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1">
    <w:nsid w:val="35D32BEE"/>
    <w:multiLevelType w:val="hybridMultilevel"/>
    <w:tmpl w:val="EB5A792C"/>
    <w:lvl w:ilvl="0" w:tplc="29BA4E30">
      <w:start w:val="1"/>
      <w:numFmt w:val="bullet"/>
      <w:lvlText w:val=""/>
      <w:lvlJc w:val="left"/>
      <w:pPr>
        <w:tabs>
          <w:tab w:val="num" w:pos="824"/>
        </w:tabs>
        <w:ind w:left="824" w:firstLine="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3BA902E9"/>
    <w:multiLevelType w:val="hybridMultilevel"/>
    <w:tmpl w:val="8D80FF5A"/>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3E8A6519"/>
    <w:multiLevelType w:val="hybridMultilevel"/>
    <w:tmpl w:val="9DC86FCE"/>
    <w:lvl w:ilvl="0" w:tplc="AC8E6CD0">
      <w:start w:val="1"/>
      <w:numFmt w:val="bullet"/>
      <w:lvlText w:val=""/>
      <w:lvlJc w:val="left"/>
      <w:pPr>
        <w:tabs>
          <w:tab w:val="num" w:pos="851"/>
        </w:tabs>
        <w:ind w:left="851" w:hanging="56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EDC4E45"/>
    <w:multiLevelType w:val="hybridMultilevel"/>
    <w:tmpl w:val="C9F41556"/>
    <w:lvl w:ilvl="0" w:tplc="29BA4E30">
      <w:start w:val="1"/>
      <w:numFmt w:val="bullet"/>
      <w:lvlText w:val=""/>
      <w:lvlJc w:val="left"/>
      <w:pPr>
        <w:tabs>
          <w:tab w:val="num" w:pos="899"/>
        </w:tabs>
        <w:ind w:left="899" w:firstLine="0"/>
      </w:pPr>
      <w:rPr>
        <w:rFonts w:ascii="Wingdings" w:hAnsi="Wingdings"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15">
    <w:nsid w:val="42B85A2B"/>
    <w:multiLevelType w:val="hybridMultilevel"/>
    <w:tmpl w:val="CF04563C"/>
    <w:lvl w:ilvl="0" w:tplc="E03CDD7E">
      <w:start w:val="1"/>
      <w:numFmt w:val="bullet"/>
      <w:lvlText w:val=""/>
      <w:lvlJc w:val="left"/>
      <w:pPr>
        <w:tabs>
          <w:tab w:val="num" w:pos="0"/>
        </w:tabs>
        <w:ind w:left="0" w:firstLine="284"/>
      </w:pPr>
      <w:rPr>
        <w:rFonts w:ascii="Wingdings" w:hAnsi="Wingdings" w:hint="default"/>
      </w:rPr>
    </w:lvl>
    <w:lvl w:ilvl="1" w:tplc="04190003" w:tentative="1">
      <w:start w:val="1"/>
      <w:numFmt w:val="bullet"/>
      <w:lvlText w:val="o"/>
      <w:lvlJc w:val="left"/>
      <w:pPr>
        <w:tabs>
          <w:tab w:val="num" w:pos="1413"/>
        </w:tabs>
        <w:ind w:left="1413" w:hanging="360"/>
      </w:pPr>
      <w:rPr>
        <w:rFonts w:ascii="Courier New" w:hAnsi="Courier New" w:cs="Courier New" w:hint="default"/>
      </w:rPr>
    </w:lvl>
    <w:lvl w:ilvl="2" w:tplc="04190005" w:tentative="1">
      <w:start w:val="1"/>
      <w:numFmt w:val="bullet"/>
      <w:lvlText w:val=""/>
      <w:lvlJc w:val="left"/>
      <w:pPr>
        <w:tabs>
          <w:tab w:val="num" w:pos="2133"/>
        </w:tabs>
        <w:ind w:left="2133" w:hanging="360"/>
      </w:pPr>
      <w:rPr>
        <w:rFonts w:ascii="Wingdings" w:hAnsi="Wingdings" w:hint="default"/>
      </w:rPr>
    </w:lvl>
    <w:lvl w:ilvl="3" w:tplc="04190001" w:tentative="1">
      <w:start w:val="1"/>
      <w:numFmt w:val="bullet"/>
      <w:lvlText w:val=""/>
      <w:lvlJc w:val="left"/>
      <w:pPr>
        <w:tabs>
          <w:tab w:val="num" w:pos="2853"/>
        </w:tabs>
        <w:ind w:left="2853" w:hanging="360"/>
      </w:pPr>
      <w:rPr>
        <w:rFonts w:ascii="Symbol" w:hAnsi="Symbol" w:hint="default"/>
      </w:rPr>
    </w:lvl>
    <w:lvl w:ilvl="4" w:tplc="04190003" w:tentative="1">
      <w:start w:val="1"/>
      <w:numFmt w:val="bullet"/>
      <w:lvlText w:val="o"/>
      <w:lvlJc w:val="left"/>
      <w:pPr>
        <w:tabs>
          <w:tab w:val="num" w:pos="3573"/>
        </w:tabs>
        <w:ind w:left="3573" w:hanging="360"/>
      </w:pPr>
      <w:rPr>
        <w:rFonts w:ascii="Courier New" w:hAnsi="Courier New" w:cs="Courier New" w:hint="default"/>
      </w:rPr>
    </w:lvl>
    <w:lvl w:ilvl="5" w:tplc="04190005" w:tentative="1">
      <w:start w:val="1"/>
      <w:numFmt w:val="bullet"/>
      <w:lvlText w:val=""/>
      <w:lvlJc w:val="left"/>
      <w:pPr>
        <w:tabs>
          <w:tab w:val="num" w:pos="4293"/>
        </w:tabs>
        <w:ind w:left="4293" w:hanging="360"/>
      </w:pPr>
      <w:rPr>
        <w:rFonts w:ascii="Wingdings" w:hAnsi="Wingdings" w:hint="default"/>
      </w:rPr>
    </w:lvl>
    <w:lvl w:ilvl="6" w:tplc="04190001" w:tentative="1">
      <w:start w:val="1"/>
      <w:numFmt w:val="bullet"/>
      <w:lvlText w:val=""/>
      <w:lvlJc w:val="left"/>
      <w:pPr>
        <w:tabs>
          <w:tab w:val="num" w:pos="5013"/>
        </w:tabs>
        <w:ind w:left="5013" w:hanging="360"/>
      </w:pPr>
      <w:rPr>
        <w:rFonts w:ascii="Symbol" w:hAnsi="Symbol" w:hint="default"/>
      </w:rPr>
    </w:lvl>
    <w:lvl w:ilvl="7" w:tplc="04190003" w:tentative="1">
      <w:start w:val="1"/>
      <w:numFmt w:val="bullet"/>
      <w:lvlText w:val="o"/>
      <w:lvlJc w:val="left"/>
      <w:pPr>
        <w:tabs>
          <w:tab w:val="num" w:pos="5733"/>
        </w:tabs>
        <w:ind w:left="5733" w:hanging="360"/>
      </w:pPr>
      <w:rPr>
        <w:rFonts w:ascii="Courier New" w:hAnsi="Courier New" w:cs="Courier New" w:hint="default"/>
      </w:rPr>
    </w:lvl>
    <w:lvl w:ilvl="8" w:tplc="04190005" w:tentative="1">
      <w:start w:val="1"/>
      <w:numFmt w:val="bullet"/>
      <w:lvlText w:val=""/>
      <w:lvlJc w:val="left"/>
      <w:pPr>
        <w:tabs>
          <w:tab w:val="num" w:pos="6453"/>
        </w:tabs>
        <w:ind w:left="6453" w:hanging="360"/>
      </w:pPr>
      <w:rPr>
        <w:rFonts w:ascii="Wingdings" w:hAnsi="Wingdings" w:hint="default"/>
      </w:rPr>
    </w:lvl>
  </w:abstractNum>
  <w:abstractNum w:abstractNumId="16">
    <w:nsid w:val="42F857A7"/>
    <w:multiLevelType w:val="hybridMultilevel"/>
    <w:tmpl w:val="E24E5586"/>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439A31E0"/>
    <w:multiLevelType w:val="multilevel"/>
    <w:tmpl w:val="6FEC25D8"/>
    <w:lvl w:ilvl="0">
      <w:start w:val="1"/>
      <w:numFmt w:val="bullet"/>
      <w:lvlText w:val=""/>
      <w:lvlJc w:val="left"/>
      <w:pPr>
        <w:tabs>
          <w:tab w:val="num" w:pos="1184"/>
        </w:tabs>
        <w:ind w:left="1184"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8">
    <w:nsid w:val="469F784B"/>
    <w:multiLevelType w:val="hybridMultilevel"/>
    <w:tmpl w:val="41967816"/>
    <w:lvl w:ilvl="0" w:tplc="29BA4E30">
      <w:start w:val="1"/>
      <w:numFmt w:val="bullet"/>
      <w:lvlText w:val=""/>
      <w:lvlJc w:val="left"/>
      <w:pPr>
        <w:tabs>
          <w:tab w:val="num" w:pos="708"/>
        </w:tabs>
        <w:ind w:left="708" w:firstLine="0"/>
      </w:pPr>
      <w:rPr>
        <w:rFonts w:ascii="Wingdings" w:hAnsi="Wingdings" w:hint="default"/>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19">
    <w:nsid w:val="471823D1"/>
    <w:multiLevelType w:val="multilevel"/>
    <w:tmpl w:val="B3FA1D00"/>
    <w:lvl w:ilvl="0">
      <w:start w:val="1"/>
      <w:numFmt w:val="bullet"/>
      <w:lvlText w:val=""/>
      <w:lvlJc w:val="left"/>
      <w:pPr>
        <w:tabs>
          <w:tab w:val="num" w:pos="824"/>
        </w:tabs>
        <w:ind w:left="824" w:hanging="284"/>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0">
    <w:nsid w:val="4B164803"/>
    <w:multiLevelType w:val="hybridMultilevel"/>
    <w:tmpl w:val="B3FA1D00"/>
    <w:lvl w:ilvl="0" w:tplc="9B708DCE">
      <w:start w:val="1"/>
      <w:numFmt w:val="bullet"/>
      <w:lvlText w:val=""/>
      <w:lvlJc w:val="left"/>
      <w:pPr>
        <w:tabs>
          <w:tab w:val="num" w:pos="824"/>
        </w:tabs>
        <w:ind w:left="824" w:hanging="284"/>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4C85573E"/>
    <w:multiLevelType w:val="hybridMultilevel"/>
    <w:tmpl w:val="3B742750"/>
    <w:lvl w:ilvl="0" w:tplc="E03CDD7E">
      <w:start w:val="1"/>
      <w:numFmt w:val="bullet"/>
      <w:lvlText w:val=""/>
      <w:lvlJc w:val="left"/>
      <w:pPr>
        <w:tabs>
          <w:tab w:val="num" w:pos="0"/>
        </w:tabs>
        <w:ind w:left="0" w:firstLine="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EC227BA"/>
    <w:multiLevelType w:val="hybridMultilevel"/>
    <w:tmpl w:val="87100DFC"/>
    <w:lvl w:ilvl="0" w:tplc="29BA4E30">
      <w:start w:val="1"/>
      <w:numFmt w:val="bullet"/>
      <w:lvlText w:val=""/>
      <w:lvlJc w:val="left"/>
      <w:pPr>
        <w:tabs>
          <w:tab w:val="num" w:pos="3840"/>
        </w:tabs>
        <w:ind w:left="3840" w:firstLine="0"/>
      </w:pPr>
      <w:rPr>
        <w:rFonts w:ascii="Wingdings" w:hAnsi="Wingdings" w:hint="default"/>
      </w:rPr>
    </w:lvl>
    <w:lvl w:ilvl="1" w:tplc="04190003" w:tentative="1">
      <w:start w:val="1"/>
      <w:numFmt w:val="bullet"/>
      <w:lvlText w:val="o"/>
      <w:lvlJc w:val="left"/>
      <w:pPr>
        <w:tabs>
          <w:tab w:val="num" w:pos="4996"/>
        </w:tabs>
        <w:ind w:left="4996" w:hanging="360"/>
      </w:pPr>
      <w:rPr>
        <w:rFonts w:ascii="Courier New" w:hAnsi="Courier New" w:cs="Courier New" w:hint="default"/>
      </w:rPr>
    </w:lvl>
    <w:lvl w:ilvl="2" w:tplc="04190005" w:tentative="1">
      <w:start w:val="1"/>
      <w:numFmt w:val="bullet"/>
      <w:lvlText w:val=""/>
      <w:lvlJc w:val="left"/>
      <w:pPr>
        <w:tabs>
          <w:tab w:val="num" w:pos="5716"/>
        </w:tabs>
        <w:ind w:left="5716" w:hanging="360"/>
      </w:pPr>
      <w:rPr>
        <w:rFonts w:ascii="Wingdings" w:hAnsi="Wingdings" w:hint="default"/>
      </w:rPr>
    </w:lvl>
    <w:lvl w:ilvl="3" w:tplc="04190001" w:tentative="1">
      <w:start w:val="1"/>
      <w:numFmt w:val="bullet"/>
      <w:lvlText w:val=""/>
      <w:lvlJc w:val="left"/>
      <w:pPr>
        <w:tabs>
          <w:tab w:val="num" w:pos="6436"/>
        </w:tabs>
        <w:ind w:left="6436" w:hanging="360"/>
      </w:pPr>
      <w:rPr>
        <w:rFonts w:ascii="Symbol" w:hAnsi="Symbol" w:hint="default"/>
      </w:rPr>
    </w:lvl>
    <w:lvl w:ilvl="4" w:tplc="04190003" w:tentative="1">
      <w:start w:val="1"/>
      <w:numFmt w:val="bullet"/>
      <w:lvlText w:val="o"/>
      <w:lvlJc w:val="left"/>
      <w:pPr>
        <w:tabs>
          <w:tab w:val="num" w:pos="7156"/>
        </w:tabs>
        <w:ind w:left="7156" w:hanging="360"/>
      </w:pPr>
      <w:rPr>
        <w:rFonts w:ascii="Courier New" w:hAnsi="Courier New" w:cs="Courier New" w:hint="default"/>
      </w:rPr>
    </w:lvl>
    <w:lvl w:ilvl="5" w:tplc="04190005" w:tentative="1">
      <w:start w:val="1"/>
      <w:numFmt w:val="bullet"/>
      <w:lvlText w:val=""/>
      <w:lvlJc w:val="left"/>
      <w:pPr>
        <w:tabs>
          <w:tab w:val="num" w:pos="7876"/>
        </w:tabs>
        <w:ind w:left="7876" w:hanging="360"/>
      </w:pPr>
      <w:rPr>
        <w:rFonts w:ascii="Wingdings" w:hAnsi="Wingdings" w:hint="default"/>
      </w:rPr>
    </w:lvl>
    <w:lvl w:ilvl="6" w:tplc="04190001" w:tentative="1">
      <w:start w:val="1"/>
      <w:numFmt w:val="bullet"/>
      <w:lvlText w:val=""/>
      <w:lvlJc w:val="left"/>
      <w:pPr>
        <w:tabs>
          <w:tab w:val="num" w:pos="8596"/>
        </w:tabs>
        <w:ind w:left="8596" w:hanging="360"/>
      </w:pPr>
      <w:rPr>
        <w:rFonts w:ascii="Symbol" w:hAnsi="Symbol" w:hint="default"/>
      </w:rPr>
    </w:lvl>
    <w:lvl w:ilvl="7" w:tplc="04190003" w:tentative="1">
      <w:start w:val="1"/>
      <w:numFmt w:val="bullet"/>
      <w:lvlText w:val="o"/>
      <w:lvlJc w:val="left"/>
      <w:pPr>
        <w:tabs>
          <w:tab w:val="num" w:pos="9316"/>
        </w:tabs>
        <w:ind w:left="9316" w:hanging="360"/>
      </w:pPr>
      <w:rPr>
        <w:rFonts w:ascii="Courier New" w:hAnsi="Courier New" w:cs="Courier New" w:hint="default"/>
      </w:rPr>
    </w:lvl>
    <w:lvl w:ilvl="8" w:tplc="04190005" w:tentative="1">
      <w:start w:val="1"/>
      <w:numFmt w:val="bullet"/>
      <w:lvlText w:val=""/>
      <w:lvlJc w:val="left"/>
      <w:pPr>
        <w:tabs>
          <w:tab w:val="num" w:pos="10036"/>
        </w:tabs>
        <w:ind w:left="10036" w:hanging="360"/>
      </w:pPr>
      <w:rPr>
        <w:rFonts w:ascii="Wingdings" w:hAnsi="Wingdings" w:hint="default"/>
      </w:rPr>
    </w:lvl>
  </w:abstractNum>
  <w:abstractNum w:abstractNumId="23">
    <w:nsid w:val="502E2DDA"/>
    <w:multiLevelType w:val="hybridMultilevel"/>
    <w:tmpl w:val="8CD2C49A"/>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50F76B83"/>
    <w:multiLevelType w:val="hybridMultilevel"/>
    <w:tmpl w:val="858A6C86"/>
    <w:lvl w:ilvl="0" w:tplc="AC8E6CD0">
      <w:start w:val="1"/>
      <w:numFmt w:val="bullet"/>
      <w:lvlText w:val=""/>
      <w:lvlJc w:val="left"/>
      <w:pPr>
        <w:tabs>
          <w:tab w:val="num" w:pos="1391"/>
        </w:tabs>
        <w:ind w:left="1391" w:hanging="567"/>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52C10B45"/>
    <w:multiLevelType w:val="hybridMultilevel"/>
    <w:tmpl w:val="FC9A299E"/>
    <w:lvl w:ilvl="0" w:tplc="29BA4E30">
      <w:start w:val="1"/>
      <w:numFmt w:val="bullet"/>
      <w:lvlText w:val=""/>
      <w:lvlJc w:val="left"/>
      <w:pPr>
        <w:tabs>
          <w:tab w:val="num" w:pos="824"/>
        </w:tabs>
        <w:ind w:left="824" w:firstLine="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53675238"/>
    <w:multiLevelType w:val="hybridMultilevel"/>
    <w:tmpl w:val="09CA08AE"/>
    <w:lvl w:ilvl="0" w:tplc="29BA4E30">
      <w:start w:val="1"/>
      <w:numFmt w:val="bullet"/>
      <w:lvlText w:val=""/>
      <w:lvlJc w:val="left"/>
      <w:pPr>
        <w:tabs>
          <w:tab w:val="num" w:pos="824"/>
        </w:tabs>
        <w:ind w:left="824" w:firstLine="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53AA7811"/>
    <w:multiLevelType w:val="hybridMultilevel"/>
    <w:tmpl w:val="D2BE46D4"/>
    <w:lvl w:ilvl="0" w:tplc="E03CDD7E">
      <w:start w:val="1"/>
      <w:numFmt w:val="bullet"/>
      <w:lvlText w:val=""/>
      <w:lvlJc w:val="left"/>
      <w:pPr>
        <w:tabs>
          <w:tab w:val="num" w:pos="1107"/>
        </w:tabs>
        <w:ind w:left="1107" w:firstLine="284"/>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548549C7"/>
    <w:multiLevelType w:val="hybridMultilevel"/>
    <w:tmpl w:val="519055CC"/>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nsid w:val="550A3876"/>
    <w:multiLevelType w:val="hybridMultilevel"/>
    <w:tmpl w:val="8ECA448C"/>
    <w:lvl w:ilvl="0" w:tplc="AC8E6CD0">
      <w:start w:val="1"/>
      <w:numFmt w:val="bullet"/>
      <w:lvlText w:val=""/>
      <w:lvlJc w:val="left"/>
      <w:pPr>
        <w:tabs>
          <w:tab w:val="num" w:pos="851"/>
        </w:tabs>
        <w:ind w:left="851" w:hanging="56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98C07EE"/>
    <w:multiLevelType w:val="multilevel"/>
    <w:tmpl w:val="C784AAB4"/>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1">
    <w:nsid w:val="5C7406DD"/>
    <w:multiLevelType w:val="hybridMultilevel"/>
    <w:tmpl w:val="05B8C722"/>
    <w:lvl w:ilvl="0" w:tplc="0419000F">
      <w:start w:val="1"/>
      <w:numFmt w:val="decimal"/>
      <w:lvlText w:val="%1."/>
      <w:lvlJc w:val="left"/>
      <w:pPr>
        <w:tabs>
          <w:tab w:val="num" w:pos="1995"/>
        </w:tabs>
        <w:ind w:left="1995" w:hanging="360"/>
      </w:pPr>
    </w:lvl>
    <w:lvl w:ilvl="1" w:tplc="04190019" w:tentative="1">
      <w:start w:val="1"/>
      <w:numFmt w:val="lowerLetter"/>
      <w:lvlText w:val="%2."/>
      <w:lvlJc w:val="left"/>
      <w:pPr>
        <w:tabs>
          <w:tab w:val="num" w:pos="2715"/>
        </w:tabs>
        <w:ind w:left="2715" w:hanging="360"/>
      </w:pPr>
    </w:lvl>
    <w:lvl w:ilvl="2" w:tplc="0419001B" w:tentative="1">
      <w:start w:val="1"/>
      <w:numFmt w:val="lowerRoman"/>
      <w:lvlText w:val="%3."/>
      <w:lvlJc w:val="right"/>
      <w:pPr>
        <w:tabs>
          <w:tab w:val="num" w:pos="3435"/>
        </w:tabs>
        <w:ind w:left="3435" w:hanging="180"/>
      </w:pPr>
    </w:lvl>
    <w:lvl w:ilvl="3" w:tplc="0419000F" w:tentative="1">
      <w:start w:val="1"/>
      <w:numFmt w:val="decimal"/>
      <w:lvlText w:val="%4."/>
      <w:lvlJc w:val="left"/>
      <w:pPr>
        <w:tabs>
          <w:tab w:val="num" w:pos="4155"/>
        </w:tabs>
        <w:ind w:left="4155" w:hanging="360"/>
      </w:pPr>
    </w:lvl>
    <w:lvl w:ilvl="4" w:tplc="04190019" w:tentative="1">
      <w:start w:val="1"/>
      <w:numFmt w:val="lowerLetter"/>
      <w:lvlText w:val="%5."/>
      <w:lvlJc w:val="left"/>
      <w:pPr>
        <w:tabs>
          <w:tab w:val="num" w:pos="4875"/>
        </w:tabs>
        <w:ind w:left="4875" w:hanging="360"/>
      </w:pPr>
    </w:lvl>
    <w:lvl w:ilvl="5" w:tplc="0419001B" w:tentative="1">
      <w:start w:val="1"/>
      <w:numFmt w:val="lowerRoman"/>
      <w:lvlText w:val="%6."/>
      <w:lvlJc w:val="right"/>
      <w:pPr>
        <w:tabs>
          <w:tab w:val="num" w:pos="5595"/>
        </w:tabs>
        <w:ind w:left="5595" w:hanging="180"/>
      </w:pPr>
    </w:lvl>
    <w:lvl w:ilvl="6" w:tplc="0419000F" w:tentative="1">
      <w:start w:val="1"/>
      <w:numFmt w:val="decimal"/>
      <w:lvlText w:val="%7."/>
      <w:lvlJc w:val="left"/>
      <w:pPr>
        <w:tabs>
          <w:tab w:val="num" w:pos="6315"/>
        </w:tabs>
        <w:ind w:left="6315" w:hanging="360"/>
      </w:pPr>
    </w:lvl>
    <w:lvl w:ilvl="7" w:tplc="04190019" w:tentative="1">
      <w:start w:val="1"/>
      <w:numFmt w:val="lowerLetter"/>
      <w:lvlText w:val="%8."/>
      <w:lvlJc w:val="left"/>
      <w:pPr>
        <w:tabs>
          <w:tab w:val="num" w:pos="7035"/>
        </w:tabs>
        <w:ind w:left="7035" w:hanging="360"/>
      </w:pPr>
    </w:lvl>
    <w:lvl w:ilvl="8" w:tplc="0419001B" w:tentative="1">
      <w:start w:val="1"/>
      <w:numFmt w:val="lowerRoman"/>
      <w:lvlText w:val="%9."/>
      <w:lvlJc w:val="right"/>
      <w:pPr>
        <w:tabs>
          <w:tab w:val="num" w:pos="7755"/>
        </w:tabs>
        <w:ind w:left="7755" w:hanging="180"/>
      </w:pPr>
    </w:lvl>
  </w:abstractNum>
  <w:abstractNum w:abstractNumId="32">
    <w:nsid w:val="5DCA5CA8"/>
    <w:multiLevelType w:val="multilevel"/>
    <w:tmpl w:val="9E2C842E"/>
    <w:lvl w:ilvl="0">
      <w:start w:val="1"/>
      <w:numFmt w:val="bullet"/>
      <w:lvlText w:val=""/>
      <w:lvlJc w:val="left"/>
      <w:pPr>
        <w:tabs>
          <w:tab w:val="num" w:pos="1391"/>
        </w:tabs>
        <w:ind w:left="1391" w:hanging="567"/>
      </w:pPr>
      <w:rPr>
        <w:rFonts w:ascii="Wingdings" w:hAnsi="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3">
    <w:nsid w:val="639E026E"/>
    <w:multiLevelType w:val="hybridMultilevel"/>
    <w:tmpl w:val="AE32594C"/>
    <w:lvl w:ilvl="0" w:tplc="E03CDD7E">
      <w:start w:val="1"/>
      <w:numFmt w:val="bullet"/>
      <w:lvlText w:val=""/>
      <w:lvlJc w:val="left"/>
      <w:pPr>
        <w:tabs>
          <w:tab w:val="num" w:pos="1107"/>
        </w:tabs>
        <w:ind w:left="1107" w:firstLine="284"/>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66D36D3B"/>
    <w:multiLevelType w:val="hybridMultilevel"/>
    <w:tmpl w:val="722C7148"/>
    <w:lvl w:ilvl="0" w:tplc="0419000F">
      <w:start w:val="1"/>
      <w:numFmt w:val="decimal"/>
      <w:lvlText w:val="%1."/>
      <w:lvlJc w:val="left"/>
      <w:pPr>
        <w:tabs>
          <w:tab w:val="num" w:pos="1260"/>
        </w:tabs>
        <w:ind w:left="1260" w:hanging="360"/>
      </w:pPr>
    </w:lvl>
    <w:lvl w:ilvl="1" w:tplc="9B708DCE">
      <w:start w:val="1"/>
      <w:numFmt w:val="bullet"/>
      <w:lvlText w:val=""/>
      <w:lvlJc w:val="left"/>
      <w:pPr>
        <w:tabs>
          <w:tab w:val="num" w:pos="1904"/>
        </w:tabs>
        <w:ind w:left="1904" w:hanging="284"/>
      </w:pPr>
      <w:rPr>
        <w:rFonts w:ascii="Symbol" w:hAnsi="Symbol"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5">
    <w:nsid w:val="66DD7911"/>
    <w:multiLevelType w:val="hybridMultilevel"/>
    <w:tmpl w:val="C07ABD80"/>
    <w:lvl w:ilvl="0" w:tplc="AC8E6CD0">
      <w:start w:val="1"/>
      <w:numFmt w:val="bullet"/>
      <w:lvlText w:val=""/>
      <w:lvlJc w:val="left"/>
      <w:pPr>
        <w:tabs>
          <w:tab w:val="num" w:pos="1391"/>
        </w:tabs>
        <w:ind w:left="1391" w:hanging="567"/>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nsid w:val="6A840A21"/>
    <w:multiLevelType w:val="hybridMultilevel"/>
    <w:tmpl w:val="A656B7B6"/>
    <w:lvl w:ilvl="0" w:tplc="29BA4E30">
      <w:start w:val="1"/>
      <w:numFmt w:val="bullet"/>
      <w:lvlText w:val=""/>
      <w:lvlJc w:val="left"/>
      <w:pPr>
        <w:tabs>
          <w:tab w:val="num" w:pos="1391"/>
        </w:tabs>
        <w:ind w:left="1391" w:firstLine="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nsid w:val="6E48036B"/>
    <w:multiLevelType w:val="multilevel"/>
    <w:tmpl w:val="6F1E593C"/>
    <w:lvl w:ilvl="0">
      <w:start w:val="1"/>
      <w:numFmt w:val="bullet"/>
      <w:lvlText w:val=""/>
      <w:lvlJc w:val="left"/>
      <w:pPr>
        <w:tabs>
          <w:tab w:val="num" w:pos="284"/>
        </w:tabs>
        <w:ind w:left="284"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30E344A"/>
    <w:multiLevelType w:val="multilevel"/>
    <w:tmpl w:val="8CD2C49A"/>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9">
    <w:nsid w:val="7380382C"/>
    <w:multiLevelType w:val="hybridMultilevel"/>
    <w:tmpl w:val="6FEC25D8"/>
    <w:lvl w:ilvl="0" w:tplc="04190001">
      <w:start w:val="1"/>
      <w:numFmt w:val="bullet"/>
      <w:lvlText w:val=""/>
      <w:lvlJc w:val="left"/>
      <w:pPr>
        <w:tabs>
          <w:tab w:val="num" w:pos="1184"/>
        </w:tabs>
        <w:ind w:left="1184"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0">
    <w:nsid w:val="749E2234"/>
    <w:multiLevelType w:val="hybridMultilevel"/>
    <w:tmpl w:val="C27CBD70"/>
    <w:lvl w:ilvl="0" w:tplc="29BA4E30">
      <w:start w:val="1"/>
      <w:numFmt w:val="bullet"/>
      <w:lvlText w:val=""/>
      <w:lvlJc w:val="left"/>
      <w:pPr>
        <w:tabs>
          <w:tab w:val="num" w:pos="1334"/>
        </w:tabs>
        <w:ind w:left="1334" w:firstLine="0"/>
      </w:pPr>
      <w:rPr>
        <w:rFonts w:ascii="Wingdings" w:hAnsi="Wingdings" w:hint="default"/>
      </w:rPr>
    </w:lvl>
    <w:lvl w:ilvl="1" w:tplc="04190003" w:tentative="1">
      <w:start w:val="1"/>
      <w:numFmt w:val="bullet"/>
      <w:lvlText w:val="o"/>
      <w:lvlJc w:val="left"/>
      <w:pPr>
        <w:tabs>
          <w:tab w:val="num" w:pos="2490"/>
        </w:tabs>
        <w:ind w:left="2490" w:hanging="360"/>
      </w:pPr>
      <w:rPr>
        <w:rFonts w:ascii="Courier New" w:hAnsi="Courier New" w:cs="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cs="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cs="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num w:numId="1">
    <w:abstractNumId w:val="35"/>
  </w:num>
  <w:num w:numId="2">
    <w:abstractNumId w:val="12"/>
  </w:num>
  <w:num w:numId="3">
    <w:abstractNumId w:val="31"/>
  </w:num>
  <w:num w:numId="4">
    <w:abstractNumId w:val="24"/>
  </w:num>
  <w:num w:numId="5">
    <w:abstractNumId w:val="5"/>
  </w:num>
  <w:num w:numId="6">
    <w:abstractNumId w:val="32"/>
  </w:num>
  <w:num w:numId="7">
    <w:abstractNumId w:val="39"/>
  </w:num>
  <w:num w:numId="8">
    <w:abstractNumId w:val="17"/>
  </w:num>
  <w:num w:numId="9">
    <w:abstractNumId w:val="7"/>
  </w:num>
  <w:num w:numId="10">
    <w:abstractNumId w:val="30"/>
  </w:num>
  <w:num w:numId="11">
    <w:abstractNumId w:val="20"/>
  </w:num>
  <w:num w:numId="12">
    <w:abstractNumId w:val="19"/>
  </w:num>
  <w:num w:numId="13">
    <w:abstractNumId w:val="23"/>
  </w:num>
  <w:num w:numId="14">
    <w:abstractNumId w:val="38"/>
  </w:num>
  <w:num w:numId="15">
    <w:abstractNumId w:val="15"/>
  </w:num>
  <w:num w:numId="16">
    <w:abstractNumId w:val="34"/>
  </w:num>
  <w:num w:numId="17">
    <w:abstractNumId w:val="2"/>
  </w:num>
  <w:num w:numId="18">
    <w:abstractNumId w:val="1"/>
  </w:num>
  <w:num w:numId="19">
    <w:abstractNumId w:val="3"/>
  </w:num>
  <w:num w:numId="20">
    <w:abstractNumId w:val="10"/>
  </w:num>
  <w:num w:numId="21">
    <w:abstractNumId w:val="40"/>
  </w:num>
  <w:num w:numId="22">
    <w:abstractNumId w:val="14"/>
  </w:num>
  <w:num w:numId="23">
    <w:abstractNumId w:val="18"/>
  </w:num>
  <w:num w:numId="24">
    <w:abstractNumId w:val="28"/>
  </w:num>
  <w:num w:numId="25">
    <w:abstractNumId w:val="16"/>
  </w:num>
  <w:num w:numId="26">
    <w:abstractNumId w:val="22"/>
  </w:num>
  <w:num w:numId="27">
    <w:abstractNumId w:val="8"/>
  </w:num>
  <w:num w:numId="28">
    <w:abstractNumId w:val="37"/>
  </w:num>
  <w:num w:numId="29">
    <w:abstractNumId w:val="21"/>
  </w:num>
  <w:num w:numId="30">
    <w:abstractNumId w:val="6"/>
  </w:num>
  <w:num w:numId="31">
    <w:abstractNumId w:val="27"/>
  </w:num>
  <w:num w:numId="32">
    <w:abstractNumId w:val="33"/>
  </w:num>
  <w:num w:numId="33">
    <w:abstractNumId w:val="4"/>
  </w:num>
  <w:num w:numId="34">
    <w:abstractNumId w:val="36"/>
  </w:num>
  <w:num w:numId="35">
    <w:abstractNumId w:val="11"/>
  </w:num>
  <w:num w:numId="36">
    <w:abstractNumId w:val="25"/>
  </w:num>
  <w:num w:numId="37">
    <w:abstractNumId w:val="26"/>
  </w:num>
  <w:num w:numId="38">
    <w:abstractNumId w:val="0"/>
  </w:num>
  <w:num w:numId="39">
    <w:abstractNumId w:val="13"/>
  </w:num>
  <w:num w:numId="40">
    <w:abstractNumId w:val="29"/>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48FC"/>
    <w:rsid w:val="00010BF3"/>
    <w:rsid w:val="00011AE2"/>
    <w:rsid w:val="00012B72"/>
    <w:rsid w:val="00012C62"/>
    <w:rsid w:val="00014549"/>
    <w:rsid w:val="0002064D"/>
    <w:rsid w:val="0002346C"/>
    <w:rsid w:val="000251F3"/>
    <w:rsid w:val="000458F0"/>
    <w:rsid w:val="0005104B"/>
    <w:rsid w:val="00065506"/>
    <w:rsid w:val="00077E7F"/>
    <w:rsid w:val="00085217"/>
    <w:rsid w:val="000A2E3F"/>
    <w:rsid w:val="000A78D5"/>
    <w:rsid w:val="000B1209"/>
    <w:rsid w:val="000E58E3"/>
    <w:rsid w:val="000F3505"/>
    <w:rsid w:val="00111954"/>
    <w:rsid w:val="00113BB6"/>
    <w:rsid w:val="00116252"/>
    <w:rsid w:val="00122363"/>
    <w:rsid w:val="00124067"/>
    <w:rsid w:val="0013111F"/>
    <w:rsid w:val="00151585"/>
    <w:rsid w:val="0016463F"/>
    <w:rsid w:val="00172ABB"/>
    <w:rsid w:val="0019246A"/>
    <w:rsid w:val="00192D08"/>
    <w:rsid w:val="001B5DBB"/>
    <w:rsid w:val="001D2BEA"/>
    <w:rsid w:val="001D5BAE"/>
    <w:rsid w:val="001E5FCC"/>
    <w:rsid w:val="001F6FA0"/>
    <w:rsid w:val="002009DC"/>
    <w:rsid w:val="00206E34"/>
    <w:rsid w:val="0023699B"/>
    <w:rsid w:val="002529B7"/>
    <w:rsid w:val="00263852"/>
    <w:rsid w:val="002759F3"/>
    <w:rsid w:val="002864FB"/>
    <w:rsid w:val="00295546"/>
    <w:rsid w:val="002C543C"/>
    <w:rsid w:val="002D36E6"/>
    <w:rsid w:val="002E187F"/>
    <w:rsid w:val="002F41EC"/>
    <w:rsid w:val="0030358A"/>
    <w:rsid w:val="00336803"/>
    <w:rsid w:val="003460C8"/>
    <w:rsid w:val="00347FAA"/>
    <w:rsid w:val="003B038F"/>
    <w:rsid w:val="003D2CC2"/>
    <w:rsid w:val="00405C44"/>
    <w:rsid w:val="00410E7A"/>
    <w:rsid w:val="00414F8F"/>
    <w:rsid w:val="00426224"/>
    <w:rsid w:val="004348FC"/>
    <w:rsid w:val="00436160"/>
    <w:rsid w:val="00436F9A"/>
    <w:rsid w:val="00443C2F"/>
    <w:rsid w:val="004523A1"/>
    <w:rsid w:val="00474959"/>
    <w:rsid w:val="00477ADA"/>
    <w:rsid w:val="00484DC5"/>
    <w:rsid w:val="00492ABA"/>
    <w:rsid w:val="004B47CC"/>
    <w:rsid w:val="004C0166"/>
    <w:rsid w:val="004D19E6"/>
    <w:rsid w:val="004D2B03"/>
    <w:rsid w:val="004D2D51"/>
    <w:rsid w:val="004F5651"/>
    <w:rsid w:val="004F5B96"/>
    <w:rsid w:val="00525DFE"/>
    <w:rsid w:val="005328BF"/>
    <w:rsid w:val="00537352"/>
    <w:rsid w:val="0055216C"/>
    <w:rsid w:val="00560E47"/>
    <w:rsid w:val="00561B1A"/>
    <w:rsid w:val="005A7848"/>
    <w:rsid w:val="005B7320"/>
    <w:rsid w:val="005C7005"/>
    <w:rsid w:val="005D48AA"/>
    <w:rsid w:val="005E4104"/>
    <w:rsid w:val="005E5EC3"/>
    <w:rsid w:val="00610643"/>
    <w:rsid w:val="0061091B"/>
    <w:rsid w:val="00620620"/>
    <w:rsid w:val="00634A57"/>
    <w:rsid w:val="00634E73"/>
    <w:rsid w:val="006460AF"/>
    <w:rsid w:val="00661697"/>
    <w:rsid w:val="006673E4"/>
    <w:rsid w:val="00676EC7"/>
    <w:rsid w:val="006774FA"/>
    <w:rsid w:val="0069293E"/>
    <w:rsid w:val="006946FE"/>
    <w:rsid w:val="006D66A7"/>
    <w:rsid w:val="006F0737"/>
    <w:rsid w:val="006F28E1"/>
    <w:rsid w:val="006F43ED"/>
    <w:rsid w:val="006F7E6A"/>
    <w:rsid w:val="00707A10"/>
    <w:rsid w:val="007262CD"/>
    <w:rsid w:val="00740437"/>
    <w:rsid w:val="0074394B"/>
    <w:rsid w:val="007469B4"/>
    <w:rsid w:val="00760C4A"/>
    <w:rsid w:val="0076359C"/>
    <w:rsid w:val="00767B01"/>
    <w:rsid w:val="00785416"/>
    <w:rsid w:val="007916BE"/>
    <w:rsid w:val="0079741F"/>
    <w:rsid w:val="007A2CA3"/>
    <w:rsid w:val="007C4D52"/>
    <w:rsid w:val="007D0168"/>
    <w:rsid w:val="007E3C8E"/>
    <w:rsid w:val="008214E6"/>
    <w:rsid w:val="00823F2A"/>
    <w:rsid w:val="00827C19"/>
    <w:rsid w:val="00832AF4"/>
    <w:rsid w:val="008376C9"/>
    <w:rsid w:val="008646D9"/>
    <w:rsid w:val="008879FF"/>
    <w:rsid w:val="00896F97"/>
    <w:rsid w:val="008A71F0"/>
    <w:rsid w:val="00907E02"/>
    <w:rsid w:val="00910EFC"/>
    <w:rsid w:val="009154CB"/>
    <w:rsid w:val="00932613"/>
    <w:rsid w:val="009368E2"/>
    <w:rsid w:val="00945C0F"/>
    <w:rsid w:val="00967925"/>
    <w:rsid w:val="009723DB"/>
    <w:rsid w:val="009811DC"/>
    <w:rsid w:val="00984675"/>
    <w:rsid w:val="00993C3D"/>
    <w:rsid w:val="00996176"/>
    <w:rsid w:val="00997091"/>
    <w:rsid w:val="009A73CA"/>
    <w:rsid w:val="009B2827"/>
    <w:rsid w:val="009B3882"/>
    <w:rsid w:val="009B4883"/>
    <w:rsid w:val="009B7B49"/>
    <w:rsid w:val="009D2BEE"/>
    <w:rsid w:val="009E587D"/>
    <w:rsid w:val="009F7C07"/>
    <w:rsid w:val="00A1215C"/>
    <w:rsid w:val="00A13771"/>
    <w:rsid w:val="00A14F58"/>
    <w:rsid w:val="00A3109E"/>
    <w:rsid w:val="00A37625"/>
    <w:rsid w:val="00A37F6D"/>
    <w:rsid w:val="00A46EA3"/>
    <w:rsid w:val="00A47E42"/>
    <w:rsid w:val="00A5187F"/>
    <w:rsid w:val="00A625F8"/>
    <w:rsid w:val="00A6480E"/>
    <w:rsid w:val="00A726B0"/>
    <w:rsid w:val="00A7425B"/>
    <w:rsid w:val="00A84F2E"/>
    <w:rsid w:val="00A965FF"/>
    <w:rsid w:val="00AA4E11"/>
    <w:rsid w:val="00AE4C33"/>
    <w:rsid w:val="00AE5D73"/>
    <w:rsid w:val="00B14490"/>
    <w:rsid w:val="00B17810"/>
    <w:rsid w:val="00B25313"/>
    <w:rsid w:val="00B33006"/>
    <w:rsid w:val="00B36C5B"/>
    <w:rsid w:val="00B41010"/>
    <w:rsid w:val="00B4583D"/>
    <w:rsid w:val="00B7250C"/>
    <w:rsid w:val="00B73AC3"/>
    <w:rsid w:val="00B77EBE"/>
    <w:rsid w:val="00B83ABD"/>
    <w:rsid w:val="00B91E88"/>
    <w:rsid w:val="00B93607"/>
    <w:rsid w:val="00B967D0"/>
    <w:rsid w:val="00BA4849"/>
    <w:rsid w:val="00BA4C62"/>
    <w:rsid w:val="00BA7F5C"/>
    <w:rsid w:val="00BC3B13"/>
    <w:rsid w:val="00BC51AA"/>
    <w:rsid w:val="00C03263"/>
    <w:rsid w:val="00C11D5E"/>
    <w:rsid w:val="00C23726"/>
    <w:rsid w:val="00C2744F"/>
    <w:rsid w:val="00C27A38"/>
    <w:rsid w:val="00C30064"/>
    <w:rsid w:val="00C60C0E"/>
    <w:rsid w:val="00C742C5"/>
    <w:rsid w:val="00C7682A"/>
    <w:rsid w:val="00C86906"/>
    <w:rsid w:val="00C96DFD"/>
    <w:rsid w:val="00CA53D3"/>
    <w:rsid w:val="00CB170F"/>
    <w:rsid w:val="00CB5212"/>
    <w:rsid w:val="00CC1B37"/>
    <w:rsid w:val="00CC21C9"/>
    <w:rsid w:val="00D209B0"/>
    <w:rsid w:val="00D41BE2"/>
    <w:rsid w:val="00D66B25"/>
    <w:rsid w:val="00D73C71"/>
    <w:rsid w:val="00D96106"/>
    <w:rsid w:val="00DA4AE3"/>
    <w:rsid w:val="00DB135E"/>
    <w:rsid w:val="00DB3E11"/>
    <w:rsid w:val="00DD411A"/>
    <w:rsid w:val="00DE1BF1"/>
    <w:rsid w:val="00DE63C0"/>
    <w:rsid w:val="00DF26CF"/>
    <w:rsid w:val="00E424B8"/>
    <w:rsid w:val="00E5325C"/>
    <w:rsid w:val="00E5762A"/>
    <w:rsid w:val="00E609B5"/>
    <w:rsid w:val="00E60ABD"/>
    <w:rsid w:val="00E90F11"/>
    <w:rsid w:val="00EC65DA"/>
    <w:rsid w:val="00ED3899"/>
    <w:rsid w:val="00EE3D19"/>
    <w:rsid w:val="00EE7A54"/>
    <w:rsid w:val="00F13A47"/>
    <w:rsid w:val="00F15DC2"/>
    <w:rsid w:val="00F22B24"/>
    <w:rsid w:val="00F42A1C"/>
    <w:rsid w:val="00F51086"/>
    <w:rsid w:val="00F62331"/>
    <w:rsid w:val="00F666B6"/>
    <w:rsid w:val="00F8223F"/>
    <w:rsid w:val="00F95F22"/>
    <w:rsid w:val="00FA18D3"/>
    <w:rsid w:val="00FA1FA6"/>
    <w:rsid w:val="00FA43F3"/>
    <w:rsid w:val="00FC3246"/>
    <w:rsid w:val="00FD3C0A"/>
    <w:rsid w:val="00FE71DC"/>
    <w:rsid w:val="00FF4EAF"/>
    <w:rsid w:val="00FF754B"/>
    <w:rsid w:val="00FF7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4"/>
    <o:shapelayout v:ext="edit">
      <o:idmap v:ext="edit" data="1"/>
    </o:shapelayout>
  </w:shapeDefaults>
  <w:decimalSymbol w:val=","/>
  <w:listSeparator w:val=";"/>
  <w15:chartTrackingRefBased/>
  <w15:docId w15:val="{736F0C9C-2976-4834-AA25-7DE6FFB8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348FC"/>
    <w:pPr>
      <w:keepNext/>
      <w:spacing w:before="240" w:after="60"/>
      <w:outlineLvl w:val="0"/>
    </w:pPr>
    <w:rPr>
      <w:rFonts w:ascii="Arial" w:hAnsi="Arial" w:cs="Arial"/>
      <w:b/>
      <w:bCs/>
      <w:kern w:val="32"/>
      <w:sz w:val="32"/>
      <w:szCs w:val="32"/>
    </w:rPr>
  </w:style>
  <w:style w:type="paragraph" w:styleId="2">
    <w:name w:val="heading 2"/>
    <w:basedOn w:val="a"/>
    <w:next w:val="a"/>
    <w:qFormat/>
    <w:rsid w:val="00CA53D3"/>
    <w:pPr>
      <w:keepNext/>
      <w:spacing w:before="240" w:after="60"/>
      <w:outlineLvl w:val="1"/>
    </w:pPr>
    <w:rPr>
      <w:rFonts w:ascii="Arial" w:hAnsi="Arial" w:cs="Arial"/>
      <w:b/>
      <w:bCs/>
      <w:i/>
      <w:iCs/>
      <w:sz w:val="28"/>
      <w:szCs w:val="28"/>
    </w:rPr>
  </w:style>
  <w:style w:type="paragraph" w:styleId="3">
    <w:name w:val="heading 3"/>
    <w:basedOn w:val="a"/>
    <w:next w:val="a"/>
    <w:qFormat/>
    <w:rsid w:val="002C543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05104B"/>
    <w:rPr>
      <w:sz w:val="20"/>
      <w:szCs w:val="20"/>
    </w:rPr>
  </w:style>
  <w:style w:type="character" w:styleId="a4">
    <w:name w:val="footnote reference"/>
    <w:basedOn w:val="a0"/>
    <w:semiHidden/>
    <w:rsid w:val="0005104B"/>
    <w:rPr>
      <w:vertAlign w:val="superscript"/>
    </w:rPr>
  </w:style>
  <w:style w:type="paragraph" w:customStyle="1" w:styleId="ConsNormal">
    <w:name w:val="ConsNormal"/>
    <w:rsid w:val="00A84F2E"/>
    <w:pPr>
      <w:widowControl w:val="0"/>
      <w:autoSpaceDE w:val="0"/>
      <w:autoSpaceDN w:val="0"/>
      <w:adjustRightInd w:val="0"/>
      <w:ind w:right="19772" w:firstLine="720"/>
    </w:pPr>
    <w:rPr>
      <w:rFonts w:ascii="Arial" w:hAnsi="Arial" w:cs="Arial"/>
    </w:rPr>
  </w:style>
  <w:style w:type="paragraph" w:styleId="10">
    <w:name w:val="toc 1"/>
    <w:basedOn w:val="a"/>
    <w:next w:val="a"/>
    <w:autoRedefine/>
    <w:semiHidden/>
    <w:rsid w:val="009811DC"/>
  </w:style>
  <w:style w:type="paragraph" w:styleId="20">
    <w:name w:val="toc 2"/>
    <w:basedOn w:val="a"/>
    <w:next w:val="a"/>
    <w:autoRedefine/>
    <w:semiHidden/>
    <w:rsid w:val="009811DC"/>
    <w:pPr>
      <w:ind w:left="240"/>
    </w:pPr>
  </w:style>
  <w:style w:type="character" w:styleId="a5">
    <w:name w:val="Hyperlink"/>
    <w:basedOn w:val="a0"/>
    <w:rsid w:val="009811DC"/>
    <w:rPr>
      <w:color w:val="0000FF"/>
      <w:u w:val="single"/>
    </w:rPr>
  </w:style>
  <w:style w:type="paragraph" w:customStyle="1" w:styleId="a6">
    <w:name w:val="Готовый"/>
    <w:basedOn w:val="a"/>
    <w:rsid w:val="009B488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ConsTitle">
    <w:name w:val="ConsTitle"/>
    <w:rsid w:val="00634A57"/>
    <w:pPr>
      <w:autoSpaceDE w:val="0"/>
      <w:autoSpaceDN w:val="0"/>
      <w:adjustRightInd w:val="0"/>
      <w:ind w:right="19772"/>
    </w:pPr>
    <w:rPr>
      <w:rFonts w:ascii="Arial" w:hAnsi="Arial" w:cs="Arial"/>
      <w:b/>
      <w:bCs/>
      <w:sz w:val="18"/>
      <w:szCs w:val="18"/>
    </w:rPr>
  </w:style>
  <w:style w:type="paragraph" w:customStyle="1" w:styleId="ConsNonformat">
    <w:name w:val="ConsNonformat"/>
    <w:rsid w:val="002759F3"/>
    <w:pPr>
      <w:autoSpaceDE w:val="0"/>
      <w:autoSpaceDN w:val="0"/>
      <w:adjustRightInd w:val="0"/>
      <w:ind w:right="19772"/>
    </w:pPr>
    <w:rPr>
      <w:rFonts w:ascii="Courier New" w:hAnsi="Courier New" w:cs="Courier New"/>
      <w:sz w:val="22"/>
      <w:szCs w:val="22"/>
    </w:rPr>
  </w:style>
  <w:style w:type="paragraph" w:styleId="a7">
    <w:name w:val="Normal (Web)"/>
    <w:basedOn w:val="a"/>
    <w:rsid w:val="00124067"/>
    <w:pPr>
      <w:spacing w:before="100" w:beforeAutospacing="1" w:after="100" w:afterAutospacing="1"/>
    </w:pPr>
  </w:style>
  <w:style w:type="paragraph" w:styleId="30">
    <w:name w:val="toc 3"/>
    <w:basedOn w:val="a"/>
    <w:next w:val="a"/>
    <w:autoRedefine/>
    <w:semiHidden/>
    <w:rsid w:val="00A625F8"/>
    <w:pPr>
      <w:ind w:left="480"/>
    </w:pPr>
  </w:style>
  <w:style w:type="paragraph" w:styleId="21">
    <w:name w:val="Body Text Indent 2"/>
    <w:basedOn w:val="a"/>
    <w:rsid w:val="00B36C5B"/>
    <w:pPr>
      <w:ind w:left="540" w:firstLine="708"/>
      <w:jc w:val="both"/>
    </w:pPr>
    <w:rPr>
      <w:noProof/>
      <w:sz w:val="28"/>
      <w:szCs w:val="20"/>
    </w:rPr>
  </w:style>
  <w:style w:type="paragraph" w:customStyle="1" w:styleId="MainText">
    <w:name w:val="MainText"/>
    <w:rsid w:val="001E5FCC"/>
    <w:pPr>
      <w:ind w:firstLine="567"/>
      <w:jc w:val="both"/>
    </w:pPr>
    <w:rPr>
      <w:rFonts w:ascii="PragmaticaC" w:hAnsi="PragmaticaC"/>
      <w:color w:val="000000"/>
      <w:sz w:val="19"/>
      <w:lang w:val="en-US"/>
    </w:rPr>
  </w:style>
  <w:style w:type="paragraph" w:customStyle="1" w:styleId="Glavnyi">
    <w:name w:val="Glavnyi"/>
    <w:basedOn w:val="a"/>
    <w:next w:val="MainText"/>
    <w:rsid w:val="00B967D0"/>
    <w:pPr>
      <w:spacing w:before="170"/>
    </w:pPr>
    <w:rPr>
      <w:rFonts w:ascii="AGOpus" w:hAnsi="AGOpus"/>
      <w:color w:val="000000"/>
      <w:sz w:val="36"/>
      <w:szCs w:val="20"/>
      <w:lang w:val="en-US"/>
    </w:rPr>
  </w:style>
  <w:style w:type="paragraph" w:styleId="a8">
    <w:name w:val="header"/>
    <w:basedOn w:val="a"/>
    <w:rsid w:val="00295546"/>
    <w:pPr>
      <w:tabs>
        <w:tab w:val="center" w:pos="4677"/>
        <w:tab w:val="right" w:pos="9355"/>
      </w:tabs>
    </w:pPr>
  </w:style>
  <w:style w:type="character" w:styleId="a9">
    <w:name w:val="page number"/>
    <w:basedOn w:val="a0"/>
    <w:rsid w:val="00295546"/>
  </w:style>
  <w:style w:type="paragraph" w:customStyle="1" w:styleId="11">
    <w:name w:val="Стиль1"/>
    <w:basedOn w:val="aa"/>
    <w:rsid w:val="00620620"/>
    <w:pPr>
      <w:spacing w:line="360" w:lineRule="auto"/>
      <w:jc w:val="center"/>
    </w:pPr>
    <w:rPr>
      <w:sz w:val="44"/>
    </w:rPr>
  </w:style>
  <w:style w:type="paragraph" w:styleId="aa">
    <w:name w:val="caption"/>
    <w:basedOn w:val="a"/>
    <w:next w:val="a"/>
    <w:qFormat/>
    <w:rsid w:val="00620620"/>
    <w:rPr>
      <w:b/>
      <w:bCs/>
      <w:sz w:val="20"/>
      <w:szCs w:val="20"/>
    </w:rPr>
  </w:style>
  <w:style w:type="paragraph" w:styleId="31">
    <w:name w:val="Body Text Indent 3"/>
    <w:basedOn w:val="a"/>
    <w:rsid w:val="00A3109E"/>
    <w:pPr>
      <w:spacing w:after="120"/>
      <w:ind w:left="283"/>
    </w:pPr>
    <w:rPr>
      <w:sz w:val="16"/>
      <w:szCs w:val="16"/>
    </w:rPr>
  </w:style>
  <w:style w:type="paragraph" w:styleId="ab">
    <w:name w:val="Body Text"/>
    <w:basedOn w:val="a"/>
    <w:rsid w:val="00A7425B"/>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eader" Target="header4.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8058</Words>
  <Characters>45933</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ОБРАЗОВАТЕЛЬНОЕ УЧРЕЖДЕНИЕ</vt:lpstr>
    </vt:vector>
  </TitlesOfParts>
  <Company/>
  <LinksUpToDate>false</LinksUpToDate>
  <CharactersWithSpaces>53884</CharactersWithSpaces>
  <SharedDoc>false</SharedDoc>
  <HLinks>
    <vt:vector size="198" baseType="variant">
      <vt:variant>
        <vt:i4>1376308</vt:i4>
      </vt:variant>
      <vt:variant>
        <vt:i4>194</vt:i4>
      </vt:variant>
      <vt:variant>
        <vt:i4>0</vt:i4>
      </vt:variant>
      <vt:variant>
        <vt:i4>5</vt:i4>
      </vt:variant>
      <vt:variant>
        <vt:lpwstr/>
      </vt:variant>
      <vt:variant>
        <vt:lpwstr>_Toc152072052</vt:lpwstr>
      </vt:variant>
      <vt:variant>
        <vt:i4>1376308</vt:i4>
      </vt:variant>
      <vt:variant>
        <vt:i4>188</vt:i4>
      </vt:variant>
      <vt:variant>
        <vt:i4>0</vt:i4>
      </vt:variant>
      <vt:variant>
        <vt:i4>5</vt:i4>
      </vt:variant>
      <vt:variant>
        <vt:lpwstr/>
      </vt:variant>
      <vt:variant>
        <vt:lpwstr>_Toc152072051</vt:lpwstr>
      </vt:variant>
      <vt:variant>
        <vt:i4>1310772</vt:i4>
      </vt:variant>
      <vt:variant>
        <vt:i4>182</vt:i4>
      </vt:variant>
      <vt:variant>
        <vt:i4>0</vt:i4>
      </vt:variant>
      <vt:variant>
        <vt:i4>5</vt:i4>
      </vt:variant>
      <vt:variant>
        <vt:lpwstr/>
      </vt:variant>
      <vt:variant>
        <vt:lpwstr>_Toc152072049</vt:lpwstr>
      </vt:variant>
      <vt:variant>
        <vt:i4>1310772</vt:i4>
      </vt:variant>
      <vt:variant>
        <vt:i4>176</vt:i4>
      </vt:variant>
      <vt:variant>
        <vt:i4>0</vt:i4>
      </vt:variant>
      <vt:variant>
        <vt:i4>5</vt:i4>
      </vt:variant>
      <vt:variant>
        <vt:lpwstr/>
      </vt:variant>
      <vt:variant>
        <vt:lpwstr>_Toc152072048</vt:lpwstr>
      </vt:variant>
      <vt:variant>
        <vt:i4>1310772</vt:i4>
      </vt:variant>
      <vt:variant>
        <vt:i4>170</vt:i4>
      </vt:variant>
      <vt:variant>
        <vt:i4>0</vt:i4>
      </vt:variant>
      <vt:variant>
        <vt:i4>5</vt:i4>
      </vt:variant>
      <vt:variant>
        <vt:lpwstr/>
      </vt:variant>
      <vt:variant>
        <vt:lpwstr>_Toc152072047</vt:lpwstr>
      </vt:variant>
      <vt:variant>
        <vt:i4>1310772</vt:i4>
      </vt:variant>
      <vt:variant>
        <vt:i4>164</vt:i4>
      </vt:variant>
      <vt:variant>
        <vt:i4>0</vt:i4>
      </vt:variant>
      <vt:variant>
        <vt:i4>5</vt:i4>
      </vt:variant>
      <vt:variant>
        <vt:lpwstr/>
      </vt:variant>
      <vt:variant>
        <vt:lpwstr>_Toc152072046</vt:lpwstr>
      </vt:variant>
      <vt:variant>
        <vt:i4>1310772</vt:i4>
      </vt:variant>
      <vt:variant>
        <vt:i4>158</vt:i4>
      </vt:variant>
      <vt:variant>
        <vt:i4>0</vt:i4>
      </vt:variant>
      <vt:variant>
        <vt:i4>5</vt:i4>
      </vt:variant>
      <vt:variant>
        <vt:lpwstr/>
      </vt:variant>
      <vt:variant>
        <vt:lpwstr>_Toc152072045</vt:lpwstr>
      </vt:variant>
      <vt:variant>
        <vt:i4>1310772</vt:i4>
      </vt:variant>
      <vt:variant>
        <vt:i4>152</vt:i4>
      </vt:variant>
      <vt:variant>
        <vt:i4>0</vt:i4>
      </vt:variant>
      <vt:variant>
        <vt:i4>5</vt:i4>
      </vt:variant>
      <vt:variant>
        <vt:lpwstr/>
      </vt:variant>
      <vt:variant>
        <vt:lpwstr>_Toc152072044</vt:lpwstr>
      </vt:variant>
      <vt:variant>
        <vt:i4>1245236</vt:i4>
      </vt:variant>
      <vt:variant>
        <vt:i4>146</vt:i4>
      </vt:variant>
      <vt:variant>
        <vt:i4>0</vt:i4>
      </vt:variant>
      <vt:variant>
        <vt:i4>5</vt:i4>
      </vt:variant>
      <vt:variant>
        <vt:lpwstr/>
      </vt:variant>
      <vt:variant>
        <vt:lpwstr>_Toc152072033</vt:lpwstr>
      </vt:variant>
      <vt:variant>
        <vt:i4>1245236</vt:i4>
      </vt:variant>
      <vt:variant>
        <vt:i4>140</vt:i4>
      </vt:variant>
      <vt:variant>
        <vt:i4>0</vt:i4>
      </vt:variant>
      <vt:variant>
        <vt:i4>5</vt:i4>
      </vt:variant>
      <vt:variant>
        <vt:lpwstr/>
      </vt:variant>
      <vt:variant>
        <vt:lpwstr>_Toc152072032</vt:lpwstr>
      </vt:variant>
      <vt:variant>
        <vt:i4>1245236</vt:i4>
      </vt:variant>
      <vt:variant>
        <vt:i4>134</vt:i4>
      </vt:variant>
      <vt:variant>
        <vt:i4>0</vt:i4>
      </vt:variant>
      <vt:variant>
        <vt:i4>5</vt:i4>
      </vt:variant>
      <vt:variant>
        <vt:lpwstr/>
      </vt:variant>
      <vt:variant>
        <vt:lpwstr>_Toc152072031</vt:lpwstr>
      </vt:variant>
      <vt:variant>
        <vt:i4>1179700</vt:i4>
      </vt:variant>
      <vt:variant>
        <vt:i4>128</vt:i4>
      </vt:variant>
      <vt:variant>
        <vt:i4>0</vt:i4>
      </vt:variant>
      <vt:variant>
        <vt:i4>5</vt:i4>
      </vt:variant>
      <vt:variant>
        <vt:lpwstr/>
      </vt:variant>
      <vt:variant>
        <vt:lpwstr>_Toc152072029</vt:lpwstr>
      </vt:variant>
      <vt:variant>
        <vt:i4>1179700</vt:i4>
      </vt:variant>
      <vt:variant>
        <vt:i4>122</vt:i4>
      </vt:variant>
      <vt:variant>
        <vt:i4>0</vt:i4>
      </vt:variant>
      <vt:variant>
        <vt:i4>5</vt:i4>
      </vt:variant>
      <vt:variant>
        <vt:lpwstr/>
      </vt:variant>
      <vt:variant>
        <vt:lpwstr>_Toc152072028</vt:lpwstr>
      </vt:variant>
      <vt:variant>
        <vt:i4>1179700</vt:i4>
      </vt:variant>
      <vt:variant>
        <vt:i4>116</vt:i4>
      </vt:variant>
      <vt:variant>
        <vt:i4>0</vt:i4>
      </vt:variant>
      <vt:variant>
        <vt:i4>5</vt:i4>
      </vt:variant>
      <vt:variant>
        <vt:lpwstr/>
      </vt:variant>
      <vt:variant>
        <vt:lpwstr>_Toc152072027</vt:lpwstr>
      </vt:variant>
      <vt:variant>
        <vt:i4>1179700</vt:i4>
      </vt:variant>
      <vt:variant>
        <vt:i4>110</vt:i4>
      </vt:variant>
      <vt:variant>
        <vt:i4>0</vt:i4>
      </vt:variant>
      <vt:variant>
        <vt:i4>5</vt:i4>
      </vt:variant>
      <vt:variant>
        <vt:lpwstr/>
      </vt:variant>
      <vt:variant>
        <vt:lpwstr>_Toc152072026</vt:lpwstr>
      </vt:variant>
      <vt:variant>
        <vt:i4>1179700</vt:i4>
      </vt:variant>
      <vt:variant>
        <vt:i4>104</vt:i4>
      </vt:variant>
      <vt:variant>
        <vt:i4>0</vt:i4>
      </vt:variant>
      <vt:variant>
        <vt:i4>5</vt:i4>
      </vt:variant>
      <vt:variant>
        <vt:lpwstr/>
      </vt:variant>
      <vt:variant>
        <vt:lpwstr>_Toc152072025</vt:lpwstr>
      </vt:variant>
      <vt:variant>
        <vt:i4>1179700</vt:i4>
      </vt:variant>
      <vt:variant>
        <vt:i4>98</vt:i4>
      </vt:variant>
      <vt:variant>
        <vt:i4>0</vt:i4>
      </vt:variant>
      <vt:variant>
        <vt:i4>5</vt:i4>
      </vt:variant>
      <vt:variant>
        <vt:lpwstr/>
      </vt:variant>
      <vt:variant>
        <vt:lpwstr>_Toc152072024</vt:lpwstr>
      </vt:variant>
      <vt:variant>
        <vt:i4>1179700</vt:i4>
      </vt:variant>
      <vt:variant>
        <vt:i4>92</vt:i4>
      </vt:variant>
      <vt:variant>
        <vt:i4>0</vt:i4>
      </vt:variant>
      <vt:variant>
        <vt:i4>5</vt:i4>
      </vt:variant>
      <vt:variant>
        <vt:lpwstr/>
      </vt:variant>
      <vt:variant>
        <vt:lpwstr>_Toc152072023</vt:lpwstr>
      </vt:variant>
      <vt:variant>
        <vt:i4>1179700</vt:i4>
      </vt:variant>
      <vt:variant>
        <vt:i4>86</vt:i4>
      </vt:variant>
      <vt:variant>
        <vt:i4>0</vt:i4>
      </vt:variant>
      <vt:variant>
        <vt:i4>5</vt:i4>
      </vt:variant>
      <vt:variant>
        <vt:lpwstr/>
      </vt:variant>
      <vt:variant>
        <vt:lpwstr>_Toc152072022</vt:lpwstr>
      </vt:variant>
      <vt:variant>
        <vt:i4>1179700</vt:i4>
      </vt:variant>
      <vt:variant>
        <vt:i4>80</vt:i4>
      </vt:variant>
      <vt:variant>
        <vt:i4>0</vt:i4>
      </vt:variant>
      <vt:variant>
        <vt:i4>5</vt:i4>
      </vt:variant>
      <vt:variant>
        <vt:lpwstr/>
      </vt:variant>
      <vt:variant>
        <vt:lpwstr>_Toc152072021</vt:lpwstr>
      </vt:variant>
      <vt:variant>
        <vt:i4>1179700</vt:i4>
      </vt:variant>
      <vt:variant>
        <vt:i4>74</vt:i4>
      </vt:variant>
      <vt:variant>
        <vt:i4>0</vt:i4>
      </vt:variant>
      <vt:variant>
        <vt:i4>5</vt:i4>
      </vt:variant>
      <vt:variant>
        <vt:lpwstr/>
      </vt:variant>
      <vt:variant>
        <vt:lpwstr>_Toc152072020</vt:lpwstr>
      </vt:variant>
      <vt:variant>
        <vt:i4>1114164</vt:i4>
      </vt:variant>
      <vt:variant>
        <vt:i4>68</vt:i4>
      </vt:variant>
      <vt:variant>
        <vt:i4>0</vt:i4>
      </vt:variant>
      <vt:variant>
        <vt:i4>5</vt:i4>
      </vt:variant>
      <vt:variant>
        <vt:lpwstr/>
      </vt:variant>
      <vt:variant>
        <vt:lpwstr>_Toc152072019</vt:lpwstr>
      </vt:variant>
      <vt:variant>
        <vt:i4>1114164</vt:i4>
      </vt:variant>
      <vt:variant>
        <vt:i4>62</vt:i4>
      </vt:variant>
      <vt:variant>
        <vt:i4>0</vt:i4>
      </vt:variant>
      <vt:variant>
        <vt:i4>5</vt:i4>
      </vt:variant>
      <vt:variant>
        <vt:lpwstr/>
      </vt:variant>
      <vt:variant>
        <vt:lpwstr>_Toc152072018</vt:lpwstr>
      </vt:variant>
      <vt:variant>
        <vt:i4>1114164</vt:i4>
      </vt:variant>
      <vt:variant>
        <vt:i4>56</vt:i4>
      </vt:variant>
      <vt:variant>
        <vt:i4>0</vt:i4>
      </vt:variant>
      <vt:variant>
        <vt:i4>5</vt:i4>
      </vt:variant>
      <vt:variant>
        <vt:lpwstr/>
      </vt:variant>
      <vt:variant>
        <vt:lpwstr>_Toc152072017</vt:lpwstr>
      </vt:variant>
      <vt:variant>
        <vt:i4>1114164</vt:i4>
      </vt:variant>
      <vt:variant>
        <vt:i4>50</vt:i4>
      </vt:variant>
      <vt:variant>
        <vt:i4>0</vt:i4>
      </vt:variant>
      <vt:variant>
        <vt:i4>5</vt:i4>
      </vt:variant>
      <vt:variant>
        <vt:lpwstr/>
      </vt:variant>
      <vt:variant>
        <vt:lpwstr>_Toc152072016</vt:lpwstr>
      </vt:variant>
      <vt:variant>
        <vt:i4>1114164</vt:i4>
      </vt:variant>
      <vt:variant>
        <vt:i4>44</vt:i4>
      </vt:variant>
      <vt:variant>
        <vt:i4>0</vt:i4>
      </vt:variant>
      <vt:variant>
        <vt:i4>5</vt:i4>
      </vt:variant>
      <vt:variant>
        <vt:lpwstr/>
      </vt:variant>
      <vt:variant>
        <vt:lpwstr>_Toc152072015</vt:lpwstr>
      </vt:variant>
      <vt:variant>
        <vt:i4>1114164</vt:i4>
      </vt:variant>
      <vt:variant>
        <vt:i4>38</vt:i4>
      </vt:variant>
      <vt:variant>
        <vt:i4>0</vt:i4>
      </vt:variant>
      <vt:variant>
        <vt:i4>5</vt:i4>
      </vt:variant>
      <vt:variant>
        <vt:lpwstr/>
      </vt:variant>
      <vt:variant>
        <vt:lpwstr>_Toc152072014</vt:lpwstr>
      </vt:variant>
      <vt:variant>
        <vt:i4>1114164</vt:i4>
      </vt:variant>
      <vt:variant>
        <vt:i4>32</vt:i4>
      </vt:variant>
      <vt:variant>
        <vt:i4>0</vt:i4>
      </vt:variant>
      <vt:variant>
        <vt:i4>5</vt:i4>
      </vt:variant>
      <vt:variant>
        <vt:lpwstr/>
      </vt:variant>
      <vt:variant>
        <vt:lpwstr>_Toc152072013</vt:lpwstr>
      </vt:variant>
      <vt:variant>
        <vt:i4>1114164</vt:i4>
      </vt:variant>
      <vt:variant>
        <vt:i4>26</vt:i4>
      </vt:variant>
      <vt:variant>
        <vt:i4>0</vt:i4>
      </vt:variant>
      <vt:variant>
        <vt:i4>5</vt:i4>
      </vt:variant>
      <vt:variant>
        <vt:lpwstr/>
      </vt:variant>
      <vt:variant>
        <vt:lpwstr>_Toc152072012</vt:lpwstr>
      </vt:variant>
      <vt:variant>
        <vt:i4>1114164</vt:i4>
      </vt:variant>
      <vt:variant>
        <vt:i4>20</vt:i4>
      </vt:variant>
      <vt:variant>
        <vt:i4>0</vt:i4>
      </vt:variant>
      <vt:variant>
        <vt:i4>5</vt:i4>
      </vt:variant>
      <vt:variant>
        <vt:lpwstr/>
      </vt:variant>
      <vt:variant>
        <vt:lpwstr>_Toc152072011</vt:lpwstr>
      </vt:variant>
      <vt:variant>
        <vt:i4>1114164</vt:i4>
      </vt:variant>
      <vt:variant>
        <vt:i4>14</vt:i4>
      </vt:variant>
      <vt:variant>
        <vt:i4>0</vt:i4>
      </vt:variant>
      <vt:variant>
        <vt:i4>5</vt:i4>
      </vt:variant>
      <vt:variant>
        <vt:lpwstr/>
      </vt:variant>
      <vt:variant>
        <vt:lpwstr>_Toc152072010</vt:lpwstr>
      </vt:variant>
      <vt:variant>
        <vt:i4>1048628</vt:i4>
      </vt:variant>
      <vt:variant>
        <vt:i4>8</vt:i4>
      </vt:variant>
      <vt:variant>
        <vt:i4>0</vt:i4>
      </vt:variant>
      <vt:variant>
        <vt:i4>5</vt:i4>
      </vt:variant>
      <vt:variant>
        <vt:lpwstr/>
      </vt:variant>
      <vt:variant>
        <vt:lpwstr>_Toc152072009</vt:lpwstr>
      </vt:variant>
      <vt:variant>
        <vt:i4>1048628</vt:i4>
      </vt:variant>
      <vt:variant>
        <vt:i4>2</vt:i4>
      </vt:variant>
      <vt:variant>
        <vt:i4>0</vt:i4>
      </vt:variant>
      <vt:variant>
        <vt:i4>5</vt:i4>
      </vt:variant>
      <vt:variant>
        <vt:lpwstr/>
      </vt:variant>
      <vt:variant>
        <vt:lpwstr>_Toc152072008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ОБРАЗОВАТЕЛЬНОЕ УЧРЕЖДЕНИЕ</dc:title>
  <dc:subject/>
  <dc:creator>1stUSER</dc:creator>
  <cp:keywords/>
  <cp:lastModifiedBy>admin</cp:lastModifiedBy>
  <cp:revision>2</cp:revision>
  <cp:lastPrinted>2006-11-23T21:32:00Z</cp:lastPrinted>
  <dcterms:created xsi:type="dcterms:W3CDTF">2014-05-10T21:55:00Z</dcterms:created>
  <dcterms:modified xsi:type="dcterms:W3CDTF">2014-05-10T21:55:00Z</dcterms:modified>
</cp:coreProperties>
</file>