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BE" w:rsidRPr="00E0154E" w:rsidRDefault="00A01B95" w:rsidP="00FF3A57">
      <w:pPr>
        <w:pStyle w:val="4"/>
        <w:widowControl w:val="0"/>
        <w:spacing w:line="360" w:lineRule="auto"/>
        <w:rPr>
          <w:szCs w:val="28"/>
        </w:rPr>
      </w:pPr>
      <w:r w:rsidRPr="00E0154E">
        <w:rPr>
          <w:szCs w:val="28"/>
        </w:rPr>
        <w:t>Федеральное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агентство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по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образованию</w:t>
      </w:r>
    </w:p>
    <w:p w:rsidR="007E53BE" w:rsidRPr="00E0154E" w:rsidRDefault="007E53BE" w:rsidP="00FF3A57">
      <w:pPr>
        <w:pStyle w:val="4"/>
        <w:widowControl w:val="0"/>
        <w:spacing w:line="360" w:lineRule="auto"/>
        <w:rPr>
          <w:szCs w:val="28"/>
        </w:rPr>
      </w:pPr>
      <w:r w:rsidRPr="00E0154E">
        <w:rPr>
          <w:szCs w:val="28"/>
        </w:rPr>
        <w:t>Санкт-Петербургский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государственный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инженерно-экономический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университет</w:t>
      </w:r>
    </w:p>
    <w:p w:rsidR="007E53BE" w:rsidRPr="00E0154E" w:rsidRDefault="007E53BE" w:rsidP="00FF3A57">
      <w:pPr>
        <w:pStyle w:val="4"/>
        <w:widowControl w:val="0"/>
        <w:spacing w:line="360" w:lineRule="auto"/>
        <w:rPr>
          <w:szCs w:val="28"/>
        </w:rPr>
      </w:pPr>
      <w:r w:rsidRPr="00E0154E">
        <w:rPr>
          <w:szCs w:val="28"/>
        </w:rPr>
        <w:t>Факультет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предпринимательства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и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финансов</w:t>
      </w:r>
    </w:p>
    <w:p w:rsidR="007E53BE" w:rsidRPr="00E0154E" w:rsidRDefault="007E53BE" w:rsidP="00FF3A57">
      <w:pPr>
        <w:pStyle w:val="4"/>
        <w:widowControl w:val="0"/>
        <w:spacing w:line="360" w:lineRule="auto"/>
        <w:rPr>
          <w:szCs w:val="28"/>
        </w:rPr>
      </w:pPr>
      <w:r w:rsidRPr="00E0154E">
        <w:rPr>
          <w:szCs w:val="28"/>
        </w:rPr>
        <w:t>Кафедра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финансов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и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банковского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дела</w:t>
      </w: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E0154E" w:rsidRPr="00E0154E" w:rsidRDefault="00E0154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E0154E" w:rsidRPr="00E0154E" w:rsidRDefault="00E0154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E0154E" w:rsidRPr="00E0154E" w:rsidRDefault="00E0154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pStyle w:val="4"/>
        <w:widowControl w:val="0"/>
        <w:spacing w:line="360" w:lineRule="auto"/>
        <w:rPr>
          <w:szCs w:val="28"/>
        </w:rPr>
      </w:pPr>
      <w:r w:rsidRPr="00E0154E">
        <w:rPr>
          <w:szCs w:val="28"/>
        </w:rPr>
        <w:t>Курсовая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работа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по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дисциплине</w:t>
      </w:r>
    </w:p>
    <w:p w:rsidR="007E53BE" w:rsidRPr="00E0154E" w:rsidRDefault="00C55EE3" w:rsidP="00FF3A57">
      <w:pPr>
        <w:pStyle w:val="1"/>
        <w:widowControl w:val="0"/>
        <w:spacing w:line="360" w:lineRule="auto"/>
        <w:rPr>
          <w:b/>
          <w:bCs/>
          <w:sz w:val="28"/>
          <w:szCs w:val="28"/>
        </w:rPr>
      </w:pPr>
      <w:r w:rsidRPr="00E0154E">
        <w:rPr>
          <w:b/>
          <w:bCs/>
          <w:sz w:val="28"/>
          <w:szCs w:val="28"/>
        </w:rPr>
        <w:t>ИНВЕСТИЦИИ</w:t>
      </w:r>
    </w:p>
    <w:p w:rsidR="007E53BE" w:rsidRPr="00E0154E" w:rsidRDefault="00C55EE3" w:rsidP="00FF3A57">
      <w:pPr>
        <w:widowControl w:val="0"/>
        <w:spacing w:line="360" w:lineRule="auto"/>
        <w:jc w:val="center"/>
        <w:rPr>
          <w:sz w:val="28"/>
          <w:szCs w:val="28"/>
        </w:rPr>
      </w:pP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тему: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“Оптимальный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портфель”</w:t>
      </w: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A706D2" w:rsidRPr="00E0154E" w:rsidRDefault="00A706D2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A706D2" w:rsidRPr="00E0154E" w:rsidRDefault="00A706D2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Pr="00E0154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7E53BE" w:rsidRDefault="007E53BE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EC7493" w:rsidRPr="00E0154E" w:rsidRDefault="00EC7493" w:rsidP="00FF3A57">
      <w:pPr>
        <w:widowControl w:val="0"/>
        <w:spacing w:line="360" w:lineRule="auto"/>
        <w:jc w:val="center"/>
        <w:rPr>
          <w:sz w:val="28"/>
          <w:szCs w:val="28"/>
        </w:rPr>
      </w:pPr>
    </w:p>
    <w:p w:rsidR="00E0154E" w:rsidRPr="00E0154E" w:rsidRDefault="007E53BE" w:rsidP="00E0154E">
      <w:pPr>
        <w:pStyle w:val="4"/>
        <w:widowControl w:val="0"/>
        <w:spacing w:line="360" w:lineRule="auto"/>
        <w:rPr>
          <w:szCs w:val="28"/>
        </w:rPr>
      </w:pPr>
      <w:r w:rsidRPr="00E0154E">
        <w:rPr>
          <w:szCs w:val="28"/>
        </w:rPr>
        <w:t>Санкт-Петербург</w:t>
      </w:r>
      <w:r w:rsidR="00EC7493">
        <w:rPr>
          <w:szCs w:val="28"/>
        </w:rPr>
        <w:t xml:space="preserve"> </w:t>
      </w:r>
      <w:r w:rsidRPr="00E0154E">
        <w:rPr>
          <w:szCs w:val="28"/>
        </w:rPr>
        <w:t>2007г.</w:t>
      </w:r>
    </w:p>
    <w:p w:rsidR="00377C5B" w:rsidRPr="00E0154E" w:rsidRDefault="00E0154E" w:rsidP="00E0154E">
      <w:pPr>
        <w:pStyle w:val="4"/>
        <w:widowControl w:val="0"/>
        <w:spacing w:line="360" w:lineRule="auto"/>
        <w:rPr>
          <w:b/>
          <w:caps/>
          <w:szCs w:val="28"/>
        </w:rPr>
      </w:pPr>
      <w:r w:rsidRPr="00E0154E">
        <w:rPr>
          <w:szCs w:val="28"/>
        </w:rPr>
        <w:br w:type="page"/>
      </w:r>
      <w:r w:rsidR="00377C5B" w:rsidRPr="00E0154E">
        <w:rPr>
          <w:b/>
          <w:caps/>
          <w:szCs w:val="28"/>
        </w:rPr>
        <w:t>Содержание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A5A" w:rsidRPr="00E0154E" w:rsidRDefault="00FA6A5A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Введение</w:t>
      </w:r>
    </w:p>
    <w:p w:rsidR="00FA6A5A" w:rsidRPr="00E0154E" w:rsidRDefault="001C0048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Глава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</w:p>
    <w:p w:rsidR="00FA6A5A" w:rsidRPr="00E0154E" w:rsidRDefault="00B60009" w:rsidP="00E0154E">
      <w:pPr>
        <w:widowControl w:val="0"/>
        <w:numPr>
          <w:ilvl w:val="1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Портфельное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инвестирование</w:t>
      </w:r>
    </w:p>
    <w:p w:rsidR="00FA6A5A" w:rsidRPr="00E0154E" w:rsidRDefault="00B60009" w:rsidP="00E0154E">
      <w:pPr>
        <w:widowControl w:val="0"/>
        <w:numPr>
          <w:ilvl w:val="1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Основы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</w:p>
    <w:p w:rsidR="00FA6A5A" w:rsidRPr="00E0154E" w:rsidRDefault="00B60009" w:rsidP="00E0154E">
      <w:pPr>
        <w:widowControl w:val="0"/>
        <w:numPr>
          <w:ilvl w:val="1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</w:p>
    <w:p w:rsidR="00FA6A5A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1.3.1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Марковитца</w:t>
      </w:r>
    </w:p>
    <w:p w:rsidR="00FA6A5A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1.3.2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Индексная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Шарпа</w:t>
      </w:r>
    </w:p>
    <w:p w:rsidR="00FA6A5A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1.3.3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выравненной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цены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(Arbitrageprais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Theorie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Modell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APT)</w:t>
      </w:r>
    </w:p>
    <w:p w:rsidR="00FA6A5A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1.3.4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Теория</w:t>
      </w:r>
      <w:r w:rsidR="00EC7493">
        <w:rPr>
          <w:sz w:val="28"/>
          <w:szCs w:val="28"/>
        </w:rPr>
        <w:t xml:space="preserve"> </w:t>
      </w:r>
      <w:r w:rsidR="00B60009" w:rsidRPr="00E0154E">
        <w:rPr>
          <w:sz w:val="28"/>
          <w:szCs w:val="28"/>
        </w:rPr>
        <w:t>игр</w:t>
      </w:r>
    </w:p>
    <w:p w:rsidR="00FA6A5A" w:rsidRPr="00E0154E" w:rsidRDefault="001C0048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Глава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методик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</w:p>
    <w:p w:rsidR="00AA4D9E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2.1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Факторы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бумаг</w:t>
      </w:r>
    </w:p>
    <w:p w:rsidR="00AA4D9E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2.2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Проблемы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портфельного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инвестирования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условиях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российского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рынка</w:t>
      </w:r>
    </w:p>
    <w:p w:rsidR="00AA4D9E" w:rsidRPr="00E0154E" w:rsidRDefault="00E0154E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2.3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Построение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некоторых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российских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AA4D9E" w:rsidRPr="00E0154E">
        <w:rPr>
          <w:sz w:val="28"/>
          <w:szCs w:val="28"/>
        </w:rPr>
        <w:t>бумаг</w:t>
      </w:r>
    </w:p>
    <w:p w:rsidR="00FA6A5A" w:rsidRPr="00E0154E" w:rsidRDefault="00FA6A5A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Заключени</w:t>
      </w:r>
      <w:r w:rsidR="001C0048" w:rsidRPr="00E0154E">
        <w:rPr>
          <w:sz w:val="28"/>
          <w:szCs w:val="28"/>
        </w:rPr>
        <w:t>е</w:t>
      </w:r>
    </w:p>
    <w:p w:rsidR="00E0154E" w:rsidRPr="00E0154E" w:rsidRDefault="00FA6A5A" w:rsidP="00E0154E">
      <w:pPr>
        <w:widowControl w:val="0"/>
        <w:spacing w:line="360" w:lineRule="auto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Спи</w:t>
      </w:r>
      <w:r w:rsidR="001C0048" w:rsidRPr="00E0154E">
        <w:rPr>
          <w:sz w:val="28"/>
          <w:szCs w:val="28"/>
        </w:rPr>
        <w:t>сок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литературы</w:t>
      </w:r>
      <w:r w:rsidR="00EC7493">
        <w:rPr>
          <w:sz w:val="28"/>
          <w:szCs w:val="28"/>
        </w:rPr>
        <w:t xml:space="preserve"> </w:t>
      </w:r>
    </w:p>
    <w:p w:rsidR="00E0154E" w:rsidRPr="00E0154E" w:rsidRDefault="00E0154E" w:rsidP="00E0154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7C5B" w:rsidRPr="00E0154E" w:rsidRDefault="00E0154E" w:rsidP="00E0154E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0154E">
        <w:rPr>
          <w:sz w:val="28"/>
          <w:szCs w:val="28"/>
        </w:rPr>
        <w:br w:type="page"/>
      </w:r>
      <w:r w:rsidR="00377C5B" w:rsidRPr="00E0154E">
        <w:rPr>
          <w:b/>
          <w:caps/>
          <w:sz w:val="28"/>
          <w:szCs w:val="28"/>
        </w:rPr>
        <w:t>Введение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ответственных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приходится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принимать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частному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сколько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вложить,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любят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повторять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консультанты.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Главным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обычно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сколько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банковские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депозиты,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недвижимость,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драгметаллы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[</w:t>
      </w:r>
      <w:r w:rsidR="001C0048" w:rsidRPr="00E0154E">
        <w:rPr>
          <w:sz w:val="28"/>
          <w:szCs w:val="28"/>
        </w:rPr>
        <w:t>7</w:t>
      </w:r>
      <w:r w:rsidRPr="00E0154E">
        <w:rPr>
          <w:sz w:val="28"/>
          <w:szCs w:val="28"/>
        </w:rPr>
        <w:t>]</w:t>
      </w:r>
    </w:p>
    <w:p w:rsidR="001C0048" w:rsidRPr="00E0154E" w:rsidRDefault="00E00B9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Современная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показывает,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однородный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содержанию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обеспечивает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стабильной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держателю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17091"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Вот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почему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распространен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диверсифицированный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самыми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разнообразными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ценными</w:t>
      </w:r>
      <w:r w:rsidR="00EC7493">
        <w:rPr>
          <w:sz w:val="28"/>
          <w:szCs w:val="28"/>
        </w:rPr>
        <w:t xml:space="preserve"> </w:t>
      </w:r>
      <w:r w:rsidR="00E17091" w:rsidRPr="00E0154E">
        <w:rPr>
          <w:sz w:val="28"/>
          <w:szCs w:val="28"/>
        </w:rPr>
        <w:t>бумагами.</w:t>
      </w:r>
    </w:p>
    <w:p w:rsidR="001C0048" w:rsidRPr="00E0154E" w:rsidRDefault="00E17091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Нынешнее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быстро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адекватно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реагировать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резко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возрастает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заключается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нахождении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грани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ликвидностью,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рискованностью,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позволила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выбрать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служат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стратегические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модели.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[1</w:t>
      </w:r>
      <w:r w:rsidR="00605BE6"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данной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работе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сделана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попытка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проанализировать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основные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методы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образования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данный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момент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пользуются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популярностью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у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инвесторов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аналитиков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финансового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рынка.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указана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схема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анализа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данным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методам,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преимущества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недостатки,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="001C0048" w:rsidRPr="00E0154E">
        <w:rPr>
          <w:sz w:val="28"/>
          <w:szCs w:val="28"/>
        </w:rPr>
        <w:t>также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приведено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применение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данных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схем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российской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бумаг.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7C5B" w:rsidRPr="00E0154E" w:rsidRDefault="00E0154E" w:rsidP="00E0154E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0154E">
        <w:rPr>
          <w:sz w:val="28"/>
          <w:szCs w:val="28"/>
        </w:rPr>
        <w:br w:type="page"/>
      </w:r>
      <w:r w:rsidR="00A45B65" w:rsidRPr="00E0154E">
        <w:rPr>
          <w:b/>
          <w:caps/>
          <w:sz w:val="28"/>
          <w:szCs w:val="28"/>
        </w:rPr>
        <w:t>Глава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1.</w:t>
      </w:r>
      <w:r w:rsidR="00EC7493">
        <w:rPr>
          <w:b/>
          <w:caps/>
          <w:sz w:val="28"/>
          <w:szCs w:val="28"/>
        </w:rPr>
        <w:t xml:space="preserve"> </w:t>
      </w:r>
      <w:r w:rsidR="00FA6A5A" w:rsidRPr="00E0154E">
        <w:rPr>
          <w:b/>
          <w:caps/>
          <w:sz w:val="28"/>
          <w:szCs w:val="28"/>
        </w:rPr>
        <w:t>Оптимальный</w:t>
      </w:r>
      <w:r w:rsidR="00EC7493">
        <w:rPr>
          <w:b/>
          <w:caps/>
          <w:sz w:val="28"/>
          <w:szCs w:val="28"/>
        </w:rPr>
        <w:t xml:space="preserve"> </w:t>
      </w:r>
      <w:r w:rsidR="00FA6A5A" w:rsidRPr="00E0154E">
        <w:rPr>
          <w:b/>
          <w:caps/>
          <w:sz w:val="28"/>
          <w:szCs w:val="28"/>
        </w:rPr>
        <w:t>портфель</w:t>
      </w:r>
    </w:p>
    <w:p w:rsidR="00E0154E" w:rsidRPr="00E0154E" w:rsidRDefault="00E0154E" w:rsidP="00E0154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27A2B" w:rsidRPr="00E0154E" w:rsidRDefault="004958EB" w:rsidP="00E0154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1.1</w:t>
      </w:r>
      <w:r w:rsidR="00EC7493">
        <w:rPr>
          <w:b/>
          <w:sz w:val="28"/>
          <w:szCs w:val="28"/>
        </w:rPr>
        <w:t xml:space="preserve"> </w:t>
      </w:r>
      <w:r w:rsidR="00C27A2B" w:rsidRPr="00E0154E">
        <w:rPr>
          <w:b/>
          <w:sz w:val="28"/>
          <w:szCs w:val="28"/>
        </w:rPr>
        <w:t>Портфельное</w:t>
      </w:r>
      <w:r w:rsidR="00EC7493">
        <w:rPr>
          <w:b/>
          <w:sz w:val="28"/>
          <w:szCs w:val="28"/>
        </w:rPr>
        <w:t xml:space="preserve"> </w:t>
      </w:r>
      <w:r w:rsidR="00C27A2B" w:rsidRPr="00E0154E">
        <w:rPr>
          <w:b/>
          <w:sz w:val="28"/>
          <w:szCs w:val="28"/>
        </w:rPr>
        <w:t>инвестирование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1B5A" w:rsidRPr="00E0154E" w:rsidRDefault="00C27A2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Состояние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стратегии.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обладает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рядом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особенностей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преимуществ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перед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прочими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инвестиционным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пор</w:t>
      </w:r>
      <w:bookmarkStart w:id="0" w:name="OCRUncertain018"/>
      <w:r w:rsidRPr="00E0154E">
        <w:rPr>
          <w:b/>
          <w:i/>
          <w:sz w:val="28"/>
          <w:szCs w:val="28"/>
        </w:rPr>
        <w:t>т</w:t>
      </w:r>
      <w:bookmarkEnd w:id="0"/>
      <w:r w:rsidRPr="00E0154E">
        <w:rPr>
          <w:b/>
          <w:i/>
          <w:sz w:val="28"/>
          <w:szCs w:val="28"/>
        </w:rPr>
        <w:t>фелем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понимается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совокупность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принадлежащих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физическому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юридическому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лицу,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либо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юридическим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физическим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лицам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правах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долевого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участия,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выступающая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целостный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</w:t>
      </w:r>
      <w:bookmarkStart w:id="1" w:name="OCRUncertain019"/>
      <w:r w:rsidRPr="00E0154E">
        <w:rPr>
          <w:sz w:val="28"/>
          <w:szCs w:val="28"/>
        </w:rPr>
        <w:t>ъ</w:t>
      </w:r>
      <w:bookmarkEnd w:id="1"/>
      <w:r w:rsidRPr="00E0154E">
        <w:rPr>
          <w:sz w:val="28"/>
          <w:szCs w:val="28"/>
        </w:rPr>
        <w:t>ект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самостоятельный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продукт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продажа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целиком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удовлетворяет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потребность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осуществлении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Обычно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продается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качество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заданным</w:t>
      </w:r>
      <w:r w:rsidR="00EC7493">
        <w:rPr>
          <w:sz w:val="28"/>
          <w:szCs w:val="28"/>
        </w:rPr>
        <w:t xml:space="preserve"> </w:t>
      </w:r>
      <w:bookmarkStart w:id="2" w:name="OCRUncertain020"/>
      <w:r w:rsidRPr="00E0154E">
        <w:rPr>
          <w:sz w:val="28"/>
          <w:szCs w:val="28"/>
        </w:rPr>
        <w:t>со</w:t>
      </w:r>
      <w:bookmarkEnd w:id="2"/>
      <w:r w:rsidRPr="00E0154E">
        <w:rPr>
          <w:sz w:val="28"/>
          <w:szCs w:val="28"/>
        </w:rPr>
        <w:t>отношением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риск/доход,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процессе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улучшено.</w:t>
      </w:r>
    </w:p>
    <w:p w:rsidR="00251B5A" w:rsidRPr="00E0154E" w:rsidRDefault="00251B5A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Основными</w:t>
      </w:r>
      <w:r w:rsidR="00EC7493">
        <w:rPr>
          <w:sz w:val="28"/>
          <w:szCs w:val="28"/>
        </w:rPr>
        <w:t xml:space="preserve"> </w:t>
      </w:r>
      <w:r w:rsidRPr="00E0154E">
        <w:rPr>
          <w:i/>
          <w:sz w:val="28"/>
          <w:szCs w:val="28"/>
        </w:rPr>
        <w:t>принципами</w:t>
      </w:r>
      <w:r w:rsidR="00EC7493">
        <w:rPr>
          <w:i/>
          <w:sz w:val="28"/>
          <w:szCs w:val="28"/>
        </w:rPr>
        <w:t xml:space="preserve"> </w:t>
      </w:r>
      <w:r w:rsidRPr="00E0154E">
        <w:rPr>
          <w:i/>
          <w:sz w:val="28"/>
          <w:szCs w:val="28"/>
        </w:rPr>
        <w:t>построения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классического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консервативного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(малорискового)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являются:</w:t>
      </w:r>
    </w:p>
    <w:p w:rsidR="00251B5A" w:rsidRPr="00E0154E" w:rsidRDefault="00251B5A" w:rsidP="00FF3A57">
      <w:pPr>
        <w:widowControl w:val="0"/>
        <w:numPr>
          <w:ilvl w:val="0"/>
          <w:numId w:val="17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" w:name="_Toc430950803"/>
      <w:bookmarkStart w:id="4" w:name="_Toc431012236"/>
      <w:bookmarkStart w:id="5" w:name="_Toc431012328"/>
      <w:bookmarkStart w:id="6" w:name="_Toc431265642"/>
      <w:r w:rsidRPr="00E0154E">
        <w:rPr>
          <w:sz w:val="28"/>
          <w:szCs w:val="28"/>
        </w:rPr>
        <w:t>Принцип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консервативности</w:t>
      </w:r>
      <w:bookmarkEnd w:id="3"/>
      <w:bookmarkEnd w:id="4"/>
      <w:bookmarkEnd w:id="5"/>
      <w:bookmarkEnd w:id="6"/>
      <w:r w:rsidR="003062D9"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Соотношение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высоконадежными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рискованными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поддерживается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потери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подавляющей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покрывались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надежных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потере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части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недостаточно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Естественно,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рискуя,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нельзя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рассчитывать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какие-то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сверхвысокие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доходы.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Однако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показывает,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подавляющее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большинство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клиентов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удовлетворены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колеблющимися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пределах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двух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депозитных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высшей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категории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надежности,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желают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степени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риска.</w:t>
      </w:r>
    </w:p>
    <w:p w:rsidR="00251B5A" w:rsidRPr="00E0154E" w:rsidRDefault="00251B5A" w:rsidP="00FF3A57">
      <w:pPr>
        <w:widowControl w:val="0"/>
        <w:numPr>
          <w:ilvl w:val="0"/>
          <w:numId w:val="17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7" w:name="_Toc430950804"/>
      <w:bookmarkStart w:id="8" w:name="_Toc431012237"/>
      <w:bookmarkStart w:id="9" w:name="_Toc431012329"/>
      <w:bookmarkStart w:id="10" w:name="_Toc431265643"/>
      <w:r w:rsidRPr="00E0154E">
        <w:rPr>
          <w:sz w:val="28"/>
          <w:szCs w:val="28"/>
        </w:rPr>
        <w:t>Принцип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диверсификации</w:t>
      </w:r>
      <w:bookmarkEnd w:id="7"/>
      <w:bookmarkEnd w:id="8"/>
      <w:bookmarkEnd w:id="9"/>
      <w:bookmarkEnd w:id="10"/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э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Идея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хорошо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старинной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английской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поговорке: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do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not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put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all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eggs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in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one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basket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кладите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яйца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корзину”.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Применительно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нашей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ситуации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звучать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вкладывайте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деньги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выгодным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казалось.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сдержанность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избежать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катастрофических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ущербов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ошибки.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уменьшает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невысокие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будут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компенсироваться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Минимизация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достигается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включения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широкого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круга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отраслей,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связанных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тесно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избежать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синхронности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циклических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колебаний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деловой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активности.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8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Распыление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происходит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сегментами,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внутри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них.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государственных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краткосрочных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казначейских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обязательств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речь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серий,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корпоративных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эмитентов.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Упрощенная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просто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делении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несколькими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серьезного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анализа.</w:t>
      </w:r>
    </w:p>
    <w:p w:rsidR="00251B5A" w:rsidRPr="00E0154E" w:rsidRDefault="00251B5A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Достаточный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сделать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</w:t>
      </w:r>
      <w:r w:rsidR="003062D9" w:rsidRPr="00E0154E">
        <w:rPr>
          <w:sz w:val="28"/>
          <w:szCs w:val="28"/>
        </w:rPr>
        <w:t>щий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шаг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проводить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называемые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отраслевую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региональную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отраслевой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допускать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перекосов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сторону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предприятий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отрасли.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Дело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катаклизм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постигнуть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отрасль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Например,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падение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нефть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мировом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привести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одновременному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падению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нефтеперерабатывающих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предприятий,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ваши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будут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предприятиями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отрасли,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поможет.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относится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предприятиям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региона.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Одновременное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снижение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произойти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вследствие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политической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нестабильности,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забастовок,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стихийных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бедствий,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введения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транспортных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магистралей,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минующих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регион,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т.п.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Представьте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себе,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</w:t>
      </w:r>
      <w:r w:rsidR="003062D9" w:rsidRPr="00E0154E">
        <w:rPr>
          <w:sz w:val="28"/>
          <w:szCs w:val="28"/>
        </w:rPr>
        <w:t>апример,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октябре</w:t>
      </w:r>
      <w:r w:rsidR="00EC7493">
        <w:rPr>
          <w:sz w:val="28"/>
          <w:szCs w:val="28"/>
        </w:rPr>
        <w:t xml:space="preserve"> </w:t>
      </w:r>
      <w:r w:rsidR="003062D9" w:rsidRPr="00E0154E">
        <w:rPr>
          <w:sz w:val="28"/>
          <w:szCs w:val="28"/>
        </w:rPr>
        <w:t>1994г.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предприятий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Чечни.</w:t>
      </w:r>
    </w:p>
    <w:p w:rsidR="00CE5AEE" w:rsidRPr="00E0154E" w:rsidRDefault="00251B5A" w:rsidP="00FF3A57">
      <w:pPr>
        <w:widowControl w:val="0"/>
        <w:numPr>
          <w:ilvl w:val="0"/>
          <w:numId w:val="17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1" w:name="_Toc430950805"/>
      <w:bookmarkStart w:id="12" w:name="_Toc431012238"/>
      <w:bookmarkStart w:id="13" w:name="_Toc431012330"/>
      <w:bookmarkStart w:id="14" w:name="_Toc431265644"/>
      <w:r w:rsidRPr="00E0154E">
        <w:rPr>
          <w:sz w:val="28"/>
          <w:szCs w:val="28"/>
        </w:rPr>
        <w:t>Принцип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ликвидности</w:t>
      </w:r>
      <w:bookmarkEnd w:id="11"/>
      <w:bookmarkEnd w:id="12"/>
      <w:bookmarkEnd w:id="13"/>
      <w:bookmarkEnd w:id="14"/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поддерживать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быстрореализуемых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проведения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неожиданно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подворачивающихся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высокодоходных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сделок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удовлетворения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потребностей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клиентов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средствах.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показывает,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выгоднее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держать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часть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(пусть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доходных)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бумагах,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быстро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реагировать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конъюнктуры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выгодные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предложения.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Кроме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договоры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многими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клиентами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просто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обязывают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держать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часть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форме.</w:t>
      </w:r>
    </w:p>
    <w:p w:rsidR="00C27A2B" w:rsidRPr="00E0154E" w:rsidRDefault="00CE5AE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управлением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понимается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совокупности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технологических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возможностей,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позволяют: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сохранить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первоначально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достигнуть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максимального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обеспечить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направленность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Иначе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говоря,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процесс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направлен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сохранение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качества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свойств,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соответствовали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интересам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держателя.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[2</w:t>
      </w:r>
      <w:r w:rsidR="008C4A7C" w:rsidRPr="00E0154E">
        <w:rPr>
          <w:sz w:val="28"/>
          <w:szCs w:val="28"/>
        </w:rPr>
        <w:t>]</w:t>
      </w:r>
    </w:p>
    <w:p w:rsidR="00E0154E" w:rsidRDefault="00E0154E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C5B" w:rsidRPr="00E0154E" w:rsidRDefault="004958EB" w:rsidP="00E0154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1.2</w:t>
      </w:r>
      <w:r w:rsidR="00EC7493">
        <w:rPr>
          <w:b/>
          <w:sz w:val="28"/>
          <w:szCs w:val="28"/>
        </w:rPr>
        <w:t xml:space="preserve"> </w:t>
      </w:r>
      <w:r w:rsidR="00FA6A5A" w:rsidRPr="00E0154E">
        <w:rPr>
          <w:b/>
          <w:sz w:val="28"/>
          <w:szCs w:val="28"/>
        </w:rPr>
        <w:t>Основы</w:t>
      </w:r>
      <w:r w:rsidR="00EC7493">
        <w:rPr>
          <w:b/>
          <w:sz w:val="28"/>
          <w:szCs w:val="28"/>
        </w:rPr>
        <w:t xml:space="preserve"> </w:t>
      </w:r>
      <w:r w:rsidR="00FA6A5A" w:rsidRPr="00E0154E">
        <w:rPr>
          <w:b/>
          <w:sz w:val="28"/>
          <w:szCs w:val="28"/>
        </w:rPr>
        <w:t>формирования</w:t>
      </w:r>
      <w:r w:rsidR="00EC7493">
        <w:rPr>
          <w:b/>
          <w:sz w:val="28"/>
          <w:szCs w:val="28"/>
        </w:rPr>
        <w:t xml:space="preserve"> </w:t>
      </w:r>
      <w:r w:rsidR="00FA6A5A" w:rsidRPr="00E0154E">
        <w:rPr>
          <w:b/>
          <w:sz w:val="28"/>
          <w:szCs w:val="28"/>
        </w:rPr>
        <w:t>портфеля</w:t>
      </w:r>
      <w:r w:rsidR="00EC7493">
        <w:rPr>
          <w:b/>
          <w:sz w:val="28"/>
          <w:szCs w:val="28"/>
        </w:rPr>
        <w:t xml:space="preserve"> </w:t>
      </w:r>
      <w:r w:rsidR="00FA6A5A" w:rsidRPr="00E0154E">
        <w:rPr>
          <w:b/>
          <w:sz w:val="28"/>
          <w:szCs w:val="28"/>
        </w:rPr>
        <w:t>ценных</w:t>
      </w:r>
      <w:r w:rsidR="00EC7493">
        <w:rPr>
          <w:b/>
          <w:sz w:val="28"/>
          <w:szCs w:val="28"/>
        </w:rPr>
        <w:t xml:space="preserve"> </w:t>
      </w:r>
      <w:r w:rsidR="00FA6A5A" w:rsidRPr="00E0154E">
        <w:rPr>
          <w:b/>
          <w:sz w:val="28"/>
          <w:szCs w:val="28"/>
        </w:rPr>
        <w:t>бумаг</w:t>
      </w:r>
    </w:p>
    <w:p w:rsid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4152" w:rsidRPr="00E0154E" w:rsidRDefault="00B84152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Управляя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профессиональный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сталкивается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возникает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вопросов:</w:t>
      </w:r>
    </w:p>
    <w:p w:rsidR="00B84152" w:rsidRPr="00E0154E" w:rsidRDefault="00B84152" w:rsidP="00FF3A57">
      <w:pPr>
        <w:widowControl w:val="0"/>
        <w:numPr>
          <w:ilvl w:val="1"/>
          <w:numId w:val="6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Чему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внимание: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входящих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него?</w:t>
      </w:r>
    </w:p>
    <w:p w:rsidR="00B84152" w:rsidRPr="00E0154E" w:rsidRDefault="00B84152" w:rsidP="00FF3A57">
      <w:pPr>
        <w:widowControl w:val="0"/>
        <w:numPr>
          <w:ilvl w:val="1"/>
          <w:numId w:val="6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количественно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измерить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портфеля?</w:t>
      </w:r>
    </w:p>
    <w:p w:rsidR="00B84152" w:rsidRPr="00E0154E" w:rsidRDefault="00B84152" w:rsidP="00FF3A57">
      <w:pPr>
        <w:widowControl w:val="0"/>
        <w:numPr>
          <w:ilvl w:val="1"/>
          <w:numId w:val="6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снизить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изменяя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нем?</w:t>
      </w:r>
    </w:p>
    <w:p w:rsidR="00B84152" w:rsidRPr="00E0154E" w:rsidRDefault="00B84152" w:rsidP="00FF3A57">
      <w:pPr>
        <w:widowControl w:val="0"/>
        <w:numPr>
          <w:ilvl w:val="1"/>
          <w:numId w:val="6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добиться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снижения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обеспечив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сравнимую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составляющих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активов?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[</w:t>
      </w:r>
      <w:r w:rsidR="004958EB" w:rsidRPr="00E0154E">
        <w:rPr>
          <w:sz w:val="28"/>
          <w:szCs w:val="28"/>
        </w:rPr>
        <w:t>10</w:t>
      </w:r>
      <w:r w:rsidRPr="00E0154E">
        <w:rPr>
          <w:sz w:val="28"/>
          <w:szCs w:val="28"/>
        </w:rPr>
        <w:t>]</w:t>
      </w:r>
    </w:p>
    <w:p w:rsidR="008C4A7C" w:rsidRPr="00E0154E" w:rsidRDefault="008C4A7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руководствоваться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соображениями:</w:t>
      </w:r>
    </w:p>
    <w:p w:rsidR="008C4A7C" w:rsidRPr="00E0154E" w:rsidRDefault="008C4A7C" w:rsidP="00FF3A57">
      <w:pPr>
        <w:widowControl w:val="0"/>
        <w:numPr>
          <w:ilvl w:val="2"/>
          <w:numId w:val="6"/>
        </w:numPr>
        <w:tabs>
          <w:tab w:val="clear" w:pos="30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безопасность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(неуязвимость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потрясений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капитала)</w:t>
      </w:r>
    </w:p>
    <w:p w:rsidR="008C4A7C" w:rsidRPr="00E0154E" w:rsidRDefault="008C4A7C" w:rsidP="00FF3A57">
      <w:pPr>
        <w:widowControl w:val="0"/>
        <w:numPr>
          <w:ilvl w:val="2"/>
          <w:numId w:val="6"/>
        </w:numPr>
        <w:tabs>
          <w:tab w:val="clear" w:pos="30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стабильность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</w:p>
    <w:p w:rsidR="008C4A7C" w:rsidRPr="00E0154E" w:rsidRDefault="008C4A7C" w:rsidP="00FF3A57">
      <w:pPr>
        <w:widowControl w:val="0"/>
        <w:numPr>
          <w:ilvl w:val="2"/>
          <w:numId w:val="6"/>
        </w:numPr>
        <w:tabs>
          <w:tab w:val="clear" w:pos="30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ликвидность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способность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участвовать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немедленном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приобретении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товара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(работ,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услуг),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быстро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потерь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превращаться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деньги.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[2</w:t>
      </w:r>
      <w:r w:rsidRPr="00E0154E">
        <w:rPr>
          <w:sz w:val="28"/>
          <w:szCs w:val="28"/>
        </w:rPr>
        <w:t>]</w:t>
      </w:r>
    </w:p>
    <w:p w:rsidR="00FA6A5A" w:rsidRPr="00E0154E" w:rsidRDefault="00FA6A5A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Основную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необходимо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задача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различным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альтернативным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(например,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деньги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др.)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наилу</w:t>
      </w:r>
      <w:r w:rsidR="002E2E06" w:rsidRPr="00E0154E">
        <w:rPr>
          <w:sz w:val="28"/>
          <w:szCs w:val="28"/>
        </w:rPr>
        <w:t>чшим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образом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достичь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своих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целей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первую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очередь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стремится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максимального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выигрыша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благоприятного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дивидендов;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твердых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т.д.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другой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стороны,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любое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вложение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связано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ожиданием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дохода,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постоянной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опасностью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проигрыша,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значит,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571ECA" w:rsidRPr="00E0154E">
        <w:rPr>
          <w:sz w:val="28"/>
          <w:szCs w:val="28"/>
        </w:rPr>
        <w:t>оптим</w:t>
      </w:r>
      <w:r w:rsidR="002E2E06" w:rsidRPr="00E0154E">
        <w:rPr>
          <w:sz w:val="28"/>
          <w:szCs w:val="28"/>
        </w:rPr>
        <w:t>изационных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задачах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выбору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необходимо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учитывать</w:t>
      </w:r>
      <w:r w:rsidR="00EC7493">
        <w:rPr>
          <w:sz w:val="28"/>
          <w:szCs w:val="28"/>
        </w:rPr>
        <w:t xml:space="preserve"> </w:t>
      </w:r>
      <w:r w:rsidR="002E2E06" w:rsidRPr="00E0154E">
        <w:rPr>
          <w:sz w:val="28"/>
          <w:szCs w:val="28"/>
        </w:rPr>
        <w:t>риск.</w:t>
      </w:r>
    </w:p>
    <w:p w:rsidR="002E2E06" w:rsidRPr="00E0154E" w:rsidRDefault="002E2E0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создания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деньги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какой-либо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один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современная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экономическая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показывает,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однородный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содержанию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недиверсифицированный)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встречается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очень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редко.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Гораздо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распространенной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называемый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диверсифицированный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разнообразными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бумагами.</w:t>
      </w:r>
    </w:p>
    <w:p w:rsidR="002E2E06" w:rsidRPr="00E0154E" w:rsidRDefault="002E2E0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Приведем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классический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почему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диверсифицированный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преобладающим.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Допустим,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существует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две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фирмы: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первая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производит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солнцезащитные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очки,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вторая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зонты.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вкладывает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половину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денежных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“Очки”,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другую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половину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“Зонты”.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Результат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проведенной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операции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представлен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таблице</w:t>
      </w:r>
      <w:r w:rsidR="00EC7493">
        <w:rPr>
          <w:sz w:val="28"/>
          <w:szCs w:val="28"/>
        </w:rPr>
        <w:t xml:space="preserve"> </w:t>
      </w:r>
      <w:r w:rsidR="00E92BA3" w:rsidRPr="00E0154E">
        <w:rPr>
          <w:sz w:val="28"/>
          <w:szCs w:val="28"/>
        </w:rPr>
        <w:t>1.</w:t>
      </w:r>
      <w:r w:rsidR="004958EB" w:rsidRPr="00E0154E">
        <w:rPr>
          <w:sz w:val="28"/>
          <w:szCs w:val="28"/>
        </w:rPr>
        <w:t>1.</w:t>
      </w:r>
    </w:p>
    <w:p w:rsidR="004958EB" w:rsidRPr="00E0154E" w:rsidRDefault="004958E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Использование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диверсифицированного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элиминирует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разброс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нормах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словами,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столь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разноплановых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компаний,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обеспечивает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стабильность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положительного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результата.</w:t>
      </w:r>
    </w:p>
    <w:p w:rsidR="00E0154E" w:rsidRDefault="00E0154E" w:rsidP="00FF3A57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92BA3" w:rsidRPr="00E0154E" w:rsidRDefault="00E92BA3" w:rsidP="00FF3A57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0154E">
        <w:rPr>
          <w:b/>
          <w:i/>
          <w:sz w:val="28"/>
          <w:szCs w:val="28"/>
        </w:rPr>
        <w:t>Таблица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1</w:t>
      </w:r>
      <w:r w:rsidR="004958EB" w:rsidRPr="00E0154E">
        <w:rPr>
          <w:b/>
          <w:i/>
          <w:sz w:val="28"/>
          <w:szCs w:val="28"/>
        </w:rPr>
        <w:t>.1</w:t>
      </w:r>
      <w:r w:rsidRPr="00E0154E">
        <w:rPr>
          <w:b/>
          <w:i/>
          <w:sz w:val="28"/>
          <w:szCs w:val="28"/>
        </w:rPr>
        <w:t>.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Результаты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диверсификации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портфеля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ценных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бумаг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004"/>
      </w:tblGrid>
      <w:tr w:rsidR="00E92BA3" w:rsidRPr="00E0154E" w:rsidTr="00E0154E">
        <w:trPr>
          <w:trHeight w:val="951"/>
          <w:jc w:val="center"/>
        </w:trPr>
        <w:tc>
          <w:tcPr>
            <w:tcW w:w="2250" w:type="dxa"/>
            <w:vAlign w:val="center"/>
          </w:tcPr>
          <w:p w:rsidR="00E92BA3" w:rsidRPr="00E0154E" w:rsidRDefault="00E92BA3" w:rsidP="00E0154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154E">
              <w:rPr>
                <w:b/>
                <w:sz w:val="20"/>
                <w:szCs w:val="20"/>
              </w:rPr>
              <w:t>Условия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погоды</w:t>
            </w:r>
          </w:p>
        </w:tc>
        <w:tc>
          <w:tcPr>
            <w:tcW w:w="2250" w:type="dxa"/>
            <w:vAlign w:val="center"/>
          </w:tcPr>
          <w:p w:rsidR="00E92BA3" w:rsidRPr="00E0154E" w:rsidRDefault="00E92BA3" w:rsidP="00E0154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154E">
              <w:rPr>
                <w:b/>
                <w:sz w:val="20"/>
                <w:szCs w:val="20"/>
              </w:rPr>
              <w:t>Норма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дохода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по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акциям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“Очки”,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center"/>
          </w:tcPr>
          <w:p w:rsidR="00E92BA3" w:rsidRPr="00E0154E" w:rsidRDefault="00E92BA3" w:rsidP="00E0154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154E">
              <w:rPr>
                <w:b/>
                <w:sz w:val="20"/>
                <w:szCs w:val="20"/>
              </w:rPr>
              <w:t>Норма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дохода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по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акциям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“Зонты”,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004" w:type="dxa"/>
            <w:vAlign w:val="center"/>
          </w:tcPr>
          <w:p w:rsidR="00E92BA3" w:rsidRPr="00E0154E" w:rsidRDefault="00E92BA3" w:rsidP="00E0154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154E">
              <w:rPr>
                <w:b/>
                <w:sz w:val="20"/>
                <w:szCs w:val="20"/>
              </w:rPr>
              <w:t>Норма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дохода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по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E0154E">
              <w:rPr>
                <w:b/>
                <w:sz w:val="20"/>
                <w:szCs w:val="20"/>
              </w:rPr>
              <w:t>портфелю</w:t>
            </w:r>
          </w:p>
        </w:tc>
      </w:tr>
      <w:tr w:rsidR="00E92BA3" w:rsidRPr="00E0154E" w:rsidTr="00E0154E">
        <w:trPr>
          <w:trHeight w:val="257"/>
          <w:jc w:val="center"/>
        </w:trPr>
        <w:tc>
          <w:tcPr>
            <w:tcW w:w="2250" w:type="dxa"/>
          </w:tcPr>
          <w:p w:rsidR="00E92BA3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Дождливая</w:t>
            </w:r>
          </w:p>
        </w:tc>
        <w:tc>
          <w:tcPr>
            <w:tcW w:w="2250" w:type="dxa"/>
            <w:vAlign w:val="center"/>
          </w:tcPr>
          <w:p w:rsidR="00E92BA3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0</w:t>
            </w:r>
          </w:p>
        </w:tc>
        <w:tc>
          <w:tcPr>
            <w:tcW w:w="2250" w:type="dxa"/>
            <w:vAlign w:val="center"/>
          </w:tcPr>
          <w:p w:rsidR="00E92BA3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20</w:t>
            </w:r>
          </w:p>
        </w:tc>
        <w:tc>
          <w:tcPr>
            <w:tcW w:w="2004" w:type="dxa"/>
            <w:vAlign w:val="center"/>
          </w:tcPr>
          <w:p w:rsidR="00E92BA3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10</w:t>
            </w:r>
          </w:p>
        </w:tc>
      </w:tr>
      <w:tr w:rsidR="00737D87" w:rsidRPr="00E0154E" w:rsidTr="00E0154E">
        <w:trPr>
          <w:trHeight w:val="283"/>
          <w:jc w:val="center"/>
        </w:trPr>
        <w:tc>
          <w:tcPr>
            <w:tcW w:w="2250" w:type="dxa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Нормальная</w:t>
            </w:r>
          </w:p>
        </w:tc>
        <w:tc>
          <w:tcPr>
            <w:tcW w:w="2250" w:type="dxa"/>
            <w:vAlign w:val="center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  <w:vAlign w:val="center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10</w:t>
            </w:r>
          </w:p>
        </w:tc>
        <w:tc>
          <w:tcPr>
            <w:tcW w:w="2004" w:type="dxa"/>
            <w:vAlign w:val="center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10</w:t>
            </w:r>
          </w:p>
        </w:tc>
      </w:tr>
      <w:tr w:rsidR="00737D87" w:rsidRPr="00E0154E" w:rsidTr="00E0154E">
        <w:trPr>
          <w:trHeight w:val="123"/>
          <w:jc w:val="center"/>
        </w:trPr>
        <w:tc>
          <w:tcPr>
            <w:tcW w:w="2250" w:type="dxa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Солнечная</w:t>
            </w:r>
          </w:p>
        </w:tc>
        <w:tc>
          <w:tcPr>
            <w:tcW w:w="2250" w:type="dxa"/>
            <w:vAlign w:val="center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20</w:t>
            </w:r>
          </w:p>
        </w:tc>
        <w:tc>
          <w:tcPr>
            <w:tcW w:w="2250" w:type="dxa"/>
            <w:vAlign w:val="center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0</w:t>
            </w:r>
          </w:p>
        </w:tc>
        <w:tc>
          <w:tcPr>
            <w:tcW w:w="2004" w:type="dxa"/>
            <w:vAlign w:val="center"/>
          </w:tcPr>
          <w:p w:rsidR="00737D87" w:rsidRPr="00E0154E" w:rsidRDefault="00737D87" w:rsidP="00E0154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154E">
              <w:rPr>
                <w:sz w:val="20"/>
                <w:szCs w:val="20"/>
              </w:rPr>
              <w:t>10</w:t>
            </w:r>
          </w:p>
        </w:tc>
      </w:tr>
    </w:tbl>
    <w:p w:rsidR="00E0154E" w:rsidRDefault="00E0154E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0EBF" w:rsidRPr="00E0154E" w:rsidRDefault="00E0154E" w:rsidP="00E0154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Модели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выбора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оптимального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портфеля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ценных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бумаг</w:t>
      </w:r>
    </w:p>
    <w:p w:rsid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EBF" w:rsidRPr="00E0154E" w:rsidRDefault="00BC0EB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Нынешнее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быстро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адекватно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реагировать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резко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возрастает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заключается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нахождении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грани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ликвидностью,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рискованностью,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которая</w:t>
      </w:r>
      <w:r w:rsidR="00EC7493">
        <w:rPr>
          <w:sz w:val="28"/>
          <w:szCs w:val="28"/>
        </w:rPr>
        <w:t xml:space="preserve"> </w:t>
      </w:r>
      <w:r w:rsidR="00C63559" w:rsidRPr="00E0154E">
        <w:rPr>
          <w:sz w:val="28"/>
          <w:szCs w:val="28"/>
        </w:rPr>
        <w:t>позволила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выбрать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оптимальную</w:t>
      </w:r>
      <w:r w:rsidR="00EC7493">
        <w:rPr>
          <w:sz w:val="28"/>
          <w:szCs w:val="28"/>
        </w:rPr>
        <w:t xml:space="preserve"> </w:t>
      </w:r>
      <w:r w:rsidR="00C63559" w:rsidRPr="00E0154E">
        <w:rPr>
          <w:sz w:val="28"/>
          <w:szCs w:val="28"/>
        </w:rPr>
        <w:t>структуру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служат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</w:p>
    <w:p w:rsidR="00C63559" w:rsidRPr="00E0154E" w:rsidRDefault="00C63559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Рассмотрим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известных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[3</w:t>
      </w:r>
      <w:r w:rsidRPr="00E0154E">
        <w:rPr>
          <w:sz w:val="28"/>
          <w:szCs w:val="28"/>
        </w:rPr>
        <w:t>]</w:t>
      </w:r>
    </w:p>
    <w:p w:rsidR="00E0154E" w:rsidRDefault="00E0154E" w:rsidP="00FF3A5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63559" w:rsidRPr="00E0154E" w:rsidRDefault="004958EB" w:rsidP="00E0154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1.3.1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Модель</w:t>
      </w:r>
      <w:r w:rsidR="00EC7493">
        <w:rPr>
          <w:b/>
          <w:sz w:val="28"/>
          <w:szCs w:val="28"/>
        </w:rPr>
        <w:t xml:space="preserve"> </w:t>
      </w:r>
      <w:r w:rsidR="00C63559" w:rsidRPr="00E0154E">
        <w:rPr>
          <w:b/>
          <w:sz w:val="28"/>
          <w:szCs w:val="28"/>
        </w:rPr>
        <w:t>Марковитца</w:t>
      </w:r>
    </w:p>
    <w:p w:rsidR="00754C8F" w:rsidRPr="00E0154E" w:rsidRDefault="00E65759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Начало</w:t>
      </w:r>
      <w:r w:rsidR="00EC7493">
        <w:rPr>
          <w:sz w:val="28"/>
          <w:szCs w:val="28"/>
        </w:rPr>
        <w:t xml:space="preserve"> </w:t>
      </w:r>
      <w:r w:rsidR="00F03FCF"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="00F03FCF" w:rsidRPr="00E0154E">
        <w:rPr>
          <w:sz w:val="28"/>
          <w:szCs w:val="28"/>
        </w:rPr>
        <w:t>положено</w:t>
      </w:r>
      <w:r w:rsidR="00EC7493">
        <w:rPr>
          <w:sz w:val="28"/>
          <w:szCs w:val="28"/>
        </w:rPr>
        <w:t xml:space="preserve"> </w:t>
      </w:r>
      <w:r w:rsidR="00F03FCF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F03FCF" w:rsidRPr="00E0154E">
        <w:rPr>
          <w:sz w:val="28"/>
          <w:szCs w:val="28"/>
        </w:rPr>
        <w:t>1952г.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публикацией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статьи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Гарри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</w:t>
      </w:r>
      <w:r w:rsidR="00FD2CFC" w:rsidRPr="00E0154E">
        <w:rPr>
          <w:sz w:val="28"/>
          <w:szCs w:val="28"/>
        </w:rPr>
        <w:t>т</w:t>
      </w:r>
      <w:r w:rsidRPr="00E0154E">
        <w:rPr>
          <w:sz w:val="28"/>
          <w:szCs w:val="28"/>
        </w:rPr>
        <w:t>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названием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“Вывод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диверсификация”.</w:t>
      </w:r>
    </w:p>
    <w:p w:rsidR="00BA6F81" w:rsidRPr="00E0154E" w:rsidRDefault="00E65759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</w:t>
      </w:r>
      <w:r w:rsidR="00FD2CFC" w:rsidRPr="00E0154E">
        <w:rPr>
          <w:sz w:val="28"/>
          <w:szCs w:val="28"/>
        </w:rPr>
        <w:t>т</w:t>
      </w:r>
      <w:r w:rsidRPr="00E0154E">
        <w:rPr>
          <w:sz w:val="28"/>
          <w:szCs w:val="28"/>
        </w:rPr>
        <w:t>ц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разработал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35139C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которую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ему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была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присуждена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Нобелевская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премия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области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экономики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35139C" w:rsidRPr="00E0154E">
        <w:rPr>
          <w:sz w:val="28"/>
          <w:szCs w:val="28"/>
        </w:rPr>
        <w:t>1990г.,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построения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</w:t>
      </w:r>
      <w:r w:rsidR="00BA6F81" w:rsidRPr="00E0154E">
        <w:rPr>
          <w:sz w:val="28"/>
          <w:szCs w:val="28"/>
        </w:rPr>
        <w:t>лей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определенных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критериях.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[6</w:t>
      </w:r>
      <w:r w:rsidR="00FD2CFC"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Подход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Марковица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начинается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предположения,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настоящий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момент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времени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имеет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конкретную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сумму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денег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инвестирования.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Эти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деньги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будут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инвестированы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определенный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промежуток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времени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период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владения.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[5</w:t>
      </w:r>
      <w:r w:rsidR="000A69DD"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задать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желаемый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уровень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поставить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задачу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выбора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такой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которая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заданном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уровне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приводила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="00FD2CFC"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минимальному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риску.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[4</w:t>
      </w:r>
      <w:r w:rsidR="00FD2CFC"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Сложность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практического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внедрения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данной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обусловлена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тем,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тот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период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времени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использование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вероятностей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финансовой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воспринималось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теоретиками-экономистами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практиками.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Вместе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затруднение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внедрения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Г.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обусловливалось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неразвитостью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вычислительной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техники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BA6F81" w:rsidRPr="00E0154E">
        <w:rPr>
          <w:sz w:val="28"/>
          <w:szCs w:val="28"/>
        </w:rPr>
        <w:t>сложность</w:t>
      </w:r>
      <w:r w:rsidR="004958EB" w:rsidRPr="00E0154E">
        <w:rPr>
          <w:sz w:val="28"/>
          <w:szCs w:val="28"/>
        </w:rPr>
        <w:t>ю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алгоритмов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расчета.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[6</w:t>
      </w:r>
      <w:r w:rsidR="00BA6F81" w:rsidRPr="00E0154E">
        <w:rPr>
          <w:sz w:val="28"/>
          <w:szCs w:val="28"/>
        </w:rPr>
        <w:t>]</w:t>
      </w:r>
    </w:p>
    <w:p w:rsidR="00CE700A" w:rsidRPr="00E0154E" w:rsidRDefault="00CE700A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Основная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идея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заключается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статистически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рассматривать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будущий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приносимый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инструментом,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случайную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переменную,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объектам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случайно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некоторых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пределах.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Тогда,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неким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образом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каждому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инвестиционному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объекту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вполне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определенные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вероятности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наступления,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="009A0EAE" w:rsidRPr="00E0154E">
        <w:rPr>
          <w:sz w:val="28"/>
          <w:szCs w:val="28"/>
        </w:rPr>
        <w:t>по</w:t>
      </w:r>
      <w:r w:rsidR="00C45244" w:rsidRPr="00E0154E">
        <w:rPr>
          <w:sz w:val="28"/>
          <w:szCs w:val="28"/>
        </w:rPr>
        <w:t>лучить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вероятностей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альтернативе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средств.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упрощения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полагает,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доходы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альтернативам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инвестирования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распределены</w:t>
      </w:r>
      <w:r w:rsidR="00EC7493">
        <w:rPr>
          <w:sz w:val="28"/>
          <w:szCs w:val="28"/>
        </w:rPr>
        <w:t xml:space="preserve"> </w:t>
      </w:r>
      <w:r w:rsidR="00C45244" w:rsidRPr="00E0154E">
        <w:rPr>
          <w:sz w:val="28"/>
          <w:szCs w:val="28"/>
        </w:rPr>
        <w:t>нормально.</w:t>
      </w:r>
    </w:p>
    <w:p w:rsidR="00C45244" w:rsidRPr="00E0154E" w:rsidRDefault="00C452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характеризующие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объект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сравнить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альтернативы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точки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зрения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поставленных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создать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масштаб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комбинаций.</w:t>
      </w:r>
      <w:r w:rsidR="00EC7493">
        <w:rPr>
          <w:sz w:val="28"/>
          <w:szCs w:val="28"/>
        </w:rPr>
        <w:t xml:space="preserve"> </w:t>
      </w:r>
      <w:r w:rsidR="004958EB" w:rsidRPr="00E0154E">
        <w:rPr>
          <w:sz w:val="28"/>
          <w:szCs w:val="28"/>
        </w:rPr>
        <w:t>[3</w:t>
      </w:r>
      <w:r w:rsidR="009A1283" w:rsidRPr="00E0154E">
        <w:rPr>
          <w:sz w:val="28"/>
          <w:szCs w:val="28"/>
        </w:rPr>
        <w:t>]</w:t>
      </w:r>
    </w:p>
    <w:p w:rsidR="009A1283" w:rsidRPr="00E0154E" w:rsidRDefault="009A128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Метод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вопросы:</w:t>
      </w:r>
    </w:p>
    <w:p w:rsidR="009A1283" w:rsidRPr="00E0154E" w:rsidRDefault="009A1283" w:rsidP="00FF3A57">
      <w:pPr>
        <w:widowControl w:val="0"/>
        <w:numPr>
          <w:ilvl w:val="0"/>
          <w:numId w:val="9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ответ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вопрос,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организации.</w:t>
      </w:r>
    </w:p>
    <w:p w:rsidR="009A1283" w:rsidRPr="00E0154E" w:rsidRDefault="009A1283" w:rsidP="00FF3A57">
      <w:pPr>
        <w:widowControl w:val="0"/>
        <w:numPr>
          <w:ilvl w:val="0"/>
          <w:numId w:val="9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Рассчитывает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границу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сравнения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распределений.</w:t>
      </w:r>
    </w:p>
    <w:p w:rsidR="009A1283" w:rsidRPr="00E0154E" w:rsidRDefault="009A1283" w:rsidP="00FF3A57">
      <w:pPr>
        <w:widowControl w:val="0"/>
        <w:numPr>
          <w:ilvl w:val="0"/>
          <w:numId w:val="9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обеспечивает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подходящую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комбинацию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организации.</w:t>
      </w:r>
    </w:p>
    <w:p w:rsidR="009A1283" w:rsidRPr="00E0154E" w:rsidRDefault="009A1283" w:rsidP="00FF3A57">
      <w:pPr>
        <w:widowControl w:val="0"/>
        <w:numPr>
          <w:ilvl w:val="0"/>
          <w:numId w:val="9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Отслеживает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текущий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корректировать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точки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зрения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доходности.</w:t>
      </w:r>
    </w:p>
    <w:p w:rsidR="009A1283" w:rsidRPr="00E0154E" w:rsidRDefault="009A1283" w:rsidP="00FF3A57">
      <w:pPr>
        <w:widowControl w:val="0"/>
        <w:numPr>
          <w:ilvl w:val="0"/>
          <w:numId w:val="9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отбирать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коротких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продаж,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распределяя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получаемые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оставшихся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[</w:t>
      </w:r>
      <w:r w:rsidR="004958EB" w:rsidRPr="00E0154E">
        <w:rPr>
          <w:sz w:val="28"/>
          <w:szCs w:val="28"/>
        </w:rPr>
        <w:t>10</w:t>
      </w:r>
      <w:r w:rsidRPr="00E0154E">
        <w:rPr>
          <w:sz w:val="28"/>
          <w:szCs w:val="28"/>
        </w:rPr>
        <w:t>]</w:t>
      </w:r>
    </w:p>
    <w:p w:rsidR="00C45244" w:rsidRPr="00E0154E" w:rsidRDefault="00C452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качестве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масштаба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ряда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нормального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совпадает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ожиданием.</w:t>
      </w:r>
    </w:p>
    <w:p w:rsidR="00C45244" w:rsidRDefault="00C452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Пусть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n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Ожидаемое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значение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  <w:lang w:val="en-US"/>
        </w:rPr>
        <w:t>i</w:t>
      </w:r>
      <w:r w:rsidR="00BA2922" w:rsidRPr="00E0154E">
        <w:rPr>
          <w:sz w:val="28"/>
          <w:szCs w:val="28"/>
        </w:rPr>
        <w:t>-й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бумаге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(</w:t>
      </w:r>
      <w:r w:rsidR="00BA2922" w:rsidRPr="00E0154E">
        <w:rPr>
          <w:sz w:val="28"/>
          <w:szCs w:val="28"/>
          <w:lang w:val="en-US"/>
        </w:rPr>
        <w:t>E</w:t>
      </w:r>
      <w:r w:rsidR="00BA2922" w:rsidRPr="00E0154E">
        <w:rPr>
          <w:sz w:val="28"/>
          <w:szCs w:val="28"/>
          <w:vertAlign w:val="subscript"/>
          <w:lang w:val="en-US"/>
        </w:rPr>
        <w:t>i</w:t>
      </w:r>
      <w:r w:rsidR="00BA2922"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рассчитывается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среднеарифметическое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возможных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доходов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  <w:lang w:val="en-US"/>
        </w:rPr>
        <w:t>R</w:t>
      </w:r>
      <w:r w:rsidR="00BA2922" w:rsidRPr="00E0154E">
        <w:rPr>
          <w:sz w:val="28"/>
          <w:szCs w:val="28"/>
          <w:vertAlign w:val="subscript"/>
          <w:lang w:val="en-US"/>
        </w:rPr>
        <w:t>i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весами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  <w:lang w:val="en-US"/>
        </w:rPr>
        <w:t>P</w:t>
      </w:r>
      <w:r w:rsidR="00BA2922" w:rsidRPr="00E0154E">
        <w:rPr>
          <w:sz w:val="28"/>
          <w:szCs w:val="28"/>
          <w:vertAlign w:val="subscript"/>
          <w:lang w:val="en-US"/>
        </w:rPr>
        <w:t>ij</w:t>
      </w:r>
      <w:r w:rsidR="00BA2922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приписанным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им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вероятностями</w:t>
      </w:r>
      <w:r w:rsidR="00EC7493">
        <w:rPr>
          <w:sz w:val="28"/>
          <w:szCs w:val="28"/>
        </w:rPr>
        <w:t xml:space="preserve"> </w:t>
      </w:r>
      <w:r w:rsidR="00BA2922" w:rsidRPr="00E0154E">
        <w:rPr>
          <w:sz w:val="28"/>
          <w:szCs w:val="28"/>
        </w:rPr>
        <w:t>наступления: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2922" w:rsidRPr="00EC7493" w:rsidRDefault="00BA2922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E0154E">
        <w:rPr>
          <w:b/>
          <w:sz w:val="28"/>
          <w:szCs w:val="28"/>
          <w:vertAlign w:val="subscript"/>
          <w:lang w:val="en-US"/>
        </w:rPr>
        <w:t>n</w:t>
      </w:r>
    </w:p>
    <w:p w:rsidR="00BA2922" w:rsidRPr="00EC7493" w:rsidRDefault="00BA2922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  <w:lang w:val="en-US"/>
        </w:rPr>
        <w:t>E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sym w:font="Symbol" w:char="F053"/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R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P</w:t>
      </w:r>
      <w:r w:rsidRPr="00E0154E">
        <w:rPr>
          <w:b/>
          <w:sz w:val="28"/>
          <w:szCs w:val="28"/>
          <w:vertAlign w:val="subscript"/>
          <w:lang w:val="en-US"/>
        </w:rPr>
        <w:t>ij</w:t>
      </w:r>
    </w:p>
    <w:p w:rsidR="00BA2922" w:rsidRDefault="00BA2922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E0154E">
        <w:rPr>
          <w:b/>
          <w:sz w:val="28"/>
          <w:szCs w:val="28"/>
          <w:vertAlign w:val="superscript"/>
          <w:lang w:val="en-US"/>
        </w:rPr>
        <w:t>j</w:t>
      </w:r>
      <w:r w:rsidRPr="00EC7493">
        <w:rPr>
          <w:b/>
          <w:sz w:val="28"/>
          <w:szCs w:val="28"/>
          <w:vertAlign w:val="superscript"/>
        </w:rPr>
        <w:t>=1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</w:p>
    <w:p w:rsidR="00D14785" w:rsidRPr="00E0154E" w:rsidRDefault="00D1478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P</w:t>
      </w:r>
      <w:r w:rsidRPr="00E0154E">
        <w:rPr>
          <w:sz w:val="28"/>
          <w:szCs w:val="28"/>
          <w:vertAlign w:val="subscript"/>
          <w:lang w:val="en-US"/>
        </w:rPr>
        <w:t>ij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1;</w:t>
      </w:r>
    </w:p>
    <w:p w:rsidR="00D14785" w:rsidRPr="00E0154E" w:rsidRDefault="00D1478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n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количество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бумаге.</w:t>
      </w:r>
    </w:p>
    <w:p w:rsidR="00D14785" w:rsidRDefault="00D1478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измерения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служат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рассеивания,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разброс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опасность,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выражается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отклонением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(причем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низких)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рассеивания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среднеквадратичное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отклонение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73"/>
      </w:r>
      <w:r w:rsidRPr="00E0154E">
        <w:rPr>
          <w:sz w:val="28"/>
          <w:szCs w:val="28"/>
          <w:vertAlign w:val="subscript"/>
          <w:lang w:val="en-US"/>
        </w:rPr>
        <w:t>i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риск: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785" w:rsidRPr="00E0154E" w:rsidRDefault="00D14785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en-US"/>
        </w:rPr>
      </w:pPr>
      <w:r w:rsidRPr="00E0154E">
        <w:rPr>
          <w:b/>
          <w:sz w:val="28"/>
          <w:szCs w:val="28"/>
          <w:vertAlign w:val="subscript"/>
          <w:lang w:val="en-US"/>
        </w:rPr>
        <w:t>n</w:t>
      </w:r>
    </w:p>
    <w:p w:rsidR="00D14785" w:rsidRPr="00E0154E" w:rsidRDefault="00D14785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0154E">
        <w:rPr>
          <w:b/>
          <w:sz w:val="28"/>
          <w:szCs w:val="28"/>
          <w:lang w:val="en-US"/>
        </w:rPr>
        <w:t>E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=</w:t>
      </w:r>
      <w:r w:rsidR="00EC7493">
        <w:rPr>
          <w:b/>
          <w:sz w:val="28"/>
          <w:szCs w:val="28"/>
          <w:lang w:val="en-US"/>
        </w:rPr>
        <w:t xml:space="preserve"> </w:t>
      </w:r>
      <w:r w:rsidR="00630E1D" w:rsidRPr="00E0154E">
        <w:rPr>
          <w:b/>
          <w:sz w:val="28"/>
          <w:szCs w:val="28"/>
        </w:rPr>
        <w:sym w:font="Symbol" w:char="F0D6"/>
      </w:r>
      <w:r w:rsidR="00EC7493">
        <w:rPr>
          <w:b/>
          <w:sz w:val="28"/>
          <w:szCs w:val="28"/>
          <w:lang w:val="en-US"/>
        </w:rPr>
        <w:t xml:space="preserve"> </w:t>
      </w:r>
      <w:r w:rsidR="004B4192" w:rsidRPr="00E0154E">
        <w:rPr>
          <w:b/>
          <w:sz w:val="28"/>
          <w:szCs w:val="28"/>
          <w:lang w:val="en-US"/>
        </w:rPr>
        <w:t>(</w:t>
      </w:r>
      <w:r w:rsidR="004B4192" w:rsidRPr="00E0154E">
        <w:rPr>
          <w:b/>
          <w:sz w:val="28"/>
          <w:szCs w:val="28"/>
          <w:lang w:val="en-US"/>
        </w:rPr>
        <w:sym w:font="Symbol" w:char="F053"/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P</w:t>
      </w:r>
      <w:r w:rsidRPr="00E0154E">
        <w:rPr>
          <w:b/>
          <w:sz w:val="28"/>
          <w:szCs w:val="28"/>
          <w:vertAlign w:val="subscript"/>
          <w:lang w:val="en-US"/>
        </w:rPr>
        <w:t>ij</w:t>
      </w:r>
      <w:r w:rsidR="00EC7493">
        <w:rPr>
          <w:b/>
          <w:sz w:val="28"/>
          <w:szCs w:val="28"/>
          <w:vertAlign w:val="subscript"/>
          <w:lang w:val="en-US"/>
        </w:rPr>
        <w:t xml:space="preserve"> </w:t>
      </w:r>
      <w:r w:rsidR="00630E1D" w:rsidRPr="00E0154E">
        <w:rPr>
          <w:b/>
          <w:sz w:val="28"/>
          <w:szCs w:val="28"/>
          <w:lang w:val="en-US"/>
        </w:rPr>
        <w:t>(R</w:t>
      </w:r>
      <w:r w:rsidR="00630E1D" w:rsidRPr="00E0154E">
        <w:rPr>
          <w:b/>
          <w:sz w:val="28"/>
          <w:szCs w:val="28"/>
          <w:vertAlign w:val="subscript"/>
          <w:lang w:val="en-US"/>
        </w:rPr>
        <w:t>ij</w:t>
      </w:r>
      <w:r w:rsidR="00EC7493">
        <w:rPr>
          <w:b/>
          <w:sz w:val="28"/>
          <w:szCs w:val="28"/>
          <w:lang w:val="en-US"/>
        </w:rPr>
        <w:t xml:space="preserve"> </w:t>
      </w:r>
      <w:r w:rsidR="00630E1D" w:rsidRPr="00E0154E">
        <w:rPr>
          <w:b/>
          <w:sz w:val="28"/>
          <w:szCs w:val="28"/>
          <w:lang w:val="en-US"/>
        </w:rPr>
        <w:t>–</w:t>
      </w:r>
      <w:r w:rsidR="00EC7493">
        <w:rPr>
          <w:b/>
          <w:sz w:val="28"/>
          <w:szCs w:val="28"/>
          <w:lang w:val="en-US"/>
        </w:rPr>
        <w:t xml:space="preserve"> </w:t>
      </w:r>
      <w:r w:rsidR="00630E1D" w:rsidRPr="00E0154E">
        <w:rPr>
          <w:b/>
          <w:sz w:val="28"/>
          <w:szCs w:val="28"/>
          <w:lang w:val="en-US"/>
        </w:rPr>
        <w:t>E</w:t>
      </w:r>
      <w:r w:rsidR="00630E1D" w:rsidRPr="00E0154E">
        <w:rPr>
          <w:b/>
          <w:sz w:val="28"/>
          <w:szCs w:val="28"/>
          <w:vertAlign w:val="subscript"/>
          <w:lang w:val="en-US"/>
        </w:rPr>
        <w:t>i</w:t>
      </w:r>
      <w:r w:rsidR="00630E1D" w:rsidRPr="00E0154E">
        <w:rPr>
          <w:b/>
          <w:sz w:val="28"/>
          <w:szCs w:val="28"/>
          <w:lang w:val="en-US"/>
        </w:rPr>
        <w:t>)</w:t>
      </w:r>
      <w:r w:rsidR="004B4192" w:rsidRPr="00E0154E">
        <w:rPr>
          <w:b/>
          <w:sz w:val="28"/>
          <w:szCs w:val="28"/>
          <w:vertAlign w:val="superscript"/>
          <w:lang w:val="en-US"/>
        </w:rPr>
        <w:t>2</w:t>
      </w:r>
      <w:r w:rsidR="00630E1D" w:rsidRPr="00E0154E">
        <w:rPr>
          <w:b/>
          <w:sz w:val="28"/>
          <w:szCs w:val="28"/>
          <w:lang w:val="en-US"/>
        </w:rPr>
        <w:t>)</w:t>
      </w:r>
    </w:p>
    <w:p w:rsidR="00D14785" w:rsidRDefault="00D14785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E0154E">
        <w:rPr>
          <w:b/>
          <w:sz w:val="28"/>
          <w:szCs w:val="28"/>
          <w:vertAlign w:val="superscript"/>
          <w:lang w:val="en-US"/>
        </w:rPr>
        <w:t>j</w:t>
      </w:r>
      <w:r w:rsidRPr="00EC7493">
        <w:rPr>
          <w:b/>
          <w:sz w:val="28"/>
          <w:szCs w:val="28"/>
          <w:vertAlign w:val="superscript"/>
        </w:rPr>
        <w:t>=1</w:t>
      </w:r>
    </w:p>
    <w:p w:rsid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7BD" w:rsidRPr="00E0154E" w:rsidRDefault="004B4192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измерения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вместо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среднеквадратичного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отклонения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D</w:t>
      </w:r>
      <w:r w:rsidRPr="00E0154E">
        <w:rPr>
          <w:sz w:val="28"/>
          <w:szCs w:val="28"/>
          <w:vertAlign w:val="subscript"/>
          <w:lang w:val="en-US"/>
        </w:rPr>
        <w:t>i</w:t>
      </w:r>
      <w:r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квадрату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73"/>
      </w:r>
      <w:r w:rsidRPr="00E0154E">
        <w:rPr>
          <w:sz w:val="28"/>
          <w:szCs w:val="28"/>
          <w:vertAlign w:val="subscript"/>
          <w:lang w:val="en-US"/>
        </w:rPr>
        <w:t>i</w:t>
      </w:r>
      <w:r w:rsidR="005257BD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этот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показатель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имеет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преимущества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технике</w:t>
      </w:r>
      <w:r w:rsidR="00EC7493">
        <w:rPr>
          <w:sz w:val="28"/>
          <w:szCs w:val="28"/>
        </w:rPr>
        <w:t xml:space="preserve"> </w:t>
      </w:r>
      <w:r w:rsidR="005257BD" w:rsidRPr="00E0154E">
        <w:rPr>
          <w:sz w:val="28"/>
          <w:szCs w:val="28"/>
        </w:rPr>
        <w:t>расчетов.</w:t>
      </w:r>
    </w:p>
    <w:p w:rsidR="00AC1497" w:rsidRDefault="00AC149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Инвестора,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желающего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интересует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сравнение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сколько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сравнение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всевозможных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рассеивания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  <w:lang w:val="en-US"/>
        </w:rPr>
        <w:t>i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n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взвешиваются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относительными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X</w:t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</w:t>
      </w:r>
      <w:r w:rsidRPr="00E0154E">
        <w:rPr>
          <w:sz w:val="28"/>
          <w:szCs w:val="28"/>
          <w:lang w:val="en-US"/>
        </w:rPr>
        <w:t>i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1…</w:t>
      </w:r>
      <w:r w:rsidRPr="00E0154E">
        <w:rPr>
          <w:sz w:val="28"/>
          <w:szCs w:val="28"/>
          <w:lang w:val="en-US"/>
        </w:rPr>
        <w:t>n</w:t>
      </w:r>
      <w:r w:rsidRPr="00E0154E">
        <w:rPr>
          <w:sz w:val="28"/>
          <w:szCs w:val="28"/>
        </w:rPr>
        <w:t>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соответствующими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акцию: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1497" w:rsidRPr="00E0154E" w:rsidRDefault="00AC1497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E0154E">
        <w:rPr>
          <w:b/>
          <w:sz w:val="28"/>
          <w:szCs w:val="28"/>
          <w:vertAlign w:val="subscript"/>
          <w:lang w:val="en-US"/>
        </w:rPr>
        <w:t>n</w:t>
      </w:r>
    </w:p>
    <w:p w:rsidR="00AC1497" w:rsidRPr="00E0154E" w:rsidRDefault="00AC1497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  <w:lang w:val="en-US"/>
        </w:rPr>
        <w:t>E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sym w:font="Symbol" w:char="F053"/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X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E</w:t>
      </w:r>
      <w:r w:rsidRPr="00E0154E">
        <w:rPr>
          <w:b/>
          <w:sz w:val="28"/>
          <w:szCs w:val="28"/>
          <w:vertAlign w:val="subscript"/>
          <w:lang w:val="en-US"/>
        </w:rPr>
        <w:t>i</w:t>
      </w:r>
    </w:p>
    <w:p w:rsidR="00AC1497" w:rsidRDefault="00AC1497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E0154E">
        <w:rPr>
          <w:b/>
          <w:sz w:val="28"/>
          <w:szCs w:val="28"/>
          <w:vertAlign w:val="superscript"/>
          <w:lang w:val="en-US"/>
        </w:rPr>
        <w:t>i</w:t>
      </w:r>
      <w:r w:rsidRPr="00E0154E">
        <w:rPr>
          <w:b/>
          <w:sz w:val="28"/>
          <w:szCs w:val="28"/>
          <w:vertAlign w:val="superscript"/>
        </w:rPr>
        <w:t>=1</w:t>
      </w:r>
    </w:p>
    <w:p w:rsid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1497" w:rsidRPr="00E0154E" w:rsidRDefault="00F118D8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применима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ограничениями,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происходит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изолировано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охватывает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степени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рассеивания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совокупности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одновременно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понижаются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повышаются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корреляции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остальной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корреляции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одновременно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повышаются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понижаются)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нельзя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уменьшить,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увеличить.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абсолютно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коррелируют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собой,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предельном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случае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(портфель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содержит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бесконечное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число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акций)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было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исключить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полностью,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колебания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курсов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среднем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были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равны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нулю.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практике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число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всегда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конечно,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различным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ценным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бумагам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лишь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уменьшить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риск,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полностью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исключить</w:t>
      </w:r>
      <w:r w:rsidR="00EC7493">
        <w:rPr>
          <w:sz w:val="28"/>
          <w:szCs w:val="28"/>
        </w:rPr>
        <w:t xml:space="preserve"> </w:t>
      </w:r>
      <w:r w:rsidR="00606744" w:rsidRPr="00E0154E">
        <w:rPr>
          <w:sz w:val="28"/>
          <w:szCs w:val="28"/>
        </w:rPr>
        <w:t>невозможно.</w:t>
      </w:r>
    </w:p>
    <w:p w:rsidR="00606744" w:rsidRPr="00E0154E" w:rsidRDefault="006067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Итак,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необходимо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учитывать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корреляцию</w:t>
      </w:r>
      <w:r w:rsidR="00EC7493">
        <w:rPr>
          <w:sz w:val="28"/>
          <w:szCs w:val="28"/>
        </w:rPr>
        <w:t xml:space="preserve"> </w:t>
      </w:r>
      <w:r w:rsidR="007A1999" w:rsidRPr="00E0154E">
        <w:rPr>
          <w:sz w:val="28"/>
          <w:szCs w:val="28"/>
        </w:rPr>
        <w:t>(одно-</w:t>
      </w:r>
      <w:r w:rsidR="00EC7493">
        <w:rPr>
          <w:sz w:val="28"/>
          <w:szCs w:val="28"/>
        </w:rPr>
        <w:t xml:space="preserve"> </w:t>
      </w:r>
      <w:r w:rsidR="007A1999" w:rsidRPr="00E0154E">
        <w:rPr>
          <w:sz w:val="28"/>
          <w:szCs w:val="28"/>
        </w:rPr>
        <w:t>ил</w:t>
      </w:r>
      <w:r w:rsidR="00EC7493">
        <w:rPr>
          <w:sz w:val="28"/>
          <w:szCs w:val="28"/>
        </w:rPr>
        <w:t xml:space="preserve"> </w:t>
      </w:r>
      <w:r w:rsidR="007A1999" w:rsidRPr="00E0154E">
        <w:rPr>
          <w:sz w:val="28"/>
          <w:szCs w:val="28"/>
        </w:rPr>
        <w:t>разнонаправленность)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качестве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корреляции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ковариацию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Pr="00E0154E">
        <w:rPr>
          <w:sz w:val="28"/>
          <w:szCs w:val="28"/>
          <w:vertAlign w:val="subscript"/>
          <w:lang w:val="en-US"/>
        </w:rPr>
        <w:t>ik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</w:p>
    <w:p w:rsidR="00606744" w:rsidRDefault="006067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рассчитывается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формуле:</w:t>
      </w:r>
    </w:p>
    <w:p w:rsidR="00E0154E" w:rsidRPr="00E0154E" w:rsidRDefault="00E015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58BF" w:rsidRPr="00E0154E" w:rsidRDefault="009D58BF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en-US"/>
        </w:rPr>
      </w:pPr>
      <w:r w:rsidRPr="00E0154E">
        <w:rPr>
          <w:b/>
          <w:sz w:val="28"/>
          <w:szCs w:val="28"/>
          <w:vertAlign w:val="subscript"/>
          <w:lang w:val="en-US"/>
        </w:rPr>
        <w:t>n</w:t>
      </w:r>
      <w:r w:rsidR="00EC7493">
        <w:rPr>
          <w:b/>
          <w:sz w:val="28"/>
          <w:szCs w:val="28"/>
          <w:vertAlign w:val="subscript"/>
          <w:lang w:val="en-US"/>
        </w:rPr>
        <w:t xml:space="preserve"> </w:t>
      </w:r>
      <w:r w:rsidRPr="00E0154E">
        <w:rPr>
          <w:b/>
          <w:sz w:val="28"/>
          <w:szCs w:val="28"/>
          <w:vertAlign w:val="subscript"/>
          <w:lang w:val="en-US"/>
        </w:rPr>
        <w:t>n</w:t>
      </w:r>
    </w:p>
    <w:p w:rsidR="009D58BF" w:rsidRPr="00E0154E" w:rsidRDefault="009D58BF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0154E">
        <w:rPr>
          <w:b/>
          <w:sz w:val="28"/>
          <w:szCs w:val="28"/>
          <w:lang w:val="en-US"/>
        </w:rPr>
        <w:t>V</w:t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=</w:t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sym w:font="Symbol" w:char="F053"/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sym w:font="Symbol" w:char="F053"/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X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  <w:vertAlign w:val="subscript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*</w:t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X</w:t>
      </w:r>
      <w:r w:rsidRPr="00E0154E">
        <w:rPr>
          <w:b/>
          <w:sz w:val="28"/>
          <w:szCs w:val="28"/>
          <w:vertAlign w:val="subscript"/>
          <w:lang w:val="en-US"/>
        </w:rPr>
        <w:t>k</w:t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*</w:t>
      </w:r>
      <w:r w:rsidR="00EC7493">
        <w:rPr>
          <w:b/>
          <w:sz w:val="28"/>
          <w:szCs w:val="28"/>
          <w:lang w:val="en-US"/>
        </w:rPr>
        <w:t xml:space="preserve"> </w:t>
      </w:r>
      <w:r w:rsidRPr="00E0154E">
        <w:rPr>
          <w:b/>
          <w:sz w:val="28"/>
          <w:szCs w:val="28"/>
          <w:lang w:val="en-US"/>
        </w:rPr>
        <w:t>C</w:t>
      </w:r>
      <w:r w:rsidRPr="00E0154E">
        <w:rPr>
          <w:b/>
          <w:sz w:val="28"/>
          <w:szCs w:val="28"/>
          <w:vertAlign w:val="subscript"/>
          <w:lang w:val="en-US"/>
        </w:rPr>
        <w:t>ik</w:t>
      </w:r>
    </w:p>
    <w:p w:rsidR="009D58BF" w:rsidRPr="00EC7493" w:rsidRDefault="009D58BF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  <w:lang w:val="en-US"/>
        </w:rPr>
      </w:pPr>
      <w:r w:rsidRPr="00E0154E">
        <w:rPr>
          <w:b/>
          <w:sz w:val="28"/>
          <w:szCs w:val="28"/>
          <w:vertAlign w:val="superscript"/>
          <w:lang w:val="en-US"/>
        </w:rPr>
        <w:t>i</w:t>
      </w:r>
      <w:r w:rsidRPr="00EC7493">
        <w:rPr>
          <w:b/>
          <w:sz w:val="28"/>
          <w:szCs w:val="28"/>
          <w:vertAlign w:val="superscript"/>
          <w:lang w:val="en-US"/>
        </w:rPr>
        <w:t>=1</w:t>
      </w:r>
      <w:r w:rsidR="00EC7493">
        <w:rPr>
          <w:b/>
          <w:sz w:val="28"/>
          <w:szCs w:val="28"/>
          <w:vertAlign w:val="superscript"/>
          <w:lang w:val="en-US"/>
        </w:rPr>
        <w:t xml:space="preserve"> </w:t>
      </w:r>
      <w:r w:rsidRPr="00E0154E">
        <w:rPr>
          <w:b/>
          <w:sz w:val="28"/>
          <w:szCs w:val="28"/>
          <w:vertAlign w:val="superscript"/>
          <w:lang w:val="en-US"/>
        </w:rPr>
        <w:t>k</w:t>
      </w:r>
      <w:r w:rsidRPr="00EC7493">
        <w:rPr>
          <w:b/>
          <w:sz w:val="28"/>
          <w:szCs w:val="28"/>
          <w:vertAlign w:val="superscript"/>
          <w:lang w:val="en-US"/>
        </w:rPr>
        <w:t>=1</w:t>
      </w:r>
    </w:p>
    <w:p w:rsidR="00606744" w:rsidRPr="00E0154E" w:rsidRDefault="00BA6F81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i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k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Pr="00E0154E">
        <w:rPr>
          <w:sz w:val="28"/>
          <w:szCs w:val="28"/>
          <w:vertAlign w:val="subscript"/>
          <w:lang w:val="en-US"/>
        </w:rPr>
        <w:t>ik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означает,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значит,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зависят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ковариации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систематического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X</w:t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целом.</w:t>
      </w:r>
    </w:p>
    <w:p w:rsidR="00230774" w:rsidRPr="00E0154E" w:rsidRDefault="00BA6F81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Рассматривая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теоретически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предельный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включать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бесконечное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количество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асимптотически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приближаться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ковариации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С.</w:t>
      </w:r>
    </w:p>
    <w:p w:rsidR="00BA6F81" w:rsidRDefault="00BA6F81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Графически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(рис.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</w:t>
      </w:r>
      <w:r w:rsidR="004958EB" w:rsidRPr="00E0154E">
        <w:rPr>
          <w:sz w:val="28"/>
          <w:szCs w:val="28"/>
        </w:rPr>
        <w:t>.1</w:t>
      </w:r>
      <w:r w:rsidRPr="00E0154E">
        <w:rPr>
          <w:sz w:val="28"/>
          <w:szCs w:val="28"/>
        </w:rPr>
        <w:t>):</w:t>
      </w:r>
    </w:p>
    <w:p w:rsidR="009D3985" w:rsidRPr="00E0154E" w:rsidRDefault="00E0154E" w:rsidP="00DD715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</w:p>
    <w:p w:rsidR="00DD7155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27.65pt;margin-top:-23.85pt;width:187.35pt;height:112.1pt;z-index:-251658240" coordorigin="4293,1183" coordsize="2880,1736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93;top:1183;width:2880;height:1736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4345,1190" to="4346,2863">
              <v:stroke endarrow="block"/>
            </v:line>
            <v:line id="_x0000_s1029" style="position:absolute;flip:y" from="4346,2863" to="7114,2864">
              <v:stroke endarrow="block"/>
            </v:line>
            <v:shape id="_x0000_s1030" style="position:absolute;left:4483;top:1748;width:2260;height:700" coordsize="2941,904" path="m,c45,72,90,144,180,216v90,72,210,144,361,216c691,504,781,576,1081,648v300,72,951,176,1261,216c2652,904,2816,885,2941,890e" filled="f" strokeweight="1.5pt">
              <v:path arrowok="t"/>
            </v:shape>
            <v:line id="_x0000_s1031" style="position:absolute" from="4483,2478" to="6922,2479">
              <v:stroke dashstyle="longDash"/>
            </v:line>
            <v:line id="_x0000_s1032" style="position:absolute" from="5123,2200" to="5123,2863">
              <v:stroke dashstyle="longDash"/>
            </v:line>
            <v:line id="_x0000_s1033" style="position:absolute" from="6368,2445" to="6368,2864">
              <v:stroke dashstyle="longDash"/>
            </v:line>
            <v:line id="_x0000_s1034" style="position:absolute;flip:y" from="4570,1225" to="4985,1782">
              <v:stroke endarrow="block"/>
            </v:line>
            <v:line id="_x0000_s1035" style="position:absolute;flip:y" from="4708,2061" to="4709,2445">
              <v:stroke startarrow="open" endarrow="open"/>
            </v:line>
            <v:line id="_x0000_s1036" style="position:absolute;flip:y" from="4709,1643" to="5400,2340">
              <v:stroke endarrow="block"/>
            </v:line>
            <v:line id="_x0000_s1037" style="position:absolute;flip:y" from="6783,1922" to="6784,2445">
              <v:stroke endarrow="block"/>
            </v:line>
          </v:group>
        </w:pict>
      </w: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985" w:rsidRPr="00E0154E" w:rsidRDefault="004F02F8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Количество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</w:p>
    <w:p w:rsidR="009D3985" w:rsidRDefault="00B34F7F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Рис.1</w:t>
      </w:r>
      <w:r w:rsidR="004958EB" w:rsidRPr="00E0154E">
        <w:rPr>
          <w:b/>
          <w:sz w:val="28"/>
          <w:szCs w:val="28"/>
        </w:rPr>
        <w:t>.1</w:t>
      </w:r>
      <w:r w:rsidRPr="00E0154E">
        <w:rPr>
          <w:b/>
          <w:sz w:val="28"/>
          <w:szCs w:val="28"/>
        </w:rPr>
        <w:t>.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Возможность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уменьшения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риска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при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помощи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управления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портфелем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ценных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бумаг</w:t>
      </w:r>
    </w:p>
    <w:p w:rsidR="00DD7155" w:rsidRPr="00E0154E" w:rsidRDefault="00DD7155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4F7F" w:rsidRDefault="00B34F7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Итак,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разработал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очень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важное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положение,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гласит: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совокупный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разложить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части.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стороны,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называемый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систематический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нельзя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исключить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подвержены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практически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степени.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специфический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избежать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сложенных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объектам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должна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объему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инвестиционных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(например,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часть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банковском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счете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вводится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инвестиция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нулевым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риском),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сумма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относительных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долей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  <w:lang w:val="en-US"/>
        </w:rPr>
        <w:t>X</w:t>
      </w:r>
      <w:r w:rsidR="00BF63A8"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общем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объеме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должна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равняться</w:t>
      </w:r>
      <w:r w:rsidR="00EC7493">
        <w:rPr>
          <w:sz w:val="28"/>
          <w:szCs w:val="28"/>
        </w:rPr>
        <w:t xml:space="preserve"> </w:t>
      </w:r>
      <w:r w:rsidR="00BF63A8" w:rsidRPr="00E0154E">
        <w:rPr>
          <w:sz w:val="28"/>
          <w:szCs w:val="28"/>
        </w:rPr>
        <w:t>единице:</w:t>
      </w:r>
    </w:p>
    <w:p w:rsidR="00DD7155" w:rsidRPr="00E0154E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3A8" w:rsidRPr="00E0154E" w:rsidRDefault="00BF63A8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E0154E">
        <w:rPr>
          <w:b/>
          <w:sz w:val="28"/>
          <w:szCs w:val="28"/>
          <w:vertAlign w:val="subscript"/>
          <w:lang w:val="en-US"/>
        </w:rPr>
        <w:t>n</w:t>
      </w:r>
    </w:p>
    <w:p w:rsidR="00BF63A8" w:rsidRPr="00E0154E" w:rsidRDefault="00BF63A8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  <w:lang w:val="en-US"/>
        </w:rPr>
        <w:sym w:font="Symbol" w:char="F053"/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X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1</w:t>
      </w:r>
    </w:p>
    <w:p w:rsidR="00BF63A8" w:rsidRDefault="00BF63A8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E0154E">
        <w:rPr>
          <w:b/>
          <w:sz w:val="28"/>
          <w:szCs w:val="28"/>
          <w:vertAlign w:val="superscript"/>
          <w:lang w:val="en-US"/>
        </w:rPr>
        <w:t>i</w:t>
      </w:r>
      <w:r w:rsidRPr="00E0154E">
        <w:rPr>
          <w:b/>
          <w:sz w:val="28"/>
          <w:szCs w:val="28"/>
          <w:vertAlign w:val="superscript"/>
        </w:rPr>
        <w:t>=1</w:t>
      </w: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3A8" w:rsidRPr="00E0154E" w:rsidRDefault="00BF63A8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Проблема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заключается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численном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относительных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(значений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X</w:t>
      </w:r>
      <w:r w:rsidRPr="00E0154E">
        <w:rPr>
          <w:sz w:val="28"/>
          <w:szCs w:val="28"/>
          <w:vertAlign w:val="subscript"/>
          <w:lang w:val="en-US"/>
        </w:rPr>
        <w:t>j</w:t>
      </w:r>
      <w:r w:rsidRPr="00E0154E">
        <w:rPr>
          <w:sz w:val="28"/>
          <w:szCs w:val="28"/>
        </w:rPr>
        <w:t>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выгодны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владельца.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“допустимых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портфелей”,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удовлетворяющих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ограничениям,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необходимо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рискованнее,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содержащие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одинаковом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(дисперсию)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сравнению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приносящие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меньший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одинаковом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риска.</w:t>
      </w:r>
    </w:p>
    <w:p w:rsidR="00BF63A8" w:rsidRPr="00E0154E" w:rsidRDefault="00E13AFA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разработанного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критических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неперспективные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удовлетворяющие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ограничениям.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остаются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содержащие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минимальный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заданном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приносящие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максимально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заданном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максимальном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пойти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инвестор.</w:t>
      </w:r>
    </w:p>
    <w:p w:rsidR="00E13AFA" w:rsidRPr="00E0154E" w:rsidRDefault="00E13AFA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Данный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Отобранные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объединяют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список,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содержащий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сведения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портфелей.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максимального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пойти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инвестор.</w:t>
      </w:r>
    </w:p>
    <w:p w:rsidR="00E13AFA" w:rsidRDefault="00DB121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1.2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представлены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недопустимые,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допустимые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эффективные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портфели.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эффективным,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удовлетворяет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ограничениям,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и,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кроме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заданного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дохода,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например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Е</w:t>
      </w:r>
      <w:r w:rsidR="00E13AFA" w:rsidRPr="00E0154E">
        <w:rPr>
          <w:sz w:val="28"/>
          <w:szCs w:val="28"/>
          <w:vertAlign w:val="subscript"/>
        </w:rPr>
        <w:t>1</w:t>
      </w:r>
      <w:r w:rsidR="00E13AFA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содержит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меньший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  <w:lang w:val="en-US"/>
        </w:rPr>
        <w:t>R</w:t>
      </w:r>
      <w:r w:rsidR="00E13AFA"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сравнению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другими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портфелями,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приносящими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такой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="00E13AFA"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Е</w:t>
      </w:r>
      <w:r w:rsidR="00B86602" w:rsidRPr="00E0154E">
        <w:rPr>
          <w:sz w:val="28"/>
          <w:szCs w:val="28"/>
          <w:vertAlign w:val="subscript"/>
        </w:rPr>
        <w:t>1</w:t>
      </w:r>
      <w:r w:rsidR="00B86602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определенном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риске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  <w:lang w:val="en-US"/>
        </w:rPr>
        <w:t>R</w:t>
      </w:r>
      <w:r w:rsidR="00B86602" w:rsidRPr="00E0154E">
        <w:rPr>
          <w:sz w:val="28"/>
          <w:szCs w:val="28"/>
          <w:vertAlign w:val="subscript"/>
        </w:rPr>
        <w:t>2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приносит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высокий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Е</w:t>
      </w:r>
      <w:r w:rsidR="00B86602" w:rsidRPr="00E0154E">
        <w:rPr>
          <w:sz w:val="28"/>
          <w:szCs w:val="28"/>
          <w:vertAlign w:val="subscript"/>
        </w:rPr>
        <w:t>2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сравнению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другими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комбинациями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B86602" w:rsidRPr="00E0154E">
        <w:rPr>
          <w:sz w:val="28"/>
          <w:szCs w:val="28"/>
          <w:lang w:val="en-US"/>
        </w:rPr>
        <w:t>R</w:t>
      </w:r>
      <w:r w:rsidR="00B86602" w:rsidRPr="00E0154E">
        <w:rPr>
          <w:sz w:val="28"/>
          <w:szCs w:val="28"/>
          <w:vertAlign w:val="subscript"/>
        </w:rPr>
        <w:t>2</w:t>
      </w:r>
      <w:r w:rsidR="00B86602"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[3</w:t>
      </w:r>
      <w:r w:rsidR="00D50615" w:rsidRPr="00E0154E">
        <w:rPr>
          <w:sz w:val="28"/>
          <w:szCs w:val="28"/>
        </w:rPr>
        <w:t>]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155" w:rsidRPr="00E0154E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246.9pt;height:168pt;mso-position-horizontal-relative:char;mso-position-vertical-relative:line" coordorigin="2632,-113" coordsize="3798,2601">
            <o:lock v:ext="edit" aspectratio="t"/>
            <v:shape id="_x0000_s1039" type="#_x0000_t75" style="position:absolute;left:2632;top:-113;width:3798;height:2601" o:preferrelative="f">
              <v:fill o:detectmouseclick="t"/>
              <v:path o:extrusionok="t" o:connecttype="none"/>
              <o:lock v:ext="edit" text="t"/>
            </v:shape>
            <v:line id="_x0000_s1040" style="position:absolute;flip:y" from="3099,-106" to="3100,2263">
              <v:stroke endarrow="block"/>
            </v:line>
            <v:line id="_x0000_s1041" style="position:absolute" from="3100,2266" to="6370,2267">
              <v:stroke endarrow="block"/>
            </v:line>
            <v:oval id="_x0000_s1042" style="position:absolute;left:3811;top:275;width:1661;height:1254;rotation:-1175451fd"/>
            <v:line id="_x0000_s1043" style="position:absolute" from="3099,235" to="4760,236">
              <v:stroke dashstyle="dash"/>
            </v:line>
            <v:line id="_x0000_s1044" style="position:absolute" from="4760,235" to="4761,2263">
              <v:stroke dashstyle="dash"/>
            </v:line>
            <v:line id="_x0000_s1045" style="position:absolute" from="3100,461" to="5262,462">
              <v:stroke dashstyle="dash"/>
            </v:line>
            <v:line id="_x0000_s1046" style="position:absolute" from="4155,461" to="4155,2263">
              <v:stroke dashstyle="dash"/>
            </v:line>
            <v:line id="_x0000_s1047" style="position:absolute;flip:y" from="3099,1096" to="3811,1097">
              <v:stroke dashstyle="dash"/>
            </v:line>
            <v:line id="_x0000_s1048" style="position:absolute" from="3811,1096" to="3811,2263">
              <v:stroke dashstyle="dash"/>
            </v:line>
            <v:line id="_x0000_s1049" style="position:absolute" from="3878,1096" to="4222,1514"/>
            <v:line id="_x0000_s1050" style="position:absolute" from="3878,785" to="4432,1514"/>
            <v:line id="_x0000_s1051" style="position:absolute" from="4016,677" to="4709,1514"/>
            <v:line id="_x0000_s1052" style="position:absolute" from="4155,462" to="4986,1373"/>
            <v:line id="_x0000_s1053" style="position:absolute" from="4432,398" to="5262,1234"/>
            <v:line id="_x0000_s1054" style="position:absolute" from="4570,275" to="5262,955"/>
            <v:line id="_x0000_s1055" style="position:absolute" from="4847,275" to="5401,720"/>
            <v:oval id="_x0000_s1056" style="position:absolute;left:4709;top:1492;width:139;height:138"/>
            <v:oval id="_x0000_s1057" style="position:absolute;left:4083;top:1390;width:139;height:139"/>
            <v:oval id="_x0000_s1058" style="position:absolute;left:5262;top:398;width:139;height:139"/>
            <v:oval id="_x0000_s1059" style="position:absolute;left:4709;top:413;width:138;height:140"/>
            <v:oval id="_x0000_s1060" style="position:absolute;left:3739;top:1095;width:139;height:139" fillcolor="black"/>
            <v:oval id="_x0000_s1061" style="position:absolute;left:4083;top:398;width:140;height:138" fillcolor="black"/>
            <v:oval id="_x0000_s1062" style="position:absolute;left:4707;top:136;width:140;height:139" fillcolor="black"/>
            <v:line id="_x0000_s1063" style="position:absolute;flip:x" from="4986,-106" to="5816,136">
              <v:stroke endarrow="block"/>
            </v:line>
            <v:line id="_x0000_s1064" style="position:absolute;flip:x" from="4432,398" to="5955,955">
              <v:stroke endarrow="block"/>
            </v:line>
            <v:line id="_x0000_s1065" style="position:absolute;flip:x y" from="4848,536" to="5955,955">
              <v:stroke endarrow="block"/>
            </v:lin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66" type="#_x0000_t123" style="position:absolute;left:4709;top:1791;width:138;height:140"/>
            <v:shape id="_x0000_s1067" type="#_x0000_t123" style="position:absolute;left:3463;top:413;width:138;height:140"/>
            <v:line id="_x0000_s1068" style="position:absolute;flip:x" from="4848,1791" to="6232,1792">
              <v:stroke endarrow="block"/>
            </v:line>
            <w10:wrap type="none"/>
            <w10:anchorlock/>
          </v:group>
        </w:pict>
      </w:r>
    </w:p>
    <w:p w:rsidR="00B86602" w:rsidRDefault="00061701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Рис.</w:t>
      </w:r>
      <w:r w:rsidR="00EC7493">
        <w:rPr>
          <w:b/>
          <w:sz w:val="28"/>
          <w:szCs w:val="28"/>
        </w:rPr>
        <w:t xml:space="preserve"> </w:t>
      </w:r>
      <w:r w:rsidR="00DB1214" w:rsidRPr="00E0154E">
        <w:rPr>
          <w:b/>
          <w:sz w:val="28"/>
          <w:szCs w:val="28"/>
        </w:rPr>
        <w:t>1.</w:t>
      </w:r>
      <w:r w:rsidRPr="00E0154E">
        <w:rPr>
          <w:b/>
          <w:sz w:val="28"/>
          <w:szCs w:val="28"/>
        </w:rPr>
        <w:t>2.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Недопустимые,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допустимые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и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эффективные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портфели</w:t>
      </w:r>
    </w:p>
    <w:p w:rsidR="00061701" w:rsidRPr="00E0154E" w:rsidRDefault="00D5061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Разделение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независимые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составляющие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любому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проанализировать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сторон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сильные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слабые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стороны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DB1214" w:rsidRPr="00E0154E">
        <w:rPr>
          <w:sz w:val="28"/>
          <w:szCs w:val="28"/>
        </w:rPr>
        <w:t>формировании</w:t>
      </w:r>
      <w:r w:rsidR="00EC7493">
        <w:rPr>
          <w:sz w:val="28"/>
          <w:szCs w:val="28"/>
        </w:rPr>
        <w:t xml:space="preserve"> </w:t>
      </w:r>
      <w:r w:rsidR="00DB1214"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="00DB1214" w:rsidRPr="00E0154E">
        <w:rPr>
          <w:sz w:val="28"/>
          <w:szCs w:val="28"/>
        </w:rPr>
        <w:t>[1</w:t>
      </w:r>
      <w:r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методологической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точки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зрения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практически-нормативную,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что,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конечно,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означает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навязывания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инвестору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определенного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стиля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поведения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Задача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заключается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том,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показать,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поставленные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цели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достижимы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061701" w:rsidRPr="00E0154E">
        <w:rPr>
          <w:sz w:val="28"/>
          <w:szCs w:val="28"/>
        </w:rPr>
        <w:t>практике.</w:t>
      </w:r>
      <w:r w:rsidR="00EC7493">
        <w:rPr>
          <w:sz w:val="28"/>
          <w:szCs w:val="28"/>
        </w:rPr>
        <w:t xml:space="preserve"> </w:t>
      </w:r>
      <w:r w:rsidR="00DB1214" w:rsidRPr="00E0154E">
        <w:rPr>
          <w:sz w:val="28"/>
          <w:szCs w:val="28"/>
        </w:rPr>
        <w:t>[3</w:t>
      </w:r>
      <w:r w:rsidR="0080464D" w:rsidRPr="00E0154E">
        <w:rPr>
          <w:sz w:val="28"/>
          <w:szCs w:val="28"/>
        </w:rPr>
        <w:t>]</w:t>
      </w:r>
    </w:p>
    <w:p w:rsidR="0080464D" w:rsidRPr="00E0154E" w:rsidRDefault="0080464D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Отрицательной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чертой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назвать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задачи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требуется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накопленных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многие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отвечающих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условиям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представительности.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особенно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лишь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недавно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сформирован,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очень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трудно,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подчас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невозможно</w:t>
      </w:r>
      <w:r w:rsidR="00DB1214"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DB1214" w:rsidRPr="00E0154E">
        <w:rPr>
          <w:sz w:val="28"/>
          <w:szCs w:val="28"/>
        </w:rPr>
        <w:t>[4</w:t>
      </w:r>
      <w:r w:rsidR="00DA1889" w:rsidRPr="00E0154E">
        <w:rPr>
          <w:sz w:val="28"/>
          <w:szCs w:val="28"/>
        </w:rPr>
        <w:t>]</w:t>
      </w: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61701" w:rsidRPr="00DD7155" w:rsidRDefault="006930B8" w:rsidP="00DD715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D7155">
        <w:rPr>
          <w:b/>
          <w:sz w:val="28"/>
          <w:szCs w:val="28"/>
        </w:rPr>
        <w:t>1.3.2</w:t>
      </w:r>
      <w:r w:rsidR="00EC7493">
        <w:rPr>
          <w:b/>
          <w:sz w:val="28"/>
          <w:szCs w:val="28"/>
        </w:rPr>
        <w:t xml:space="preserve"> </w:t>
      </w:r>
      <w:r w:rsidR="00061701" w:rsidRPr="00DD7155">
        <w:rPr>
          <w:b/>
          <w:sz w:val="28"/>
          <w:szCs w:val="28"/>
        </w:rPr>
        <w:t>Индексная</w:t>
      </w:r>
      <w:r w:rsidR="00EC7493">
        <w:rPr>
          <w:b/>
          <w:sz w:val="28"/>
          <w:szCs w:val="28"/>
        </w:rPr>
        <w:t xml:space="preserve"> </w:t>
      </w:r>
      <w:r w:rsidR="00061701" w:rsidRPr="00DD7155">
        <w:rPr>
          <w:b/>
          <w:sz w:val="28"/>
          <w:szCs w:val="28"/>
        </w:rPr>
        <w:t>модель</w:t>
      </w:r>
      <w:r w:rsidR="00EC7493">
        <w:rPr>
          <w:b/>
          <w:sz w:val="28"/>
          <w:szCs w:val="28"/>
        </w:rPr>
        <w:t xml:space="preserve"> </w:t>
      </w:r>
      <w:r w:rsidR="00061701" w:rsidRPr="00DD7155">
        <w:rPr>
          <w:b/>
          <w:sz w:val="28"/>
          <w:szCs w:val="28"/>
        </w:rPr>
        <w:t>Шарпа</w:t>
      </w:r>
    </w:p>
    <w:p w:rsidR="00061701" w:rsidRPr="00E0154E" w:rsidRDefault="00061701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требуется.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величины,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характеризующие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распределение: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математическое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ожидание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Е</w:t>
      </w:r>
      <w:r w:rsidR="00E977AC" w:rsidRPr="00E0154E">
        <w:rPr>
          <w:sz w:val="28"/>
          <w:szCs w:val="28"/>
          <w:vertAlign w:val="subscript"/>
        </w:rPr>
        <w:t>1</w:t>
      </w:r>
      <w:r w:rsidR="00E977AC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дисперсию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  <w:lang w:val="en-US"/>
        </w:rPr>
        <w:t>D</w:t>
      </w:r>
      <w:r w:rsidR="00E977AC"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ковариацию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С</w:t>
      </w:r>
      <w:r w:rsidR="00E977AC" w:rsidRPr="00E0154E">
        <w:rPr>
          <w:sz w:val="28"/>
          <w:szCs w:val="28"/>
          <w:vertAlign w:val="subscript"/>
          <w:lang w:val="en-US"/>
        </w:rPr>
        <w:t>ik</w:t>
      </w:r>
      <w:r w:rsidR="00EC7493">
        <w:rPr>
          <w:sz w:val="28"/>
          <w:szCs w:val="28"/>
          <w:vertAlign w:val="subscript"/>
        </w:rPr>
        <w:t xml:space="preserve"> </w:t>
      </w:r>
      <w:r w:rsidR="00E977AC"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доходами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следует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проанализировать</w:t>
      </w:r>
      <w:r w:rsidR="00EC7493">
        <w:rPr>
          <w:sz w:val="28"/>
          <w:szCs w:val="28"/>
        </w:rPr>
        <w:t xml:space="preserve"> </w:t>
      </w:r>
      <w:r w:rsidR="00E67FD3" w:rsidRPr="00E0154E">
        <w:rPr>
          <w:sz w:val="28"/>
          <w:szCs w:val="28"/>
        </w:rPr>
        <w:t>д</w:t>
      </w:r>
      <w:r w:rsidR="00E977AC"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составления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практике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сравнительного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небольшого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числа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произвести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такие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расчеты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определению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ожидаемого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дисперсии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возможно.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определении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коэффициента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корреляции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трудоемкость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весьма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велика.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Так,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например,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анализе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100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потребуется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около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500</w:t>
      </w:r>
      <w:r w:rsidR="00EC7493">
        <w:rPr>
          <w:sz w:val="28"/>
          <w:szCs w:val="28"/>
        </w:rPr>
        <w:t xml:space="preserve"> </w:t>
      </w:r>
      <w:r w:rsidR="00E977AC" w:rsidRPr="00E0154E">
        <w:rPr>
          <w:sz w:val="28"/>
          <w:szCs w:val="28"/>
        </w:rPr>
        <w:t>ковариаций.</w:t>
      </w:r>
    </w:p>
    <w:p w:rsidR="00E977AC" w:rsidRPr="00E0154E" w:rsidRDefault="00E977A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избежания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трудоемкости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Шарп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предложил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6930B8" w:rsidRPr="00E0154E">
        <w:rPr>
          <w:sz w:val="28"/>
          <w:szCs w:val="28"/>
        </w:rPr>
        <w:t>[3</w:t>
      </w:r>
      <w:r w:rsidR="007D2E87"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(или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оценки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финансовых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  <w:lang w:val="en-US"/>
        </w:rPr>
        <w:t>Capital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  <w:lang w:val="en-US"/>
        </w:rPr>
        <w:t>Asset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  <w:lang w:val="en-US"/>
        </w:rPr>
        <w:t>Pricing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  <w:lang w:val="en-US"/>
        </w:rPr>
        <w:t>Model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  <w:lang w:val="en-US"/>
        </w:rPr>
        <w:t>CAP</w:t>
      </w:r>
      <w:r w:rsidR="007D2E87" w:rsidRPr="00E0154E">
        <w:rPr>
          <w:sz w:val="28"/>
          <w:szCs w:val="28"/>
        </w:rPr>
        <w:t>М),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представляющую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зависимость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эффективностью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конкретной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эффективностью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рыночного</w:t>
      </w:r>
      <w:r w:rsidR="00EC7493">
        <w:rPr>
          <w:sz w:val="28"/>
          <w:szCs w:val="28"/>
        </w:rPr>
        <w:t xml:space="preserve"> </w:t>
      </w:r>
      <w:r w:rsidR="007D2E87" w:rsidRPr="00E0154E">
        <w:rPr>
          <w:sz w:val="28"/>
          <w:szCs w:val="28"/>
        </w:rPr>
        <w:t>портфеля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6930B8" w:rsidRPr="00E0154E">
        <w:rPr>
          <w:sz w:val="28"/>
          <w:szCs w:val="28"/>
        </w:rPr>
        <w:t>[4</w:t>
      </w:r>
      <w:r w:rsidR="007D2E87" w:rsidRPr="00E0154E">
        <w:rPr>
          <w:sz w:val="28"/>
          <w:szCs w:val="28"/>
        </w:rPr>
        <w:t>]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разработал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упростил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приближенное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найдено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значительно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меньшими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усилиями.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Шарп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ввел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называемый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В-фактор,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играет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особую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</w:p>
    <w:p w:rsidR="00E977AC" w:rsidRPr="00E0154E" w:rsidRDefault="00E977A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Шарпа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тесная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себе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нежелательная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из-за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уменьшения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рассеивания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корреляция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Предполагается,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необходимые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входные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приблизительно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лишь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базисного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отношений,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связывающих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Предположив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существование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линейной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связи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определенным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индексом</w:t>
      </w:r>
      <w:r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прогнозной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акции.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Помимо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этого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рассчитать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совокупный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форме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совокупной</w:t>
      </w:r>
      <w:r w:rsidR="00EC7493">
        <w:rPr>
          <w:sz w:val="28"/>
          <w:szCs w:val="28"/>
        </w:rPr>
        <w:t xml:space="preserve"> </w:t>
      </w:r>
      <w:r w:rsidR="002A5FD8" w:rsidRPr="00E0154E">
        <w:rPr>
          <w:sz w:val="28"/>
          <w:szCs w:val="28"/>
        </w:rPr>
        <w:t>дисперсии.</w:t>
      </w:r>
      <w:r w:rsidR="00EC7493">
        <w:rPr>
          <w:sz w:val="28"/>
          <w:szCs w:val="28"/>
        </w:rPr>
        <w:t xml:space="preserve"> </w:t>
      </w:r>
      <w:r w:rsidR="006930B8" w:rsidRPr="00E0154E">
        <w:rPr>
          <w:sz w:val="28"/>
          <w:szCs w:val="28"/>
        </w:rPr>
        <w:t>[3</w:t>
      </w:r>
      <w:r w:rsidR="00706E07" w:rsidRPr="00E0154E">
        <w:rPr>
          <w:sz w:val="28"/>
          <w:szCs w:val="28"/>
        </w:rPr>
        <w:t>]</w:t>
      </w:r>
    </w:p>
    <w:p w:rsidR="00706E07" w:rsidRDefault="00706E0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САРМ-модели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предполагается,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Х</w:t>
      </w:r>
      <w:r w:rsidR="00781DE7"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  <w:vertAlign w:val="subscript"/>
        </w:rPr>
        <w:t xml:space="preserve"> </w:t>
      </w:r>
      <w:r w:rsidR="00781DE7" w:rsidRPr="00E0154E">
        <w:rPr>
          <w:sz w:val="28"/>
          <w:szCs w:val="28"/>
        </w:rPr>
        <w:t>линейно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некоторого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ведущего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фактора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  <w:lang w:val="en-US"/>
        </w:rPr>
        <w:t>F</w:t>
      </w:r>
      <w:r w:rsidR="00781DE7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описывающего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целом,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время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каждую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ценную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бумагу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влияют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специфические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нее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факторы,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являющиеся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случайными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величинами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  <w:lang w:val="en-US"/>
        </w:rPr>
        <w:t>e</w:t>
      </w:r>
      <w:r w:rsidR="00781DE7" w:rsidRPr="00E0154E">
        <w:rPr>
          <w:sz w:val="28"/>
          <w:szCs w:val="28"/>
          <w:vertAlign w:val="subscript"/>
          <w:lang w:val="en-US"/>
        </w:rPr>
        <w:t>j</w:t>
      </w:r>
      <w:r w:rsidR="00781DE7"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781DE7" w:rsidRPr="00E0154E">
        <w:rPr>
          <w:sz w:val="28"/>
          <w:szCs w:val="28"/>
        </w:rPr>
        <w:t>Тогда</w:t>
      </w:r>
    </w:p>
    <w:p w:rsidR="00DD7155" w:rsidRPr="00E0154E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1DE7" w:rsidRDefault="00781DE7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E0154E">
        <w:rPr>
          <w:b/>
          <w:sz w:val="28"/>
          <w:szCs w:val="28"/>
        </w:rPr>
        <w:t>Х</w:t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1"/>
      </w:r>
      <w:r w:rsidR="00BB2420"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2"/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F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e</w:t>
      </w:r>
      <w:r w:rsidRPr="00E0154E">
        <w:rPr>
          <w:b/>
          <w:sz w:val="28"/>
          <w:szCs w:val="28"/>
          <w:vertAlign w:val="subscript"/>
          <w:lang w:val="en-US"/>
        </w:rPr>
        <w:t>j</w:t>
      </w:r>
    </w:p>
    <w:p w:rsidR="00DD7155" w:rsidRPr="00DD7155" w:rsidRDefault="00DD7155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81DE7" w:rsidRPr="00E0154E" w:rsidRDefault="00BB24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1"/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детерминированные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коэффициент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отражает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зависимость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рыночной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конъюнктуры,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&gt;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0,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аналогичен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&lt;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0,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возрастает,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когда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снижается</w:t>
      </w:r>
    </w:p>
    <w:p w:rsidR="00BB2420" w:rsidRDefault="00BB24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характеристики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параметры.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Поскольку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вариация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“собственной”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“рыночной”,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величина</w:t>
      </w: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B0C" w:rsidRPr="00E0154E" w:rsidRDefault="00BB2420" w:rsidP="00DD715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R</w:t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DA6E0E" w:rsidRPr="00E0154E">
        <w:rPr>
          <w:b/>
          <w:sz w:val="28"/>
          <w:szCs w:val="28"/>
          <w:vertAlign w:val="superscript"/>
        </w:rPr>
        <w:t>2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="00430B0C" w:rsidRPr="00E0154E">
        <w:rPr>
          <w:b/>
          <w:sz w:val="28"/>
          <w:szCs w:val="28"/>
        </w:rPr>
        <w:t>(</w:t>
      </w:r>
      <w:r w:rsidRPr="00E0154E">
        <w:rPr>
          <w:b/>
          <w:sz w:val="28"/>
          <w:szCs w:val="28"/>
        </w:rPr>
        <w:sym w:font="Symbol" w:char="F062"/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="00430B0C" w:rsidRPr="00E0154E">
        <w:rPr>
          <w:b/>
          <w:sz w:val="28"/>
          <w:szCs w:val="28"/>
          <w:lang w:val="en-US"/>
        </w:rPr>
        <w:t>V</w:t>
      </w:r>
      <w:r w:rsidR="00430B0C" w:rsidRPr="00E0154E">
        <w:rPr>
          <w:b/>
          <w:sz w:val="28"/>
          <w:szCs w:val="28"/>
          <w:vertAlign w:val="subscript"/>
          <w:lang w:val="en-US"/>
        </w:rPr>
        <w:t>F</w:t>
      </w:r>
      <w:r w:rsidR="00430B0C" w:rsidRPr="00E0154E">
        <w:rPr>
          <w:b/>
          <w:sz w:val="28"/>
          <w:szCs w:val="28"/>
        </w:rPr>
        <w:t>)</w:t>
      </w:r>
      <w:r w:rsidR="00EC7493">
        <w:rPr>
          <w:b/>
          <w:sz w:val="28"/>
          <w:szCs w:val="28"/>
        </w:rPr>
        <w:t xml:space="preserve"> </w:t>
      </w:r>
      <w:r w:rsidR="00430B0C" w:rsidRPr="00E0154E">
        <w:rPr>
          <w:b/>
          <w:sz w:val="28"/>
          <w:szCs w:val="28"/>
        </w:rPr>
        <w:t>/</w:t>
      </w:r>
      <w:r w:rsidR="00EC7493">
        <w:rPr>
          <w:b/>
          <w:sz w:val="28"/>
          <w:szCs w:val="28"/>
        </w:rPr>
        <w:t xml:space="preserve"> </w:t>
      </w:r>
      <w:r w:rsidR="00430B0C" w:rsidRPr="00E0154E">
        <w:rPr>
          <w:b/>
          <w:sz w:val="28"/>
          <w:szCs w:val="28"/>
          <w:lang w:val="en-US"/>
        </w:rPr>
        <w:t>V</w:t>
      </w:r>
      <w:r w:rsidR="00430B0C" w:rsidRPr="00E0154E">
        <w:rPr>
          <w:b/>
          <w:sz w:val="28"/>
          <w:szCs w:val="28"/>
          <w:vertAlign w:val="subscript"/>
          <w:lang w:val="en-US"/>
        </w:rPr>
        <w:t>ej</w:t>
      </w:r>
    </w:p>
    <w:p w:rsidR="00430B0C" w:rsidRPr="00E0154E" w:rsidRDefault="00430B0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V</w:t>
      </w:r>
      <w:r w:rsidRPr="00E0154E">
        <w:rPr>
          <w:sz w:val="28"/>
          <w:szCs w:val="28"/>
          <w:vertAlign w:val="subscript"/>
          <w:lang w:val="en-US"/>
        </w:rPr>
        <w:t>F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вариация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рынка;</w:t>
      </w:r>
    </w:p>
    <w:p w:rsidR="00430B0C" w:rsidRPr="00E0154E" w:rsidRDefault="00430B0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V</w:t>
      </w:r>
      <w:r w:rsidRPr="00E0154E">
        <w:rPr>
          <w:sz w:val="28"/>
          <w:szCs w:val="28"/>
          <w:vertAlign w:val="subscript"/>
          <w:lang w:val="en-US"/>
        </w:rPr>
        <w:t>ej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вариация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“собственной”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составляющей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</w:p>
    <w:p w:rsidR="00DA6E0E" w:rsidRPr="00E0154E" w:rsidRDefault="00DA6E0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характеризовать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вносимую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неопределенностью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выражения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R</w:t>
      </w:r>
      <w:r w:rsidR="00F35F33" w:rsidRPr="00E0154E">
        <w:rPr>
          <w:sz w:val="28"/>
          <w:szCs w:val="28"/>
          <w:vertAlign w:val="superscript"/>
        </w:rPr>
        <w:t>2</w:t>
      </w:r>
      <w:r w:rsidR="00F35F33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меньше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доля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“собственного”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  <w:lang w:val="en-US"/>
        </w:rPr>
        <w:t>V</w:t>
      </w:r>
      <w:r w:rsidR="00F35F33" w:rsidRPr="00E0154E">
        <w:rPr>
          <w:sz w:val="28"/>
          <w:szCs w:val="28"/>
          <w:vertAlign w:val="subscript"/>
          <w:lang w:val="en-US"/>
        </w:rPr>
        <w:t>ej</w:t>
      </w:r>
      <w:r w:rsidR="00F35F33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следовательно,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предпочтительней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прочих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равных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условиях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большими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значениями</w:t>
      </w:r>
      <w:r w:rsidR="00EC7493">
        <w:rPr>
          <w:sz w:val="28"/>
          <w:szCs w:val="28"/>
        </w:rPr>
        <w:t xml:space="preserve"> </w:t>
      </w:r>
      <w:r w:rsidR="00F35F33" w:rsidRPr="00E0154E">
        <w:rPr>
          <w:sz w:val="28"/>
          <w:szCs w:val="28"/>
        </w:rPr>
        <w:t>R</w:t>
      </w:r>
      <w:r w:rsidR="00F35F33" w:rsidRPr="00E0154E">
        <w:rPr>
          <w:sz w:val="28"/>
          <w:szCs w:val="28"/>
          <w:vertAlign w:val="superscript"/>
        </w:rPr>
        <w:t>2</w:t>
      </w:r>
      <w:r w:rsidR="00F35F33" w:rsidRPr="00E0154E">
        <w:rPr>
          <w:sz w:val="28"/>
          <w:szCs w:val="28"/>
        </w:rPr>
        <w:t>.</w:t>
      </w:r>
    </w:p>
    <w:p w:rsidR="00853538" w:rsidRPr="00E0154E" w:rsidRDefault="00F35F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отсчитывать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безрискового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вклада</w:t>
      </w:r>
      <w:r w:rsidR="00EC7493">
        <w:rPr>
          <w:sz w:val="28"/>
          <w:szCs w:val="28"/>
        </w:rPr>
        <w:t xml:space="preserve"> </w:t>
      </w:r>
      <w:r w:rsidR="00853538" w:rsidRPr="00E0154E">
        <w:rPr>
          <w:sz w:val="28"/>
          <w:szCs w:val="28"/>
          <w:lang w:val="en-US"/>
        </w:rPr>
        <w:t>r</w:t>
      </w:r>
      <w:r w:rsidR="00853538" w:rsidRPr="00E0154E">
        <w:rPr>
          <w:sz w:val="28"/>
          <w:szCs w:val="28"/>
          <w:vertAlign w:val="subscript"/>
        </w:rPr>
        <w:t>0</w:t>
      </w:r>
      <w:r w:rsidR="00853538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853538"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="00853538" w:rsidRPr="00E0154E">
        <w:rPr>
          <w:sz w:val="28"/>
          <w:szCs w:val="28"/>
        </w:rPr>
        <w:t>параметр</w:t>
      </w:r>
    </w:p>
    <w:p w:rsidR="00DD7155" w:rsidRDefault="00DD7155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E6394" w:rsidRPr="00E0154E" w:rsidRDefault="005E6394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  <w:lang w:val="en-US"/>
        </w:rPr>
        <w:t>a</w:t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1"/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–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2"/>
      </w:r>
      <w:r w:rsidRPr="00E0154E">
        <w:rPr>
          <w:b/>
          <w:sz w:val="28"/>
          <w:szCs w:val="28"/>
          <w:vertAlign w:val="subscript"/>
          <w:lang w:val="en-US"/>
        </w:rPr>
        <w:t>j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r</w:t>
      </w:r>
      <w:r w:rsidRPr="00E0154E">
        <w:rPr>
          <w:b/>
          <w:sz w:val="28"/>
          <w:szCs w:val="28"/>
          <w:vertAlign w:val="subscript"/>
        </w:rPr>
        <w:t>0</w:t>
      </w:r>
    </w:p>
    <w:p w:rsidR="00DD7155" w:rsidRDefault="00DD715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394" w:rsidRPr="00E0154E" w:rsidRDefault="005E639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представляет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превышение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безрисковой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некоторой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премией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риск).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a</w:t>
      </w:r>
      <w:r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&lt;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0,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рыночная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цена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эту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бумагу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завышена,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ближайшем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будущем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она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понизиться;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  <w:lang w:val="en-US"/>
        </w:rPr>
        <w:t>a</w:t>
      </w:r>
      <w:r w:rsidR="009B51AD"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  <w:vertAlign w:val="subscript"/>
        </w:rPr>
        <w:t xml:space="preserve"> </w:t>
      </w:r>
      <w:r w:rsidR="009B51AD" w:rsidRPr="00E0154E">
        <w:rPr>
          <w:sz w:val="28"/>
          <w:szCs w:val="28"/>
        </w:rPr>
        <w:t>&gt;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0,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рыночная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цена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занижена,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будущем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вероятно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ее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повышение.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Следовательно,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прочих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равных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условиях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предпочтительна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бумага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  <w:lang w:val="en-US"/>
        </w:rPr>
        <w:t>a</w:t>
      </w:r>
      <w:r w:rsidR="009B51AD" w:rsidRPr="00E0154E">
        <w:rPr>
          <w:sz w:val="28"/>
          <w:szCs w:val="28"/>
          <w:vertAlign w:val="subscript"/>
          <w:lang w:val="en-US"/>
        </w:rPr>
        <w:t>j</w:t>
      </w:r>
      <w:r w:rsidR="00EC7493">
        <w:rPr>
          <w:sz w:val="28"/>
          <w:szCs w:val="28"/>
          <w:vertAlign w:val="subscript"/>
        </w:rPr>
        <w:t xml:space="preserve"> </w:t>
      </w:r>
      <w:r w:rsidR="009B51AD" w:rsidRPr="00E0154E">
        <w:rPr>
          <w:sz w:val="28"/>
          <w:szCs w:val="28"/>
        </w:rPr>
        <w:t>&gt;</w:t>
      </w:r>
      <w:r w:rsidR="00EC7493">
        <w:rPr>
          <w:sz w:val="28"/>
          <w:szCs w:val="28"/>
        </w:rPr>
        <w:t xml:space="preserve"> </w:t>
      </w:r>
      <w:r w:rsidR="009B51AD" w:rsidRPr="00E0154E">
        <w:rPr>
          <w:sz w:val="28"/>
          <w:szCs w:val="28"/>
        </w:rPr>
        <w:t>0.</w:t>
      </w:r>
    </w:p>
    <w:p w:rsidR="00BB2420" w:rsidRPr="00E0154E" w:rsidRDefault="009B51AD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западных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1"/>
      </w:r>
      <w:r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R</w:t>
      </w:r>
      <w:r w:rsidRPr="00E0154E">
        <w:rPr>
          <w:sz w:val="28"/>
          <w:szCs w:val="28"/>
          <w:vertAlign w:val="superscript"/>
        </w:rPr>
        <w:t>2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регулярно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рассчитываются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публикуются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вместе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индексами.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Пользуясь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информацией,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сформировать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собственный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профессионалы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постепенно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начинают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1"/>
      </w:r>
      <w:r w:rsidRPr="00E0154E">
        <w:rPr>
          <w:sz w:val="28"/>
          <w:szCs w:val="28"/>
        </w:rPr>
        <w:t>-,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Pr="00E0154E">
        <w:rPr>
          <w:sz w:val="28"/>
          <w:szCs w:val="28"/>
        </w:rPr>
        <w:t>-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R</w:t>
      </w:r>
      <w:r w:rsidRPr="00E0154E">
        <w:rPr>
          <w:sz w:val="28"/>
          <w:szCs w:val="28"/>
          <w:vertAlign w:val="superscript"/>
        </w:rPr>
        <w:t>2</w:t>
      </w:r>
      <w:r w:rsidRPr="00E0154E">
        <w:rPr>
          <w:sz w:val="28"/>
          <w:szCs w:val="28"/>
        </w:rPr>
        <w:t>-анализ.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институты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рассчитывают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1"/>
      </w:r>
      <w:r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sym w:font="Symbol" w:char="F062"/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R</w:t>
      </w:r>
      <w:r w:rsidRPr="00E0154E">
        <w:rPr>
          <w:sz w:val="28"/>
          <w:szCs w:val="28"/>
          <w:vertAlign w:val="superscript"/>
        </w:rPr>
        <w:t>2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F94844" w:rsidRPr="00E0154E">
        <w:rPr>
          <w:sz w:val="28"/>
          <w:szCs w:val="28"/>
        </w:rPr>
        <w:t>[4</w:t>
      </w:r>
      <w:r w:rsidR="00BB2420" w:rsidRPr="00E0154E">
        <w:rPr>
          <w:sz w:val="28"/>
          <w:szCs w:val="28"/>
        </w:rPr>
        <w:t>]</w:t>
      </w:r>
    </w:p>
    <w:p w:rsidR="00F94844" w:rsidRPr="00E0154E" w:rsidRDefault="0086675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b/>
          <w:sz w:val="28"/>
          <w:szCs w:val="28"/>
        </w:rPr>
        <w:t>Пример.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</w:t>
      </w:r>
      <w:r w:rsidR="0095324A" w:rsidRPr="00E0154E">
        <w:rPr>
          <w:sz w:val="28"/>
          <w:szCs w:val="28"/>
        </w:rPr>
        <w:t>нных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приведена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таблице</w:t>
      </w:r>
      <w:r w:rsidR="00EC7493">
        <w:rPr>
          <w:sz w:val="28"/>
          <w:szCs w:val="28"/>
        </w:rPr>
        <w:t xml:space="preserve"> </w:t>
      </w:r>
      <w:r w:rsidR="00F94844" w:rsidRPr="00E0154E">
        <w:rPr>
          <w:sz w:val="28"/>
          <w:szCs w:val="28"/>
        </w:rPr>
        <w:t>1.</w:t>
      </w:r>
      <w:r w:rsidR="0095324A" w:rsidRPr="00E0154E">
        <w:rPr>
          <w:sz w:val="28"/>
          <w:szCs w:val="28"/>
        </w:rPr>
        <w:t>2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проводилась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методике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Марковитца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основывалась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собранной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базе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информации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проведении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котировок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доллара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США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ММВБ.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анализа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было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выбрано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14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эмитентов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наибольшей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ликвидностью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акций.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Кроме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рассматривалась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твердую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валюту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доллар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США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(валютный</w:t>
      </w:r>
      <w:r w:rsidR="00EC7493">
        <w:rPr>
          <w:sz w:val="28"/>
          <w:szCs w:val="28"/>
        </w:rPr>
        <w:t xml:space="preserve"> </w:t>
      </w:r>
      <w:r w:rsidR="009B1785" w:rsidRPr="00E0154E">
        <w:rPr>
          <w:sz w:val="28"/>
          <w:szCs w:val="28"/>
        </w:rPr>
        <w:t>портфель).</w:t>
      </w:r>
    </w:p>
    <w:p w:rsidR="00F94844" w:rsidRPr="00E0154E" w:rsidRDefault="00F948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анализе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лучшим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считался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достигнуть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(доходности)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фиксированном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понимается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единицу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считалась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эффективности.</w:t>
      </w:r>
    </w:p>
    <w:p w:rsidR="00F94844" w:rsidRPr="00E0154E" w:rsidRDefault="00F9484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Кроме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“рисковые”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случайная,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рассматривалась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“безрискового”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словами,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предполагалось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существование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“безрисковой”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“безрисковой”,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фиксирована,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заранее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известна.</w:t>
      </w:r>
    </w:p>
    <w:p w:rsidR="00DD7155" w:rsidRDefault="00DD7155" w:rsidP="00FF3A57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6675F" w:rsidRPr="0043565B" w:rsidRDefault="0095324A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3565B">
        <w:rPr>
          <w:b/>
          <w:sz w:val="28"/>
          <w:szCs w:val="28"/>
        </w:rPr>
        <w:t>Таблица</w:t>
      </w:r>
      <w:r w:rsidR="00EC7493">
        <w:rPr>
          <w:b/>
          <w:sz w:val="28"/>
          <w:szCs w:val="28"/>
        </w:rPr>
        <w:t xml:space="preserve"> </w:t>
      </w:r>
      <w:r w:rsidR="00F94844" w:rsidRPr="0043565B">
        <w:rPr>
          <w:b/>
          <w:sz w:val="28"/>
          <w:szCs w:val="28"/>
        </w:rPr>
        <w:t>1.</w:t>
      </w:r>
      <w:r w:rsidRPr="0043565B">
        <w:rPr>
          <w:b/>
          <w:sz w:val="28"/>
          <w:szCs w:val="28"/>
        </w:rPr>
        <w:t>2</w:t>
      </w:r>
      <w:r w:rsidR="0086675F" w:rsidRPr="0043565B">
        <w:rPr>
          <w:b/>
          <w:sz w:val="28"/>
          <w:szCs w:val="28"/>
        </w:rPr>
        <w:t>.</w:t>
      </w:r>
      <w:r w:rsidR="00EC7493">
        <w:rPr>
          <w:b/>
          <w:sz w:val="28"/>
          <w:szCs w:val="28"/>
        </w:rPr>
        <w:t xml:space="preserve"> </w:t>
      </w:r>
      <w:r w:rsidR="0086675F" w:rsidRPr="0043565B">
        <w:rPr>
          <w:b/>
          <w:sz w:val="28"/>
          <w:szCs w:val="28"/>
        </w:rPr>
        <w:t>Оптимальное</w:t>
      </w:r>
      <w:r w:rsidR="00EC7493">
        <w:rPr>
          <w:b/>
          <w:sz w:val="28"/>
          <w:szCs w:val="28"/>
        </w:rPr>
        <w:t xml:space="preserve"> </w:t>
      </w:r>
      <w:r w:rsidR="0086675F" w:rsidRPr="0043565B">
        <w:rPr>
          <w:b/>
          <w:sz w:val="28"/>
          <w:szCs w:val="28"/>
        </w:rPr>
        <w:t>распределение</w:t>
      </w:r>
      <w:r w:rsidR="00EC7493">
        <w:rPr>
          <w:b/>
          <w:sz w:val="28"/>
          <w:szCs w:val="28"/>
        </w:rPr>
        <w:t xml:space="preserve"> </w:t>
      </w:r>
      <w:r w:rsidR="0086675F" w:rsidRPr="0043565B">
        <w:rPr>
          <w:b/>
          <w:sz w:val="28"/>
          <w:szCs w:val="28"/>
        </w:rPr>
        <w:t>капитала</w:t>
      </w:r>
      <w:r w:rsidR="00EC7493">
        <w:rPr>
          <w:b/>
          <w:sz w:val="28"/>
          <w:szCs w:val="28"/>
        </w:rPr>
        <w:t xml:space="preserve"> </w:t>
      </w:r>
      <w:r w:rsidR="0086675F" w:rsidRPr="0043565B">
        <w:rPr>
          <w:b/>
          <w:sz w:val="28"/>
          <w:szCs w:val="28"/>
        </w:rPr>
        <w:t>по</w:t>
      </w:r>
      <w:r w:rsidR="00EC7493">
        <w:rPr>
          <w:b/>
          <w:sz w:val="28"/>
          <w:szCs w:val="28"/>
        </w:rPr>
        <w:t xml:space="preserve"> </w:t>
      </w:r>
      <w:r w:rsidR="0086675F" w:rsidRPr="0043565B">
        <w:rPr>
          <w:b/>
          <w:sz w:val="28"/>
          <w:szCs w:val="28"/>
        </w:rPr>
        <w:t>акциям,</w:t>
      </w:r>
      <w:r w:rsidR="00EC7493">
        <w:rPr>
          <w:b/>
          <w:sz w:val="28"/>
          <w:szCs w:val="28"/>
        </w:rPr>
        <w:t xml:space="preserve"> </w:t>
      </w:r>
      <w:r w:rsidR="0086675F" w:rsidRPr="0043565B">
        <w:rPr>
          <w:b/>
          <w:sz w:val="28"/>
          <w:szCs w:val="28"/>
        </w:rPr>
        <w:t>%</w:t>
      </w:r>
    </w:p>
    <w:tbl>
      <w:tblPr>
        <w:tblW w:w="849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82"/>
        <w:gridCol w:w="2690"/>
      </w:tblGrid>
      <w:tr w:rsidR="0086675F" w:rsidRPr="0043565B" w:rsidTr="0043565B">
        <w:trPr>
          <w:trHeight w:val="283"/>
        </w:trPr>
        <w:tc>
          <w:tcPr>
            <w:tcW w:w="3119" w:type="dxa"/>
            <w:vAlign w:val="center"/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3565B">
              <w:rPr>
                <w:b/>
                <w:sz w:val="20"/>
                <w:szCs w:val="20"/>
              </w:rPr>
              <w:t>Эмитент</w:t>
            </w:r>
          </w:p>
        </w:tc>
        <w:tc>
          <w:tcPr>
            <w:tcW w:w="2682" w:type="dxa"/>
            <w:vAlign w:val="center"/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3565B">
              <w:rPr>
                <w:b/>
                <w:sz w:val="20"/>
                <w:szCs w:val="20"/>
              </w:rPr>
              <w:t>Структура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распределения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капитала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по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рисковым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вложениям,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690" w:type="dxa"/>
            <w:vAlign w:val="center"/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3565B">
              <w:rPr>
                <w:b/>
                <w:sz w:val="20"/>
                <w:szCs w:val="20"/>
              </w:rPr>
              <w:t>Структура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распределения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капитала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при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желаемой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эффективности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5%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в</w:t>
            </w:r>
            <w:r w:rsidR="00EC7493">
              <w:rPr>
                <w:b/>
                <w:sz w:val="20"/>
                <w:szCs w:val="20"/>
              </w:rPr>
              <w:t xml:space="preserve"> </w:t>
            </w:r>
            <w:r w:rsidRPr="0043565B">
              <w:rPr>
                <w:b/>
                <w:sz w:val="20"/>
                <w:szCs w:val="20"/>
              </w:rPr>
              <w:t>неделю</w:t>
            </w:r>
          </w:p>
        </w:tc>
      </w:tr>
      <w:tr w:rsidR="0086675F" w:rsidRPr="0043565B" w:rsidTr="0043565B">
        <w:trPr>
          <w:trHeight w:val="322"/>
        </w:trPr>
        <w:tc>
          <w:tcPr>
            <w:tcW w:w="3119" w:type="dxa"/>
            <w:tcBorders>
              <w:bottom w:val="nil"/>
            </w:tcBorders>
          </w:tcPr>
          <w:p w:rsidR="0086675F" w:rsidRPr="0043565B" w:rsidRDefault="0086675F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Инкомбанк</w:t>
            </w:r>
          </w:p>
        </w:tc>
        <w:tc>
          <w:tcPr>
            <w:tcW w:w="2682" w:type="dxa"/>
            <w:tcBorders>
              <w:bottom w:val="nil"/>
            </w:tcBorders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10,49</w:t>
            </w:r>
          </w:p>
        </w:tc>
        <w:tc>
          <w:tcPr>
            <w:tcW w:w="2690" w:type="dxa"/>
            <w:tcBorders>
              <w:bottom w:val="nil"/>
            </w:tcBorders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21,92</w:t>
            </w:r>
          </w:p>
        </w:tc>
      </w:tr>
      <w:tr w:rsidR="0086675F" w:rsidRPr="0043565B" w:rsidTr="0043565B">
        <w:trPr>
          <w:trHeight w:val="167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86675F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АвтоВАЗбанк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86675F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86675F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Банк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“Санкт-Петербург”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21,31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44,52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Торибанк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МАБ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“Гермес-Центр”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6,92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14,45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Витабанк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Витабанк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(привил.)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6,38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13,32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Глориябанк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23,16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48,48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Промстройбанк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20,89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43,63</w:t>
            </w:r>
          </w:p>
        </w:tc>
      </w:tr>
      <w:tr w:rsidR="0086675F" w:rsidRPr="0043565B" w:rsidTr="0043565B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Сибторгбанк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(2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вып.)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86675F" w:rsidRPr="0043565B" w:rsidTr="0043565B">
        <w:trPr>
          <w:trHeight w:val="244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СКВ-банк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86675F" w:rsidRPr="0043565B" w:rsidTr="0043565B">
        <w:trPr>
          <w:trHeight w:val="283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Сибюргбанк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(3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вып.)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0,40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0,83</w:t>
            </w:r>
          </w:p>
        </w:tc>
      </w:tr>
      <w:tr w:rsidR="0086675F" w:rsidRPr="0043565B" w:rsidTr="0043565B">
        <w:trPr>
          <w:trHeight w:val="309"/>
        </w:trPr>
        <w:tc>
          <w:tcPr>
            <w:tcW w:w="3119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СПб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биржевой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банк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86675F" w:rsidRPr="0043565B" w:rsidTr="0043565B">
        <w:trPr>
          <w:trHeight w:val="205"/>
        </w:trPr>
        <w:tc>
          <w:tcPr>
            <w:tcW w:w="3119" w:type="dxa"/>
            <w:tcBorders>
              <w:top w:val="nil"/>
            </w:tcBorders>
          </w:tcPr>
          <w:p w:rsidR="0086675F" w:rsidRPr="0043565B" w:rsidRDefault="005778D3" w:rsidP="0043565B">
            <w:pPr>
              <w:widowControl w:val="0"/>
              <w:numPr>
                <w:ilvl w:val="0"/>
                <w:numId w:val="4"/>
              </w:numPr>
              <w:tabs>
                <w:tab w:val="clear" w:pos="304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Доллар</w:t>
            </w:r>
          </w:p>
        </w:tc>
        <w:tc>
          <w:tcPr>
            <w:tcW w:w="2682" w:type="dxa"/>
            <w:tcBorders>
              <w:top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  <w:tc>
          <w:tcPr>
            <w:tcW w:w="2690" w:type="dxa"/>
            <w:tcBorders>
              <w:top w:val="nil"/>
            </w:tcBorders>
          </w:tcPr>
          <w:p w:rsidR="0086675F" w:rsidRPr="0043565B" w:rsidRDefault="005778D3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0,00</w:t>
            </w:r>
          </w:p>
        </w:tc>
      </w:tr>
      <w:tr w:rsidR="005778D3" w:rsidRPr="0043565B" w:rsidTr="0043565B">
        <w:trPr>
          <w:trHeight w:val="295"/>
        </w:trPr>
        <w:tc>
          <w:tcPr>
            <w:tcW w:w="8491" w:type="dxa"/>
            <w:gridSpan w:val="3"/>
          </w:tcPr>
          <w:p w:rsidR="005778D3" w:rsidRPr="0043565B" w:rsidRDefault="009B1785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Безрисковая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ценная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бумага: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108,9%</w:t>
            </w:r>
          </w:p>
          <w:p w:rsidR="009B1785" w:rsidRPr="0043565B" w:rsidRDefault="009B1785" w:rsidP="004356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3565B">
              <w:rPr>
                <w:sz w:val="20"/>
                <w:szCs w:val="20"/>
              </w:rPr>
              <w:t>Стандартная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девиация:</w:t>
            </w:r>
            <w:r w:rsidR="00EC7493">
              <w:rPr>
                <w:sz w:val="20"/>
                <w:szCs w:val="20"/>
              </w:rPr>
              <w:t xml:space="preserve"> </w:t>
            </w:r>
            <w:r w:rsidRPr="0043565B">
              <w:rPr>
                <w:sz w:val="20"/>
                <w:szCs w:val="20"/>
              </w:rPr>
              <w:t>9,25%</w:t>
            </w:r>
          </w:p>
        </w:tc>
      </w:tr>
    </w:tbl>
    <w:p w:rsidR="0043565B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F71" w:rsidRPr="00E0154E" w:rsidRDefault="00051F71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Предусматривалась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“безрискового”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“безрискового”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займа,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равносильно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“отрицательного”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“безрисковую”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ценную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бумагу.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Разработанная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методика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оптимизации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предполагает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решения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называемом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“</w:t>
      </w:r>
      <w:r w:rsidR="00161D8B" w:rsidRPr="00E0154E">
        <w:rPr>
          <w:sz w:val="28"/>
          <w:szCs w:val="28"/>
          <w:lang w:val="en-US"/>
        </w:rPr>
        <w:t>short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  <w:lang w:val="en-US"/>
        </w:rPr>
        <w:t>sale</w:t>
      </w:r>
      <w:r w:rsidR="00161D8B" w:rsidRPr="00E0154E">
        <w:rPr>
          <w:sz w:val="28"/>
          <w:szCs w:val="28"/>
        </w:rPr>
        <w:t>”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случае,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когда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подобный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заем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возможен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рисковыми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ценными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бумагами,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подобные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операции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еще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распространены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России,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задача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решалась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предположении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неотрицательности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рисковые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="00161D8B" w:rsidRPr="00E0154E">
        <w:rPr>
          <w:sz w:val="28"/>
          <w:szCs w:val="28"/>
        </w:rPr>
        <w:t>бумаги.</w:t>
      </w:r>
    </w:p>
    <w:p w:rsidR="00161D8B" w:rsidRPr="00E0154E" w:rsidRDefault="00161D8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Безрисковая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включена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“рисковым”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желаемой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(среднего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графе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таблицы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приведено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искомое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рассмотренным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“рисковым”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рассчитанное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когда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безрискового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2%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неделю.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Поясним,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рекомендуемая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исходного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вместе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занятыми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2%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вычетом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2%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части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исходных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средств).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Остается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указать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объем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“безрискового”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займа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(вклада)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зависимости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желаемой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доходности.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Во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второй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графе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приведен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этот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объем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желаемой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5%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неделю: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заем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размере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108,9%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исходного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капитала.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Структура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распределения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“рисковым”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акциям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остается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той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же,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объемы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вкладов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(указанные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процентах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исходного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капитала)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зависят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степени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желаемой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="006A46D5" w:rsidRPr="00E0154E">
        <w:rPr>
          <w:sz w:val="28"/>
          <w:szCs w:val="28"/>
        </w:rPr>
        <w:t>портфеля.</w:t>
      </w:r>
    </w:p>
    <w:p w:rsidR="006A46D5" w:rsidRDefault="006A46D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Соответствующая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стандартная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девиация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(квадратный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корень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дисперсии)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желаемой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рассмотренного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приведена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таблице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</w:t>
      </w:r>
      <w:r w:rsidR="00F94844" w:rsidRPr="00E0154E">
        <w:rPr>
          <w:sz w:val="28"/>
          <w:szCs w:val="28"/>
        </w:rPr>
        <w:t>.2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F94844" w:rsidRPr="00E0154E">
        <w:rPr>
          <w:sz w:val="28"/>
          <w:szCs w:val="28"/>
        </w:rPr>
        <w:t>[1</w:t>
      </w:r>
      <w:r w:rsidR="008D291C" w:rsidRPr="00E0154E">
        <w:rPr>
          <w:sz w:val="28"/>
          <w:szCs w:val="28"/>
        </w:rPr>
        <w:t>]</w:t>
      </w:r>
    </w:p>
    <w:p w:rsidR="0043565B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5FD8" w:rsidRPr="0043565B" w:rsidRDefault="00F94844" w:rsidP="0043565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3565B">
        <w:rPr>
          <w:b/>
          <w:sz w:val="28"/>
          <w:szCs w:val="28"/>
        </w:rPr>
        <w:t>1.3.3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Модель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выравненной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цены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(Arbitrageprais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–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Theorie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–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Modell</w:t>
      </w:r>
      <w:r w:rsidR="00EC7493">
        <w:rPr>
          <w:b/>
          <w:sz w:val="28"/>
          <w:szCs w:val="28"/>
        </w:rPr>
        <w:t xml:space="preserve"> </w:t>
      </w:r>
      <w:r w:rsidR="002A5FD8" w:rsidRPr="0043565B">
        <w:rPr>
          <w:b/>
          <w:sz w:val="28"/>
          <w:szCs w:val="28"/>
        </w:rPr>
        <w:t>APT)</w:t>
      </w:r>
    </w:p>
    <w:p w:rsidR="002A5FD8" w:rsidRPr="00E0154E" w:rsidRDefault="002A5FD8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Целью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арбитражных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стратегий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использование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родственного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типа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сегментов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прибыли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(как</w:t>
      </w:r>
      <w:r w:rsidR="00EC7493">
        <w:rPr>
          <w:sz w:val="28"/>
          <w:szCs w:val="28"/>
        </w:rPr>
        <w:t xml:space="preserve"> </w:t>
      </w:r>
      <w:r w:rsidR="0086675F" w:rsidRPr="00E0154E">
        <w:rPr>
          <w:sz w:val="28"/>
          <w:szCs w:val="28"/>
        </w:rPr>
        <w:t>правило,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риска).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арбитража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избежать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неравновесия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отношениях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фьючерсными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рынками.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Итак,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арбитраж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выравнивающим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элементом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капитала.</w:t>
      </w:r>
    </w:p>
    <w:p w:rsidR="002A5FD8" w:rsidRPr="00E0154E" w:rsidRDefault="002A5FD8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качестве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например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показатели: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экономики,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инфляции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т.д.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Проводятся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специальные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исследования: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прошлом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реагировал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подобных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соотношений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предполагается,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поведение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будущем.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Естественно,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прогнозы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рассчитанный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настоящего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свидетельствует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выгодности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покупки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акции.</w:t>
      </w:r>
    </w:p>
    <w:p w:rsidR="002A5FD8" w:rsidRDefault="002A5FD8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(В-фактора),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предыдущей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Вместо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рассчитывается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отдельности.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Исходным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моментом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средняя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чувствительность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соответствующего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1,0.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зависимости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восприимчивости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различным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факторам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изменяются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соответствующие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доли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дохода.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совокупности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они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определяют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общий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акции.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Согласно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условиях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равновесия,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обеспечиваемых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помощи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арбитражных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стратегий,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доход,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например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Е</w:t>
      </w:r>
      <w:r w:rsidR="00C6544C" w:rsidRPr="00E0154E">
        <w:rPr>
          <w:sz w:val="28"/>
          <w:szCs w:val="28"/>
          <w:vertAlign w:val="subscript"/>
          <w:lang w:val="en-US"/>
        </w:rPr>
        <w:t>i</w:t>
      </w:r>
      <w:r w:rsidR="00C6544C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складывается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процентов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вкладу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без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sym w:font="Symbol" w:char="F06C"/>
      </w:r>
      <w:r w:rsidR="00C6544C" w:rsidRPr="00E0154E">
        <w:rPr>
          <w:sz w:val="28"/>
          <w:szCs w:val="28"/>
          <w:vertAlign w:val="subscript"/>
        </w:rPr>
        <w:t>0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определенного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количества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(не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менее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трех)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воздействующих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факторов,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проявляющихся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всем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целом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соответствующими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премиями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(</w:t>
      </w:r>
      <w:r w:rsidR="00C6544C" w:rsidRPr="00E0154E">
        <w:rPr>
          <w:sz w:val="28"/>
          <w:szCs w:val="28"/>
        </w:rPr>
        <w:sym w:font="Symbol" w:char="F06C"/>
      </w:r>
      <w:r w:rsidR="00C6544C" w:rsidRPr="00E0154E">
        <w:rPr>
          <w:sz w:val="28"/>
          <w:szCs w:val="28"/>
          <w:vertAlign w:val="subscript"/>
        </w:rPr>
        <w:t>1…</w:t>
      </w:r>
      <w:r w:rsidR="00C6544C" w:rsidRPr="00E0154E">
        <w:rPr>
          <w:smallCaps/>
          <w:sz w:val="28"/>
          <w:szCs w:val="28"/>
          <w:vertAlign w:val="subscript"/>
          <w:lang w:val="en-US"/>
        </w:rPr>
        <w:t>k</w:t>
      </w:r>
      <w:r w:rsidR="00C6544C" w:rsidRPr="00E0154E">
        <w:rPr>
          <w:sz w:val="28"/>
          <w:szCs w:val="28"/>
        </w:rPr>
        <w:t>),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имеют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чувствительность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(</w:t>
      </w:r>
      <w:r w:rsidR="00C6544C" w:rsidRPr="00E0154E">
        <w:rPr>
          <w:sz w:val="28"/>
          <w:szCs w:val="28"/>
          <w:lang w:val="en-US"/>
        </w:rPr>
        <w:t>b</w:t>
      </w:r>
      <w:r w:rsidR="00C6544C" w:rsidRPr="00E0154E">
        <w:rPr>
          <w:sz w:val="28"/>
          <w:szCs w:val="28"/>
          <w:vertAlign w:val="subscript"/>
        </w:rPr>
        <w:t>1…</w:t>
      </w:r>
      <w:r w:rsidR="00C6544C" w:rsidRPr="00E0154E">
        <w:rPr>
          <w:sz w:val="28"/>
          <w:szCs w:val="28"/>
          <w:vertAlign w:val="subscript"/>
          <w:lang w:val="en-US"/>
        </w:rPr>
        <w:t>k</w:t>
      </w:r>
      <w:r w:rsidR="00C6544C"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относительно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C6544C" w:rsidRPr="00E0154E">
        <w:rPr>
          <w:sz w:val="28"/>
          <w:szCs w:val="28"/>
        </w:rPr>
        <w:t>бумаг: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44C" w:rsidRDefault="00C6544C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E0154E">
        <w:rPr>
          <w:b/>
          <w:sz w:val="28"/>
          <w:szCs w:val="28"/>
        </w:rPr>
        <w:t>Е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C"/>
      </w:r>
      <w:r w:rsidRPr="00E0154E">
        <w:rPr>
          <w:b/>
          <w:sz w:val="28"/>
          <w:szCs w:val="28"/>
          <w:vertAlign w:val="subscript"/>
        </w:rPr>
        <w:t>0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C"/>
      </w:r>
      <w:r w:rsidRPr="00E0154E">
        <w:rPr>
          <w:b/>
          <w:sz w:val="28"/>
          <w:szCs w:val="28"/>
          <w:vertAlign w:val="subscript"/>
        </w:rPr>
        <w:t>1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b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Pr="00E0154E">
        <w:rPr>
          <w:b/>
          <w:sz w:val="28"/>
          <w:szCs w:val="28"/>
          <w:vertAlign w:val="subscript"/>
        </w:rPr>
        <w:t>1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C"/>
      </w:r>
      <w:r w:rsidRPr="00E0154E">
        <w:rPr>
          <w:b/>
          <w:sz w:val="28"/>
          <w:szCs w:val="28"/>
          <w:vertAlign w:val="subscript"/>
        </w:rPr>
        <w:t>2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b</w:t>
      </w:r>
      <w:r w:rsidRPr="00E0154E">
        <w:rPr>
          <w:b/>
          <w:sz w:val="28"/>
          <w:szCs w:val="28"/>
          <w:vertAlign w:val="subscript"/>
          <w:lang w:val="en-US"/>
        </w:rPr>
        <w:t>i</w:t>
      </w:r>
      <w:r w:rsidRPr="00E0154E">
        <w:rPr>
          <w:b/>
          <w:sz w:val="28"/>
          <w:szCs w:val="28"/>
          <w:vertAlign w:val="subscript"/>
        </w:rPr>
        <w:t>2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t>+…+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C"/>
      </w:r>
      <w:r w:rsidRPr="00E0154E">
        <w:rPr>
          <w:b/>
          <w:sz w:val="28"/>
          <w:szCs w:val="28"/>
          <w:vertAlign w:val="subscript"/>
          <w:lang w:val="en-US"/>
        </w:rPr>
        <w:t>k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0154E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b</w:t>
      </w:r>
      <w:r w:rsidRPr="00E0154E">
        <w:rPr>
          <w:b/>
          <w:sz w:val="28"/>
          <w:szCs w:val="28"/>
          <w:vertAlign w:val="subscript"/>
          <w:lang w:val="en-US"/>
        </w:rPr>
        <w:t>ik</w:t>
      </w:r>
    </w:p>
    <w:p w:rsidR="0043565B" w:rsidRPr="0043565B" w:rsidRDefault="0043565B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6544C" w:rsidRDefault="00C6544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сильнее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реагирует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положительном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прибыль.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вид: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44C" w:rsidRPr="00EC7493" w:rsidRDefault="00C6544C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Е</w:t>
      </w:r>
      <w:r w:rsidRPr="00E0154E">
        <w:rPr>
          <w:b/>
          <w:sz w:val="28"/>
          <w:szCs w:val="28"/>
          <w:vertAlign w:val="subscript"/>
          <w:lang w:val="en-US"/>
        </w:rPr>
        <w:t>p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=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</w:rPr>
        <w:sym w:font="Symbol" w:char="F06C"/>
      </w:r>
      <w:r w:rsidRPr="00EC7493">
        <w:rPr>
          <w:b/>
          <w:sz w:val="28"/>
          <w:szCs w:val="28"/>
          <w:vertAlign w:val="subscript"/>
        </w:rPr>
        <w:t>0</w:t>
      </w:r>
      <w:r w:rsidR="00EC7493">
        <w:rPr>
          <w:b/>
          <w:sz w:val="28"/>
          <w:szCs w:val="28"/>
          <w:vertAlign w:val="subscript"/>
        </w:rPr>
        <w:t xml:space="preserve"> </w:t>
      </w:r>
      <w:r w:rsidRPr="00EC7493">
        <w:rPr>
          <w:b/>
          <w:sz w:val="28"/>
          <w:szCs w:val="28"/>
        </w:rPr>
        <w:t>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b</w:t>
      </w:r>
      <w:r w:rsidR="00032CB4" w:rsidRPr="00E0154E">
        <w:rPr>
          <w:b/>
          <w:sz w:val="28"/>
          <w:szCs w:val="28"/>
          <w:vertAlign w:val="subscript"/>
          <w:lang w:val="en-US"/>
        </w:rPr>
        <w:t>p</w:t>
      </w:r>
      <w:r w:rsidR="00032CB4" w:rsidRPr="00EC7493">
        <w:rPr>
          <w:b/>
          <w:sz w:val="28"/>
          <w:szCs w:val="28"/>
          <w:vertAlign w:val="subscript"/>
        </w:rPr>
        <w:t>1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(</w:t>
      </w:r>
      <w:r w:rsidRPr="00E0154E">
        <w:rPr>
          <w:b/>
          <w:sz w:val="28"/>
          <w:szCs w:val="28"/>
        </w:rPr>
        <w:sym w:font="Symbol" w:char="F06C"/>
      </w:r>
      <w:r w:rsidRPr="00EC7493">
        <w:rPr>
          <w:b/>
          <w:sz w:val="28"/>
          <w:szCs w:val="28"/>
          <w:vertAlign w:val="subscript"/>
        </w:rPr>
        <w:t>1</w:t>
      </w:r>
      <w:r w:rsidRPr="00EC7493">
        <w:rPr>
          <w:b/>
          <w:sz w:val="28"/>
          <w:szCs w:val="28"/>
        </w:rPr>
        <w:t>)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b</w:t>
      </w:r>
      <w:r w:rsidR="00032CB4" w:rsidRPr="00E0154E">
        <w:rPr>
          <w:b/>
          <w:sz w:val="28"/>
          <w:szCs w:val="28"/>
          <w:vertAlign w:val="subscript"/>
          <w:lang w:val="en-US"/>
        </w:rPr>
        <w:t>p</w:t>
      </w:r>
      <w:r w:rsidR="00032CB4" w:rsidRPr="00EC7493">
        <w:rPr>
          <w:b/>
          <w:sz w:val="28"/>
          <w:szCs w:val="28"/>
          <w:vertAlign w:val="subscript"/>
        </w:rPr>
        <w:t>2</w:t>
      </w:r>
      <w:r w:rsidR="00EC7493">
        <w:rPr>
          <w:b/>
          <w:sz w:val="28"/>
          <w:szCs w:val="28"/>
        </w:rPr>
        <w:t xml:space="preserve"> </w:t>
      </w:r>
      <w:r w:rsidR="00032CB4" w:rsidRPr="00EC7493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="00032CB4" w:rsidRPr="00EC7493">
        <w:rPr>
          <w:b/>
          <w:sz w:val="28"/>
          <w:szCs w:val="28"/>
        </w:rPr>
        <w:t>(</w:t>
      </w:r>
      <w:r w:rsidR="00032CB4" w:rsidRPr="00E0154E">
        <w:rPr>
          <w:b/>
          <w:sz w:val="28"/>
          <w:szCs w:val="28"/>
        </w:rPr>
        <w:sym w:font="Symbol" w:char="F06C"/>
      </w:r>
      <w:r w:rsidR="00032CB4" w:rsidRPr="00EC7493">
        <w:rPr>
          <w:b/>
          <w:sz w:val="28"/>
          <w:szCs w:val="28"/>
          <w:vertAlign w:val="subscript"/>
        </w:rPr>
        <w:t>2</w:t>
      </w:r>
      <w:r w:rsidR="00032CB4" w:rsidRPr="00EC7493">
        <w:rPr>
          <w:b/>
          <w:sz w:val="28"/>
          <w:szCs w:val="28"/>
        </w:rPr>
        <w:t>)</w:t>
      </w:r>
      <w:r w:rsidR="00EC7493">
        <w:rPr>
          <w:b/>
          <w:sz w:val="28"/>
          <w:szCs w:val="28"/>
        </w:rPr>
        <w:t xml:space="preserve"> </w:t>
      </w:r>
      <w:r w:rsidRPr="00EC7493">
        <w:rPr>
          <w:b/>
          <w:sz w:val="28"/>
          <w:szCs w:val="28"/>
        </w:rPr>
        <w:t>+…+</w:t>
      </w:r>
      <w:r w:rsidR="00EC7493">
        <w:rPr>
          <w:b/>
          <w:sz w:val="28"/>
          <w:szCs w:val="28"/>
        </w:rPr>
        <w:t xml:space="preserve"> </w:t>
      </w:r>
      <w:r w:rsidRPr="00E0154E">
        <w:rPr>
          <w:b/>
          <w:sz w:val="28"/>
          <w:szCs w:val="28"/>
          <w:lang w:val="en-US"/>
        </w:rPr>
        <w:t>b</w:t>
      </w:r>
      <w:r w:rsidR="00032CB4" w:rsidRPr="00E0154E">
        <w:rPr>
          <w:b/>
          <w:sz w:val="28"/>
          <w:szCs w:val="28"/>
          <w:vertAlign w:val="subscript"/>
          <w:lang w:val="en-US"/>
        </w:rPr>
        <w:t>p</w:t>
      </w:r>
      <w:r w:rsidRPr="00E0154E">
        <w:rPr>
          <w:b/>
          <w:sz w:val="28"/>
          <w:szCs w:val="28"/>
          <w:vertAlign w:val="subscript"/>
          <w:lang w:val="en-US"/>
        </w:rPr>
        <w:t>k</w:t>
      </w:r>
      <w:r w:rsidR="00EC7493">
        <w:rPr>
          <w:b/>
          <w:sz w:val="28"/>
          <w:szCs w:val="28"/>
        </w:rPr>
        <w:t xml:space="preserve"> </w:t>
      </w:r>
      <w:r w:rsidR="00032CB4" w:rsidRPr="00EC7493">
        <w:rPr>
          <w:b/>
          <w:sz w:val="28"/>
          <w:szCs w:val="28"/>
        </w:rPr>
        <w:t>*</w:t>
      </w:r>
      <w:r w:rsidR="00EC7493">
        <w:rPr>
          <w:b/>
          <w:sz w:val="28"/>
          <w:szCs w:val="28"/>
        </w:rPr>
        <w:t xml:space="preserve"> </w:t>
      </w:r>
      <w:r w:rsidR="00032CB4" w:rsidRPr="00EC7493">
        <w:rPr>
          <w:b/>
          <w:sz w:val="28"/>
          <w:szCs w:val="28"/>
        </w:rPr>
        <w:t>(</w:t>
      </w:r>
      <w:r w:rsidR="00032CB4" w:rsidRPr="00E0154E">
        <w:rPr>
          <w:b/>
          <w:sz w:val="28"/>
          <w:szCs w:val="28"/>
        </w:rPr>
        <w:sym w:font="Symbol" w:char="F06C"/>
      </w:r>
      <w:r w:rsidR="00032CB4" w:rsidRPr="00E0154E">
        <w:rPr>
          <w:b/>
          <w:sz w:val="28"/>
          <w:szCs w:val="28"/>
          <w:vertAlign w:val="subscript"/>
          <w:lang w:val="en-US"/>
        </w:rPr>
        <w:t>k</w:t>
      </w:r>
      <w:r w:rsidR="00032CB4" w:rsidRPr="00EC7493">
        <w:rPr>
          <w:b/>
          <w:sz w:val="28"/>
          <w:szCs w:val="28"/>
        </w:rPr>
        <w:t>)</w:t>
      </w:r>
    </w:p>
    <w:p w:rsidR="0043565B" w:rsidRDefault="0043565B" w:rsidP="00FF3A5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6544C" w:rsidRDefault="00032CB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b/>
          <w:sz w:val="28"/>
          <w:szCs w:val="28"/>
        </w:rPr>
        <w:t>Пример.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Упрощенно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совокупный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как: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CB4" w:rsidRPr="00E0154E" w:rsidRDefault="00032CB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Е</w:t>
      </w:r>
      <w:r w:rsidRPr="00E0154E">
        <w:rPr>
          <w:sz w:val="28"/>
          <w:szCs w:val="28"/>
          <w:vertAlign w:val="subscript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R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+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*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R</w:t>
      </w:r>
      <w:r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+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</w:rPr>
        <w:t>2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*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</w:rPr>
        <w:t>2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R</w:t>
      </w:r>
      <w:r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+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  <w:lang w:val="en-US"/>
        </w:rPr>
        <w:t>k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*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  <w:lang w:val="en-US"/>
        </w:rPr>
        <w:t>k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R</w:t>
      </w:r>
      <w:r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+…</w:t>
      </w:r>
      <w:r w:rsidR="00283B84" w:rsidRPr="00E0154E">
        <w:rPr>
          <w:sz w:val="28"/>
          <w:szCs w:val="28"/>
        </w:rPr>
        <w:t>+</w:t>
      </w:r>
      <w:r w:rsidR="00EC7493">
        <w:rPr>
          <w:sz w:val="28"/>
          <w:szCs w:val="28"/>
        </w:rPr>
        <w:t xml:space="preserve"> </w:t>
      </w:r>
      <w:r w:rsidR="00283B84" w:rsidRPr="00E0154E">
        <w:rPr>
          <w:sz w:val="28"/>
          <w:szCs w:val="28"/>
        </w:rPr>
        <w:t>О</w:t>
      </w:r>
      <w:r w:rsidRPr="00E0154E">
        <w:rPr>
          <w:sz w:val="28"/>
          <w:szCs w:val="28"/>
        </w:rPr>
        <w:t>,</w:t>
      </w:r>
    </w:p>
    <w:p w:rsidR="0043565B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CB4" w:rsidRPr="00E0154E" w:rsidRDefault="00CF268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где,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R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риска;</w:t>
      </w:r>
    </w:p>
    <w:p w:rsidR="00CF268F" w:rsidRPr="00EC7493" w:rsidRDefault="00CF268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  <w:lang w:val="en-US"/>
        </w:rPr>
        <w:t>k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акции,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k</w:t>
      </w:r>
      <w:r w:rsidRPr="00EC7493">
        <w:rPr>
          <w:sz w:val="28"/>
          <w:szCs w:val="28"/>
        </w:rPr>
        <w:t>-й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фактор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равен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1,0;</w:t>
      </w:r>
    </w:p>
    <w:p w:rsidR="00CF268F" w:rsidRPr="00EC7493" w:rsidRDefault="00CF268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  <w:lang w:val="en-US"/>
        </w:rPr>
        <w:t>k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реакция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(чувствительность)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ожидаемого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дохода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изменении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k</w:t>
      </w:r>
      <w:r w:rsidRPr="00EC7493">
        <w:rPr>
          <w:sz w:val="28"/>
          <w:szCs w:val="28"/>
        </w:rPr>
        <w:t>-го</w:t>
      </w:r>
      <w:r w:rsidR="00EC7493">
        <w:rPr>
          <w:sz w:val="28"/>
          <w:szCs w:val="28"/>
        </w:rPr>
        <w:t xml:space="preserve"> </w:t>
      </w:r>
      <w:r w:rsidRPr="00EC7493">
        <w:rPr>
          <w:sz w:val="28"/>
          <w:szCs w:val="28"/>
        </w:rPr>
        <w:t>фактора;</w:t>
      </w:r>
    </w:p>
    <w:p w:rsidR="00CF268F" w:rsidRPr="00E0154E" w:rsidRDefault="00283B8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остаток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специфический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необъяснимый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факторов;</w:t>
      </w:r>
    </w:p>
    <w:p w:rsidR="00283B84" w:rsidRPr="00E0154E" w:rsidRDefault="00283B8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(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  <w:lang w:val="en-US"/>
        </w:rPr>
        <w:t>k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R</w:t>
      </w:r>
      <w:r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премия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  <w:lang w:val="en-US"/>
        </w:rPr>
        <w:t>k</w:t>
      </w:r>
      <w:r w:rsidRPr="00E0154E">
        <w:rPr>
          <w:sz w:val="28"/>
          <w:szCs w:val="28"/>
        </w:rPr>
        <w:t>-й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1,0.</w:t>
      </w:r>
    </w:p>
    <w:p w:rsidR="00283B84" w:rsidRPr="00E0154E" w:rsidRDefault="00283B8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Предположим,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чувствительности: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3B84" w:rsidRPr="00E0154E" w:rsidRDefault="00283B8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1,5</w:t>
      </w: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</w:rPr>
        <w:t>2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0,5</w:t>
      </w:r>
      <w:r w:rsidRPr="00E0154E">
        <w:rPr>
          <w:sz w:val="28"/>
          <w:szCs w:val="28"/>
          <w:lang w:val="en-US"/>
        </w:rPr>
        <w:t>b</w:t>
      </w:r>
      <w:r w:rsidRPr="00E0154E">
        <w:rPr>
          <w:sz w:val="28"/>
          <w:szCs w:val="28"/>
          <w:vertAlign w:val="subscript"/>
        </w:rPr>
        <w:t>3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12,0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3B84" w:rsidRPr="00E0154E" w:rsidRDefault="00283B84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составляет: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953" w:rsidRPr="00E0154E" w:rsidRDefault="0015495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8%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</w:rPr>
        <w:t>2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10%</w:t>
      </w:r>
      <w:r w:rsidRPr="00E0154E">
        <w:rPr>
          <w:sz w:val="28"/>
          <w:szCs w:val="28"/>
          <w:lang w:val="en-US"/>
        </w:rPr>
        <w:t>E</w:t>
      </w:r>
      <w:r w:rsidRPr="00E0154E">
        <w:rPr>
          <w:sz w:val="28"/>
          <w:szCs w:val="28"/>
          <w:vertAlign w:val="subscript"/>
        </w:rPr>
        <w:t>1</w:t>
      </w:r>
      <w:r w:rsidR="00EC7493">
        <w:rPr>
          <w:sz w:val="28"/>
          <w:szCs w:val="28"/>
          <w:vertAlign w:val="subscript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9%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953" w:rsidRPr="00E0154E" w:rsidRDefault="0015495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безрисковое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начисление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</w:t>
      </w:r>
      <w:r w:rsidRPr="00E0154E">
        <w:rPr>
          <w:sz w:val="28"/>
          <w:szCs w:val="28"/>
          <w:lang w:val="en-US"/>
        </w:rPr>
        <w:t>R</w:t>
      </w:r>
      <w:r w:rsidRPr="00E0154E">
        <w:rPr>
          <w:sz w:val="28"/>
          <w:szCs w:val="28"/>
        </w:rPr>
        <w:t>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7%</w:t>
      </w:r>
    </w:p>
    <w:p w:rsidR="00154953" w:rsidRPr="00E0154E" w:rsidRDefault="0015495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вкладчик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факторам,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7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14%:</w:t>
      </w:r>
    </w:p>
    <w:p w:rsidR="00154953" w:rsidRPr="00E0154E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4953" w:rsidRPr="00E0154E">
        <w:rPr>
          <w:sz w:val="28"/>
          <w:szCs w:val="28"/>
        </w:rPr>
        <w:t>Е</w:t>
      </w:r>
      <w:r w:rsidR="00154953" w:rsidRPr="00E0154E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(8</w:t>
      </w:r>
      <w:r>
        <w:rPr>
          <w:sz w:val="28"/>
          <w:szCs w:val="28"/>
          <w:vertAlign w:val="subscript"/>
        </w:rPr>
        <w:t xml:space="preserve"> </w:t>
      </w:r>
      <w:r w:rsidR="00154953" w:rsidRPr="00E015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0,5</w:t>
      </w:r>
      <w:r>
        <w:rPr>
          <w:sz w:val="28"/>
          <w:szCs w:val="28"/>
          <w:vertAlign w:val="subscript"/>
        </w:rPr>
        <w:t xml:space="preserve"> </w:t>
      </w:r>
      <w:r w:rsidR="00154953" w:rsidRPr="00E0154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(10</w:t>
      </w:r>
      <w:r>
        <w:rPr>
          <w:sz w:val="28"/>
          <w:szCs w:val="28"/>
          <w:vertAlign w:val="subscript"/>
        </w:rPr>
        <w:t xml:space="preserve"> </w:t>
      </w:r>
      <w:r w:rsidR="00154953" w:rsidRPr="00E015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2,0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(9</w:t>
      </w:r>
      <w:r>
        <w:rPr>
          <w:sz w:val="28"/>
          <w:szCs w:val="28"/>
          <w:vertAlign w:val="subscript"/>
        </w:rPr>
        <w:t xml:space="preserve"> </w:t>
      </w:r>
      <w:r w:rsidR="00154953" w:rsidRPr="00E015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154953" w:rsidRPr="00E0154E">
        <w:rPr>
          <w:sz w:val="28"/>
          <w:szCs w:val="28"/>
        </w:rPr>
        <w:t>%</w:t>
      </w:r>
    </w:p>
    <w:p w:rsidR="00EC7493" w:rsidRDefault="00EC749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953" w:rsidRPr="00E0154E" w:rsidRDefault="0015495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рыночный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рассматриваются,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проще,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предыдущие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модели.</w:t>
      </w:r>
    </w:p>
    <w:p w:rsidR="00154953" w:rsidRDefault="0015495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Недостатком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следующее: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практике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трудно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выяснить,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нужно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включать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модель.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настоящее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качестве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показатели: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промышленного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производства,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банковского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инфляции,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неплатежеспособности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предприятия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т.д.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837" w:rsidRPr="0043565B" w:rsidRDefault="00F94844" w:rsidP="0043565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3565B">
        <w:rPr>
          <w:b/>
          <w:sz w:val="28"/>
          <w:szCs w:val="28"/>
        </w:rPr>
        <w:t>1.3.4</w:t>
      </w:r>
      <w:r w:rsidR="00EC7493">
        <w:rPr>
          <w:b/>
          <w:sz w:val="28"/>
          <w:szCs w:val="28"/>
        </w:rPr>
        <w:t xml:space="preserve"> </w:t>
      </w:r>
      <w:r w:rsidR="006A0837" w:rsidRPr="0043565B">
        <w:rPr>
          <w:b/>
          <w:sz w:val="28"/>
          <w:szCs w:val="28"/>
        </w:rPr>
        <w:t>Теория</w:t>
      </w:r>
      <w:r w:rsidR="00EC7493">
        <w:rPr>
          <w:b/>
          <w:sz w:val="28"/>
          <w:szCs w:val="28"/>
        </w:rPr>
        <w:t xml:space="preserve"> </w:t>
      </w:r>
      <w:r w:rsidR="006A0837" w:rsidRPr="0043565B">
        <w:rPr>
          <w:b/>
          <w:sz w:val="28"/>
          <w:szCs w:val="28"/>
        </w:rPr>
        <w:t>игр</w:t>
      </w:r>
    </w:p>
    <w:p w:rsidR="006A0837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Проблему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игры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природой,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стратегий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вариантов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природы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множество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комбинаций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периодов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через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могут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потребоваться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денежные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сценариями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перемещения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ставок.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комбинации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природы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формуле: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837" w:rsidRDefault="00024B77" w:rsidP="00FF3A57">
      <w:pPr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position w:val="-40"/>
          <w:sz w:val="28"/>
          <w:szCs w:val="28"/>
        </w:rPr>
        <w:object w:dxaOrig="3080" w:dyaOrig="900">
          <v:shape id="_x0000_i1026" type="#_x0000_t75" style="width:153.75pt;height:45pt" o:ole="" fillcolor="window">
            <v:imagedata r:id="rId7" o:title=""/>
          </v:shape>
          <o:OLEObject Type="Embed" ProgID="Equation.3" ShapeID="_x0000_i1026" DrawAspect="Content" ObjectID="_1460140155" r:id="rId8"/>
        </w:object>
      </w:r>
      <w:r w:rsidR="006A0837" w:rsidRPr="00E0154E">
        <w:rPr>
          <w:sz w:val="28"/>
          <w:szCs w:val="28"/>
        </w:rPr>
        <w:t>,</w:t>
      </w:r>
    </w:p>
    <w:p w:rsidR="0043565B" w:rsidRPr="00E0154E" w:rsidRDefault="0043565B" w:rsidP="00FF3A57">
      <w:pPr>
        <w:spacing w:line="360" w:lineRule="auto"/>
        <w:ind w:firstLine="709"/>
        <w:jc w:val="both"/>
        <w:rPr>
          <w:sz w:val="28"/>
          <w:szCs w:val="28"/>
        </w:rPr>
      </w:pPr>
    </w:p>
    <w:p w:rsidR="006A0837" w:rsidRPr="00E0154E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где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999" w:dyaOrig="420">
          <v:shape id="_x0000_i1027" type="#_x0000_t75" style="width:50.25pt;height:21pt" o:ole="" fillcolor="window">
            <v:imagedata r:id="rId9" o:title=""/>
          </v:shape>
          <o:OLEObject Type="Embed" ProgID="Equation.3" ShapeID="_x0000_i1027" DrawAspect="Content" ObjectID="_1460140156" r:id="rId10"/>
        </w:objec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сроке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m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реализации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сценария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q</w:t>
      </w:r>
    </w:p>
    <w:p w:rsidR="006A0837" w:rsidRPr="00E0154E" w:rsidRDefault="00024B7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object w:dxaOrig="420" w:dyaOrig="420">
          <v:shape id="_x0000_i1028" type="#_x0000_t75" style="width:21pt;height:21pt" o:ole="" fillcolor="window">
            <v:imagedata r:id="rId11" o:title=""/>
          </v:shape>
          <o:OLEObject Type="Embed" ProgID="Equation.3" ShapeID="_x0000_i1028" DrawAspect="Content" ObjectID="_1460140157" r:id="rId12"/>
        </w:objec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доля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облигации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(акции)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выпуска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j</w:t>
      </w:r>
    </w:p>
    <w:p w:rsidR="006A0837" w:rsidRPr="00E0154E" w:rsidRDefault="00024B7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object w:dxaOrig="320" w:dyaOrig="420">
          <v:shape id="_x0000_i1029" type="#_x0000_t75" style="width:15.75pt;height:21pt" o:ole="" fillcolor="window">
            <v:imagedata r:id="rId13" o:title=""/>
          </v:shape>
          <o:OLEObject Type="Embed" ProgID="Equation.3" ShapeID="_x0000_i1029" DrawAspect="Content" ObjectID="_1460140158" r:id="rId14"/>
        </w:objec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облигаций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(акций)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выпуска</w: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j.</w:t>
      </w:r>
    </w:p>
    <w:p w:rsidR="006A0837" w:rsidRPr="00E0154E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Выигрыш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реализации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природы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999" w:dyaOrig="420">
          <v:shape id="_x0000_i1030" type="#_x0000_t75" style="width:50.25pt;height:21pt" o:ole="" fillcolor="window">
            <v:imagedata r:id="rId15" o:title=""/>
          </v:shape>
          <o:OLEObject Type="Embed" ProgID="Equation.3" ShapeID="_x0000_i1030" DrawAspect="Content" ObjectID="_1460140159" r:id="rId16"/>
        </w:objec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спот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560" w:dyaOrig="360">
          <v:shape id="_x0000_i1031" type="#_x0000_t75" style="width:27.75pt;height:18pt" o:ole="" fillcolor="window">
            <v:imagedata r:id="rId17" o:title=""/>
          </v:shape>
          <o:OLEObject Type="Embed" ProgID="Equation.3" ShapeID="_x0000_i1031" DrawAspect="Content" ObjectID="_1460140160" r:id="rId18"/>
        </w:objec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мгновенной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ликвидности),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установившейся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момент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</w:p>
    <w:p w:rsidR="006A0837" w:rsidRPr="00E0154E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Полезность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выигрыша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отношением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риску.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Большинство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отрицательно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относятся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выигрыша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заданную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величину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420" w:dyaOrig="279">
          <v:shape id="_x0000_i1032" type="#_x0000_t75" style="width:21pt;height:14.25pt" o:ole="" fillcolor="window">
            <v:imagedata r:id="rId19" o:title=""/>
          </v:shape>
          <o:OLEObject Type="Embed" ProgID="Equation.3" ShapeID="_x0000_i1032" DrawAspect="Content" ObjectID="_1460140161" r:id="rId20"/>
        </w:objec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меньшему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полезности,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снижение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выигрыша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величину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420" w:dyaOrig="279">
          <v:shape id="_x0000_i1033" type="#_x0000_t75" style="width:21pt;height:14.25pt" o:ole="" fillcolor="window">
            <v:imagedata r:id="rId21" o:title=""/>
          </v:shape>
          <o:OLEObject Type="Embed" ProgID="Equation.3" ShapeID="_x0000_i1033" DrawAspect="Content" ObjectID="_1460140162" r:id="rId22"/>
        </w:object>
      </w:r>
      <w:r w:rsidRPr="00E0154E">
        <w:rPr>
          <w:sz w:val="28"/>
          <w:szCs w:val="28"/>
        </w:rPr>
        <w:t>.</w:t>
      </w:r>
    </w:p>
    <w:p w:rsidR="006A0837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Согласно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полезности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Неймана-Моргенштерна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функция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полезности,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отражающая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стремление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избеганию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характеризуется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положительным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производной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отрицательным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второй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производной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области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соответствующей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выигрыша.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Функция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полезности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Неймана-Моргенштерна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вид: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837" w:rsidRDefault="00024B77" w:rsidP="00FF3A57">
      <w:pPr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position w:val="-16"/>
          <w:sz w:val="28"/>
          <w:szCs w:val="28"/>
        </w:rPr>
        <w:object w:dxaOrig="5040" w:dyaOrig="520">
          <v:shape id="_x0000_i1034" type="#_x0000_t75" style="width:252pt;height:26.25pt" o:ole="" fillcolor="window">
            <v:imagedata r:id="rId23" o:title=""/>
          </v:shape>
          <o:OLEObject Type="Embed" ProgID="Equation.3" ShapeID="_x0000_i1034" DrawAspect="Content" ObjectID="_1460140163" r:id="rId24"/>
        </w:object>
      </w:r>
      <w:r w:rsidR="00EC7493">
        <w:rPr>
          <w:sz w:val="28"/>
          <w:szCs w:val="28"/>
        </w:rPr>
        <w:t xml:space="preserve"> </w:t>
      </w:r>
      <w:r w:rsidR="006A0837" w:rsidRPr="00E0154E">
        <w:rPr>
          <w:sz w:val="28"/>
          <w:szCs w:val="28"/>
        </w:rPr>
        <w:t>.</w:t>
      </w:r>
    </w:p>
    <w:p w:rsidR="0043565B" w:rsidRPr="00E0154E" w:rsidRDefault="0043565B" w:rsidP="00FF3A57">
      <w:pPr>
        <w:spacing w:line="360" w:lineRule="auto"/>
        <w:ind w:firstLine="709"/>
        <w:jc w:val="both"/>
        <w:rPr>
          <w:sz w:val="28"/>
          <w:szCs w:val="28"/>
        </w:rPr>
      </w:pPr>
    </w:p>
    <w:p w:rsidR="006A0837" w:rsidRPr="00E0154E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Функция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вида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1780" w:dyaOrig="440">
          <v:shape id="_x0000_i1035" type="#_x0000_t75" style="width:89.25pt;height:21.75pt" o:ole="" fillcolor="window">
            <v:imagedata r:id="rId25" o:title=""/>
          </v:shape>
          <o:OLEObject Type="Embed" ProgID="Equation.3" ShapeID="_x0000_i1035" DrawAspect="Content" ObjectID="_1460140164" r:id="rId26"/>
        </w:objec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обладает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двумя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полезными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свойствами,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позволяющими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отношения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фиксированным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доходом.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отражает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неприятие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учитывать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степени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неприятия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инвесторов.</w:t>
      </w:r>
    </w:p>
    <w:p w:rsidR="006A0837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Структура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обеспечивающая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максимальное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полезности,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отзыва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через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сроки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вероятностей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реализации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сценариев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перемещения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ставок.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необходимо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задачу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оптимизации:</w:t>
      </w:r>
    </w:p>
    <w:p w:rsidR="006A0837" w:rsidRPr="00E0154E" w:rsidRDefault="0043565B" w:rsidP="004356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4B77" w:rsidRPr="00E0154E">
        <w:rPr>
          <w:position w:val="-62"/>
          <w:sz w:val="28"/>
          <w:szCs w:val="28"/>
        </w:rPr>
        <w:object w:dxaOrig="6280" w:dyaOrig="1380">
          <v:shape id="_x0000_i1036" type="#_x0000_t75" style="width:314.25pt;height:69pt" o:ole="" fillcolor="window">
            <v:imagedata r:id="rId27" o:title=""/>
          </v:shape>
          <o:OLEObject Type="Embed" ProgID="Equation.3" ShapeID="_x0000_i1036" DrawAspect="Content" ObjectID="_1460140165" r:id="rId28"/>
        </w:object>
      </w:r>
    </w:p>
    <w:p w:rsidR="006A0837" w:rsidRDefault="00024B77" w:rsidP="00FF3A57">
      <w:pPr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position w:val="-66"/>
          <w:sz w:val="28"/>
          <w:szCs w:val="28"/>
        </w:rPr>
        <w:object w:dxaOrig="1820" w:dyaOrig="1900">
          <v:shape id="_x0000_i1037" type="#_x0000_t75" style="width:90.75pt;height:95.25pt" o:ole="" fillcolor="window">
            <v:imagedata r:id="rId29" o:title=""/>
          </v:shape>
          <o:OLEObject Type="Embed" ProgID="Equation.3" ShapeID="_x0000_i1037" DrawAspect="Content" ObjectID="_1460140166" r:id="rId30"/>
        </w:object>
      </w:r>
    </w:p>
    <w:p w:rsidR="0043565B" w:rsidRPr="00E0154E" w:rsidRDefault="0043565B" w:rsidP="00FF3A57">
      <w:pPr>
        <w:spacing w:line="360" w:lineRule="auto"/>
        <w:ind w:firstLine="709"/>
        <w:jc w:val="both"/>
        <w:rPr>
          <w:sz w:val="28"/>
          <w:szCs w:val="28"/>
        </w:rPr>
      </w:pPr>
    </w:p>
    <w:p w:rsidR="006A0837" w:rsidRPr="00E0154E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Определяя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вероятности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639" w:dyaOrig="380">
          <v:shape id="_x0000_i1038" type="#_x0000_t75" style="width:32.25pt;height:18.75pt" o:ole="" fillcolor="window">
            <v:imagedata r:id="rId31" o:title=""/>
          </v:shape>
          <o:OLEObject Type="Embed" ProgID="Equation.3" ShapeID="_x0000_i1038" DrawAspect="Content" ObjectID="_1460140167" r:id="rId32"/>
        </w:object>
      </w:r>
      <w:r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формализует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предполагаемого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срока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вероятности</w:t>
      </w:r>
      <w:r w:rsidR="00EC7493">
        <w:rPr>
          <w:sz w:val="28"/>
          <w:szCs w:val="28"/>
        </w:rPr>
        <w:t xml:space="preserve"> </w:t>
      </w:r>
      <w:r w:rsidR="00024B77" w:rsidRPr="00E0154E">
        <w:rPr>
          <w:sz w:val="28"/>
          <w:szCs w:val="28"/>
        </w:rPr>
        <w:object w:dxaOrig="580" w:dyaOrig="380">
          <v:shape id="_x0000_i1039" type="#_x0000_t75" style="width:29.25pt;height:18.75pt" o:ole="" fillcolor="window">
            <v:imagedata r:id="rId33" o:title=""/>
          </v:shape>
          <o:OLEObject Type="Embed" ProgID="Equation.3" ShapeID="_x0000_i1039" DrawAspect="Content" ObjectID="_1460140168" r:id="rId34"/>
        </w:object>
      </w:r>
      <w:r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формализует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предполагаемых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ставок.</w:t>
      </w:r>
    </w:p>
    <w:p w:rsidR="006A0837" w:rsidRPr="00E0154E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инструмент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поддержки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принятия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позволяющий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регулировать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предполагаемых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сроков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вложений,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характера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прог</w:t>
      </w:r>
      <w:r w:rsidR="000A69DD" w:rsidRPr="00E0154E">
        <w:rPr>
          <w:sz w:val="28"/>
          <w:szCs w:val="28"/>
        </w:rPr>
        <w:t>нозов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склонности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процентному</w:t>
      </w:r>
      <w:r w:rsidR="00EC7493">
        <w:rPr>
          <w:sz w:val="28"/>
          <w:szCs w:val="28"/>
        </w:rPr>
        <w:t xml:space="preserve"> </w:t>
      </w:r>
      <w:r w:rsidR="000A69DD" w:rsidRPr="00E0154E">
        <w:rPr>
          <w:sz w:val="28"/>
          <w:szCs w:val="28"/>
        </w:rPr>
        <w:t>риску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F94844" w:rsidRPr="00E0154E">
        <w:rPr>
          <w:sz w:val="28"/>
          <w:szCs w:val="28"/>
        </w:rPr>
        <w:t>[8</w:t>
      </w:r>
      <w:r w:rsidR="000A69DD" w:rsidRPr="00E0154E">
        <w:rPr>
          <w:sz w:val="28"/>
          <w:szCs w:val="28"/>
        </w:rPr>
        <w:t>]</w:t>
      </w:r>
    </w:p>
    <w:p w:rsidR="006A0837" w:rsidRDefault="006A083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953" w:rsidRPr="00E0154E" w:rsidRDefault="0043565B" w:rsidP="0043565B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45B65" w:rsidRPr="00E0154E">
        <w:rPr>
          <w:b/>
          <w:caps/>
          <w:sz w:val="28"/>
          <w:szCs w:val="28"/>
        </w:rPr>
        <w:t>Глава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2.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Анализ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методик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формирования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оптимального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портфеля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и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развития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рынка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ценных</w:t>
      </w:r>
      <w:r w:rsidR="00EC7493">
        <w:rPr>
          <w:b/>
          <w:caps/>
          <w:sz w:val="28"/>
          <w:szCs w:val="28"/>
        </w:rPr>
        <w:t xml:space="preserve"> </w:t>
      </w:r>
      <w:r w:rsidR="00A45B65" w:rsidRPr="00E0154E">
        <w:rPr>
          <w:b/>
          <w:caps/>
          <w:sz w:val="28"/>
          <w:szCs w:val="28"/>
        </w:rPr>
        <w:t>бумаг</w:t>
      </w:r>
    </w:p>
    <w:p w:rsidR="0043565B" w:rsidRDefault="0043565B" w:rsidP="004356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36F20" w:rsidRPr="00E0154E" w:rsidRDefault="00F94844" w:rsidP="004356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2.1</w:t>
      </w:r>
      <w:r w:rsidR="00EC7493">
        <w:rPr>
          <w:b/>
          <w:sz w:val="28"/>
          <w:szCs w:val="28"/>
        </w:rPr>
        <w:t xml:space="preserve"> </w:t>
      </w:r>
      <w:r w:rsidR="0083204F" w:rsidRPr="00E0154E">
        <w:rPr>
          <w:b/>
          <w:sz w:val="28"/>
          <w:szCs w:val="28"/>
        </w:rPr>
        <w:t>Факторы</w:t>
      </w:r>
      <w:r w:rsidR="00EC7493">
        <w:rPr>
          <w:b/>
          <w:sz w:val="28"/>
          <w:szCs w:val="28"/>
        </w:rPr>
        <w:t xml:space="preserve"> </w:t>
      </w:r>
      <w:r w:rsidR="0083204F" w:rsidRPr="00E0154E">
        <w:rPr>
          <w:b/>
          <w:sz w:val="28"/>
          <w:szCs w:val="28"/>
        </w:rPr>
        <w:t>ф</w:t>
      </w:r>
      <w:r w:rsidR="00536F20" w:rsidRPr="00E0154E">
        <w:rPr>
          <w:b/>
          <w:sz w:val="28"/>
          <w:szCs w:val="28"/>
        </w:rPr>
        <w:t>ормирование</w:t>
      </w:r>
      <w:r w:rsidR="00EC7493">
        <w:rPr>
          <w:b/>
          <w:sz w:val="28"/>
          <w:szCs w:val="28"/>
        </w:rPr>
        <w:t xml:space="preserve"> </w:t>
      </w:r>
      <w:r w:rsidR="00536F20" w:rsidRPr="00E0154E">
        <w:rPr>
          <w:b/>
          <w:sz w:val="28"/>
          <w:szCs w:val="28"/>
        </w:rPr>
        <w:t>портфеля</w:t>
      </w:r>
      <w:r w:rsidR="00EC7493">
        <w:rPr>
          <w:b/>
          <w:sz w:val="28"/>
          <w:szCs w:val="28"/>
        </w:rPr>
        <w:t xml:space="preserve"> </w:t>
      </w:r>
      <w:r w:rsidR="00536F20" w:rsidRPr="00E0154E">
        <w:rPr>
          <w:b/>
          <w:sz w:val="28"/>
          <w:szCs w:val="28"/>
        </w:rPr>
        <w:t>ценных</w:t>
      </w:r>
      <w:r w:rsidR="00EC7493">
        <w:rPr>
          <w:b/>
          <w:sz w:val="28"/>
          <w:szCs w:val="28"/>
        </w:rPr>
        <w:t xml:space="preserve"> </w:t>
      </w:r>
      <w:r w:rsidR="00536F20" w:rsidRPr="00E0154E">
        <w:rPr>
          <w:b/>
          <w:sz w:val="28"/>
          <w:szCs w:val="28"/>
        </w:rPr>
        <w:t>бумаг</w:t>
      </w:r>
    </w:p>
    <w:p w:rsidR="0043565B" w:rsidRDefault="0043565B" w:rsidP="0043565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“Сегодня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почти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эксперты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считают,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большинстве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наиболее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важный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определяющий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долгосрочной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перспективе,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активов”,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паевых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говорит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Шэйн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Маллинз,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управляющий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директор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британской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консультированию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Fiscal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Engineers.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словам,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90%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распределены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активы,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лишь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примерно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8%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расходы.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“Плохо,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ставите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деньги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что-то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нужно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вмест</w:t>
      </w:r>
      <w:r w:rsidR="0083204F" w:rsidRPr="00E0154E">
        <w:rPr>
          <w:sz w:val="28"/>
          <w:szCs w:val="28"/>
        </w:rPr>
        <w:t>е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ними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распределить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риск”,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отмечает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Дэвид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Пью,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дипломированный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консультант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лондонской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Grundy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Mack.</w:t>
      </w: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Универсальной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формулы,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конечно,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существует,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люди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будут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стратегиям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зависимости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возраста,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склонности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потребности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деньгах.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однако,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несколько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нужно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помнить,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собирая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Первый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шаг</w:t>
      </w:r>
      <w:r w:rsidR="0083204F" w:rsidRPr="00E0154E">
        <w:rPr>
          <w:sz w:val="28"/>
          <w:szCs w:val="28"/>
        </w:rPr>
        <w:t>,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говорят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финансовые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эксперты,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сопоставить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перспективой.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словами,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набор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зависеть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вашего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возраста,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(когда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планируете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потратить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предполагаемого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выхода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пенсию.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Обычно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считается,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моложе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человек,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себе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позволить.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молодого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будут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преобладать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рискованными,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банковские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депозиты,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долгосрочной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перспективе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способны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принести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высокий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доход.</w:t>
      </w: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старше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становится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человек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ближе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выходу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пенсию),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осторожнее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действовать;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многие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заинтересованы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сохранении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накопленного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капитала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защите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непредсказуемых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событий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депозитов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обычно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выше.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тради</w:t>
      </w:r>
      <w:r w:rsidR="0083204F" w:rsidRPr="00E0154E">
        <w:rPr>
          <w:sz w:val="28"/>
          <w:szCs w:val="28"/>
        </w:rPr>
        <w:t>ционных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простых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рекомендаций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вычесть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число,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соответствующее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вашему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возрасту,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100;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вашем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Например,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55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лет,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вариантом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иметь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45%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акциях,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55%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облигациях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депозитах.</w:t>
      </w:r>
    </w:p>
    <w:p w:rsidR="00536F20" w:rsidRPr="00E0154E" w:rsidRDefault="0083204F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Второе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нужно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оценить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свою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склонность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риску,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чтобы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учетом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этого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понять,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какой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вы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идеале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хотели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получать.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поможет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вашему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консультанту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разработать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несколько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вариантов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портфеля;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собрать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самостоятельно.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Маллинз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отмечает,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здесь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достаточно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следовать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здравому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смыслу: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“Одинаковые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активы,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например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компаний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одного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сектора,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обычно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взаимосвязаны,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цены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двигаются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одном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направлении”.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Именно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поэтому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диверсификация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важна,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уточняет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Пол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Гривз,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финансовый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консультант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Montgomery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Charles.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“Риск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потерь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вашим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инвестициям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уменьшается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благодаря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тому,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что,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когда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одни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активы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падают,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другие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будут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расти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цене.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Таким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образом,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у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вас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появляется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получить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доход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больший,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депозиту,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но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снижаются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риски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потерь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инвестициям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волатильность”,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говорит</w:t>
      </w:r>
      <w:r w:rsidR="00EC7493">
        <w:rPr>
          <w:sz w:val="28"/>
          <w:szCs w:val="28"/>
        </w:rPr>
        <w:t xml:space="preserve"> </w:t>
      </w:r>
      <w:r w:rsidR="00536F20" w:rsidRPr="00E0154E">
        <w:rPr>
          <w:sz w:val="28"/>
          <w:szCs w:val="28"/>
        </w:rPr>
        <w:t>Гривз.</w:t>
      </w: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Ну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наконец,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сформировав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нужно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происходит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вашими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</w:t>
      </w:r>
      <w:r w:rsidR="0083204F" w:rsidRPr="00E0154E">
        <w:rPr>
          <w:sz w:val="28"/>
          <w:szCs w:val="28"/>
        </w:rPr>
        <w:t>тициями.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Распределение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процесс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динамичный,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бывают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времена,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когда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увеличить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долю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одних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активов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сократить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других.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Здесь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помочь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календарь.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Например,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апрель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считается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лучшим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месяцем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британском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(после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Второй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мировой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войны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месяце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85%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случаев).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Американский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30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“голубых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фишек”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Dow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Jones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полгода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ноября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апрель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растет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средне</w:t>
      </w:r>
      <w:r w:rsidR="0083204F" w:rsidRPr="00E0154E">
        <w:rPr>
          <w:sz w:val="28"/>
          <w:szCs w:val="28"/>
        </w:rPr>
        <w:t>м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12,9%,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мая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октябрь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4</w:t>
      </w:r>
      <w:r w:rsidR="0083204F" w:rsidRPr="00E0154E">
        <w:rPr>
          <w:sz w:val="28"/>
          <w:szCs w:val="28"/>
        </w:rPr>
        <w:t>,4%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(по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данным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период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1950</w:t>
      </w:r>
      <w:r w:rsidRPr="00E0154E">
        <w:rPr>
          <w:sz w:val="28"/>
          <w:szCs w:val="28"/>
        </w:rPr>
        <w:t>г.),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сентяб</w:t>
      </w:r>
      <w:r w:rsidR="0083204F" w:rsidRPr="00E0154E">
        <w:rPr>
          <w:sz w:val="28"/>
          <w:szCs w:val="28"/>
        </w:rPr>
        <w:t>рь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исторической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точки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зрения</w:t>
      </w:r>
      <w:r w:rsidR="00EC7493">
        <w:rPr>
          <w:sz w:val="28"/>
          <w:szCs w:val="28"/>
        </w:rPr>
        <w:t xml:space="preserve"> </w:t>
      </w:r>
      <w:r w:rsidR="0083204F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худший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США.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традиционно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успешным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период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января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апрель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расчетам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независимого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консультанта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Глеба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Григора,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2000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2004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составил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24,7%),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традиционно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провальный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период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июнь</w:t>
      </w:r>
      <w:r w:rsidR="00EC7493">
        <w:rPr>
          <w:sz w:val="28"/>
          <w:szCs w:val="28"/>
        </w:rPr>
        <w:t xml:space="preserve"> </w:t>
      </w:r>
      <w:r w:rsidR="00E1072A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июль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(-6,8%).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Лучшими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месяцами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пять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март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(9,9%)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август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(10%),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худшими</w:t>
      </w:r>
      <w:r w:rsidR="00EC7493">
        <w:rPr>
          <w:sz w:val="28"/>
          <w:szCs w:val="28"/>
        </w:rPr>
        <w:t xml:space="preserve"> </w:t>
      </w:r>
      <w:r w:rsidR="005848C8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июль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(-5,1%)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ноябрь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(-4,3%).</w:t>
      </w:r>
    </w:p>
    <w:p w:rsidR="00536F20" w:rsidRPr="00E0154E" w:rsidRDefault="00536F20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рекомендует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анализировать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кварта</w:t>
      </w:r>
      <w:r w:rsidR="005848C8" w:rsidRPr="00E0154E">
        <w:rPr>
          <w:sz w:val="28"/>
          <w:szCs w:val="28"/>
        </w:rPr>
        <w:t>л,</w:t>
      </w:r>
      <w:r w:rsidR="00EC7493">
        <w:rPr>
          <w:sz w:val="28"/>
          <w:szCs w:val="28"/>
        </w:rPr>
        <w:t xml:space="preserve"> </w:t>
      </w:r>
      <w:r w:rsidR="005848C8"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полгода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возвращаться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первоначальной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</w:t>
      </w:r>
      <w:r w:rsidR="00F94844" w:rsidRPr="00E0154E">
        <w:rPr>
          <w:sz w:val="28"/>
          <w:szCs w:val="28"/>
        </w:rPr>
        <w:t>ре.</w:t>
      </w:r>
      <w:r w:rsidR="00EC7493">
        <w:rPr>
          <w:sz w:val="28"/>
          <w:szCs w:val="28"/>
        </w:rPr>
        <w:t xml:space="preserve"> </w:t>
      </w:r>
      <w:r w:rsidR="00F94844" w:rsidRPr="00E0154E">
        <w:rPr>
          <w:sz w:val="28"/>
          <w:szCs w:val="28"/>
        </w:rPr>
        <w:t>[7</w:t>
      </w:r>
      <w:r w:rsidR="00C7616D" w:rsidRPr="00E0154E">
        <w:rPr>
          <w:sz w:val="28"/>
          <w:szCs w:val="28"/>
        </w:rPr>
        <w:t>]</w:t>
      </w:r>
    </w:p>
    <w:p w:rsidR="0043565B" w:rsidRDefault="0043565B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45B65" w:rsidRPr="00E0154E" w:rsidRDefault="00F94844" w:rsidP="004356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0154E">
        <w:rPr>
          <w:b/>
          <w:sz w:val="28"/>
          <w:szCs w:val="28"/>
        </w:rPr>
        <w:t>2.2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Проблемы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портфельного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инвестирования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в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условиях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российского</w:t>
      </w:r>
      <w:r w:rsidR="00EC7493">
        <w:rPr>
          <w:b/>
          <w:sz w:val="28"/>
          <w:szCs w:val="28"/>
        </w:rPr>
        <w:t xml:space="preserve"> </w:t>
      </w:r>
      <w:r w:rsidR="00A45B65" w:rsidRPr="00E0154E">
        <w:rPr>
          <w:b/>
          <w:sz w:val="28"/>
          <w:szCs w:val="28"/>
        </w:rPr>
        <w:t>рынка</w:t>
      </w:r>
    </w:p>
    <w:p w:rsidR="0043565B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2497" w:rsidRPr="00E0154E" w:rsidRDefault="00DF0D92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Считается,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проведения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говорит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зрелости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Еще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1994г.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полемика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относительно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сугубо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теоретической,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хотя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тогда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существовали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компании,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брали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клиентов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доверительное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Однако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лишь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немногие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подходили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сложному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объекту,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обладающему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тонкой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спецификой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подчиняющемуся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соответствующей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теории.</w:t>
      </w:r>
      <w:r w:rsidR="00EC7493">
        <w:rPr>
          <w:sz w:val="28"/>
          <w:szCs w:val="28"/>
        </w:rPr>
        <w:t xml:space="preserve"> </w:t>
      </w:r>
      <w:r w:rsidR="0028163D" w:rsidRPr="00E0154E">
        <w:rPr>
          <w:sz w:val="28"/>
          <w:szCs w:val="28"/>
        </w:rPr>
        <w:t>[2</w:t>
      </w:r>
      <w:r w:rsidR="008C4A7C" w:rsidRPr="00E0154E">
        <w:rPr>
          <w:sz w:val="28"/>
          <w:szCs w:val="28"/>
        </w:rPr>
        <w:t>]</w:t>
      </w:r>
    </w:p>
    <w:p w:rsidR="00782497" w:rsidRPr="00E0154E" w:rsidRDefault="0078249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Российский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один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развивающихся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наличием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значительного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числа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акционерных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обществ,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большинство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листинге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торговых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площадок,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менее,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представляют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интерес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прямых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инвестиций.</w:t>
      </w:r>
    </w:p>
    <w:p w:rsidR="00782497" w:rsidRPr="00E0154E" w:rsidRDefault="00782497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Отсутствие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ликвидности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Хотя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значительное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число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компаний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прибыльными,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устойчивыми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демонстрируют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30%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менее,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торгуются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значительным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дисконтом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относительно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подобных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компаний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даж</w:t>
      </w:r>
      <w:r w:rsidR="0028163D" w:rsidRPr="00E0154E">
        <w:rPr>
          <w:sz w:val="28"/>
          <w:szCs w:val="28"/>
        </w:rPr>
        <w:t>е</w:t>
      </w:r>
      <w:r w:rsidR="00EC7493">
        <w:rPr>
          <w:sz w:val="28"/>
          <w:szCs w:val="28"/>
        </w:rPr>
        <w:t xml:space="preserve"> </w:t>
      </w:r>
      <w:r w:rsidR="0028163D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28163D" w:rsidRPr="00E0154E">
        <w:rPr>
          <w:sz w:val="28"/>
          <w:szCs w:val="28"/>
        </w:rPr>
        <w:t>развивающихся</w:t>
      </w:r>
      <w:r w:rsidR="00EC7493">
        <w:rPr>
          <w:sz w:val="28"/>
          <w:szCs w:val="28"/>
        </w:rPr>
        <w:t xml:space="preserve"> </w:t>
      </w:r>
      <w:r w:rsidR="0028163D" w:rsidRPr="00E0154E">
        <w:rPr>
          <w:sz w:val="28"/>
          <w:szCs w:val="28"/>
        </w:rPr>
        <w:t>странах.</w:t>
      </w:r>
      <w:r w:rsidR="00EC7493">
        <w:rPr>
          <w:sz w:val="28"/>
          <w:szCs w:val="28"/>
        </w:rPr>
        <w:t xml:space="preserve"> </w:t>
      </w:r>
      <w:r w:rsidR="0028163D" w:rsidRPr="00E0154E">
        <w:rPr>
          <w:sz w:val="28"/>
          <w:szCs w:val="28"/>
        </w:rPr>
        <w:t>[5</w:t>
      </w:r>
      <w:r w:rsidRPr="00E0154E">
        <w:rPr>
          <w:sz w:val="28"/>
          <w:szCs w:val="28"/>
        </w:rPr>
        <w:t>]</w:t>
      </w:r>
    </w:p>
    <w:p w:rsidR="00A45B65" w:rsidRPr="00E0154E" w:rsidRDefault="00A45B65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Российский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по-прежнему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характеризуется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негативными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особенностями,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препятствующих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применению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степени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сдерживает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интерес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субъектов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вопросам.</w:t>
      </w:r>
    </w:p>
    <w:p w:rsidR="00A45B65" w:rsidRPr="00E0154E" w:rsidRDefault="00D459A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Прежде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отметить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невозможность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ведения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нормальных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статистических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рядов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большинству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инструментов,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отсутствие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исторической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базы,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приводит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невозможности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современных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условиях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классических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западных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методик,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вообще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любых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количественных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методов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прогнозирования.</w:t>
      </w:r>
    </w:p>
    <w:p w:rsidR="00D459AE" w:rsidRPr="00E0154E" w:rsidRDefault="00D459A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Следующая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характера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внутренней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организации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занимаются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менеджментом.</w:t>
      </w:r>
      <w:r w:rsidR="00EC7493">
        <w:rPr>
          <w:sz w:val="28"/>
          <w:szCs w:val="28"/>
        </w:rPr>
        <w:t xml:space="preserve"> </w:t>
      </w:r>
      <w:r w:rsidR="00671A51" w:rsidRPr="00E0154E">
        <w:rPr>
          <w:sz w:val="28"/>
          <w:szCs w:val="28"/>
        </w:rPr>
        <w:t>Д</w:t>
      </w:r>
      <w:r w:rsidRPr="00E0154E">
        <w:rPr>
          <w:sz w:val="28"/>
          <w:szCs w:val="28"/>
        </w:rPr>
        <w:t>аже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многих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крупных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проблема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текущего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отслеживания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собственного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условиях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нельзя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говорить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каком-либо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долгосрочном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планировании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целом.</w:t>
      </w:r>
    </w:p>
    <w:p w:rsidR="00FA529B" w:rsidRPr="00E0154E" w:rsidRDefault="0077384E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Хотя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нельзя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отметить,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последнее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многих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создаются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даже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однако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нормой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жизни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еще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стало,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результате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подразделения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банков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осознают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концепцию,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приводит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нежеланию,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ряде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потере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управлять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клиентским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портфелем</w:t>
      </w:r>
      <w:r w:rsidR="00FA529B"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="00791A0D" w:rsidRPr="00E0154E">
        <w:rPr>
          <w:sz w:val="28"/>
          <w:szCs w:val="28"/>
        </w:rPr>
        <w:t>[1</w:t>
      </w:r>
      <w:r w:rsidR="001846B6" w:rsidRPr="00E0154E">
        <w:rPr>
          <w:sz w:val="28"/>
          <w:szCs w:val="28"/>
        </w:rPr>
        <w:t>]</w:t>
      </w:r>
    </w:p>
    <w:p w:rsidR="0043565B" w:rsidRDefault="0043565B" w:rsidP="00FF3A5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46B6" w:rsidRPr="00E0154E" w:rsidRDefault="0043565B" w:rsidP="004356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1A0D" w:rsidRPr="00E0154E">
        <w:rPr>
          <w:b/>
          <w:sz w:val="28"/>
          <w:szCs w:val="28"/>
        </w:rPr>
        <w:t>2.3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Построение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оптимального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портфеля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из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некоторых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российских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ценных</w:t>
      </w:r>
      <w:r w:rsidR="00EC7493">
        <w:rPr>
          <w:b/>
          <w:sz w:val="28"/>
          <w:szCs w:val="28"/>
        </w:rPr>
        <w:t xml:space="preserve"> </w:t>
      </w:r>
      <w:r w:rsidR="001846B6" w:rsidRPr="00E0154E">
        <w:rPr>
          <w:b/>
          <w:sz w:val="28"/>
          <w:szCs w:val="28"/>
        </w:rPr>
        <w:t>бумаг</w:t>
      </w:r>
    </w:p>
    <w:p w:rsidR="0043565B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настоящее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время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бурно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развивается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появляются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новые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выставляются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торги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новые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годом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увеличивается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объем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операций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Итак,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поставим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задачу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построения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пропорциях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(долях)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х</w:t>
      </w:r>
      <w:r w:rsidRPr="00E0154E">
        <w:rPr>
          <w:sz w:val="28"/>
          <w:szCs w:val="28"/>
          <w:vertAlign w:val="subscript"/>
        </w:rPr>
        <w:t>i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должен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распределить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вкладываемую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между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доступным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набором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активов,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пожелает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иметь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среднюю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вложенных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средств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размере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менее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d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процентов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месяц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минимально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случае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риске?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Необходимо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выбрать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минимизировала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величину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стандартного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отклонения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выбранном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уровне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доходности.</w:t>
      </w:r>
    </w:p>
    <w:p w:rsidR="001846B6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нахождения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выглядит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следующим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образом: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46B6" w:rsidRDefault="00F81A33" w:rsidP="00FF3A5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alt="построение оптимального портфеля" style="width:294.75pt;height:169.5pt">
            <v:imagedata r:id="rId35" o:title=""/>
          </v:shape>
        </w:pict>
      </w:r>
    </w:p>
    <w:p w:rsidR="0043565B" w:rsidRPr="00E0154E" w:rsidRDefault="0043565B" w:rsidP="00FF3A5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1A0D" w:rsidRPr="00E0154E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alt="" style="width:13.5pt;height:12.75pt">
            <v:imagedata r:id="rId36" o:title=""/>
          </v:shape>
        </w:pic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доля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i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оптимальном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портфеле</w:t>
      </w:r>
    </w:p>
    <w:p w:rsidR="00791A0D" w:rsidRPr="00E0154E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alt="" style="width:11.25pt;height:14.25pt">
            <v:imagedata r:id="rId37" o:title=""/>
          </v:shape>
        </w:pic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номинальная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i-ой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бумаги</w:t>
      </w:r>
    </w:p>
    <w:p w:rsidR="00791A0D" w:rsidRPr="00E0154E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alt="" style="width:27.75pt;height:15.75pt">
            <v:imagedata r:id="rId38" o:title=""/>
          </v:shape>
        </w:pic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дисперсия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i-ой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бумаги</w:t>
      </w:r>
    </w:p>
    <w:p w:rsidR="001846B6" w:rsidRPr="00E0154E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alt="" style="width:9.75pt;height:12.75pt">
            <v:imagedata r:id="rId39" o:title=""/>
          </v:shape>
        </w:pic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запланированная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инвестором</w:t>
      </w:r>
      <w:r w:rsidR="00EC7493">
        <w:rPr>
          <w:sz w:val="28"/>
          <w:szCs w:val="28"/>
        </w:rPr>
        <w:t xml:space="preserve"> </w:t>
      </w:r>
      <w:r w:rsidR="001846B6" w:rsidRPr="00E0154E">
        <w:rPr>
          <w:sz w:val="28"/>
          <w:szCs w:val="28"/>
        </w:rPr>
        <w:t>доходность.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Целевая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функция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собой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дисперсию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n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Первое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записи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Второе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отражает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сумма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всех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долей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будет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составлять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единицу.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Численная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реализация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модели: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Произведем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расчет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ожидаемой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доходностью,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содержащего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8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один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вид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ГКО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21165,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всего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n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=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9.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Предположим,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этими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обыкновенные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(о.а.)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“ЕЭС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России”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(EESR);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о.а.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ОАО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“Лукойл”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(LKOH);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о.а.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ОАО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“Ростелеком”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(RTKM);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о.а.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Сбербанк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России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(SBER);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а.о.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ОАО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“НК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“ЮКОС”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(UYKO);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а.о.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ОАО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“Татнефть”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(TATN);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а.о.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ОАО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“Сибнефть”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(SIBN);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а.о.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АО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“Свердловэнерго”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(SVEN).</w:t>
      </w:r>
    </w:p>
    <w:p w:rsidR="00FF3A57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Обозначим</w:t>
      </w:r>
      <w:r w:rsidR="00EC7493">
        <w:rPr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х1,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х2,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…,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х8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представленной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выше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последовательности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акций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х9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ГКО-21165.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Допустим,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что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желает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гарантированную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например,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превышающую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среднюю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Мерой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служить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приращение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фондового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индекса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ММ</w:t>
      </w:r>
      <w:r w:rsidR="0095324A" w:rsidRPr="00E0154E">
        <w:rPr>
          <w:sz w:val="28"/>
          <w:szCs w:val="28"/>
        </w:rPr>
        <w:t>ВБ.</w:t>
      </w:r>
    </w:p>
    <w:p w:rsidR="00FF3A57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Временной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интервал,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исходя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которого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определялась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</w:t>
      </w:r>
      <w:r w:rsidR="0095324A" w:rsidRPr="00E0154E">
        <w:rPr>
          <w:sz w:val="28"/>
          <w:szCs w:val="28"/>
        </w:rPr>
        <w:t>ческая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информация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(котировки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бумаг):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20.01.03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20.06.03.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котировкам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определим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(вследствие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недостатка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информации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дивидендам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исследуемых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акций,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они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учтены).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формирования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целевой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функции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показатели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исследуемый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период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1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95324A" w:rsidRPr="00E0154E">
        <w:rPr>
          <w:sz w:val="28"/>
          <w:szCs w:val="28"/>
        </w:rPr>
        <w:t>ложенного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рубля,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покупка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ценной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бумаги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начале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периода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продажа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конце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(коррек</w:t>
      </w:r>
      <w:r w:rsidR="0095324A" w:rsidRPr="00E0154E">
        <w:rPr>
          <w:sz w:val="28"/>
          <w:szCs w:val="28"/>
        </w:rPr>
        <w:t>тировка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инфляцию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не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учтена).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построения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ограничений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рассчитанные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более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короткий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интервал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времени,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исследуемый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период,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запланированной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доходности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течени</w:t>
      </w:r>
      <w:r w:rsidR="0095324A" w:rsidRPr="00E0154E">
        <w:rPr>
          <w:sz w:val="28"/>
          <w:szCs w:val="28"/>
        </w:rPr>
        <w:t>е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всего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периода,</w:t>
      </w:r>
      <w:r w:rsidR="00EC7493">
        <w:rPr>
          <w:sz w:val="28"/>
          <w:szCs w:val="28"/>
        </w:rPr>
        <w:t xml:space="preserve"> </w:t>
      </w:r>
      <w:r w:rsidR="0095324A"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интервалов.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Итак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нашем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примере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интервал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выбран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течени</w:t>
      </w:r>
      <w:r w:rsidR="0095324A" w:rsidRPr="00E0154E">
        <w:rPr>
          <w:sz w:val="28"/>
          <w:szCs w:val="28"/>
        </w:rPr>
        <w:t>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3-х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декад,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количество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периодов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равно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пяти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(t=1..5</w:t>
      </w:r>
      <w:r w:rsidR="0095324A" w:rsidRPr="00E0154E">
        <w:rPr>
          <w:sz w:val="28"/>
          <w:szCs w:val="28"/>
        </w:rPr>
        <w:t>).</w:t>
      </w:r>
    </w:p>
    <w:p w:rsidR="00FF3A57" w:rsidRPr="00E0154E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bCs/>
          <w:sz w:val="28"/>
          <w:szCs w:val="28"/>
        </w:rPr>
        <w:t>Поиск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решения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определялся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с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помощью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Microsoft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Excel</w:t>
      </w:r>
      <w:r w:rsidRPr="00E0154E">
        <w:rPr>
          <w:sz w:val="28"/>
          <w:szCs w:val="28"/>
        </w:rPr>
        <w:t>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поиске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используется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алгоритм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нелинейной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Generalized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Reduced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Gradient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(GRG2),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разработанный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Леоном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Ласдоном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(Leon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Lasdon,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University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of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Texas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at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Austin)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Аланом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Уореном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(Allan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Waren,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Cleveland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State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University).</w:t>
      </w:r>
    </w:p>
    <w:p w:rsidR="001846B6" w:rsidRDefault="001846B6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поставленной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задачи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было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найдено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оптимальное</w:t>
      </w:r>
      <w:r w:rsidR="00EC7493">
        <w:rPr>
          <w:sz w:val="28"/>
          <w:szCs w:val="28"/>
        </w:rPr>
        <w:t xml:space="preserve"> </w:t>
      </w:r>
      <w:r w:rsidR="00A97E79" w:rsidRPr="00E0154E">
        <w:rPr>
          <w:sz w:val="28"/>
          <w:szCs w:val="28"/>
        </w:rPr>
        <w:t>решение,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уд</w:t>
      </w:r>
      <w:r w:rsidR="00791A0D" w:rsidRPr="00E0154E">
        <w:rPr>
          <w:sz w:val="28"/>
          <w:szCs w:val="28"/>
        </w:rPr>
        <w:t>овлетворяющее</w:t>
      </w:r>
      <w:r w:rsidR="00EC7493">
        <w:rPr>
          <w:sz w:val="28"/>
          <w:szCs w:val="28"/>
        </w:rPr>
        <w:t xml:space="preserve"> </w:t>
      </w:r>
      <w:r w:rsidR="00791A0D" w:rsidRPr="00E0154E">
        <w:rPr>
          <w:sz w:val="28"/>
          <w:szCs w:val="28"/>
        </w:rPr>
        <w:t>всем</w:t>
      </w:r>
      <w:r w:rsidR="00EC7493">
        <w:rPr>
          <w:sz w:val="28"/>
          <w:szCs w:val="28"/>
        </w:rPr>
        <w:t xml:space="preserve"> </w:t>
      </w:r>
      <w:r w:rsidR="00791A0D" w:rsidRPr="00E0154E">
        <w:rPr>
          <w:sz w:val="28"/>
          <w:szCs w:val="28"/>
        </w:rPr>
        <w:t>ограничениям</w:t>
      </w:r>
      <w:r w:rsidR="00EC7493">
        <w:rPr>
          <w:sz w:val="28"/>
          <w:szCs w:val="28"/>
        </w:rPr>
        <w:t xml:space="preserve"> </w:t>
      </w:r>
      <w:r w:rsidR="00791A0D" w:rsidRPr="00E0154E">
        <w:rPr>
          <w:sz w:val="28"/>
          <w:szCs w:val="28"/>
        </w:rPr>
        <w:t>(см.</w:t>
      </w:r>
      <w:r w:rsidR="00EC7493">
        <w:rPr>
          <w:sz w:val="28"/>
          <w:szCs w:val="28"/>
        </w:rPr>
        <w:t xml:space="preserve"> </w:t>
      </w:r>
      <w:r w:rsidR="00791A0D" w:rsidRPr="00E0154E">
        <w:rPr>
          <w:sz w:val="28"/>
          <w:szCs w:val="28"/>
        </w:rPr>
        <w:t>таблицу</w:t>
      </w:r>
      <w:r w:rsidR="00EC7493">
        <w:rPr>
          <w:sz w:val="28"/>
          <w:szCs w:val="28"/>
        </w:rPr>
        <w:t xml:space="preserve"> </w:t>
      </w:r>
      <w:r w:rsidR="00791A0D" w:rsidRPr="00E0154E">
        <w:rPr>
          <w:sz w:val="28"/>
          <w:szCs w:val="28"/>
        </w:rPr>
        <w:t>2.1).</w: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324A" w:rsidRPr="00E0154E" w:rsidRDefault="00791A0D" w:rsidP="00FF3A57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0154E">
        <w:rPr>
          <w:b/>
          <w:i/>
          <w:sz w:val="28"/>
          <w:szCs w:val="28"/>
        </w:rPr>
        <w:t>Таблица</w:t>
      </w:r>
      <w:r w:rsidR="00EC7493">
        <w:rPr>
          <w:b/>
          <w:i/>
          <w:sz w:val="28"/>
          <w:szCs w:val="28"/>
        </w:rPr>
        <w:t xml:space="preserve"> </w:t>
      </w:r>
      <w:r w:rsidRPr="00E0154E">
        <w:rPr>
          <w:b/>
          <w:i/>
          <w:sz w:val="28"/>
          <w:szCs w:val="28"/>
        </w:rPr>
        <w:t>2.1</w:t>
      </w:r>
      <w:r w:rsidR="0095324A" w:rsidRPr="00E0154E">
        <w:rPr>
          <w:b/>
          <w:i/>
          <w:sz w:val="28"/>
          <w:szCs w:val="28"/>
        </w:rPr>
        <w:t>.</w:t>
      </w:r>
      <w:r w:rsidR="00EC7493">
        <w:rPr>
          <w:b/>
          <w:i/>
          <w:sz w:val="28"/>
          <w:szCs w:val="28"/>
        </w:rPr>
        <w:t xml:space="preserve"> </w:t>
      </w:r>
      <w:r w:rsidR="0095324A" w:rsidRPr="00E0154E">
        <w:rPr>
          <w:b/>
          <w:i/>
          <w:sz w:val="28"/>
          <w:szCs w:val="28"/>
        </w:rPr>
        <w:t>Решение</w:t>
      </w:r>
      <w:r w:rsidR="00EC7493">
        <w:rPr>
          <w:b/>
          <w:i/>
          <w:sz w:val="28"/>
          <w:szCs w:val="28"/>
        </w:rPr>
        <w:t xml:space="preserve"> </w:t>
      </w:r>
      <w:r w:rsidR="0095324A" w:rsidRPr="00E0154E">
        <w:rPr>
          <w:b/>
          <w:i/>
          <w:sz w:val="28"/>
          <w:szCs w:val="28"/>
        </w:rPr>
        <w:t>задачи</w:t>
      </w:r>
      <w:r w:rsidR="00EC7493">
        <w:rPr>
          <w:b/>
          <w:i/>
          <w:sz w:val="28"/>
          <w:szCs w:val="28"/>
        </w:rPr>
        <w:t xml:space="preserve"> </w:t>
      </w:r>
      <w:r w:rsidR="0095324A" w:rsidRPr="00E0154E">
        <w:rPr>
          <w:b/>
          <w:i/>
          <w:sz w:val="28"/>
          <w:szCs w:val="28"/>
        </w:rPr>
        <w:t>оптимизации.</w:t>
      </w:r>
    </w:p>
    <w:p w:rsidR="0095324A" w:rsidRDefault="00F81A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alt="решение задачи оптимизации" style="width:224.25pt;height:111pt">
            <v:imagedata r:id="rId40" o:title=""/>
          </v:shape>
        </w:pict>
      </w:r>
    </w:p>
    <w:p w:rsidR="0043565B" w:rsidRPr="00E0154E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3A57" w:rsidRPr="00E0154E" w:rsidRDefault="001846B6" w:rsidP="00FF3A5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Значение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дисперсии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портфеля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равно</w:t>
      </w:r>
      <w:r w:rsidR="00EC7493">
        <w:rPr>
          <w:bCs/>
          <w:sz w:val="28"/>
          <w:szCs w:val="28"/>
        </w:rPr>
        <w:t xml:space="preserve"> </w:t>
      </w:r>
      <w:r w:rsidR="00F81A33">
        <w:rPr>
          <w:bCs/>
          <w:sz w:val="28"/>
          <w:szCs w:val="28"/>
        </w:rPr>
        <w:pict>
          <v:shape id="_x0000_i1046" type="#_x0000_t75" alt="" style="width:26.25pt;height:15pt">
            <v:imagedata r:id="rId38" o:title=""/>
          </v:shape>
        </w:pic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=</w:t>
      </w:r>
      <w:r w:rsidR="00EC7493">
        <w:rPr>
          <w:bCs/>
          <w:sz w:val="28"/>
          <w:szCs w:val="28"/>
        </w:rPr>
        <w:t xml:space="preserve"> </w:t>
      </w:r>
      <w:r w:rsidR="0095324A" w:rsidRPr="00E0154E">
        <w:rPr>
          <w:bCs/>
          <w:sz w:val="28"/>
          <w:szCs w:val="28"/>
        </w:rPr>
        <w:t>0,</w:t>
      </w:r>
      <w:r w:rsidRPr="00E0154E">
        <w:rPr>
          <w:bCs/>
          <w:sz w:val="28"/>
          <w:szCs w:val="28"/>
        </w:rPr>
        <w:t>00069</w:t>
      </w:r>
    </w:p>
    <w:p w:rsidR="001846B6" w:rsidRPr="00E0154E" w:rsidRDefault="001846B6" w:rsidP="00FF3A5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Итог:</w:t>
      </w:r>
      <w:r w:rsidR="00EC7493">
        <w:rPr>
          <w:bCs/>
          <w:sz w:val="28"/>
          <w:szCs w:val="28"/>
        </w:rPr>
        <w:t xml:space="preserve"> </w:t>
      </w:r>
      <w:r w:rsidR="0095324A" w:rsidRPr="00E0154E">
        <w:rPr>
          <w:bCs/>
          <w:sz w:val="28"/>
          <w:szCs w:val="28"/>
        </w:rPr>
        <w:t>п</w:t>
      </w:r>
      <w:r w:rsidRPr="00E0154E">
        <w:rPr>
          <w:bCs/>
          <w:sz w:val="28"/>
          <w:szCs w:val="28"/>
        </w:rPr>
        <w:t>ри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желании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инвестора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иметь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доходность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выше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средней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на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фондовом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рынке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ММВБ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каждый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месяц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периода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инвестирования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при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этом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вложении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нести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минимальный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риск,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ему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необходимо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распределить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вкладываемую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сумму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следующим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образом:</w:t>
      </w:r>
    </w:p>
    <w:p w:rsidR="001846B6" w:rsidRPr="00E0154E" w:rsidRDefault="006A7D44" w:rsidP="00FF3A57">
      <w:pPr>
        <w:widowControl w:val="0"/>
        <w:numPr>
          <w:ilvl w:val="1"/>
          <w:numId w:val="13"/>
        </w:numPr>
        <w:tabs>
          <w:tab w:val="clear" w:pos="214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о.а.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РАО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“ЕЭС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России”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(EESR)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–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12,16%</w:t>
      </w:r>
    </w:p>
    <w:p w:rsidR="001846B6" w:rsidRPr="00E0154E" w:rsidRDefault="006A7D44" w:rsidP="00FF3A57">
      <w:pPr>
        <w:widowControl w:val="0"/>
        <w:numPr>
          <w:ilvl w:val="1"/>
          <w:numId w:val="13"/>
        </w:numPr>
        <w:tabs>
          <w:tab w:val="clear" w:pos="214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о.а.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ОАО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“</w:t>
      </w:r>
      <w:r w:rsidR="001846B6" w:rsidRPr="00E0154E">
        <w:rPr>
          <w:bCs/>
          <w:sz w:val="28"/>
          <w:szCs w:val="28"/>
        </w:rPr>
        <w:t>Лукойл</w:t>
      </w:r>
      <w:r w:rsidRPr="00E0154E">
        <w:rPr>
          <w:bCs/>
          <w:sz w:val="28"/>
          <w:szCs w:val="28"/>
        </w:rPr>
        <w:t>”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(LKOH)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–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39,14%</w:t>
      </w:r>
    </w:p>
    <w:p w:rsidR="001846B6" w:rsidRPr="00E0154E" w:rsidRDefault="006A7D44" w:rsidP="00FF3A57">
      <w:pPr>
        <w:widowControl w:val="0"/>
        <w:numPr>
          <w:ilvl w:val="1"/>
          <w:numId w:val="13"/>
        </w:numPr>
        <w:tabs>
          <w:tab w:val="clear" w:pos="214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о.а.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ОАО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“Ростелеком”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(RTKM)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–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29,19%</w:t>
      </w:r>
    </w:p>
    <w:p w:rsidR="001846B6" w:rsidRPr="00E0154E" w:rsidRDefault="006A7D44" w:rsidP="00FF3A57">
      <w:pPr>
        <w:widowControl w:val="0"/>
        <w:numPr>
          <w:ilvl w:val="1"/>
          <w:numId w:val="13"/>
        </w:numPr>
        <w:tabs>
          <w:tab w:val="clear" w:pos="214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а.о.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ОАО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“Сибнефть”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(SIBN)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–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2,36%</w:t>
      </w:r>
    </w:p>
    <w:p w:rsidR="001846B6" w:rsidRDefault="006A7D44" w:rsidP="00FF3A57">
      <w:pPr>
        <w:widowControl w:val="0"/>
        <w:numPr>
          <w:ilvl w:val="1"/>
          <w:numId w:val="13"/>
        </w:numPr>
        <w:tabs>
          <w:tab w:val="clear" w:pos="2149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0154E">
        <w:rPr>
          <w:bCs/>
          <w:sz w:val="28"/>
          <w:szCs w:val="28"/>
        </w:rPr>
        <w:t>а.о.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АО</w:t>
      </w:r>
      <w:r w:rsidR="00EC7493">
        <w:rPr>
          <w:bCs/>
          <w:sz w:val="28"/>
          <w:szCs w:val="28"/>
        </w:rPr>
        <w:t xml:space="preserve"> </w:t>
      </w:r>
      <w:r w:rsidRPr="00E0154E">
        <w:rPr>
          <w:bCs/>
          <w:sz w:val="28"/>
          <w:szCs w:val="28"/>
        </w:rPr>
        <w:t>“Свердловэнерго”</w:t>
      </w:r>
      <w:r w:rsidR="00EC7493">
        <w:rPr>
          <w:bCs/>
          <w:sz w:val="28"/>
          <w:szCs w:val="28"/>
        </w:rPr>
        <w:t xml:space="preserve"> </w:t>
      </w:r>
      <w:r w:rsidR="0095324A" w:rsidRPr="00E0154E">
        <w:rPr>
          <w:bCs/>
          <w:sz w:val="28"/>
          <w:szCs w:val="28"/>
        </w:rPr>
        <w:t>(SVEN)</w:t>
      </w:r>
      <w:r w:rsidR="00EC7493">
        <w:rPr>
          <w:bCs/>
          <w:sz w:val="28"/>
          <w:szCs w:val="28"/>
        </w:rPr>
        <w:t xml:space="preserve"> </w:t>
      </w:r>
      <w:r w:rsidR="0095324A" w:rsidRPr="00E0154E">
        <w:rPr>
          <w:bCs/>
          <w:sz w:val="28"/>
          <w:szCs w:val="28"/>
        </w:rPr>
        <w:t>–</w:t>
      </w:r>
      <w:r w:rsidR="00EC7493">
        <w:rPr>
          <w:bCs/>
          <w:sz w:val="28"/>
          <w:szCs w:val="28"/>
        </w:rPr>
        <w:t xml:space="preserve"> </w:t>
      </w:r>
      <w:r w:rsidR="0095324A" w:rsidRPr="00E0154E">
        <w:rPr>
          <w:bCs/>
          <w:sz w:val="28"/>
          <w:szCs w:val="28"/>
        </w:rPr>
        <w:t>17,14%</w:t>
      </w:r>
      <w:r w:rsidR="00EC7493">
        <w:rPr>
          <w:bCs/>
          <w:sz w:val="28"/>
          <w:szCs w:val="28"/>
        </w:rPr>
        <w:t xml:space="preserve"> </w:t>
      </w:r>
      <w:r w:rsidR="00A97E79" w:rsidRPr="00E0154E">
        <w:rPr>
          <w:bCs/>
          <w:sz w:val="28"/>
          <w:szCs w:val="28"/>
        </w:rPr>
        <w:t>[9</w:t>
      </w:r>
      <w:r w:rsidR="001846B6" w:rsidRPr="00E0154E">
        <w:rPr>
          <w:bCs/>
          <w:sz w:val="28"/>
          <w:szCs w:val="28"/>
        </w:rPr>
        <w:t>]</w:t>
      </w:r>
    </w:p>
    <w:p w:rsidR="00B3622B" w:rsidRDefault="0043565B" w:rsidP="0043565B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3622B" w:rsidRPr="00E0154E">
        <w:rPr>
          <w:b/>
          <w:caps/>
          <w:sz w:val="28"/>
          <w:szCs w:val="28"/>
        </w:rPr>
        <w:t>Заключение</w:t>
      </w:r>
    </w:p>
    <w:p w:rsidR="0043565B" w:rsidRPr="00E0154E" w:rsidRDefault="0043565B" w:rsidP="0043565B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3622B" w:rsidRPr="00E0154E" w:rsidRDefault="0015495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целом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любые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являются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открытыми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системами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соответственно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могут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дополняться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корректироваться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условий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финансовом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инвестиционного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позволяет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получить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аналитический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материал,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необходимый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принятия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решения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процессе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инвестиционной</w:t>
      </w:r>
      <w:r w:rsidR="00EC7493">
        <w:rPr>
          <w:sz w:val="28"/>
          <w:szCs w:val="28"/>
        </w:rPr>
        <w:t xml:space="preserve"> </w:t>
      </w:r>
      <w:r w:rsidR="00401D33" w:rsidRPr="00E0154E">
        <w:rPr>
          <w:sz w:val="28"/>
          <w:szCs w:val="28"/>
        </w:rPr>
        <w:t>деятельности.</w:t>
      </w:r>
    </w:p>
    <w:p w:rsidR="00401D33" w:rsidRPr="00E0154E" w:rsidRDefault="00401D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Получение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оценки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состояния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этапах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учете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влияния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различных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факторов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делает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возможным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непрерывно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управлять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каждом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этапе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принятия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т.е.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сути,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управлять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рисками.</w:t>
      </w:r>
      <w:r w:rsidR="00EC7493">
        <w:rPr>
          <w:sz w:val="28"/>
          <w:szCs w:val="28"/>
        </w:rPr>
        <w:t xml:space="preserve"> </w:t>
      </w:r>
      <w:r w:rsidR="00A97E79" w:rsidRPr="00E0154E">
        <w:rPr>
          <w:sz w:val="28"/>
          <w:szCs w:val="28"/>
        </w:rPr>
        <w:t>[3</w:t>
      </w:r>
      <w:r w:rsidR="008D291C" w:rsidRPr="00E0154E">
        <w:rPr>
          <w:sz w:val="28"/>
          <w:szCs w:val="28"/>
        </w:rPr>
        <w:t>]</w:t>
      </w:r>
    </w:p>
    <w:p w:rsidR="008D291C" w:rsidRPr="00E0154E" w:rsidRDefault="008D291C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Определив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себя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структуру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занимает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отношению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рынку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статическую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позицию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сохранять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достаточно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долго,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если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сам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сохраняет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общую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динамику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вну</w:t>
      </w:r>
      <w:r w:rsidR="00133511" w:rsidRPr="00E0154E">
        <w:rPr>
          <w:sz w:val="28"/>
          <w:szCs w:val="28"/>
        </w:rPr>
        <w:t>тренние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пропорции.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Вместе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тем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резких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изменениях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рыночной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ситуации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неожиданных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сдвигах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курсах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конкретных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инвестор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может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срочно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откорректировать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широчайшего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арсенала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способов,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числе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предоставляемых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опционными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сделками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их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сочетаниями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короткими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длинными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позициями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отдельным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бумагам.</w:t>
      </w:r>
      <w:r w:rsidR="00EC7493">
        <w:rPr>
          <w:sz w:val="28"/>
          <w:szCs w:val="28"/>
        </w:rPr>
        <w:t xml:space="preserve"> </w:t>
      </w:r>
      <w:r w:rsidR="00A97E79" w:rsidRPr="00E0154E">
        <w:rPr>
          <w:sz w:val="28"/>
          <w:szCs w:val="28"/>
        </w:rPr>
        <w:t>[1</w:t>
      </w:r>
      <w:r w:rsidR="00A45B65" w:rsidRPr="00E0154E">
        <w:rPr>
          <w:sz w:val="28"/>
          <w:szCs w:val="28"/>
        </w:rPr>
        <w:t>]</w:t>
      </w:r>
    </w:p>
    <w:p w:rsidR="00401D33" w:rsidRDefault="00401D33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Использование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компьютерной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реализации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значительно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увеличивает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оперативность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получения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аналитического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материала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принятия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решения.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Следовательно,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выполняются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такие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основные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свойства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управления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как: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эффективность,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непрерыв</w:t>
      </w:r>
      <w:r w:rsidR="00133511" w:rsidRPr="00E0154E">
        <w:rPr>
          <w:sz w:val="28"/>
          <w:szCs w:val="28"/>
        </w:rPr>
        <w:t>ность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оперативность.</w:t>
      </w:r>
      <w:r w:rsidR="00EC7493">
        <w:rPr>
          <w:sz w:val="28"/>
          <w:szCs w:val="28"/>
        </w:rPr>
        <w:t xml:space="preserve"> </w:t>
      </w:r>
      <w:r w:rsidR="00133511" w:rsidRPr="00E0154E">
        <w:rPr>
          <w:sz w:val="28"/>
          <w:szCs w:val="28"/>
        </w:rPr>
        <w:t>[</w:t>
      </w:r>
      <w:r w:rsidR="00DE0B31" w:rsidRPr="00E0154E">
        <w:rPr>
          <w:sz w:val="28"/>
          <w:szCs w:val="28"/>
        </w:rPr>
        <w:t>3]</w:t>
      </w:r>
    </w:p>
    <w:p w:rsidR="0043565B" w:rsidRDefault="0043565B" w:rsidP="00FF3A5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22B" w:rsidRDefault="0043565B" w:rsidP="0043565B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3622B" w:rsidRPr="00E0154E">
        <w:rPr>
          <w:b/>
          <w:caps/>
          <w:sz w:val="28"/>
          <w:szCs w:val="28"/>
        </w:rPr>
        <w:t>Список</w:t>
      </w:r>
      <w:r w:rsidR="00EC7493">
        <w:rPr>
          <w:b/>
          <w:caps/>
          <w:sz w:val="28"/>
          <w:szCs w:val="28"/>
        </w:rPr>
        <w:t xml:space="preserve"> </w:t>
      </w:r>
      <w:r w:rsidR="00B3622B" w:rsidRPr="00E0154E">
        <w:rPr>
          <w:b/>
          <w:caps/>
          <w:sz w:val="28"/>
          <w:szCs w:val="28"/>
        </w:rPr>
        <w:t>литературы</w:t>
      </w:r>
    </w:p>
    <w:p w:rsidR="0043565B" w:rsidRPr="00E0154E" w:rsidRDefault="0043565B" w:rsidP="0043565B">
      <w:pPr>
        <w:widowControl w:val="0"/>
        <w:spacing w:line="360" w:lineRule="auto"/>
        <w:jc w:val="both"/>
        <w:rPr>
          <w:b/>
          <w:caps/>
          <w:sz w:val="28"/>
          <w:szCs w:val="28"/>
        </w:rPr>
      </w:pPr>
    </w:p>
    <w:p w:rsidR="00B3622B" w:rsidRPr="00E0154E" w:rsidRDefault="00B3622B" w:rsidP="0043565B">
      <w:pPr>
        <w:widowControl w:val="0"/>
        <w:numPr>
          <w:ilvl w:val="1"/>
          <w:numId w:val="1"/>
        </w:numPr>
        <w:tabs>
          <w:tab w:val="clear" w:pos="19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Учебники,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монографии:</w:t>
      </w:r>
    </w:p>
    <w:p w:rsidR="00B96B45" w:rsidRPr="00E0154E" w:rsidRDefault="00B96B45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Маренков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Н.Л.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Серия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“Учебники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МГУ”.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Ростов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н/Д: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“Феникс”,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2002</w:t>
      </w:r>
    </w:p>
    <w:p w:rsidR="008C4A7C" w:rsidRPr="00E0154E" w:rsidRDefault="008C4A7C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Рухлов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Принципы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инвестирования.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Финансы.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2005</w:t>
      </w:r>
    </w:p>
    <w:p w:rsidR="00D866DB" w:rsidRPr="00E0154E" w:rsidRDefault="00D866DB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Рынок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Учебник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/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ред.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В.А.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Галанова,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А.И.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Басова.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М.: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2004</w:t>
      </w:r>
    </w:p>
    <w:p w:rsidR="00F13BF4" w:rsidRPr="00E0154E" w:rsidRDefault="00F13BF4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Ценные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бумаги: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Учебник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/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Под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ред.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В.И.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Колесникова,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В.С.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Торкановского.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–2-е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изд.,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перераб.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доп.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М.: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Финансы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статистика,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2002</w:t>
      </w:r>
    </w:p>
    <w:p w:rsidR="000A69DD" w:rsidRPr="00E0154E" w:rsidRDefault="000A69DD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Шарп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У.,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Александер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Г.,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Бейли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Дж.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М.: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Инфра-М,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2006</w:t>
      </w:r>
    </w:p>
    <w:p w:rsidR="00B3622B" w:rsidRPr="00E0154E" w:rsidRDefault="00B3622B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Янковский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К.П.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Инвестиции.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СПб.: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Питер,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2006.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(Серия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</w:t>
      </w:r>
      <w:r w:rsidR="00F03FCF" w:rsidRPr="00E0154E">
        <w:rPr>
          <w:sz w:val="28"/>
          <w:szCs w:val="28"/>
        </w:rPr>
        <w:t>Краткий</w:t>
      </w:r>
      <w:r w:rsidR="00EC7493">
        <w:rPr>
          <w:sz w:val="28"/>
          <w:szCs w:val="28"/>
        </w:rPr>
        <w:t xml:space="preserve"> </w:t>
      </w:r>
      <w:r w:rsidR="00F03FCF" w:rsidRPr="00E0154E">
        <w:rPr>
          <w:sz w:val="28"/>
          <w:szCs w:val="28"/>
        </w:rPr>
        <w:t>курс</w:t>
      </w:r>
      <w:r w:rsidRPr="00E0154E">
        <w:rPr>
          <w:sz w:val="28"/>
          <w:szCs w:val="28"/>
        </w:rPr>
        <w:t>”)</w:t>
      </w:r>
    </w:p>
    <w:p w:rsidR="00B3622B" w:rsidRPr="00E0154E" w:rsidRDefault="00B3622B" w:rsidP="0043565B">
      <w:pPr>
        <w:widowControl w:val="0"/>
        <w:numPr>
          <w:ilvl w:val="1"/>
          <w:numId w:val="1"/>
        </w:numPr>
        <w:tabs>
          <w:tab w:val="clear" w:pos="19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Периодическая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литература:</w:t>
      </w:r>
    </w:p>
    <w:p w:rsidR="00B3622B" w:rsidRPr="00E0154E" w:rsidRDefault="00536F20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Financial</w:t>
      </w:r>
      <w:r w:rsidR="00EC7493">
        <w:rPr>
          <w:sz w:val="28"/>
          <w:szCs w:val="28"/>
          <w:lang w:val="en-US"/>
        </w:rPr>
        <w:t xml:space="preserve"> </w:t>
      </w:r>
      <w:r w:rsidRPr="00E0154E">
        <w:rPr>
          <w:sz w:val="28"/>
          <w:szCs w:val="28"/>
          <w:lang w:val="en-US"/>
        </w:rPr>
        <w:t>Times</w:t>
      </w:r>
    </w:p>
    <w:p w:rsidR="000A69DD" w:rsidRPr="00E0154E" w:rsidRDefault="000A69DD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Мельников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Оптимизация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рискового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фиксированным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доходом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//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РЦБ.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–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2000.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-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№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20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(179)</w:t>
      </w:r>
    </w:p>
    <w:p w:rsidR="001846B6" w:rsidRPr="00E0154E" w:rsidRDefault="001846B6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А.А.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Шабалин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“Построение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оптимального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портфеля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из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некоторых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российских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ценных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бумаг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помощью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моделей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математической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оптимизации”</w:t>
      </w:r>
    </w:p>
    <w:p w:rsidR="000316BA" w:rsidRPr="00E0154E" w:rsidRDefault="000316BA" w:rsidP="0043565B">
      <w:pPr>
        <w:widowControl w:val="0"/>
        <w:numPr>
          <w:ilvl w:val="1"/>
          <w:numId w:val="1"/>
        </w:numPr>
        <w:tabs>
          <w:tab w:val="clear" w:pos="196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</w:rPr>
        <w:t>Сайты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сети</w:t>
      </w:r>
      <w:r w:rsidR="00EC7493">
        <w:rPr>
          <w:sz w:val="28"/>
          <w:szCs w:val="28"/>
        </w:rPr>
        <w:t xml:space="preserve"> </w:t>
      </w:r>
      <w:r w:rsidRPr="00E0154E">
        <w:rPr>
          <w:sz w:val="28"/>
          <w:szCs w:val="28"/>
        </w:rPr>
        <w:t>Internet:</w:t>
      </w:r>
    </w:p>
    <w:p w:rsidR="000316BA" w:rsidRPr="00E0154E" w:rsidRDefault="000316BA" w:rsidP="0043565B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154E">
        <w:rPr>
          <w:sz w:val="28"/>
          <w:szCs w:val="28"/>
          <w:lang w:val="en-US"/>
        </w:rPr>
        <w:t>www</w:t>
      </w:r>
      <w:r w:rsidRPr="00E0154E">
        <w:rPr>
          <w:sz w:val="28"/>
          <w:szCs w:val="28"/>
        </w:rPr>
        <w:t>.franklin-grant.ru</w:t>
      </w:r>
      <w:bookmarkStart w:id="15" w:name="_GoBack"/>
      <w:bookmarkEnd w:id="15"/>
    </w:p>
    <w:sectPr w:rsidR="000316BA" w:rsidRPr="00E0154E" w:rsidSect="00FF3A57">
      <w:footerReference w:type="even" r:id="rId41"/>
      <w:footerReference w:type="default" r:id="rId4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DC" w:rsidRDefault="002E68DC">
      <w:r>
        <w:separator/>
      </w:r>
    </w:p>
  </w:endnote>
  <w:endnote w:type="continuationSeparator" w:id="0">
    <w:p w:rsidR="002E68DC" w:rsidRDefault="002E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5B" w:rsidRDefault="00377C5B" w:rsidP="003809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C5B" w:rsidRDefault="00377C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5B" w:rsidRDefault="00377C5B" w:rsidP="003809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7493">
      <w:rPr>
        <w:rStyle w:val="a7"/>
        <w:noProof/>
      </w:rPr>
      <w:t>2</w:t>
    </w:r>
    <w:r>
      <w:rPr>
        <w:rStyle w:val="a7"/>
      </w:rPr>
      <w:fldChar w:fldCharType="end"/>
    </w:r>
  </w:p>
  <w:p w:rsidR="00377C5B" w:rsidRDefault="00377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DC" w:rsidRDefault="002E68DC">
      <w:r>
        <w:separator/>
      </w:r>
    </w:p>
  </w:footnote>
  <w:footnote w:type="continuationSeparator" w:id="0">
    <w:p w:rsidR="002E68DC" w:rsidRDefault="002E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A2C"/>
    <w:multiLevelType w:val="hybridMultilevel"/>
    <w:tmpl w:val="964EC77E"/>
    <w:lvl w:ilvl="0" w:tplc="04190011">
      <w:start w:val="1"/>
      <w:numFmt w:val="decimal"/>
      <w:lvlText w:val="%1)"/>
      <w:lvlJc w:val="left"/>
      <w:pPr>
        <w:tabs>
          <w:tab w:val="num" w:pos="3758"/>
        </w:tabs>
        <w:ind w:left="375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8F97504"/>
    <w:multiLevelType w:val="multilevel"/>
    <w:tmpl w:val="E140E1B4"/>
    <w:lvl w:ilvl="0">
      <w:start w:val="1"/>
      <w:numFmt w:val="decimal"/>
      <w:lvlText w:val="%1)"/>
      <w:lvlJc w:val="left"/>
      <w:pPr>
        <w:tabs>
          <w:tab w:val="num" w:pos="3758"/>
        </w:tabs>
        <w:ind w:left="375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E8B1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1F4C2C"/>
    <w:multiLevelType w:val="hybridMultilevel"/>
    <w:tmpl w:val="109E05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3FC331D"/>
    <w:multiLevelType w:val="hybridMultilevel"/>
    <w:tmpl w:val="5EA8C23A"/>
    <w:lvl w:ilvl="0" w:tplc="04190011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097C1D"/>
    <w:multiLevelType w:val="multilevel"/>
    <w:tmpl w:val="614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B5B08"/>
    <w:multiLevelType w:val="hybridMultilevel"/>
    <w:tmpl w:val="F246F2BE"/>
    <w:lvl w:ilvl="0" w:tplc="47341366">
      <w:start w:val="1"/>
      <w:numFmt w:val="bullet"/>
      <w:lvlText w:val="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47341366">
      <w:start w:val="1"/>
      <w:numFmt w:val="bullet"/>
      <w:lvlText w:val="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A665EF7"/>
    <w:multiLevelType w:val="multilevel"/>
    <w:tmpl w:val="010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B49AA"/>
    <w:multiLevelType w:val="hybridMultilevel"/>
    <w:tmpl w:val="DD62A142"/>
    <w:lvl w:ilvl="0" w:tplc="65165D4A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 w:tplc="65165D4A">
      <w:start w:val="1"/>
      <w:numFmt w:val="upperRoman"/>
      <w:lvlText w:val="%2."/>
      <w:lvlJc w:val="lef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CD12196"/>
    <w:multiLevelType w:val="hybridMultilevel"/>
    <w:tmpl w:val="77B0095C"/>
    <w:lvl w:ilvl="0" w:tplc="6C80E1A8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042F2F"/>
    <w:multiLevelType w:val="hybridMultilevel"/>
    <w:tmpl w:val="BAE438C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1">
    <w:nsid w:val="5627673C"/>
    <w:multiLevelType w:val="multilevel"/>
    <w:tmpl w:val="1062FE26"/>
    <w:lvl w:ilvl="0">
      <w:start w:val="1"/>
      <w:numFmt w:val="bullet"/>
      <w:lvlText w:val="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AE54C33"/>
    <w:multiLevelType w:val="multilevel"/>
    <w:tmpl w:val="95A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52017"/>
    <w:multiLevelType w:val="hybridMultilevel"/>
    <w:tmpl w:val="70DC0FC6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19A0B5C"/>
    <w:multiLevelType w:val="hybridMultilevel"/>
    <w:tmpl w:val="1062FE26"/>
    <w:lvl w:ilvl="0" w:tplc="47341366">
      <w:start w:val="1"/>
      <w:numFmt w:val="bullet"/>
      <w:lvlText w:val="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36D08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F26F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AC85379"/>
    <w:multiLevelType w:val="hybridMultilevel"/>
    <w:tmpl w:val="D47AF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6EB1D2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346DFC0">
      <w:start w:val="1"/>
      <w:numFmt w:val="decimal"/>
      <w:lvlText w:val="1.3.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3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C5B"/>
    <w:rsid w:val="0000712D"/>
    <w:rsid w:val="00024B77"/>
    <w:rsid w:val="000316BA"/>
    <w:rsid w:val="00032CB4"/>
    <w:rsid w:val="00051F71"/>
    <w:rsid w:val="00061701"/>
    <w:rsid w:val="000A69DD"/>
    <w:rsid w:val="000B3617"/>
    <w:rsid w:val="000F190F"/>
    <w:rsid w:val="00106605"/>
    <w:rsid w:val="00133511"/>
    <w:rsid w:val="00154953"/>
    <w:rsid w:val="00161D8B"/>
    <w:rsid w:val="001672B2"/>
    <w:rsid w:val="001846B6"/>
    <w:rsid w:val="001C0048"/>
    <w:rsid w:val="001C546B"/>
    <w:rsid w:val="001D2CCA"/>
    <w:rsid w:val="001D3019"/>
    <w:rsid w:val="00230774"/>
    <w:rsid w:val="002447AC"/>
    <w:rsid w:val="00251B5A"/>
    <w:rsid w:val="0028163D"/>
    <w:rsid w:val="00283B84"/>
    <w:rsid w:val="002A5FD8"/>
    <w:rsid w:val="002C5AEA"/>
    <w:rsid w:val="002E2E06"/>
    <w:rsid w:val="002E68DC"/>
    <w:rsid w:val="003062D9"/>
    <w:rsid w:val="0035139C"/>
    <w:rsid w:val="0035690A"/>
    <w:rsid w:val="00377C5B"/>
    <w:rsid w:val="003809B6"/>
    <w:rsid w:val="003E5603"/>
    <w:rsid w:val="00401D33"/>
    <w:rsid w:val="00430B0C"/>
    <w:rsid w:val="0043565B"/>
    <w:rsid w:val="0045465F"/>
    <w:rsid w:val="004958EB"/>
    <w:rsid w:val="004B4192"/>
    <w:rsid w:val="004C34FC"/>
    <w:rsid w:val="004F02F8"/>
    <w:rsid w:val="005257BD"/>
    <w:rsid w:val="00536F20"/>
    <w:rsid w:val="00571ECA"/>
    <w:rsid w:val="005778D3"/>
    <w:rsid w:val="005848C8"/>
    <w:rsid w:val="005B06E5"/>
    <w:rsid w:val="005E3108"/>
    <w:rsid w:val="005E6394"/>
    <w:rsid w:val="00605BE6"/>
    <w:rsid w:val="00606744"/>
    <w:rsid w:val="00630E1D"/>
    <w:rsid w:val="0063344B"/>
    <w:rsid w:val="00671A51"/>
    <w:rsid w:val="006930B8"/>
    <w:rsid w:val="006A0837"/>
    <w:rsid w:val="006A46D5"/>
    <w:rsid w:val="006A7D44"/>
    <w:rsid w:val="006E03C1"/>
    <w:rsid w:val="00706E07"/>
    <w:rsid w:val="007352B4"/>
    <w:rsid w:val="00737D87"/>
    <w:rsid w:val="00754C8F"/>
    <w:rsid w:val="0077384E"/>
    <w:rsid w:val="00781DE7"/>
    <w:rsid w:val="00782497"/>
    <w:rsid w:val="00791A0D"/>
    <w:rsid w:val="007A1999"/>
    <w:rsid w:val="007D2E87"/>
    <w:rsid w:val="007E53BE"/>
    <w:rsid w:val="0080464D"/>
    <w:rsid w:val="0083204F"/>
    <w:rsid w:val="00853538"/>
    <w:rsid w:val="0086378F"/>
    <w:rsid w:val="0086675F"/>
    <w:rsid w:val="008C1747"/>
    <w:rsid w:val="008C4A7C"/>
    <w:rsid w:val="008D291C"/>
    <w:rsid w:val="008F39A8"/>
    <w:rsid w:val="0095324A"/>
    <w:rsid w:val="009A0EAE"/>
    <w:rsid w:val="009A1283"/>
    <w:rsid w:val="009B1785"/>
    <w:rsid w:val="009B51AD"/>
    <w:rsid w:val="009D3985"/>
    <w:rsid w:val="009D58BF"/>
    <w:rsid w:val="00A01B95"/>
    <w:rsid w:val="00A142F9"/>
    <w:rsid w:val="00A16CAB"/>
    <w:rsid w:val="00A45B65"/>
    <w:rsid w:val="00A706D2"/>
    <w:rsid w:val="00A86DFB"/>
    <w:rsid w:val="00A97E79"/>
    <w:rsid w:val="00AA4D9E"/>
    <w:rsid w:val="00AC1497"/>
    <w:rsid w:val="00AC60FD"/>
    <w:rsid w:val="00B34F7F"/>
    <w:rsid w:val="00B3622B"/>
    <w:rsid w:val="00B53182"/>
    <w:rsid w:val="00B60009"/>
    <w:rsid w:val="00B84152"/>
    <w:rsid w:val="00B86602"/>
    <w:rsid w:val="00B96B45"/>
    <w:rsid w:val="00BA2922"/>
    <w:rsid w:val="00BA6F81"/>
    <w:rsid w:val="00BB2420"/>
    <w:rsid w:val="00BC0EBF"/>
    <w:rsid w:val="00BD7FC4"/>
    <w:rsid w:val="00BF63A8"/>
    <w:rsid w:val="00BF6745"/>
    <w:rsid w:val="00C21006"/>
    <w:rsid w:val="00C27A2B"/>
    <w:rsid w:val="00C45244"/>
    <w:rsid w:val="00C55EE3"/>
    <w:rsid w:val="00C63559"/>
    <w:rsid w:val="00C6544C"/>
    <w:rsid w:val="00C7616D"/>
    <w:rsid w:val="00CE5AEE"/>
    <w:rsid w:val="00CE700A"/>
    <w:rsid w:val="00CF268F"/>
    <w:rsid w:val="00D14785"/>
    <w:rsid w:val="00D161DD"/>
    <w:rsid w:val="00D203BB"/>
    <w:rsid w:val="00D459AE"/>
    <w:rsid w:val="00D50615"/>
    <w:rsid w:val="00D866DB"/>
    <w:rsid w:val="00DA1889"/>
    <w:rsid w:val="00DA6E0E"/>
    <w:rsid w:val="00DB1214"/>
    <w:rsid w:val="00DD7155"/>
    <w:rsid w:val="00DE0B31"/>
    <w:rsid w:val="00DE2C3A"/>
    <w:rsid w:val="00DF0D92"/>
    <w:rsid w:val="00E00B9E"/>
    <w:rsid w:val="00E0154E"/>
    <w:rsid w:val="00E1072A"/>
    <w:rsid w:val="00E13AFA"/>
    <w:rsid w:val="00E17091"/>
    <w:rsid w:val="00E32BEE"/>
    <w:rsid w:val="00E4083D"/>
    <w:rsid w:val="00E65759"/>
    <w:rsid w:val="00E67FD3"/>
    <w:rsid w:val="00E92BA3"/>
    <w:rsid w:val="00E977AC"/>
    <w:rsid w:val="00EA2BDB"/>
    <w:rsid w:val="00EB6A1C"/>
    <w:rsid w:val="00EC7493"/>
    <w:rsid w:val="00F03FCF"/>
    <w:rsid w:val="00F118D8"/>
    <w:rsid w:val="00F13BF4"/>
    <w:rsid w:val="00F35F33"/>
    <w:rsid w:val="00F40090"/>
    <w:rsid w:val="00F81A33"/>
    <w:rsid w:val="00F94844"/>
    <w:rsid w:val="00F957F2"/>
    <w:rsid w:val="00F95928"/>
    <w:rsid w:val="00FA529B"/>
    <w:rsid w:val="00FA6A5A"/>
    <w:rsid w:val="00FD2CFC"/>
    <w:rsid w:val="00FD48AA"/>
    <w:rsid w:val="00FD6187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B0B4DAFD-4FE3-4362-B280-33FB781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7C5B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84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77C5B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77C5B"/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77C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77C5B"/>
    <w:rPr>
      <w:rFonts w:cs="Times New Roman"/>
    </w:rPr>
  </w:style>
  <w:style w:type="paragraph" w:styleId="a8">
    <w:name w:val="caption"/>
    <w:basedOn w:val="a"/>
    <w:next w:val="a"/>
    <w:uiPriority w:val="35"/>
    <w:qFormat/>
    <w:rsid w:val="00E92BA3"/>
    <w:rPr>
      <w:b/>
      <w:bCs/>
      <w:sz w:val="20"/>
      <w:szCs w:val="20"/>
    </w:rPr>
  </w:style>
  <w:style w:type="paragraph" w:styleId="a9">
    <w:name w:val="Normal (Web)"/>
    <w:basedOn w:val="a"/>
    <w:uiPriority w:val="99"/>
    <w:rsid w:val="00536F2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1846B6"/>
    <w:rPr>
      <w:rFonts w:cs="Times New Roman"/>
      <w:i/>
      <w:iCs/>
    </w:rPr>
  </w:style>
  <w:style w:type="character" w:styleId="ab">
    <w:name w:val="Strong"/>
    <w:basedOn w:val="a0"/>
    <w:uiPriority w:val="22"/>
    <w:qFormat/>
    <w:rsid w:val="001846B6"/>
    <w:rPr>
      <w:rFonts w:cs="Times New Roman"/>
      <w:b/>
      <w:bCs/>
    </w:rPr>
  </w:style>
  <w:style w:type="paragraph" w:customStyle="1" w:styleId="3">
    <w:name w:val="заголовок 3"/>
    <w:basedOn w:val="a"/>
    <w:next w:val="a"/>
    <w:autoRedefine/>
    <w:rsid w:val="00251B5A"/>
    <w:pPr>
      <w:keepNext/>
      <w:autoSpaceDE w:val="0"/>
      <w:autoSpaceDN w:val="0"/>
      <w:spacing w:before="240" w:after="60"/>
    </w:pPr>
    <w:rPr>
      <w:rFonts w:ascii="Arial" w:hAnsi="Arial" w:cs="Arial"/>
      <w:b/>
      <w:bCs/>
    </w:rPr>
  </w:style>
  <w:style w:type="paragraph" w:styleId="30">
    <w:name w:val="Body Text 3"/>
    <w:basedOn w:val="a"/>
    <w:link w:val="31"/>
    <w:uiPriority w:val="99"/>
    <w:rsid w:val="006A083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7050</Words>
  <Characters>40185</Characters>
  <Application>Microsoft Office Word</Application>
  <DocSecurity>0</DocSecurity>
  <Lines>334</Lines>
  <Paragraphs>94</Paragraphs>
  <ScaleCrop>false</ScaleCrop>
  <Company/>
  <LinksUpToDate>false</LinksUpToDate>
  <CharactersWithSpaces>47141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</dc:creator>
  <cp:keywords/>
  <dc:description/>
  <cp:lastModifiedBy>admin</cp:lastModifiedBy>
  <cp:revision>2</cp:revision>
  <cp:lastPrinted>2007-06-20T09:58:00Z</cp:lastPrinted>
  <dcterms:created xsi:type="dcterms:W3CDTF">2014-04-27T18:42:00Z</dcterms:created>
  <dcterms:modified xsi:type="dcterms:W3CDTF">2014-04-27T18:42:00Z</dcterms:modified>
</cp:coreProperties>
</file>