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972" w:rsidRDefault="003F7972" w:rsidP="004102D8">
      <w:pPr>
        <w:ind w:firstLine="709"/>
        <w:jc w:val="both"/>
        <w:rPr>
          <w:szCs w:val="22"/>
        </w:rPr>
      </w:pPr>
    </w:p>
    <w:p w:rsidR="00771DD6" w:rsidRPr="00E37BBC" w:rsidRDefault="00771DD6" w:rsidP="004102D8">
      <w:pPr>
        <w:ind w:firstLine="709"/>
        <w:jc w:val="both"/>
        <w:rPr>
          <w:szCs w:val="22"/>
        </w:rPr>
      </w:pPr>
    </w:p>
    <w:p w:rsidR="00771DD6" w:rsidRDefault="00771DD6" w:rsidP="004102D8">
      <w:pPr>
        <w:ind w:firstLine="709"/>
        <w:jc w:val="both"/>
        <w:rPr>
          <w:szCs w:val="22"/>
        </w:rPr>
      </w:pPr>
      <w:r w:rsidRPr="00E37BBC">
        <w:rPr>
          <w:szCs w:val="22"/>
        </w:rPr>
        <w:t xml:space="preserve">  Глава 1. </w:t>
      </w:r>
      <w:r>
        <w:rPr>
          <w:szCs w:val="22"/>
        </w:rPr>
        <w:t>Сущность и понятие рыночной инфраструктуры.</w:t>
      </w:r>
    </w:p>
    <w:p w:rsidR="00771DD6" w:rsidRDefault="00771DD6" w:rsidP="004102D8">
      <w:pPr>
        <w:ind w:firstLine="709"/>
        <w:jc w:val="both"/>
        <w:rPr>
          <w:szCs w:val="22"/>
        </w:rPr>
      </w:pPr>
    </w:p>
    <w:p w:rsidR="00771DD6" w:rsidRPr="00E37BBC" w:rsidRDefault="00771DD6" w:rsidP="00B9153E">
      <w:pPr>
        <w:ind w:firstLine="709"/>
        <w:jc w:val="both"/>
        <w:rPr>
          <w:szCs w:val="22"/>
        </w:rPr>
      </w:pPr>
      <w:r w:rsidRPr="00E37BBC">
        <w:rPr>
          <w:szCs w:val="22"/>
        </w:rPr>
        <w:t xml:space="preserve">    Проблема формирования рыночной  инфраструктуры  черезвычайно  актуальна</w:t>
      </w:r>
      <w:r>
        <w:rPr>
          <w:szCs w:val="22"/>
        </w:rPr>
        <w:t xml:space="preserve"> </w:t>
      </w:r>
      <w:r w:rsidRPr="00E37BBC">
        <w:rPr>
          <w:szCs w:val="22"/>
        </w:rPr>
        <w:t>для  стран  с  переходной  экономикой</w:t>
      </w:r>
      <w:r>
        <w:rPr>
          <w:szCs w:val="22"/>
        </w:rPr>
        <w:t>. Термин</w:t>
      </w:r>
      <w:r w:rsidRPr="00E37BBC">
        <w:rPr>
          <w:szCs w:val="22"/>
        </w:rPr>
        <w:t xml:space="preserve"> «рыночная  инфраструктура»  стал  применяться  </w:t>
      </w:r>
      <w:r>
        <w:rPr>
          <w:szCs w:val="22"/>
        </w:rPr>
        <w:t xml:space="preserve">в </w:t>
      </w:r>
      <w:r w:rsidRPr="00E37BBC">
        <w:rPr>
          <w:szCs w:val="22"/>
        </w:rPr>
        <w:t>экономической</w:t>
      </w:r>
      <w:r>
        <w:rPr>
          <w:szCs w:val="22"/>
        </w:rPr>
        <w:t xml:space="preserve"> </w:t>
      </w:r>
      <w:r w:rsidRPr="00E37BBC">
        <w:rPr>
          <w:szCs w:val="22"/>
        </w:rPr>
        <w:t>литературе  сравнительно  недавно.  Это  неудивительно,  ибо  потребность  в</w:t>
      </w:r>
      <w:r>
        <w:rPr>
          <w:szCs w:val="22"/>
        </w:rPr>
        <w:t xml:space="preserve"> </w:t>
      </w:r>
      <w:r w:rsidRPr="00E37BBC">
        <w:rPr>
          <w:szCs w:val="22"/>
        </w:rPr>
        <w:t>инфраструктуре  рыночного типа вне рыночной экономики  не  может  не  только</w:t>
      </w:r>
      <w:r>
        <w:rPr>
          <w:szCs w:val="22"/>
        </w:rPr>
        <w:t xml:space="preserve"> </w:t>
      </w:r>
      <w:r w:rsidRPr="00E37BBC">
        <w:rPr>
          <w:szCs w:val="22"/>
        </w:rPr>
        <w:t>реализоваться, но и вообще существовать.</w:t>
      </w:r>
    </w:p>
    <w:p w:rsidR="00771DD6" w:rsidRPr="00E37BBC" w:rsidRDefault="00771DD6" w:rsidP="00B9153E">
      <w:pPr>
        <w:ind w:firstLine="709"/>
        <w:jc w:val="both"/>
        <w:rPr>
          <w:szCs w:val="22"/>
        </w:rPr>
      </w:pPr>
      <w:r w:rsidRPr="00E37BBC">
        <w:rPr>
          <w:szCs w:val="22"/>
        </w:rPr>
        <w:t xml:space="preserve">    В тоже время не разработанность  проблемы   рыночной  инфраструктуры  в</w:t>
      </w:r>
      <w:r>
        <w:rPr>
          <w:szCs w:val="22"/>
        </w:rPr>
        <w:t xml:space="preserve"> </w:t>
      </w:r>
      <w:r w:rsidRPr="00E37BBC">
        <w:rPr>
          <w:szCs w:val="22"/>
        </w:rPr>
        <w:t>экономической науке</w:t>
      </w:r>
      <w:r>
        <w:rPr>
          <w:szCs w:val="22"/>
        </w:rPr>
        <w:t xml:space="preserve"> </w:t>
      </w:r>
      <w:r w:rsidRPr="00E37BBC">
        <w:rPr>
          <w:szCs w:val="22"/>
        </w:rPr>
        <w:t xml:space="preserve"> создает немалые трудности  и  для  хозяйственной</w:t>
      </w:r>
      <w:r>
        <w:rPr>
          <w:szCs w:val="22"/>
        </w:rPr>
        <w:t xml:space="preserve"> </w:t>
      </w:r>
      <w:r w:rsidRPr="00E37BBC">
        <w:rPr>
          <w:szCs w:val="22"/>
        </w:rPr>
        <w:t>практики, поскольку она до сих пор лишена системы обоснованных  рекомендаций</w:t>
      </w:r>
    </w:p>
    <w:p w:rsidR="00771DD6" w:rsidRPr="00E37BBC" w:rsidRDefault="00771DD6" w:rsidP="00B9153E">
      <w:pPr>
        <w:ind w:firstLine="709"/>
        <w:jc w:val="both"/>
        <w:rPr>
          <w:szCs w:val="22"/>
        </w:rPr>
      </w:pPr>
      <w:r w:rsidRPr="00E37BBC">
        <w:rPr>
          <w:szCs w:val="22"/>
        </w:rPr>
        <w:t xml:space="preserve">    Проблема инфраструктуры рынка – одна из центральных  в  государственной</w:t>
      </w:r>
      <w:r>
        <w:rPr>
          <w:szCs w:val="22"/>
        </w:rPr>
        <w:t xml:space="preserve"> </w:t>
      </w:r>
      <w:r w:rsidRPr="00E37BBC">
        <w:rPr>
          <w:szCs w:val="22"/>
        </w:rPr>
        <w:t>политике развития малого предпринимательства, получившая свое  отражение  во</w:t>
      </w:r>
      <w:r>
        <w:rPr>
          <w:szCs w:val="22"/>
        </w:rPr>
        <w:t xml:space="preserve"> </w:t>
      </w:r>
      <w:r w:rsidRPr="00E37BBC">
        <w:rPr>
          <w:szCs w:val="22"/>
        </w:rPr>
        <w:t xml:space="preserve">многих </w:t>
      </w:r>
      <w:r>
        <w:rPr>
          <w:szCs w:val="22"/>
        </w:rPr>
        <w:t xml:space="preserve">правительственных  документах.  Однако </w:t>
      </w:r>
      <w:r w:rsidRPr="00E37BBC">
        <w:rPr>
          <w:szCs w:val="22"/>
        </w:rPr>
        <w:t>эта  проблема  не</w:t>
      </w:r>
      <w:r>
        <w:rPr>
          <w:szCs w:val="22"/>
        </w:rPr>
        <w:t xml:space="preserve"> </w:t>
      </w:r>
      <w:r w:rsidRPr="00E37BBC">
        <w:rPr>
          <w:szCs w:val="22"/>
        </w:rPr>
        <w:t>решается и  остается  одной  из  самых  актуальных.  Подобное  невнимание  к</w:t>
      </w:r>
      <w:r>
        <w:rPr>
          <w:szCs w:val="22"/>
        </w:rPr>
        <w:t xml:space="preserve"> </w:t>
      </w:r>
      <w:r w:rsidRPr="00E37BBC">
        <w:rPr>
          <w:szCs w:val="22"/>
        </w:rPr>
        <w:t xml:space="preserve">инфраструктуре является признаком соответствующего к ней отношения.  </w:t>
      </w:r>
    </w:p>
    <w:p w:rsidR="00771DD6" w:rsidRPr="00886AC5" w:rsidRDefault="00771DD6" w:rsidP="004102D8">
      <w:pPr>
        <w:ind w:firstLine="709"/>
        <w:jc w:val="both"/>
        <w:rPr>
          <w:szCs w:val="22"/>
        </w:rPr>
      </w:pPr>
      <w:r w:rsidRPr="00886AC5">
        <w:rPr>
          <w:szCs w:val="22"/>
        </w:rPr>
        <w:t xml:space="preserve">          Экономика  предполагает  создание  товаров   и   их   доведение    до</w:t>
      </w:r>
      <w:r>
        <w:rPr>
          <w:szCs w:val="22"/>
        </w:rPr>
        <w:t xml:space="preserve"> </w:t>
      </w:r>
      <w:r w:rsidRPr="00886AC5">
        <w:rPr>
          <w:szCs w:val="22"/>
        </w:rPr>
        <w:t>потребителей.  Последнее  требует  организаци</w:t>
      </w:r>
      <w:r>
        <w:rPr>
          <w:szCs w:val="22"/>
        </w:rPr>
        <w:t xml:space="preserve">и  сферы   обращения   товаров. </w:t>
      </w:r>
      <w:r w:rsidRPr="00886AC5">
        <w:rPr>
          <w:szCs w:val="22"/>
        </w:rPr>
        <w:t>Инфраструктура  рынка  –   это   совокупность</w:t>
      </w:r>
      <w:r>
        <w:rPr>
          <w:szCs w:val="22"/>
        </w:rPr>
        <w:t xml:space="preserve">   институтов,   обеспечивающих обращение различных товаров</w:t>
      </w:r>
      <w:r w:rsidRPr="00886AC5">
        <w:rPr>
          <w:szCs w:val="22"/>
        </w:rPr>
        <w:t>. Обслуживание взаимоотношений  прои</w:t>
      </w:r>
      <w:r>
        <w:rPr>
          <w:szCs w:val="22"/>
        </w:rPr>
        <w:t xml:space="preserve">зводителей </w:t>
      </w:r>
      <w:r w:rsidRPr="00886AC5">
        <w:rPr>
          <w:szCs w:val="22"/>
        </w:rPr>
        <w:t>товаров  и  их  непосредственных  потребителе</w:t>
      </w:r>
      <w:r>
        <w:rPr>
          <w:szCs w:val="22"/>
        </w:rPr>
        <w:t xml:space="preserve">й  –  основное   предназначение </w:t>
      </w:r>
      <w:r w:rsidRPr="00886AC5">
        <w:rPr>
          <w:szCs w:val="22"/>
        </w:rPr>
        <w:t>институтов инфраструктуры.</w:t>
      </w:r>
    </w:p>
    <w:p w:rsidR="00771DD6" w:rsidRPr="00E37BBC" w:rsidRDefault="00771DD6" w:rsidP="00B9153E">
      <w:pPr>
        <w:ind w:firstLine="709"/>
        <w:jc w:val="both"/>
        <w:rPr>
          <w:szCs w:val="22"/>
        </w:rPr>
      </w:pPr>
      <w:r w:rsidRPr="00886AC5">
        <w:rPr>
          <w:szCs w:val="22"/>
        </w:rPr>
        <w:t xml:space="preserve">    Представления о развитии  рыночной  экономики  формируются  в  обществе</w:t>
      </w:r>
      <w:r>
        <w:rPr>
          <w:szCs w:val="22"/>
        </w:rPr>
        <w:t xml:space="preserve"> </w:t>
      </w:r>
      <w:r w:rsidRPr="00886AC5">
        <w:rPr>
          <w:szCs w:val="22"/>
        </w:rPr>
        <w:t>постепенно:  сначала  очерчи</w:t>
      </w:r>
      <w:r>
        <w:rPr>
          <w:szCs w:val="22"/>
        </w:rPr>
        <w:t xml:space="preserve">вается   содержание   данного   </w:t>
      </w:r>
      <w:r w:rsidRPr="00886AC5">
        <w:rPr>
          <w:szCs w:val="22"/>
        </w:rPr>
        <w:t>понятия,   затем</w:t>
      </w:r>
      <w:r>
        <w:rPr>
          <w:szCs w:val="22"/>
        </w:rPr>
        <w:t xml:space="preserve"> </w:t>
      </w:r>
      <w:r w:rsidRPr="00886AC5">
        <w:rPr>
          <w:szCs w:val="22"/>
        </w:rPr>
        <w:t>оценивается ситуация,  выясняются  возможности  ее  изменения,  со  временем</w:t>
      </w:r>
      <w:r>
        <w:rPr>
          <w:szCs w:val="22"/>
        </w:rPr>
        <w:t xml:space="preserve"> </w:t>
      </w:r>
      <w:r w:rsidRPr="00886AC5">
        <w:rPr>
          <w:szCs w:val="22"/>
        </w:rPr>
        <w:t>выкристаллизовывается понимание инфраструктур</w:t>
      </w:r>
      <w:r>
        <w:rPr>
          <w:szCs w:val="22"/>
        </w:rPr>
        <w:t xml:space="preserve">ы  выбранной модели  рынка  как </w:t>
      </w:r>
      <w:r w:rsidRPr="00886AC5">
        <w:rPr>
          <w:szCs w:val="22"/>
        </w:rPr>
        <w:t>формы взаимоотношений между хозяйствующими су</w:t>
      </w:r>
      <w:r>
        <w:rPr>
          <w:szCs w:val="22"/>
        </w:rPr>
        <w:t xml:space="preserve">бъектами. Инфраструктура  рынка </w:t>
      </w:r>
      <w:r w:rsidRPr="00886AC5">
        <w:rPr>
          <w:szCs w:val="22"/>
        </w:rPr>
        <w:t xml:space="preserve">является  звеном,  связывающим  производство </w:t>
      </w:r>
      <w:r>
        <w:rPr>
          <w:szCs w:val="22"/>
        </w:rPr>
        <w:t xml:space="preserve"> и  потребление,  и  поэтому  в </w:t>
      </w:r>
      <w:r w:rsidRPr="00886AC5">
        <w:rPr>
          <w:szCs w:val="22"/>
        </w:rPr>
        <w:t>большой мере влияет на экономику. Это понятие</w:t>
      </w:r>
      <w:r>
        <w:rPr>
          <w:szCs w:val="22"/>
        </w:rPr>
        <w:t xml:space="preserve">  разноплановое,  сущность  его </w:t>
      </w:r>
      <w:r w:rsidRPr="00886AC5">
        <w:rPr>
          <w:szCs w:val="22"/>
        </w:rPr>
        <w:t>можно определить как совокупность учреждений,</w:t>
      </w:r>
      <w:r>
        <w:rPr>
          <w:szCs w:val="22"/>
        </w:rPr>
        <w:t xml:space="preserve">  организаций,  государственных </w:t>
      </w:r>
      <w:r w:rsidRPr="00886AC5">
        <w:rPr>
          <w:szCs w:val="22"/>
        </w:rPr>
        <w:t xml:space="preserve">и    коммерческих    предприятий,    которые </w:t>
      </w:r>
      <w:r>
        <w:rPr>
          <w:szCs w:val="22"/>
        </w:rPr>
        <w:t xml:space="preserve">    обеспечивают     нормальное </w:t>
      </w:r>
      <w:r w:rsidRPr="00886AC5">
        <w:rPr>
          <w:szCs w:val="22"/>
        </w:rPr>
        <w:t xml:space="preserve">функционирование товарного  и  иных  рынков, </w:t>
      </w:r>
      <w:r>
        <w:rPr>
          <w:szCs w:val="22"/>
        </w:rPr>
        <w:t xml:space="preserve"> взаимодействие  и  эффективное </w:t>
      </w:r>
      <w:r w:rsidRPr="00886AC5">
        <w:rPr>
          <w:szCs w:val="22"/>
        </w:rPr>
        <w:t>обслуживание товаропроизводителей и потребите</w:t>
      </w:r>
      <w:r>
        <w:rPr>
          <w:szCs w:val="22"/>
        </w:rPr>
        <w:t xml:space="preserve">лей. Хорошо  развитая  рыночная </w:t>
      </w:r>
      <w:r w:rsidRPr="00886AC5">
        <w:rPr>
          <w:szCs w:val="22"/>
        </w:rPr>
        <w:t>инфраструктура  позволяет   оперативно   урегулировать   временный   дефицит</w:t>
      </w:r>
      <w:r>
        <w:rPr>
          <w:szCs w:val="22"/>
        </w:rPr>
        <w:t xml:space="preserve"> </w:t>
      </w:r>
      <w:r w:rsidRPr="00886AC5">
        <w:rPr>
          <w:szCs w:val="22"/>
        </w:rPr>
        <w:t>товаров, ибо  информационные,  сервисные,  ба</w:t>
      </w:r>
      <w:r>
        <w:rPr>
          <w:szCs w:val="22"/>
        </w:rPr>
        <w:t xml:space="preserve">нковские,  страховые  и  прочие </w:t>
      </w:r>
      <w:r w:rsidRPr="00886AC5">
        <w:rPr>
          <w:szCs w:val="22"/>
        </w:rPr>
        <w:t>услуги  в  комплексе  способствуют  эффективн</w:t>
      </w:r>
      <w:r>
        <w:rPr>
          <w:szCs w:val="22"/>
        </w:rPr>
        <w:t xml:space="preserve">ой   инвестиционной   среде   и </w:t>
      </w:r>
      <w:r w:rsidRPr="00886AC5">
        <w:rPr>
          <w:szCs w:val="22"/>
        </w:rPr>
        <w:t>удовлетворению спроса.</w:t>
      </w:r>
    </w:p>
    <w:p w:rsidR="00771DD6" w:rsidRPr="00E37BBC" w:rsidRDefault="00771DD6" w:rsidP="00B9153E">
      <w:pPr>
        <w:ind w:firstLine="709"/>
        <w:jc w:val="both"/>
        <w:rPr>
          <w:szCs w:val="22"/>
        </w:rPr>
      </w:pPr>
      <w:r>
        <w:rPr>
          <w:szCs w:val="22"/>
        </w:rPr>
        <w:t xml:space="preserve">  </w:t>
      </w:r>
      <w:r w:rsidRPr="00E37BBC">
        <w:rPr>
          <w:szCs w:val="22"/>
        </w:rPr>
        <w:t xml:space="preserve"> Под современным рынком понимают любую систему, дающую возможность</w:t>
      </w:r>
      <w:r>
        <w:rPr>
          <w:szCs w:val="22"/>
        </w:rPr>
        <w:t xml:space="preserve"> </w:t>
      </w:r>
      <w:r w:rsidRPr="00E37BBC">
        <w:rPr>
          <w:szCs w:val="22"/>
        </w:rPr>
        <w:t>покупателям и продавцам совершать свободную куплю-продажу товаров. Рыночная</w:t>
      </w:r>
      <w:r>
        <w:rPr>
          <w:szCs w:val="22"/>
        </w:rPr>
        <w:t xml:space="preserve"> </w:t>
      </w:r>
      <w:r w:rsidRPr="00E37BBC">
        <w:rPr>
          <w:szCs w:val="22"/>
        </w:rPr>
        <w:t>структура может выступать в различных формах. Это может быть традиционный</w:t>
      </w:r>
      <w:r>
        <w:rPr>
          <w:szCs w:val="22"/>
        </w:rPr>
        <w:t xml:space="preserve"> </w:t>
      </w:r>
      <w:r w:rsidRPr="00E37BBC">
        <w:rPr>
          <w:szCs w:val="22"/>
        </w:rPr>
        <w:t xml:space="preserve">рынок </w:t>
      </w:r>
      <w:r>
        <w:rPr>
          <w:szCs w:val="22"/>
        </w:rPr>
        <w:t xml:space="preserve">на городской площади; товарная, </w:t>
      </w:r>
      <w:r w:rsidRPr="00E37BBC">
        <w:rPr>
          <w:szCs w:val="22"/>
        </w:rPr>
        <w:t>фондовая, валютная биржи или биржа</w:t>
      </w:r>
      <w:r>
        <w:rPr>
          <w:szCs w:val="22"/>
        </w:rPr>
        <w:t xml:space="preserve"> </w:t>
      </w:r>
      <w:r w:rsidRPr="00E37BBC">
        <w:rPr>
          <w:szCs w:val="22"/>
        </w:rPr>
        <w:t>труда; газетные объявления типа “продаю-покупаю”; информационно-</w:t>
      </w:r>
      <w:r>
        <w:rPr>
          <w:szCs w:val="22"/>
        </w:rPr>
        <w:t xml:space="preserve"> </w:t>
      </w:r>
      <w:r w:rsidRPr="00E37BBC">
        <w:rPr>
          <w:szCs w:val="22"/>
        </w:rPr>
        <w:t>компьютерные системы купли-продажи товаров и т. д. Существуют множество</w:t>
      </w:r>
      <w:r>
        <w:rPr>
          <w:szCs w:val="22"/>
        </w:rPr>
        <w:t xml:space="preserve"> </w:t>
      </w:r>
      <w:r w:rsidRPr="00E37BBC">
        <w:rPr>
          <w:szCs w:val="22"/>
        </w:rPr>
        <w:t>видов рынков, главные из которых можно сгруппировать по следующим трем</w:t>
      </w:r>
      <w:r>
        <w:rPr>
          <w:szCs w:val="22"/>
        </w:rPr>
        <w:t xml:space="preserve"> </w:t>
      </w:r>
      <w:r w:rsidRPr="00E37BBC">
        <w:rPr>
          <w:szCs w:val="22"/>
        </w:rPr>
        <w:t>признакам.</w:t>
      </w:r>
    </w:p>
    <w:p w:rsidR="00771DD6" w:rsidRDefault="00771DD6" w:rsidP="00B9153E">
      <w:pPr>
        <w:ind w:firstLine="709"/>
        <w:jc w:val="both"/>
        <w:rPr>
          <w:szCs w:val="22"/>
        </w:rPr>
      </w:pPr>
      <w:r>
        <w:rPr>
          <w:szCs w:val="22"/>
        </w:rPr>
        <w:t xml:space="preserve">  </w:t>
      </w:r>
      <w:r w:rsidRPr="00E37BBC">
        <w:rPr>
          <w:szCs w:val="22"/>
        </w:rPr>
        <w:t>Рыночная инфраструктура включает в себя большое  количество  элементов,</w:t>
      </w:r>
      <w:r>
        <w:rPr>
          <w:szCs w:val="22"/>
        </w:rPr>
        <w:t xml:space="preserve"> </w:t>
      </w:r>
      <w:r w:rsidRPr="00E37BBC">
        <w:rPr>
          <w:szCs w:val="22"/>
        </w:rPr>
        <w:t>которые тесно связаны между собой и в  совокупности  играют  важную  роль  в</w:t>
      </w:r>
      <w:r>
        <w:rPr>
          <w:szCs w:val="22"/>
        </w:rPr>
        <w:t xml:space="preserve"> </w:t>
      </w:r>
      <w:r w:rsidRPr="00E37BBC">
        <w:rPr>
          <w:szCs w:val="22"/>
        </w:rPr>
        <w:t>экономике.</w:t>
      </w:r>
    </w:p>
    <w:p w:rsidR="00771DD6" w:rsidRDefault="00771DD6" w:rsidP="00B9153E">
      <w:pPr>
        <w:ind w:firstLine="709"/>
        <w:jc w:val="both"/>
        <w:rPr>
          <w:szCs w:val="22"/>
        </w:rPr>
      </w:pPr>
      <w:r>
        <w:rPr>
          <w:szCs w:val="22"/>
        </w:rPr>
        <w:t xml:space="preserve"> Рыночная </w:t>
      </w:r>
      <w:r w:rsidRPr="00E37BBC">
        <w:rPr>
          <w:szCs w:val="22"/>
        </w:rPr>
        <w:t>инфр</w:t>
      </w:r>
      <w:r>
        <w:rPr>
          <w:szCs w:val="22"/>
        </w:rPr>
        <w:t xml:space="preserve">аструктура  выступает   как  </w:t>
      </w:r>
      <w:r w:rsidRPr="00E37BBC">
        <w:rPr>
          <w:szCs w:val="22"/>
        </w:rPr>
        <w:t>институционализированная</w:t>
      </w:r>
      <w:r>
        <w:rPr>
          <w:szCs w:val="22"/>
        </w:rPr>
        <w:t xml:space="preserve"> </w:t>
      </w:r>
      <w:r w:rsidRPr="00E37BBC">
        <w:rPr>
          <w:szCs w:val="22"/>
        </w:rPr>
        <w:t>трансакция, поэтому из этого следует,  что  первым  ее  элементом   являются</w:t>
      </w:r>
      <w:r>
        <w:rPr>
          <w:szCs w:val="22"/>
        </w:rPr>
        <w:t xml:space="preserve"> </w:t>
      </w:r>
      <w:r w:rsidRPr="00E37BBC">
        <w:rPr>
          <w:szCs w:val="22"/>
        </w:rPr>
        <w:t>соответствующие  институты,  в  которых  образуются  трансакции.  Их   можно</w:t>
      </w:r>
      <w:r>
        <w:rPr>
          <w:szCs w:val="22"/>
        </w:rPr>
        <w:t xml:space="preserve"> </w:t>
      </w:r>
      <w:r w:rsidRPr="00E37BBC">
        <w:rPr>
          <w:szCs w:val="22"/>
        </w:rPr>
        <w:t>разделить  на  две  группы  –  институты  общего  назначения  и  специальные</w:t>
      </w:r>
      <w:r>
        <w:rPr>
          <w:szCs w:val="22"/>
        </w:rPr>
        <w:t xml:space="preserve"> </w:t>
      </w:r>
      <w:r w:rsidRPr="00E37BBC">
        <w:rPr>
          <w:szCs w:val="22"/>
        </w:rPr>
        <w:t>институты. Деятельность институтов общего назначения обычно  не  сводится  к</w:t>
      </w:r>
      <w:r>
        <w:rPr>
          <w:szCs w:val="22"/>
        </w:rPr>
        <w:t xml:space="preserve"> </w:t>
      </w:r>
      <w:r w:rsidRPr="00E37BBC">
        <w:rPr>
          <w:szCs w:val="22"/>
        </w:rPr>
        <w:t>выполнению той  или  иной  функции  в  составе  рыночной  инфраструктуры,  а</w:t>
      </w:r>
      <w:r>
        <w:rPr>
          <w:szCs w:val="22"/>
        </w:rPr>
        <w:t xml:space="preserve"> </w:t>
      </w:r>
      <w:r w:rsidRPr="00E37BBC">
        <w:rPr>
          <w:szCs w:val="22"/>
        </w:rPr>
        <w:t>предполагает также участие в реализации и иных  задачей  и  целей,  особенно</w:t>
      </w:r>
      <w:r>
        <w:rPr>
          <w:szCs w:val="22"/>
        </w:rPr>
        <w:t xml:space="preserve"> </w:t>
      </w:r>
      <w:r w:rsidRPr="00E37BBC">
        <w:rPr>
          <w:szCs w:val="22"/>
        </w:rPr>
        <w:t>если  учесть,  что  многие  из  этих  элементов  принадлежат  государству  и</w:t>
      </w:r>
      <w:r>
        <w:rPr>
          <w:szCs w:val="22"/>
        </w:rPr>
        <w:t xml:space="preserve"> </w:t>
      </w:r>
      <w:r w:rsidRPr="00E37BBC">
        <w:rPr>
          <w:szCs w:val="22"/>
        </w:rPr>
        <w:t>используются не только  в  бизнесе  в  коммерческих  целях.  Эти   институты</w:t>
      </w:r>
      <w:r>
        <w:rPr>
          <w:szCs w:val="22"/>
        </w:rPr>
        <w:t xml:space="preserve"> </w:t>
      </w:r>
      <w:r w:rsidRPr="00E37BBC">
        <w:rPr>
          <w:szCs w:val="22"/>
        </w:rPr>
        <w:t>ориентированы на преимущественное взаимодействие либо с  товарными,  либо  с</w:t>
      </w:r>
      <w:r>
        <w:rPr>
          <w:szCs w:val="22"/>
        </w:rPr>
        <w:t xml:space="preserve"> </w:t>
      </w:r>
      <w:r w:rsidRPr="00E37BBC">
        <w:rPr>
          <w:szCs w:val="22"/>
        </w:rPr>
        <w:t>денежными потоками.</w:t>
      </w:r>
    </w:p>
    <w:p w:rsidR="00771DD6" w:rsidRPr="00E37BBC" w:rsidRDefault="00771DD6" w:rsidP="00B9153E">
      <w:pPr>
        <w:ind w:firstLine="709"/>
        <w:jc w:val="both"/>
        <w:rPr>
          <w:szCs w:val="22"/>
        </w:rPr>
      </w:pPr>
      <w:r w:rsidRPr="00E37BBC">
        <w:rPr>
          <w:szCs w:val="22"/>
        </w:rPr>
        <w:t xml:space="preserve">   Товарные потоки и потоки услуг циркулируют как  между  производителями,</w:t>
      </w:r>
      <w:r>
        <w:rPr>
          <w:szCs w:val="22"/>
        </w:rPr>
        <w:t xml:space="preserve"> </w:t>
      </w:r>
      <w:r w:rsidRPr="00E37BBC">
        <w:rPr>
          <w:szCs w:val="22"/>
        </w:rPr>
        <w:t>так  и  между  производителями  и  потребителями.  К  числу  основных  общих</w:t>
      </w:r>
      <w:r>
        <w:rPr>
          <w:szCs w:val="22"/>
        </w:rPr>
        <w:t xml:space="preserve"> </w:t>
      </w:r>
      <w:r w:rsidRPr="00E37BBC">
        <w:rPr>
          <w:szCs w:val="22"/>
        </w:rPr>
        <w:t>институтов  рыночной  инфраструктуры  в  этой   части   рыночной   экономики</w:t>
      </w:r>
      <w:r>
        <w:rPr>
          <w:szCs w:val="22"/>
        </w:rPr>
        <w:t xml:space="preserve"> </w:t>
      </w:r>
      <w:r w:rsidRPr="00E37BBC">
        <w:rPr>
          <w:szCs w:val="22"/>
        </w:rPr>
        <w:t>относятся: дороги  (автомобильные  и  железные);  порты  (речные,  морские);</w:t>
      </w:r>
      <w:r>
        <w:rPr>
          <w:szCs w:val="22"/>
        </w:rPr>
        <w:t xml:space="preserve"> </w:t>
      </w:r>
      <w:r w:rsidRPr="00E37BBC">
        <w:rPr>
          <w:szCs w:val="22"/>
        </w:rPr>
        <w:t>аэродромы;   грузовой    и    пассажирский    транспорт    (железнодорожный,</w:t>
      </w:r>
      <w:r>
        <w:rPr>
          <w:szCs w:val="22"/>
        </w:rPr>
        <w:t xml:space="preserve"> </w:t>
      </w:r>
      <w:r w:rsidRPr="00E37BBC">
        <w:rPr>
          <w:szCs w:val="22"/>
        </w:rPr>
        <w:t>автомобильный, морской, речной, воздушный, трубопроводный, метрополитен),  в</w:t>
      </w:r>
      <w:r>
        <w:rPr>
          <w:szCs w:val="22"/>
        </w:rPr>
        <w:t xml:space="preserve"> </w:t>
      </w:r>
      <w:r w:rsidRPr="00E37BBC">
        <w:rPr>
          <w:szCs w:val="22"/>
        </w:rPr>
        <w:t>том числе в городах; склады (в том  числе  таможенные);  предприятия  связи;</w:t>
      </w:r>
      <w:r>
        <w:rPr>
          <w:szCs w:val="22"/>
        </w:rPr>
        <w:t xml:space="preserve"> </w:t>
      </w:r>
      <w:r w:rsidRPr="00E37BBC">
        <w:rPr>
          <w:szCs w:val="22"/>
        </w:rPr>
        <w:t>жилищно-коммунальное хозяйство. С известной долей  условности  к  институтам</w:t>
      </w:r>
      <w:r>
        <w:rPr>
          <w:szCs w:val="22"/>
        </w:rPr>
        <w:t xml:space="preserve"> </w:t>
      </w:r>
      <w:r w:rsidRPr="00E37BBC">
        <w:rPr>
          <w:szCs w:val="22"/>
        </w:rPr>
        <w:t>общего характера можно отнести предприятия, выпускающие  средства  сообщения</w:t>
      </w:r>
      <w:r>
        <w:rPr>
          <w:szCs w:val="22"/>
        </w:rPr>
        <w:t xml:space="preserve"> </w:t>
      </w:r>
      <w:r w:rsidRPr="00E37BBC">
        <w:rPr>
          <w:szCs w:val="22"/>
        </w:rPr>
        <w:t>и оборудование для складов, портов и т. п. Характер  этой  части  институтов</w:t>
      </w:r>
      <w:r>
        <w:rPr>
          <w:szCs w:val="22"/>
        </w:rPr>
        <w:t xml:space="preserve"> </w:t>
      </w:r>
      <w:r w:rsidRPr="00E37BBC">
        <w:rPr>
          <w:szCs w:val="22"/>
        </w:rPr>
        <w:t>инфраструктуры  делает  возможным  не  только   их   военное   использование</w:t>
      </w:r>
      <w:r>
        <w:rPr>
          <w:szCs w:val="22"/>
        </w:rPr>
        <w:t xml:space="preserve"> </w:t>
      </w:r>
      <w:r w:rsidRPr="00E37BBC">
        <w:rPr>
          <w:szCs w:val="22"/>
        </w:rPr>
        <w:t>государством   в   случае   необходимости   (отсюда   –   заинтересованность</w:t>
      </w:r>
      <w:r>
        <w:rPr>
          <w:szCs w:val="22"/>
        </w:rPr>
        <w:t xml:space="preserve"> </w:t>
      </w:r>
      <w:r w:rsidRPr="00E37BBC">
        <w:rPr>
          <w:szCs w:val="22"/>
        </w:rPr>
        <w:t>государства  в  их  развитии),  но  и   их  приватизацию  или   коммерческой</w:t>
      </w:r>
      <w:r>
        <w:rPr>
          <w:szCs w:val="22"/>
        </w:rPr>
        <w:t xml:space="preserve"> </w:t>
      </w:r>
      <w:r w:rsidRPr="00E37BBC">
        <w:rPr>
          <w:szCs w:val="22"/>
        </w:rPr>
        <w:t>использование государством. Институты  специального  характера  представлены</w:t>
      </w:r>
      <w:r>
        <w:rPr>
          <w:szCs w:val="22"/>
        </w:rPr>
        <w:t xml:space="preserve"> </w:t>
      </w:r>
      <w:r w:rsidRPr="00E37BBC">
        <w:rPr>
          <w:szCs w:val="22"/>
        </w:rPr>
        <w:t>как частными структурами, ведущую роль среди которых играют  товарные  биржи</w:t>
      </w:r>
      <w:r>
        <w:rPr>
          <w:szCs w:val="22"/>
        </w:rPr>
        <w:t xml:space="preserve"> </w:t>
      </w:r>
      <w:r w:rsidRPr="00E37BBC">
        <w:rPr>
          <w:szCs w:val="22"/>
        </w:rPr>
        <w:t>и торговая сеть, включающая предприятия оптовой и розничной торговли, так  и</w:t>
      </w:r>
      <w:r>
        <w:rPr>
          <w:szCs w:val="22"/>
        </w:rPr>
        <w:t xml:space="preserve"> </w:t>
      </w:r>
      <w:r w:rsidRPr="00E37BBC">
        <w:rPr>
          <w:szCs w:val="22"/>
        </w:rPr>
        <w:t>государством в лице таможенных органов и иных регулирующих и  контролирующих</w:t>
      </w:r>
      <w:r>
        <w:rPr>
          <w:szCs w:val="22"/>
        </w:rPr>
        <w:t xml:space="preserve"> инстанций.</w:t>
      </w:r>
    </w:p>
    <w:p w:rsidR="00771DD6" w:rsidRPr="00E37BBC" w:rsidRDefault="00771DD6" w:rsidP="00B9153E">
      <w:pPr>
        <w:ind w:firstLine="709"/>
        <w:jc w:val="both"/>
        <w:rPr>
          <w:szCs w:val="22"/>
        </w:rPr>
      </w:pPr>
      <w:r w:rsidRPr="00E37BBC">
        <w:rPr>
          <w:szCs w:val="22"/>
        </w:rPr>
        <w:t xml:space="preserve">    Денежные  потоки  проходят  через  соответствующие  финансово-кредитные</w:t>
      </w:r>
      <w:r>
        <w:rPr>
          <w:szCs w:val="22"/>
        </w:rPr>
        <w:t xml:space="preserve"> </w:t>
      </w:r>
      <w:r w:rsidRPr="00E37BBC">
        <w:rPr>
          <w:szCs w:val="22"/>
        </w:rPr>
        <w:t>институты, которые, в  отличие  от  натурального  хозяйства,  в  силу  самой</w:t>
      </w:r>
      <w:r>
        <w:rPr>
          <w:szCs w:val="22"/>
        </w:rPr>
        <w:t xml:space="preserve"> </w:t>
      </w:r>
      <w:r w:rsidRPr="00E37BBC">
        <w:rPr>
          <w:szCs w:val="22"/>
        </w:rPr>
        <w:t>природы денежных потоков существуют только в  рыночной  экономике.  Денежная</w:t>
      </w:r>
      <w:r>
        <w:rPr>
          <w:szCs w:val="22"/>
        </w:rPr>
        <w:t xml:space="preserve"> </w:t>
      </w:r>
      <w:r w:rsidRPr="00E37BBC">
        <w:rPr>
          <w:szCs w:val="22"/>
        </w:rPr>
        <w:t>форма капитала является самой универсальной  и  обезличенной,  пронизывающей</w:t>
      </w:r>
      <w:r>
        <w:rPr>
          <w:szCs w:val="22"/>
        </w:rPr>
        <w:t xml:space="preserve"> </w:t>
      </w:r>
      <w:r w:rsidRPr="00E37BBC">
        <w:rPr>
          <w:szCs w:val="22"/>
        </w:rPr>
        <w:t>все стороны жизни современного общества и объединяющей  все  ее  сферы.  При</w:t>
      </w:r>
      <w:r>
        <w:rPr>
          <w:szCs w:val="22"/>
        </w:rPr>
        <w:t xml:space="preserve"> </w:t>
      </w:r>
      <w:r w:rsidRPr="00E37BBC">
        <w:rPr>
          <w:szCs w:val="22"/>
        </w:rPr>
        <w:t>характеристике  институтов  денежного  рынка  более  целесообразно  провести</w:t>
      </w:r>
      <w:r>
        <w:rPr>
          <w:szCs w:val="22"/>
        </w:rPr>
        <w:t xml:space="preserve"> </w:t>
      </w:r>
      <w:r w:rsidRPr="00E37BBC">
        <w:rPr>
          <w:szCs w:val="22"/>
        </w:rPr>
        <w:t>различие  между   частными   и   государственными   институтами,   то   есть</w:t>
      </w:r>
      <w:r>
        <w:rPr>
          <w:szCs w:val="22"/>
        </w:rPr>
        <w:t xml:space="preserve"> </w:t>
      </w:r>
      <w:r w:rsidRPr="00E37BBC">
        <w:rPr>
          <w:szCs w:val="22"/>
        </w:rPr>
        <w:t>разграничить  их  по  критерию  формы  собственности,  а  не  функциональной</w:t>
      </w:r>
      <w:r>
        <w:rPr>
          <w:szCs w:val="22"/>
        </w:rPr>
        <w:t xml:space="preserve"> </w:t>
      </w:r>
      <w:r w:rsidRPr="00E37BBC">
        <w:rPr>
          <w:szCs w:val="22"/>
        </w:rPr>
        <w:t>ширины.</w:t>
      </w:r>
    </w:p>
    <w:p w:rsidR="00771DD6" w:rsidRPr="00E37BBC" w:rsidRDefault="00771DD6" w:rsidP="00B9153E">
      <w:pPr>
        <w:ind w:firstLine="709"/>
        <w:jc w:val="both"/>
        <w:rPr>
          <w:szCs w:val="22"/>
        </w:rPr>
      </w:pPr>
      <w:r w:rsidRPr="00E37BBC">
        <w:rPr>
          <w:szCs w:val="22"/>
        </w:rPr>
        <w:t xml:space="preserve">       Из частных институтов ключевую роль  в  финансово-кредитной  системе</w:t>
      </w:r>
      <w:r>
        <w:rPr>
          <w:szCs w:val="22"/>
        </w:rPr>
        <w:t xml:space="preserve"> </w:t>
      </w:r>
      <w:r w:rsidRPr="00E37BBC">
        <w:rPr>
          <w:szCs w:val="22"/>
        </w:rPr>
        <w:t>играют  банки  как  универсальные  институты   денежного   рынка.   Развитым</w:t>
      </w:r>
      <w:r>
        <w:rPr>
          <w:szCs w:val="22"/>
        </w:rPr>
        <w:t xml:space="preserve"> </w:t>
      </w:r>
      <w:r w:rsidRPr="00E37BBC">
        <w:rPr>
          <w:szCs w:val="22"/>
        </w:rPr>
        <w:t>элементом  современной   рыночной   инфраструктуры   являются   небанковские</w:t>
      </w:r>
      <w:r>
        <w:rPr>
          <w:szCs w:val="22"/>
        </w:rPr>
        <w:t xml:space="preserve"> </w:t>
      </w:r>
      <w:r w:rsidRPr="00E37BBC">
        <w:rPr>
          <w:szCs w:val="22"/>
        </w:rPr>
        <w:t>финансово-кредитные институты, носящие в большей степени  не  универсальный,</w:t>
      </w:r>
      <w:r>
        <w:rPr>
          <w:szCs w:val="22"/>
        </w:rPr>
        <w:t xml:space="preserve"> </w:t>
      </w:r>
      <w:r w:rsidRPr="00E37BBC">
        <w:rPr>
          <w:szCs w:val="22"/>
        </w:rPr>
        <w:t>а специализированный характер. Среди них  выделяются  страховые  компании  и</w:t>
      </w:r>
      <w:r>
        <w:rPr>
          <w:szCs w:val="22"/>
        </w:rPr>
        <w:t xml:space="preserve"> </w:t>
      </w:r>
      <w:r w:rsidRPr="00E37BBC">
        <w:rPr>
          <w:szCs w:val="22"/>
        </w:rPr>
        <w:t>пенсионные фонды, деятельность  которых  способствует  оптимизации  развития</w:t>
      </w:r>
      <w:r>
        <w:rPr>
          <w:szCs w:val="22"/>
        </w:rPr>
        <w:t xml:space="preserve"> </w:t>
      </w:r>
      <w:r w:rsidRPr="00E37BBC">
        <w:rPr>
          <w:szCs w:val="22"/>
        </w:rPr>
        <w:t>рыночной   экономики   благодаря   уменьшению   риска    предпринимательской</w:t>
      </w:r>
      <w:r>
        <w:rPr>
          <w:szCs w:val="22"/>
        </w:rPr>
        <w:t xml:space="preserve"> </w:t>
      </w:r>
      <w:r w:rsidRPr="00E37BBC">
        <w:rPr>
          <w:szCs w:val="22"/>
        </w:rPr>
        <w:t>деятельности. В подсистеме  фондового  рынка  выделяются  фондовые  биржи  и</w:t>
      </w:r>
      <w:r>
        <w:rPr>
          <w:szCs w:val="22"/>
        </w:rPr>
        <w:t xml:space="preserve"> </w:t>
      </w:r>
      <w:r w:rsidRPr="00E37BBC">
        <w:rPr>
          <w:szCs w:val="22"/>
        </w:rPr>
        <w:t>финансовые посредники – торговцы ценными бумагами,  инвестиционные  фонды  и</w:t>
      </w:r>
      <w:r>
        <w:rPr>
          <w:szCs w:val="22"/>
        </w:rPr>
        <w:t xml:space="preserve"> </w:t>
      </w:r>
      <w:r w:rsidRPr="00E37BBC">
        <w:rPr>
          <w:szCs w:val="22"/>
        </w:rPr>
        <w:t>компании,   трастовые   компании   (доверительные   общества),    а    также</w:t>
      </w:r>
      <w:r>
        <w:rPr>
          <w:szCs w:val="22"/>
        </w:rPr>
        <w:t xml:space="preserve"> </w:t>
      </w:r>
      <w:r w:rsidRPr="00E37BBC">
        <w:rPr>
          <w:szCs w:val="22"/>
        </w:rPr>
        <w:t>депозитарии, регистраторы и т. п.  Государство в этой части рыночной инфраструктуры  представлено,  прежде</w:t>
      </w:r>
      <w:r>
        <w:rPr>
          <w:szCs w:val="22"/>
        </w:rPr>
        <w:t xml:space="preserve"> </w:t>
      </w:r>
      <w:r w:rsidRPr="00E37BBC">
        <w:rPr>
          <w:szCs w:val="22"/>
        </w:rPr>
        <w:t>всего, центральным банком и налоговыми службами.</w:t>
      </w:r>
    </w:p>
    <w:p w:rsidR="00771DD6" w:rsidRPr="00E37BBC" w:rsidRDefault="00771DD6" w:rsidP="00B9153E">
      <w:pPr>
        <w:ind w:firstLine="709"/>
        <w:jc w:val="both"/>
        <w:rPr>
          <w:szCs w:val="22"/>
        </w:rPr>
      </w:pPr>
      <w:r w:rsidRPr="00E37BBC">
        <w:rPr>
          <w:szCs w:val="22"/>
        </w:rPr>
        <w:t xml:space="preserve">    Говоря  об  институциональной  составляющей  рыночной   инфраструктуры,</w:t>
      </w:r>
      <w:r>
        <w:rPr>
          <w:szCs w:val="22"/>
        </w:rPr>
        <w:t xml:space="preserve"> </w:t>
      </w:r>
      <w:r w:rsidRPr="00E37BBC">
        <w:rPr>
          <w:szCs w:val="22"/>
        </w:rPr>
        <w:t>следует  также  отметить  особую  роль  такого  элемента   инфраструктурного</w:t>
      </w:r>
      <w:r>
        <w:rPr>
          <w:szCs w:val="22"/>
        </w:rPr>
        <w:t xml:space="preserve"> </w:t>
      </w:r>
      <w:r w:rsidRPr="00E37BBC">
        <w:rPr>
          <w:szCs w:val="22"/>
        </w:rPr>
        <w:t>обеспечения рынка ресурсов, как институты  функционирования рынка труда.  Их</w:t>
      </w:r>
      <w:r>
        <w:rPr>
          <w:szCs w:val="22"/>
        </w:rPr>
        <w:t xml:space="preserve"> </w:t>
      </w:r>
      <w:r w:rsidRPr="00E37BBC">
        <w:rPr>
          <w:szCs w:val="22"/>
        </w:rPr>
        <w:t>развитие напрямую связано с одной из ключевых макроэкономических  проблем  –</w:t>
      </w:r>
      <w:r>
        <w:rPr>
          <w:szCs w:val="22"/>
        </w:rPr>
        <w:t xml:space="preserve"> </w:t>
      </w:r>
      <w:r w:rsidRPr="00E37BBC">
        <w:rPr>
          <w:szCs w:val="22"/>
        </w:rPr>
        <w:t>обеспечением  полной  занятости.  Следует  однако  отметить,  что   механизм</w:t>
      </w:r>
      <w:r>
        <w:rPr>
          <w:szCs w:val="22"/>
        </w:rPr>
        <w:t xml:space="preserve"> </w:t>
      </w:r>
      <w:r w:rsidRPr="00E37BBC">
        <w:rPr>
          <w:szCs w:val="22"/>
        </w:rPr>
        <w:t>функционирования  этого  сектора  рыночной  инфраструктуры  не  сводится   к</w:t>
      </w:r>
      <w:r>
        <w:rPr>
          <w:szCs w:val="22"/>
        </w:rPr>
        <w:t xml:space="preserve"> </w:t>
      </w:r>
      <w:r w:rsidRPr="00E37BBC">
        <w:rPr>
          <w:szCs w:val="22"/>
        </w:rPr>
        <w:t>деятельности государственных служб трудоустройства и переподготовки  кадров,</w:t>
      </w:r>
      <w:r>
        <w:rPr>
          <w:szCs w:val="22"/>
        </w:rPr>
        <w:t xml:space="preserve"> </w:t>
      </w:r>
      <w:r w:rsidRPr="00E37BBC">
        <w:rPr>
          <w:szCs w:val="22"/>
        </w:rPr>
        <w:t>поскольку  социальная  политика  современного   государства  не  сводится  к</w:t>
      </w:r>
      <w:r>
        <w:rPr>
          <w:szCs w:val="22"/>
        </w:rPr>
        <w:t xml:space="preserve"> </w:t>
      </w:r>
      <w:r w:rsidRPr="00E37BBC">
        <w:rPr>
          <w:szCs w:val="22"/>
        </w:rPr>
        <w:t>борьбе с безработицей, а ориентирована на создание всего  комплекса  условий</w:t>
      </w:r>
      <w:r>
        <w:rPr>
          <w:szCs w:val="22"/>
        </w:rPr>
        <w:t xml:space="preserve"> </w:t>
      </w:r>
      <w:r w:rsidRPr="00E37BBC">
        <w:rPr>
          <w:szCs w:val="22"/>
        </w:rPr>
        <w:t>для  развития  человека,  включая   системы   здравоохранения,   социального</w:t>
      </w:r>
      <w:r>
        <w:rPr>
          <w:szCs w:val="22"/>
        </w:rPr>
        <w:t xml:space="preserve"> </w:t>
      </w:r>
      <w:r w:rsidRPr="00E37BBC">
        <w:rPr>
          <w:szCs w:val="22"/>
        </w:rPr>
        <w:t>обеспечения, образования, культуры – как  частные,  так  и  государственные.</w:t>
      </w:r>
    </w:p>
    <w:p w:rsidR="00771DD6" w:rsidRPr="00E37BBC" w:rsidRDefault="00771DD6" w:rsidP="00B9153E">
      <w:pPr>
        <w:ind w:firstLine="709"/>
        <w:jc w:val="both"/>
        <w:rPr>
          <w:szCs w:val="22"/>
        </w:rPr>
      </w:pPr>
      <w:r w:rsidRPr="00E37BBC">
        <w:rPr>
          <w:szCs w:val="22"/>
        </w:rPr>
        <w:t>Здесь можно говорить, с одной стороны, о службе  переподготовки  кадров  как</w:t>
      </w:r>
      <w:r>
        <w:rPr>
          <w:szCs w:val="22"/>
        </w:rPr>
        <w:t xml:space="preserve"> </w:t>
      </w:r>
      <w:r w:rsidRPr="00E37BBC">
        <w:rPr>
          <w:szCs w:val="22"/>
        </w:rPr>
        <w:t>об  элементе  рыночной  инфраструктуры,   относительно   самостоятельной   и</w:t>
      </w:r>
      <w:r>
        <w:rPr>
          <w:szCs w:val="22"/>
        </w:rPr>
        <w:t xml:space="preserve"> </w:t>
      </w:r>
      <w:r w:rsidRPr="00E37BBC">
        <w:rPr>
          <w:szCs w:val="22"/>
        </w:rPr>
        <w:t>ориентированной  не только на  потребности  чисто  рынка,  частного  сектора</w:t>
      </w:r>
      <w:r>
        <w:rPr>
          <w:szCs w:val="22"/>
        </w:rPr>
        <w:t xml:space="preserve"> </w:t>
      </w:r>
      <w:r w:rsidRPr="00E37BBC">
        <w:rPr>
          <w:szCs w:val="22"/>
        </w:rPr>
        <w:t>экономики, но и на так называемый общественный сектор.</w:t>
      </w:r>
      <w:r>
        <w:rPr>
          <w:szCs w:val="22"/>
        </w:rPr>
        <w:t xml:space="preserve"> </w:t>
      </w:r>
      <w:r w:rsidRPr="00E37BBC">
        <w:rPr>
          <w:szCs w:val="22"/>
        </w:rPr>
        <w:t>В целом институциональная составляющая образует наиболее важный элемент</w:t>
      </w:r>
      <w:r>
        <w:rPr>
          <w:szCs w:val="22"/>
        </w:rPr>
        <w:t xml:space="preserve"> </w:t>
      </w:r>
      <w:r w:rsidRPr="00E37BBC">
        <w:rPr>
          <w:szCs w:val="22"/>
        </w:rPr>
        <w:t>рыночной  инфраструктуры,  выражающий  ее  сущность,  наиболее  осязаемо,  и</w:t>
      </w:r>
      <w:r>
        <w:rPr>
          <w:szCs w:val="22"/>
        </w:rPr>
        <w:t xml:space="preserve"> </w:t>
      </w:r>
      <w:r w:rsidRPr="00E37BBC">
        <w:rPr>
          <w:szCs w:val="22"/>
        </w:rPr>
        <w:t>являющийся  классической  формой  ее  проявления.  Однако,  при   всей   его</w:t>
      </w:r>
      <w:r>
        <w:rPr>
          <w:szCs w:val="22"/>
        </w:rPr>
        <w:t xml:space="preserve"> </w:t>
      </w:r>
      <w:r w:rsidRPr="00E37BBC">
        <w:rPr>
          <w:szCs w:val="22"/>
        </w:rPr>
        <w:t>исключительной важности, рыночная инфраструктура не сводится только к  нему.</w:t>
      </w:r>
    </w:p>
    <w:p w:rsidR="00771DD6" w:rsidRDefault="00771DD6" w:rsidP="00735B99">
      <w:pPr>
        <w:ind w:firstLine="709"/>
        <w:jc w:val="both"/>
        <w:rPr>
          <w:szCs w:val="22"/>
        </w:rPr>
      </w:pPr>
      <w:r w:rsidRPr="00E37BBC">
        <w:rPr>
          <w:szCs w:val="22"/>
        </w:rPr>
        <w:t>Дело в том, что институциональный  элемент  в  большей  мере  подпадает  под</w:t>
      </w:r>
      <w:r>
        <w:rPr>
          <w:szCs w:val="22"/>
        </w:rPr>
        <w:t xml:space="preserve"> </w:t>
      </w:r>
      <w:r w:rsidRPr="00E37BBC">
        <w:rPr>
          <w:szCs w:val="22"/>
        </w:rPr>
        <w:t>пассивную  функцию  рыночной  инфраструктуры,   выступая   в   качестве   ее</w:t>
      </w:r>
      <w:r>
        <w:rPr>
          <w:szCs w:val="22"/>
        </w:rPr>
        <w:t xml:space="preserve"> </w:t>
      </w:r>
      <w:r w:rsidRPr="00E37BBC">
        <w:rPr>
          <w:szCs w:val="22"/>
        </w:rPr>
        <w:t>материального  носителя.  В  то  же  время  требуется   нечто   такое,   что</w:t>
      </w:r>
      <w:r>
        <w:rPr>
          <w:szCs w:val="22"/>
        </w:rPr>
        <w:t xml:space="preserve"> </w:t>
      </w:r>
      <w:r w:rsidRPr="00E37BBC">
        <w:rPr>
          <w:szCs w:val="22"/>
        </w:rPr>
        <w:t>реализовало бы активную функцию рыночной инфраструктуры.  В  качестве  этого</w:t>
      </w:r>
      <w:r>
        <w:rPr>
          <w:szCs w:val="22"/>
        </w:rPr>
        <w:t xml:space="preserve"> </w:t>
      </w:r>
      <w:r w:rsidRPr="00E37BBC">
        <w:rPr>
          <w:szCs w:val="22"/>
        </w:rPr>
        <w:t>«нечто» выступает информация о процессах, совершающихся  в  недрах  рыночной</w:t>
      </w:r>
      <w:r>
        <w:rPr>
          <w:szCs w:val="22"/>
        </w:rPr>
        <w:t xml:space="preserve"> </w:t>
      </w:r>
      <w:r w:rsidRPr="00E37BBC">
        <w:rPr>
          <w:szCs w:val="22"/>
        </w:rPr>
        <w:t>инфраструктуры, своеобразные сигналы обратной связи рыночной  инфраструктуры</w:t>
      </w:r>
      <w:r>
        <w:rPr>
          <w:szCs w:val="22"/>
        </w:rPr>
        <w:t xml:space="preserve"> </w:t>
      </w:r>
      <w:r w:rsidRPr="00E37BBC">
        <w:rPr>
          <w:szCs w:val="22"/>
        </w:rPr>
        <w:t>со всей экономической системой.  Вот  почему  вторым  элементом  современной</w:t>
      </w:r>
      <w:r>
        <w:rPr>
          <w:szCs w:val="22"/>
        </w:rPr>
        <w:t xml:space="preserve"> </w:t>
      </w:r>
      <w:r w:rsidRPr="00E37BBC">
        <w:rPr>
          <w:szCs w:val="22"/>
        </w:rPr>
        <w:t>инфраструктуры  рынка  являются  информационные  сети  и  потоки,  а   также</w:t>
      </w:r>
      <w:r>
        <w:rPr>
          <w:szCs w:val="22"/>
        </w:rPr>
        <w:t xml:space="preserve"> </w:t>
      </w:r>
      <w:r w:rsidRPr="00E37BBC">
        <w:rPr>
          <w:szCs w:val="22"/>
        </w:rPr>
        <w:t>институты,  обеспечивающие  (включая  средства  массовой  информации,   сети</w:t>
      </w:r>
      <w:r>
        <w:rPr>
          <w:szCs w:val="22"/>
        </w:rPr>
        <w:t xml:space="preserve"> </w:t>
      </w:r>
      <w:r w:rsidRPr="00E37BBC">
        <w:rPr>
          <w:szCs w:val="22"/>
        </w:rPr>
        <w:t>Internet, информационный и рекламный бизнес), благодаря  которым  она  может</w:t>
      </w:r>
      <w:r>
        <w:rPr>
          <w:szCs w:val="22"/>
        </w:rPr>
        <w:t xml:space="preserve"> </w:t>
      </w:r>
      <w:r w:rsidRPr="00E37BBC">
        <w:rPr>
          <w:szCs w:val="22"/>
        </w:rPr>
        <w:t>существовать  как  единое  целое,  не  только   направляя   функционирование</w:t>
      </w:r>
      <w:r>
        <w:rPr>
          <w:szCs w:val="22"/>
        </w:rPr>
        <w:t xml:space="preserve"> </w:t>
      </w:r>
      <w:r w:rsidRPr="00E37BBC">
        <w:rPr>
          <w:szCs w:val="22"/>
        </w:rPr>
        <w:t>рыночной экономики, но и содействуя  оптимизации  движения  товарно-денежных</w:t>
      </w:r>
      <w:r>
        <w:rPr>
          <w:szCs w:val="22"/>
        </w:rPr>
        <w:t xml:space="preserve"> </w:t>
      </w:r>
      <w:r w:rsidRPr="00E37BBC">
        <w:rPr>
          <w:szCs w:val="22"/>
        </w:rPr>
        <w:t>потоков. Вне информационной составляющей рыночная  инфраструктура  не  может</w:t>
      </w:r>
      <w:r>
        <w:rPr>
          <w:szCs w:val="22"/>
        </w:rPr>
        <w:t xml:space="preserve"> </w:t>
      </w:r>
      <w:r w:rsidRPr="00E37BBC">
        <w:rPr>
          <w:szCs w:val="22"/>
        </w:rPr>
        <w:t>существовать,  поскольку  по  мере   развития   экономики   производство   и</w:t>
      </w:r>
      <w:r>
        <w:rPr>
          <w:szCs w:val="22"/>
        </w:rPr>
        <w:t xml:space="preserve"> </w:t>
      </w:r>
      <w:r w:rsidRPr="00E37BBC">
        <w:rPr>
          <w:szCs w:val="22"/>
        </w:rPr>
        <w:t>распространение информации  постепенно  замещает  традиционное  производство</w:t>
      </w:r>
      <w:r>
        <w:rPr>
          <w:szCs w:val="22"/>
        </w:rPr>
        <w:t xml:space="preserve"> </w:t>
      </w:r>
      <w:r w:rsidRPr="00E37BBC">
        <w:rPr>
          <w:szCs w:val="22"/>
        </w:rPr>
        <w:t>материальных  благ.  Именно  единство  институциональной  и   информационной</w:t>
      </w:r>
      <w:r>
        <w:rPr>
          <w:szCs w:val="22"/>
        </w:rPr>
        <w:t xml:space="preserve"> </w:t>
      </w:r>
      <w:r w:rsidRPr="00E37BBC">
        <w:rPr>
          <w:szCs w:val="22"/>
        </w:rPr>
        <w:t>составляющих  образует  так  называемое   внутреннее   содержание   рыночной</w:t>
      </w:r>
      <w:r>
        <w:rPr>
          <w:szCs w:val="22"/>
        </w:rPr>
        <w:t xml:space="preserve"> </w:t>
      </w:r>
      <w:r w:rsidRPr="00E37BBC">
        <w:rPr>
          <w:szCs w:val="22"/>
        </w:rPr>
        <w:t>инфраструктуры.</w:t>
      </w:r>
    </w:p>
    <w:p w:rsidR="00771DD6" w:rsidRDefault="00771DD6" w:rsidP="00735B99">
      <w:pPr>
        <w:ind w:firstLine="709"/>
        <w:jc w:val="both"/>
        <w:rPr>
          <w:szCs w:val="22"/>
        </w:rPr>
      </w:pPr>
      <w:r w:rsidRPr="00E37BBC">
        <w:rPr>
          <w:szCs w:val="22"/>
        </w:rPr>
        <w:t>Информационная составляющая выполняет важную роль  –  она  обеспечивает</w:t>
      </w:r>
      <w:r>
        <w:rPr>
          <w:szCs w:val="22"/>
        </w:rPr>
        <w:t xml:space="preserve"> </w:t>
      </w:r>
      <w:r w:rsidRPr="00E37BBC">
        <w:rPr>
          <w:szCs w:val="22"/>
        </w:rPr>
        <w:t>связь между рыночной  инфраструктуры  с  внешней  средой,  каковой  для  нее</w:t>
      </w:r>
      <w:r>
        <w:rPr>
          <w:szCs w:val="22"/>
        </w:rPr>
        <w:t xml:space="preserve"> </w:t>
      </w:r>
      <w:r w:rsidRPr="00E37BBC">
        <w:rPr>
          <w:szCs w:val="22"/>
        </w:rPr>
        <w:t>выступает вся остальная часть экономической системы. Но информация  идет  не</w:t>
      </w:r>
      <w:r>
        <w:rPr>
          <w:szCs w:val="22"/>
        </w:rPr>
        <w:t xml:space="preserve"> </w:t>
      </w:r>
      <w:r w:rsidRPr="00E37BBC">
        <w:rPr>
          <w:szCs w:val="22"/>
        </w:rPr>
        <w:t>только  из  рыночной  инфраструктуры  вовне,  а  и  возвращается  обратно  в</w:t>
      </w:r>
      <w:r>
        <w:rPr>
          <w:szCs w:val="22"/>
        </w:rPr>
        <w:t xml:space="preserve"> </w:t>
      </w:r>
      <w:r w:rsidRPr="00E37BBC">
        <w:rPr>
          <w:szCs w:val="22"/>
        </w:rPr>
        <w:t>институты рыночной инфраструктуры. Идет непрерывный обмен информацией  между</w:t>
      </w:r>
      <w:r>
        <w:rPr>
          <w:szCs w:val="22"/>
        </w:rPr>
        <w:t xml:space="preserve"> </w:t>
      </w:r>
      <w:r w:rsidRPr="00E37BBC">
        <w:rPr>
          <w:szCs w:val="22"/>
        </w:rPr>
        <w:t>подсистемами, который не может быть нейтральным процессом,  а  является,  по</w:t>
      </w:r>
      <w:r>
        <w:rPr>
          <w:szCs w:val="22"/>
        </w:rPr>
        <w:t xml:space="preserve"> </w:t>
      </w:r>
      <w:r w:rsidRPr="00E37BBC">
        <w:rPr>
          <w:szCs w:val="22"/>
        </w:rPr>
        <w:t>сути,   непрерывным   их   взаимным   приспособлением.    Здесь    возникает</w:t>
      </w:r>
      <w:r>
        <w:rPr>
          <w:szCs w:val="22"/>
        </w:rPr>
        <w:t xml:space="preserve"> </w:t>
      </w:r>
      <w:r w:rsidRPr="00E37BBC">
        <w:rPr>
          <w:szCs w:val="22"/>
        </w:rPr>
        <w:t>необходимость периодического за</w:t>
      </w:r>
      <w:r>
        <w:rPr>
          <w:szCs w:val="22"/>
        </w:rPr>
        <w:t>крепления сигналов прямой и обра</w:t>
      </w:r>
      <w:r w:rsidRPr="00E37BBC">
        <w:rPr>
          <w:szCs w:val="22"/>
        </w:rPr>
        <w:t>тной  связей,</w:t>
      </w:r>
      <w:r>
        <w:rPr>
          <w:szCs w:val="22"/>
        </w:rPr>
        <w:t xml:space="preserve"> </w:t>
      </w:r>
      <w:r w:rsidRPr="00E37BBC">
        <w:rPr>
          <w:szCs w:val="22"/>
        </w:rPr>
        <w:t>как  для  придания  устойчивости  работе  систем,   так   и   для   фиксации</w:t>
      </w:r>
      <w:r>
        <w:rPr>
          <w:szCs w:val="22"/>
        </w:rPr>
        <w:t xml:space="preserve"> достигнутого оптимума.</w:t>
      </w:r>
    </w:p>
    <w:p w:rsidR="00771DD6" w:rsidRPr="00E37BBC" w:rsidRDefault="00771DD6" w:rsidP="00735B99">
      <w:pPr>
        <w:ind w:firstLine="709"/>
        <w:jc w:val="both"/>
        <w:rPr>
          <w:szCs w:val="22"/>
        </w:rPr>
      </w:pPr>
      <w:r w:rsidRPr="00E37BBC">
        <w:rPr>
          <w:szCs w:val="22"/>
        </w:rPr>
        <w:t>Пригодность или непригодность самого института, равно как и степень его</w:t>
      </w:r>
      <w:r>
        <w:rPr>
          <w:szCs w:val="22"/>
        </w:rPr>
        <w:t xml:space="preserve"> </w:t>
      </w:r>
      <w:r w:rsidRPr="00E37BBC">
        <w:rPr>
          <w:szCs w:val="22"/>
        </w:rPr>
        <w:t>соответствия потребностям экономики, не могут  быть  определены  иначе,  как</w:t>
      </w:r>
      <w:r>
        <w:rPr>
          <w:szCs w:val="22"/>
        </w:rPr>
        <w:t xml:space="preserve"> </w:t>
      </w:r>
      <w:r w:rsidRPr="00E37BBC">
        <w:rPr>
          <w:szCs w:val="22"/>
        </w:rPr>
        <w:t>через регламентацию его деятельности и контроль,  прежде  всего  со  стороны</w:t>
      </w:r>
      <w:r>
        <w:rPr>
          <w:szCs w:val="22"/>
        </w:rPr>
        <w:t xml:space="preserve"> </w:t>
      </w:r>
      <w:r w:rsidRPr="00E37BBC">
        <w:rPr>
          <w:szCs w:val="22"/>
        </w:rPr>
        <w:t>государства. Из этой  объективной  необходимости  вырастает  третий  элемент</w:t>
      </w:r>
      <w:r>
        <w:rPr>
          <w:szCs w:val="22"/>
        </w:rPr>
        <w:t xml:space="preserve"> </w:t>
      </w:r>
      <w:r w:rsidRPr="00E37BBC">
        <w:rPr>
          <w:szCs w:val="22"/>
        </w:rPr>
        <w:t>рыночной инфраструктуры –  законодательство,  регулирующее  функционирование</w:t>
      </w:r>
      <w:r>
        <w:rPr>
          <w:szCs w:val="22"/>
        </w:rPr>
        <w:t xml:space="preserve"> </w:t>
      </w:r>
      <w:r w:rsidRPr="00E37BBC">
        <w:rPr>
          <w:szCs w:val="22"/>
        </w:rPr>
        <w:t>рыночной экономики и регламентирующее как деятельность  институтов  рыночной</w:t>
      </w:r>
      <w:r>
        <w:rPr>
          <w:szCs w:val="22"/>
        </w:rPr>
        <w:t xml:space="preserve"> </w:t>
      </w:r>
      <w:r w:rsidRPr="00E37BBC">
        <w:rPr>
          <w:szCs w:val="22"/>
        </w:rPr>
        <w:t>инфраструктуры, так и поведение хозяйствующих  субъектов  вообще,  по  сути,</w:t>
      </w:r>
      <w:r>
        <w:rPr>
          <w:szCs w:val="22"/>
        </w:rPr>
        <w:t xml:space="preserve"> </w:t>
      </w:r>
      <w:r w:rsidRPr="00E37BBC">
        <w:rPr>
          <w:szCs w:val="22"/>
        </w:rPr>
        <w:t>задающее «правила игры» в рыночной среде.</w:t>
      </w: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4102D8">
      <w:pPr>
        <w:ind w:firstLine="709"/>
        <w:rPr>
          <w:szCs w:val="22"/>
        </w:rPr>
      </w:pPr>
    </w:p>
    <w:p w:rsidR="00771DD6" w:rsidRDefault="00771DD6" w:rsidP="00735B99">
      <w:pPr>
        <w:ind w:firstLine="709"/>
        <w:jc w:val="both"/>
        <w:rPr>
          <w:szCs w:val="22"/>
        </w:rPr>
      </w:pPr>
      <w:r>
        <w:rPr>
          <w:szCs w:val="22"/>
        </w:rPr>
        <w:t>Глава 2.  Анализ транспортной инфраструктуры Оренбургской области</w:t>
      </w:r>
    </w:p>
    <w:p w:rsidR="00771DD6" w:rsidRDefault="00771DD6" w:rsidP="00735B99">
      <w:pPr>
        <w:ind w:firstLine="709"/>
        <w:jc w:val="both"/>
        <w:rPr>
          <w:szCs w:val="22"/>
        </w:rPr>
      </w:pPr>
    </w:p>
    <w:p w:rsidR="00771DD6" w:rsidRDefault="00771DD6" w:rsidP="00A24B10">
      <w:pPr>
        <w:ind w:firstLine="709"/>
        <w:jc w:val="both"/>
        <w:rPr>
          <w:szCs w:val="22"/>
        </w:rPr>
      </w:pPr>
      <w:r>
        <w:rPr>
          <w:szCs w:val="22"/>
        </w:rPr>
        <w:t xml:space="preserve">Транспорт </w:t>
      </w:r>
      <w:r w:rsidRPr="00A24B10">
        <w:rPr>
          <w:szCs w:val="22"/>
        </w:rPr>
        <w:t xml:space="preserve">- важная составная часть мировой экономики, так как является материальным носителем между государствами. Специализация государств, их комплексное развитие невозможны без системы транспорта. Транспортный фактор оказывает влияние на размещение производства, без его учета нельзя достичь рационального размещения производительных сил. При размещении производства учитывается потребность в перевозках, масса исходных материалов готовой продукции, их транспортабельность, обеспеченность транспортными путями, их пропускная способность и т.д. В зависимости от влияния этих составляющих и размещаются предприятия. </w:t>
      </w:r>
    </w:p>
    <w:p w:rsidR="00771DD6" w:rsidRPr="00A24B10" w:rsidRDefault="00771DD6" w:rsidP="00A24B10">
      <w:pPr>
        <w:ind w:firstLine="709"/>
        <w:jc w:val="both"/>
        <w:rPr>
          <w:szCs w:val="22"/>
        </w:rPr>
      </w:pPr>
      <w:r w:rsidRPr="00A24B10">
        <w:rPr>
          <w:szCs w:val="22"/>
        </w:rPr>
        <w:t>Важное значение транспорт имеет и в решение социально-экономических проблем. Обеспеченность территории хорошо развитой транспортной системой служит одним из важных факторов привлечения населения и производства, является важным преимуществом для размещения производительных сил и дает интеграционный эффект.</w:t>
      </w:r>
    </w:p>
    <w:p w:rsidR="00771DD6" w:rsidRPr="00A24B10" w:rsidRDefault="00771DD6" w:rsidP="00A24B10">
      <w:pPr>
        <w:ind w:firstLine="709"/>
        <w:jc w:val="both"/>
        <w:rPr>
          <w:szCs w:val="22"/>
        </w:rPr>
      </w:pPr>
      <w:r w:rsidRPr="00A24B10">
        <w:rPr>
          <w:szCs w:val="22"/>
        </w:rPr>
        <w:t>Специфика транспорта как сферы экономики заключается в том, что он сам не производит продукцию, а только участвует в ее создании, обеспечивая производство сырьем, материалами, оборудованием и доставляя готовую продукцию потребителю. Транспортные издержки включаются в себестоимость продукции. По некоторым отраслям промышленности транспортные издержки очень значительны, как, например, в лесной, нефтяной отраслях промышленности, где они могут достигать 30% себестоимости продукции.</w:t>
      </w:r>
    </w:p>
    <w:p w:rsidR="00771DD6" w:rsidRPr="00A24B10" w:rsidRDefault="00771DD6" w:rsidP="00A24B10">
      <w:pPr>
        <w:ind w:firstLine="709"/>
        <w:jc w:val="both"/>
        <w:rPr>
          <w:szCs w:val="22"/>
        </w:rPr>
      </w:pPr>
      <w:r w:rsidRPr="00A24B10">
        <w:rPr>
          <w:szCs w:val="22"/>
        </w:rPr>
        <w:t>Роль транспорта не сводится только к перемещению грузов и пассажиров, он активно воздействует на весь процесс расширенного воспроизводства, способствуя экономическому, культурному и социальному развитию общества, в связи с чем, он считается одной из важнейших базовых отраслей экономики.</w:t>
      </w:r>
    </w:p>
    <w:p w:rsidR="00771DD6" w:rsidRPr="00A24B10" w:rsidRDefault="00771DD6" w:rsidP="00A24B10">
      <w:pPr>
        <w:ind w:firstLine="709"/>
        <w:jc w:val="both"/>
        <w:rPr>
          <w:szCs w:val="22"/>
        </w:rPr>
      </w:pPr>
      <w:r w:rsidRPr="00A24B10">
        <w:rPr>
          <w:szCs w:val="22"/>
        </w:rPr>
        <w:t>Важнейшую роль транспорта в развитии экономики страны подчеркивали А. Смит, М. Ломоносов, Н. Баранский, Н. Мироненко, Г. Лаппо и другие известные экономисты и географы.</w:t>
      </w:r>
    </w:p>
    <w:p w:rsidR="00771DD6" w:rsidRPr="00A24B10" w:rsidRDefault="00771DD6" w:rsidP="00A24B10">
      <w:pPr>
        <w:ind w:firstLine="709"/>
        <w:jc w:val="both"/>
        <w:rPr>
          <w:szCs w:val="22"/>
        </w:rPr>
      </w:pPr>
      <w:r w:rsidRPr="00A24B10">
        <w:rPr>
          <w:szCs w:val="22"/>
        </w:rPr>
        <w:t>Все они указывали, что, осуществляя свою деятельность, транспорт выполняет несколько общественных функций, к важнейшим из которых относятся:</w:t>
      </w:r>
    </w:p>
    <w:p w:rsidR="00771DD6" w:rsidRPr="00A24B10" w:rsidRDefault="00771DD6" w:rsidP="00A24B10">
      <w:pPr>
        <w:ind w:firstLine="709"/>
        <w:jc w:val="both"/>
        <w:rPr>
          <w:szCs w:val="22"/>
        </w:rPr>
      </w:pPr>
      <w:r w:rsidRPr="00A24B10">
        <w:rPr>
          <w:szCs w:val="22"/>
        </w:rPr>
        <w:t>- экономическая, которая заключается в обеспечении развития, связи и координации всех отраслей экономики;</w:t>
      </w:r>
    </w:p>
    <w:p w:rsidR="00771DD6" w:rsidRPr="00A24B10" w:rsidRDefault="00771DD6" w:rsidP="00A24B10">
      <w:pPr>
        <w:ind w:firstLine="709"/>
        <w:jc w:val="both"/>
        <w:rPr>
          <w:szCs w:val="22"/>
        </w:rPr>
      </w:pPr>
      <w:r w:rsidRPr="00A24B10">
        <w:rPr>
          <w:szCs w:val="22"/>
        </w:rPr>
        <w:t>- культурная, которая состоит в возможности распространения с помощью транспорта эстетических ценностей. Следует отметить, что и сам транспорт стал элементом культуры (создаются музеи транспорта, общества любителей старинных автомобилей и др.);</w:t>
      </w:r>
    </w:p>
    <w:p w:rsidR="00771DD6" w:rsidRPr="00A24B10" w:rsidRDefault="00771DD6" w:rsidP="00A24B10">
      <w:pPr>
        <w:ind w:firstLine="709"/>
        <w:jc w:val="both"/>
        <w:rPr>
          <w:szCs w:val="22"/>
        </w:rPr>
      </w:pPr>
      <w:r w:rsidRPr="00A24B10">
        <w:rPr>
          <w:szCs w:val="22"/>
        </w:rPr>
        <w:t>- социологическая функция состоит в экономии времени человека, облегчении труда и повышении его производительности;</w:t>
      </w:r>
    </w:p>
    <w:p w:rsidR="00771DD6" w:rsidRPr="00A24B10" w:rsidRDefault="00771DD6" w:rsidP="00A24B10">
      <w:pPr>
        <w:ind w:firstLine="709"/>
        <w:jc w:val="both"/>
        <w:rPr>
          <w:szCs w:val="22"/>
        </w:rPr>
      </w:pPr>
      <w:r w:rsidRPr="00A24B10">
        <w:rPr>
          <w:szCs w:val="22"/>
        </w:rPr>
        <w:t>- научное значение имеет двоякий характер. С одной стороны транспорт, нуждаясь в совершенствовании, ставит перед наукой новые задачи. С другой - транспорт позволяет интенсивно развиваться многим направлениям науки;</w:t>
      </w:r>
    </w:p>
    <w:p w:rsidR="00771DD6" w:rsidRPr="00A24B10" w:rsidRDefault="00771DD6" w:rsidP="00A24B10">
      <w:pPr>
        <w:ind w:firstLine="709"/>
        <w:jc w:val="both"/>
        <w:rPr>
          <w:szCs w:val="22"/>
        </w:rPr>
      </w:pPr>
      <w:r w:rsidRPr="00A24B10">
        <w:rPr>
          <w:szCs w:val="22"/>
        </w:rPr>
        <w:t>- оборонная функция проявляется в возможности быстрой передислокации войс</w:t>
      </w:r>
      <w:r>
        <w:rPr>
          <w:szCs w:val="22"/>
        </w:rPr>
        <w:t xml:space="preserve">к, населения, производства. </w:t>
      </w:r>
    </w:p>
    <w:p w:rsidR="00771DD6" w:rsidRPr="00A24B10" w:rsidRDefault="00771DD6" w:rsidP="00A24B10">
      <w:pPr>
        <w:ind w:firstLine="709"/>
        <w:jc w:val="both"/>
        <w:rPr>
          <w:szCs w:val="22"/>
        </w:rPr>
      </w:pPr>
      <w:r w:rsidRPr="00A24B10">
        <w:rPr>
          <w:szCs w:val="22"/>
        </w:rPr>
        <w:t>В экономической литературе название "инфраструктура" (от латинского "infra" - "под" и "strukture" - "строение, устройство") означает подструктура т.е. отдельная отрасль экономики, которая занимается созданием внешних условий функционирования основного производства. Хотя этот термин широко используется в экономических исследованиях, до сих пор остается дискуссионным по определению состава отраслей, объектов и видов деятельности, входящих в нее.</w:t>
      </w:r>
    </w:p>
    <w:p w:rsidR="00771DD6" w:rsidRPr="00A24B10" w:rsidRDefault="00771DD6" w:rsidP="00A24B10">
      <w:pPr>
        <w:ind w:firstLine="709"/>
        <w:jc w:val="both"/>
        <w:rPr>
          <w:szCs w:val="22"/>
        </w:rPr>
      </w:pPr>
      <w:r w:rsidRPr="00A24B10">
        <w:rPr>
          <w:szCs w:val="22"/>
        </w:rPr>
        <w:t>Транспорт - очень разнообразная отрасль. Все его виды, выполняя главную функцию - обеспечения хозяйственного комплекса страны в грузовых и пассажирских перевозках, вступают между собой и большинством сфер производства во взаимодействие. Это даёт основание рассматривать транспорт как систему, а весь механизм формирования и развития её - в неразрывном единстве</w:t>
      </w:r>
      <w:r>
        <w:rPr>
          <w:szCs w:val="22"/>
        </w:rPr>
        <w:t xml:space="preserve"> со всей экономикой страны.</w:t>
      </w:r>
    </w:p>
    <w:p w:rsidR="00771DD6" w:rsidRPr="00A24B10" w:rsidRDefault="00771DD6" w:rsidP="00A24B10">
      <w:pPr>
        <w:ind w:firstLine="709"/>
        <w:jc w:val="both"/>
        <w:rPr>
          <w:szCs w:val="22"/>
        </w:rPr>
      </w:pPr>
      <w:r w:rsidRPr="00A24B10">
        <w:rPr>
          <w:szCs w:val="22"/>
        </w:rPr>
        <w:t>Таким образом, можно определить транспортную систему как территориальное объединение сети путей сообщения, технических средств и служб перевозок, которые, объединяя все виды транспорта и все составляющие транспортного процесса в их взаимодействии, обеспечивает реализацию транспортно-экономических связей с целью успешного функционирования экономики страны. Ключевую роль в создании единой транспортной системы страны (региона) играет развитие транспортной инфраструктуры.</w:t>
      </w:r>
    </w:p>
    <w:p w:rsidR="00771DD6" w:rsidRPr="00A24B10" w:rsidRDefault="00771DD6" w:rsidP="00A24B10">
      <w:pPr>
        <w:ind w:firstLine="709"/>
        <w:jc w:val="both"/>
        <w:rPr>
          <w:szCs w:val="22"/>
        </w:rPr>
      </w:pPr>
      <w:r w:rsidRPr="00A24B10">
        <w:rPr>
          <w:szCs w:val="22"/>
        </w:rPr>
        <w:t>Объекты транспортной инфраструктуры включают в себя железнодорожные, трамвайные и внутренние водные пути, контактные линии, автомобильные дороги, тоннели, эстакады, мосты, вокзалы, железнодорожные и автобусные станции, метрополитены, аэродромы и аэропорты, объекты систем связи, навигации и управления движением транспортных средств, а также иные обеспечивающие функционирование транспортного комплекса здания, сооружения, устройства и оборудование. К транспортным средствам относятся воздушные суда, железнодорожный подвижной состав, суда, используемые в целях торгового мореплавания или судоходства, подвижной состав автомобильного и электрического городского наземн</w:t>
      </w:r>
      <w:r>
        <w:rPr>
          <w:szCs w:val="22"/>
        </w:rPr>
        <w:t>ого пассажирского транспорта.</w:t>
      </w:r>
    </w:p>
    <w:p w:rsidR="00771DD6" w:rsidRPr="00A24B10" w:rsidRDefault="00771DD6" w:rsidP="00A24B10">
      <w:pPr>
        <w:ind w:firstLine="709"/>
        <w:jc w:val="both"/>
        <w:rPr>
          <w:szCs w:val="22"/>
        </w:rPr>
      </w:pPr>
      <w:r w:rsidRPr="00A24B10">
        <w:rPr>
          <w:szCs w:val="22"/>
        </w:rPr>
        <w:t xml:space="preserve">Однако термин «транспортная инфраструктура» иногда используется и в более широком понимании. Поскольку транспортная сфера всегда увязывается с общим развитием производительных сил, то она рассматривается как одна из важнейших составных частей инфраструктуры экономики в целом. В этом смысле понятия «транспортная система» и «транспортная инфраструктура» практически тождественны. </w:t>
      </w:r>
    </w:p>
    <w:p w:rsidR="00771DD6" w:rsidRDefault="00771DD6" w:rsidP="00735B99">
      <w:pPr>
        <w:ind w:firstLine="709"/>
        <w:jc w:val="both"/>
        <w:rPr>
          <w:szCs w:val="22"/>
        </w:rPr>
      </w:pPr>
      <w:r w:rsidRPr="00735B99">
        <w:rPr>
          <w:szCs w:val="22"/>
        </w:rPr>
        <w:br/>
      </w:r>
      <w:r>
        <w:rPr>
          <w:szCs w:val="22"/>
        </w:rPr>
        <w:t xml:space="preserve">         </w:t>
      </w:r>
      <w:r w:rsidRPr="00735B99">
        <w:rPr>
          <w:szCs w:val="22"/>
        </w:rPr>
        <w:t>Город расположен в узловой точке автомобильных, авиационных и железнодорожных магистралей, связывающих практически все регионы со столицей России, Уралом и Дальним Востоком, Черноморским побережьем, Средней Азией, странами б</w:t>
      </w:r>
      <w:r>
        <w:rPr>
          <w:szCs w:val="22"/>
        </w:rPr>
        <w:t xml:space="preserve">лижнего и дальнего зарубежья. </w:t>
      </w:r>
      <w:r w:rsidRPr="00735B99">
        <w:rPr>
          <w:szCs w:val="22"/>
        </w:rPr>
        <w:br/>
      </w:r>
      <w:r w:rsidRPr="00735B99">
        <w:rPr>
          <w:szCs w:val="22"/>
        </w:rPr>
        <w:br/>
        <w:t xml:space="preserve">Автомобильные дороги связывают Оренбург </w:t>
      </w:r>
      <w:r>
        <w:rPr>
          <w:szCs w:val="22"/>
        </w:rPr>
        <w:t>с крупнейшими городами России.</w:t>
      </w:r>
    </w:p>
    <w:p w:rsidR="00771DD6" w:rsidRDefault="00771DD6" w:rsidP="004E5E97">
      <w:pPr>
        <w:ind w:firstLine="709"/>
        <w:jc w:val="both"/>
        <w:rPr>
          <w:szCs w:val="22"/>
        </w:rPr>
      </w:pPr>
      <w:r>
        <w:rPr>
          <w:b/>
          <w:bCs/>
          <w:szCs w:val="22"/>
        </w:rPr>
        <w:t xml:space="preserve">Федеральные </w:t>
      </w:r>
      <w:r w:rsidRPr="00735B99">
        <w:rPr>
          <w:b/>
          <w:bCs/>
          <w:szCs w:val="22"/>
        </w:rPr>
        <w:t xml:space="preserve">дороги: </w:t>
      </w:r>
    </w:p>
    <w:p w:rsidR="00771DD6" w:rsidRDefault="00771DD6" w:rsidP="004E5E97">
      <w:pPr>
        <w:ind w:firstLine="709"/>
        <w:jc w:val="both"/>
        <w:rPr>
          <w:szCs w:val="22"/>
        </w:rPr>
      </w:pPr>
      <w:r w:rsidRPr="00735B99">
        <w:rPr>
          <w:szCs w:val="22"/>
        </w:rPr>
        <w:t>- подъезд к г.Оренбургу от М-5 «Урал» (Самара-Оренбург</w:t>
      </w:r>
      <w:r>
        <w:rPr>
          <w:szCs w:val="22"/>
        </w:rPr>
        <w:t>) общей протяженностью 275 км;</w:t>
      </w:r>
    </w:p>
    <w:p w:rsidR="00771DD6" w:rsidRDefault="00771DD6" w:rsidP="004E5E97">
      <w:pPr>
        <w:ind w:firstLine="709"/>
        <w:jc w:val="both"/>
        <w:rPr>
          <w:szCs w:val="22"/>
        </w:rPr>
      </w:pPr>
      <w:r>
        <w:rPr>
          <w:szCs w:val="22"/>
        </w:rPr>
        <w:t>-Оренбург-Илек-Уральск-126,8км.</w:t>
      </w:r>
    </w:p>
    <w:p w:rsidR="00771DD6" w:rsidRDefault="00771DD6" w:rsidP="004E5E97">
      <w:pPr>
        <w:ind w:firstLine="709"/>
        <w:jc w:val="both"/>
        <w:rPr>
          <w:szCs w:val="22"/>
        </w:rPr>
      </w:pPr>
    </w:p>
    <w:p w:rsidR="00771DD6" w:rsidRDefault="00771DD6" w:rsidP="004E5E97">
      <w:pPr>
        <w:ind w:firstLine="709"/>
        <w:jc w:val="both"/>
        <w:rPr>
          <w:szCs w:val="22"/>
        </w:rPr>
      </w:pPr>
      <w:r w:rsidRPr="00735B99">
        <w:rPr>
          <w:b/>
          <w:bCs/>
          <w:szCs w:val="22"/>
        </w:rPr>
        <w:t xml:space="preserve">Основные территориальные (областные) дороги: </w:t>
      </w:r>
      <w:r>
        <w:rPr>
          <w:szCs w:val="22"/>
        </w:rPr>
        <w:br/>
        <w:t xml:space="preserve">-Уфа-Оренбург–77км; </w:t>
      </w:r>
      <w:r>
        <w:rPr>
          <w:szCs w:val="22"/>
        </w:rPr>
        <w:br/>
        <w:t>-</w:t>
      </w:r>
      <w:r w:rsidRPr="00735B99">
        <w:rPr>
          <w:szCs w:val="22"/>
        </w:rPr>
        <w:t>Оренбург-Орск-Шильда-граница Челябинской обл. – 406 км;</w:t>
      </w:r>
      <w:r w:rsidRPr="00735B99">
        <w:rPr>
          <w:szCs w:val="22"/>
        </w:rPr>
        <w:br/>
        <w:t xml:space="preserve">- Оренбург-Соль-Илецк-Акбулак-граница </w:t>
      </w:r>
      <w:r>
        <w:rPr>
          <w:szCs w:val="22"/>
        </w:rPr>
        <w:t xml:space="preserve">Актюбинской обл. – 150,1 км; </w:t>
      </w:r>
      <w:r>
        <w:rPr>
          <w:szCs w:val="22"/>
        </w:rPr>
        <w:br/>
        <w:t>-</w:t>
      </w:r>
      <w:r w:rsidRPr="00735B99">
        <w:rPr>
          <w:szCs w:val="22"/>
        </w:rPr>
        <w:t>Казань-Чистополь-Б</w:t>
      </w:r>
      <w:r>
        <w:rPr>
          <w:szCs w:val="22"/>
        </w:rPr>
        <w:t xml:space="preserve">угульма-Оренбург–276,2км; </w:t>
      </w:r>
      <w:r>
        <w:rPr>
          <w:szCs w:val="22"/>
        </w:rPr>
        <w:br/>
        <w:t xml:space="preserve">-Бугульма-Уральск–337,3км; </w:t>
      </w:r>
      <w:r>
        <w:rPr>
          <w:szCs w:val="22"/>
        </w:rPr>
        <w:br/>
        <w:t>-</w:t>
      </w:r>
      <w:r w:rsidRPr="00735B99">
        <w:rPr>
          <w:szCs w:val="22"/>
        </w:rPr>
        <w:t>Объездная дорога г.Оренбур</w:t>
      </w:r>
      <w:r>
        <w:rPr>
          <w:szCs w:val="22"/>
        </w:rPr>
        <w:t>га (в черте города) – 22,5 км.</w:t>
      </w:r>
    </w:p>
    <w:p w:rsidR="00771DD6" w:rsidRDefault="00771DD6" w:rsidP="004E5E97">
      <w:pPr>
        <w:ind w:firstLine="709"/>
        <w:jc w:val="both"/>
        <w:rPr>
          <w:szCs w:val="22"/>
        </w:rPr>
      </w:pPr>
      <w:r w:rsidRPr="00735B99">
        <w:rPr>
          <w:szCs w:val="22"/>
        </w:rPr>
        <w:t>Прямое автобусное сообщение действует с городами Казань, Уфа, Нижний Новгород, Стерлитамак, Салават, Мелеуз. Дважды в неделю жители города и его гости могут оправиться в Москву в комфортабельном автобусе. Также организованы рейсы в Германию и Польшу.</w:t>
      </w:r>
      <w:r w:rsidRPr="00735B99">
        <w:rPr>
          <w:szCs w:val="22"/>
        </w:rPr>
        <w:br/>
        <w:t xml:space="preserve">Через Оренбург проходит республиканская трасса на Москву и Казань, надежные автодороги связывают город с Казахстаном </w:t>
      </w:r>
      <w:r>
        <w:rPr>
          <w:szCs w:val="22"/>
        </w:rPr>
        <w:t>(г.Актобе, г.Уральск) и Средним Уралом.</w:t>
      </w:r>
    </w:p>
    <w:p w:rsidR="00771DD6" w:rsidRDefault="00771DD6" w:rsidP="004E5E97">
      <w:pPr>
        <w:ind w:firstLine="709"/>
        <w:jc w:val="both"/>
        <w:rPr>
          <w:szCs w:val="22"/>
        </w:rPr>
      </w:pPr>
      <w:r w:rsidRPr="00735B99">
        <w:rPr>
          <w:szCs w:val="22"/>
        </w:rPr>
        <w:t xml:space="preserve">Кроме того, из областного центра ежедневное автобусное сообщение функционирует со всеми районными центрами Оренбургской области и многими </w:t>
      </w:r>
      <w:r>
        <w:rPr>
          <w:szCs w:val="22"/>
        </w:rPr>
        <w:t xml:space="preserve">ближайшими селами и поселками. </w:t>
      </w:r>
    </w:p>
    <w:p w:rsidR="00771DD6" w:rsidRDefault="00771DD6" w:rsidP="004E5E97">
      <w:pPr>
        <w:ind w:firstLine="709"/>
        <w:jc w:val="both"/>
        <w:rPr>
          <w:b/>
          <w:bCs/>
          <w:szCs w:val="22"/>
        </w:rPr>
      </w:pPr>
    </w:p>
    <w:p w:rsidR="00771DD6" w:rsidRDefault="00771DD6" w:rsidP="004E5E97">
      <w:pPr>
        <w:ind w:firstLine="709"/>
        <w:jc w:val="both"/>
        <w:rPr>
          <w:szCs w:val="22"/>
        </w:rPr>
      </w:pPr>
      <w:r>
        <w:rPr>
          <w:b/>
          <w:bCs/>
          <w:szCs w:val="22"/>
        </w:rPr>
        <w:t>Железные дороги.</w:t>
      </w:r>
    </w:p>
    <w:p w:rsidR="00771DD6" w:rsidRDefault="00771DD6" w:rsidP="004E5E97">
      <w:pPr>
        <w:ind w:firstLine="709"/>
        <w:jc w:val="both"/>
        <w:rPr>
          <w:szCs w:val="22"/>
        </w:rPr>
      </w:pPr>
    </w:p>
    <w:p w:rsidR="00771DD6" w:rsidRDefault="00771DD6" w:rsidP="004E5E97">
      <w:pPr>
        <w:ind w:firstLine="709"/>
        <w:jc w:val="both"/>
        <w:rPr>
          <w:szCs w:val="22"/>
        </w:rPr>
      </w:pPr>
      <w:r w:rsidRPr="00735B99">
        <w:rPr>
          <w:szCs w:val="22"/>
        </w:rPr>
        <w:t>Город Оренбург - крупный железнодорожный узел, связывающий Центральную Европу с Азией. Отсюда ведут пути в Узбекистан и Казахстан, в Сибирь и на Дальний Восток, на Юг России и на Украину. Через областной центр проходят поезда из Москвы, Бишкека, Ташкента, Акмолы, Киева, Минска, Уфы, Новокузнецка, Иркутска, Адлера, Минеральных Вод, Екатеринбурга, Челябинска, Саратова, Самары. На сегодня действуют составы оренбургского формирования «Оренбург-Москва», «Оренбург- Екатеринбург», «Оренбург-Самара» и др. Кроме того, курсируют беспересадочные купейные вагоны до Адлера, Минска, Минеральн</w:t>
      </w:r>
      <w:r>
        <w:rPr>
          <w:szCs w:val="22"/>
        </w:rPr>
        <w:t>ых Вод, Симферополя и Ташкента.</w:t>
      </w:r>
    </w:p>
    <w:p w:rsidR="00771DD6" w:rsidRDefault="00771DD6" w:rsidP="004E5E97">
      <w:pPr>
        <w:ind w:firstLine="709"/>
        <w:jc w:val="both"/>
        <w:rPr>
          <w:szCs w:val="22"/>
        </w:rPr>
      </w:pPr>
      <w:r w:rsidRPr="00735B99">
        <w:rPr>
          <w:szCs w:val="22"/>
        </w:rPr>
        <w:t>Пригородное сообщение осуществляется пригородными поездами (в направлении Илецка, Акбулака и Мурапталово) и электропоездами (на Восток до Орска, Медного</w:t>
      </w:r>
      <w:r>
        <w:rPr>
          <w:szCs w:val="22"/>
        </w:rPr>
        <w:t>рска, Кувандыка и Саракташа).</w:t>
      </w:r>
    </w:p>
    <w:p w:rsidR="00771DD6" w:rsidRPr="00A95D2C" w:rsidRDefault="00771DD6" w:rsidP="00045408">
      <w:pPr>
        <w:ind w:firstLine="709"/>
        <w:jc w:val="both"/>
      </w:pPr>
      <w:r w:rsidRPr="00A95D2C">
        <w:t>На территории Оренбургской области успешно функционируют два филиала ОАО «РЖД»: Оренбургское отделение Южно-Уральской железной дороги и Самарское отделение Куйбышевской железной дороги. Эксплуатационная длина путей ЮУЖД составляет 1643 км, в том числе электрифицированных линий - 512 км и эксплу атационная длина путей Куйбышевской железной дороги составляет 115км. Плотность железных дорог общего пользования в области равна 13,3км/1000 кв.км, что соответствует среднему показателю в ПФО и в 3,4 раза выше чем по России.</w:t>
      </w:r>
    </w:p>
    <w:p w:rsidR="00771DD6" w:rsidRPr="00A95D2C" w:rsidRDefault="00771DD6" w:rsidP="00045408">
      <w:pPr>
        <w:ind w:firstLine="709"/>
        <w:jc w:val="both"/>
      </w:pPr>
      <w:r w:rsidRPr="00A95D2C">
        <w:t xml:space="preserve">Оренбургское отделение Южно-Уральской железной дороги - одно из передовых предприятий в ОАО «РЖД». На отделении дороги расположено 66 станций, эксплуатируются 167 переездов, в том числе 18 переездов оборудованы устройствами заграждения (УЗП). На отделении постоянно ведется работа по развитию, модернизации и реконструкции железнодорожного транспорта. Внедрена система компьютерного управления подвижного состава. За последние три года приобретено восемь новых электропоездов повышенной комфортности для пригородных железнодорожных перевозок. Пассажирский парк поездов дальнего следования пополнился 18-ю современными купейными, 2 вагонами категории СВ и 10-ю плацкартными вагонами, новыми вагонами оснащен фирменный поезд «Оренбуржье». Эти вагоны отличаются повышенной комфортностью и усовершенствованной системой жизнеобеспечения. В соответствии с Соглашением между Правительством Оренбургской области и ОАО «РЖД» о взаимодействии и сотрудничестве проводится совместная работа по обновлению объектов пассажирского комплекса, по строительству и реконструкции объектов железнодорожной инфраструктуры. </w:t>
      </w:r>
    </w:p>
    <w:p w:rsidR="00771DD6" w:rsidRDefault="00771DD6" w:rsidP="00045408">
      <w:pPr>
        <w:ind w:firstLine="709"/>
        <w:jc w:val="both"/>
      </w:pPr>
      <w:r w:rsidRPr="00A95D2C">
        <w:t>По инициативе Правительства Оренбургской области разработан масштабный инвестиционный проект «Электрификация участка Южно-Уральской железной дороги «Оренбург - Красногвардеец - Кинель». Протяженность участка 377 км. Стоимость реализации проекта оценивается в 21 млрд. рублей. Этот проект включен в мероприятия области по реализации Послания Президента РФ. Проект электрификации вошел в Транспортную Стратегию Российской Федерации до 2030 года, утвержденную Распоряжением Правительства РФ от 22.11.2008 № 1734-р, со сроком реализации проекта до 2015 года. В настоящее время Правительством области проводится работа с Правительством РФ о приближении сроков начала реализации этого важного проекта, включения его в ФЦП «Развитие транспортной системы России (2010-2015 годы). Реализация данного проекта позволит получить еще один электрифицированный ход от Самары до Транссиба. Наряду с увеличением производственной, экономической и экологической эффективности грузовых перевозок, реализация проекта позволит улучшить пассажирские перевозки на Оренбургском отделении. Электрификация позволит увеличить: скорость пассажирских поездов с 38,7 до 54-56 км/ч; средний вес грузового поезда с 3750 до 4375 тонн; производительность локомотива с 1591 до 2496 тыс.тн-км в сутки; а также внедрить новые вагоны повышенной комфортности, улучшить качество пути, повысить безопасность движения поездов. Кроме того, при создании единого транспортного тарифного пространства между Россией и Казахстаном, данный участок железной дороги будет задействован в международном транспортном коридоре Западная Европа - Западный Китай.</w:t>
      </w:r>
    </w:p>
    <w:p w:rsidR="00771DD6" w:rsidRDefault="00771DD6" w:rsidP="00045408">
      <w:pPr>
        <w:jc w:val="both"/>
        <w:rPr>
          <w:szCs w:val="22"/>
        </w:rPr>
      </w:pPr>
    </w:p>
    <w:p w:rsidR="00771DD6" w:rsidRDefault="00771DD6" w:rsidP="004E5E97">
      <w:pPr>
        <w:ind w:firstLine="709"/>
        <w:jc w:val="both"/>
        <w:rPr>
          <w:szCs w:val="22"/>
        </w:rPr>
      </w:pPr>
      <w:r w:rsidRPr="00735B99">
        <w:rPr>
          <w:b/>
          <w:bCs/>
          <w:szCs w:val="22"/>
        </w:rPr>
        <w:t>Авиалинии.</w:t>
      </w:r>
    </w:p>
    <w:p w:rsidR="00771DD6" w:rsidRDefault="00771DD6" w:rsidP="004E5E97">
      <w:pPr>
        <w:ind w:firstLine="709"/>
        <w:jc w:val="both"/>
        <w:rPr>
          <w:szCs w:val="22"/>
        </w:rPr>
      </w:pPr>
    </w:p>
    <w:p w:rsidR="00771DD6" w:rsidRDefault="00771DD6" w:rsidP="004E5E97">
      <w:pPr>
        <w:ind w:firstLine="709"/>
        <w:jc w:val="both"/>
        <w:rPr>
          <w:szCs w:val="22"/>
        </w:rPr>
      </w:pPr>
      <w:r w:rsidRPr="00735B99">
        <w:rPr>
          <w:szCs w:val="22"/>
        </w:rPr>
        <w:t xml:space="preserve">В 25 километрах от города находится международный аэропорт «Центральный», входящий в состав Государственного унитарного авиапредприятия «Оренбургские Авиалинии». </w:t>
      </w:r>
      <w:r w:rsidRPr="00735B99">
        <w:rPr>
          <w:szCs w:val="22"/>
        </w:rPr>
        <w:br/>
        <w:t xml:space="preserve">География полетов охватывает всю Европу и Азию от Атлантического до Тихого океана. Основные направления: Москва, Санкт-Петербург, Екатеринбург, Самара, Краснодар, Нижний Новгород, Сочи, Хабаровск, страны СНГ, а также Германия, Турция, Греция, Китай. </w:t>
      </w:r>
      <w:r w:rsidRPr="00735B99">
        <w:rPr>
          <w:szCs w:val="22"/>
        </w:rPr>
        <w:br/>
        <w:t xml:space="preserve">В последнее время активно расширяется программа чартерных рейсов из Москвы, проводится работа по возобновлению полетов из Оренбурга по традиционным направлениям, включая страны СНГ. </w:t>
      </w:r>
      <w:r w:rsidRPr="00735B99">
        <w:rPr>
          <w:szCs w:val="22"/>
        </w:rPr>
        <w:br/>
        <w:t>В аэропорту организованы пограничный, таможенный и санитарно-карантинный контроль лиц и воздушных судов, выполняющих международные полеты. Осуществляются международные рейсы: «Оренбург-Ганновер», «Оренбург-Франкфурт на Майне», «Оренбург-Симферополь» и др.</w:t>
      </w:r>
    </w:p>
    <w:p w:rsidR="00771DD6" w:rsidRDefault="00771DD6" w:rsidP="004102D8">
      <w:pPr>
        <w:ind w:firstLine="709"/>
        <w:rPr>
          <w:szCs w:val="22"/>
        </w:rPr>
      </w:pPr>
    </w:p>
    <w:p w:rsidR="00771DD6" w:rsidRPr="00A95D2C" w:rsidRDefault="00771DD6" w:rsidP="00A95D2C">
      <w:pPr>
        <w:ind w:firstLine="709"/>
        <w:jc w:val="both"/>
      </w:pPr>
      <w:r w:rsidRPr="00A95D2C">
        <w:t xml:space="preserve">В области действует 21 муниципальное унитарное предприятие автомобильного транспорта. Они осуществляют перевозку пассажиров на регулярных городских (внутрипоселковых), пригородных и междугородных автобусных маршрутах. Всего в области насчитывается 1136 единиц муниципального транспорта, обслуживающих 506 маршрутов, в том числе: 100 - городских и 406 — пригородных. Из общего количества муниципального транспорта 834 единицы - автобусы, 216 - трамваи, 86 — троллейбусы. </w:t>
      </w:r>
    </w:p>
    <w:p w:rsidR="00771DD6" w:rsidRPr="00A95D2C" w:rsidRDefault="00771DD6" w:rsidP="00A95D2C">
      <w:pPr>
        <w:ind w:firstLine="709"/>
        <w:jc w:val="both"/>
      </w:pPr>
      <w:r w:rsidRPr="00A95D2C">
        <w:t xml:space="preserve">Муниципальными образованиями области принимаются меры по совершенствованию и дальнейшему обеспечению равной доступности пассажирских услуг льготным категориям населения федерального и регионального регистров. </w:t>
      </w:r>
    </w:p>
    <w:p w:rsidR="00771DD6" w:rsidRPr="00A95D2C" w:rsidRDefault="00771DD6" w:rsidP="00A95D2C">
      <w:pPr>
        <w:ind w:firstLine="709"/>
        <w:jc w:val="both"/>
      </w:pPr>
      <w:r w:rsidRPr="00A95D2C">
        <w:t xml:space="preserve">В целях дальнейшего развития городского наземного электрического транспорта общего пользования на территории области реализуется областная целевая программа «Развитие городского наземного электрического пассажирского транспорта на территории Оренбургской области в 2008-2012 гг.» на общую сумму инвестиций более 1 млрд. рублей, в том числе из областного бюджета - 500 млн. рублей. Эффективность реализации мероприятий программы характеризуется увеличением пассажиропотока на 19%, уровня доходов предприятий горэлектротранспорта на 18%, уровня покрытия расходов доходами на 26,7%. В настоящее время Правительством Оренбургской области разрабатываются областные целевые программы «Развитие автомобильного пассажирского транспорта общего пользования на территории Оренбургской области в 2009-2011 годах» и «Обеспечение подъезда к населенным пунктам Оренбургской области по автомобильным дорогам с твердым покрытием на 2010-2020 годы». Программы предусматривают межвидовую увязку автомобильного, железнодорожного и авиационного транспорта. </w:t>
      </w:r>
    </w:p>
    <w:p w:rsidR="00771DD6" w:rsidRPr="00A95D2C" w:rsidRDefault="00771DD6" w:rsidP="00A95D2C">
      <w:pPr>
        <w:ind w:firstLine="709"/>
        <w:jc w:val="both"/>
      </w:pPr>
      <w:r w:rsidRPr="00A95D2C">
        <w:t>С целью снижения аварийности в Оренбургской области действует областная целевая программа «Повышение безопасности дорожного движения в Оренбургской области в 2009-2012 годах» № 2527/550-IV-ОЗ. Аналогичные программы разработаны и приняты во всех городах и районах области.</w:t>
      </w:r>
    </w:p>
    <w:p w:rsidR="00771DD6" w:rsidRPr="00A95D2C" w:rsidRDefault="00771DD6" w:rsidP="00A95D2C">
      <w:pPr>
        <w:ind w:firstLine="709"/>
        <w:jc w:val="both"/>
      </w:pPr>
      <w:r w:rsidRPr="00A95D2C">
        <w:t>В соответствии с требованиями постановления Правительства области № 250-п «О порядке формирования сети регулярных автобусных межмуниципальных автобусных маршрутов на территории Оренбургской области» и нормативно-правовых актов органов местного самоуправления городских округов, городских поселений и муниципальных районов создана маршрутная сеть, позволяющая обеспечивать пассажирскими автобусными перевозками все население области. Открыто более 470-ти пригородных и междугородных, 200 городских и внутрипоселковых маршрутов, на которых работает более 6500 автобусов. На территории Оренбургской области открыто 39 автобусных маршрутов, связывающих г. Оренбург и города области с другими регионами Российской Федерации. Перевозки осуществляются на паритетной основе хозяйствующими субъектами различной формы собственности. В настоящее время г. Оренбург связан автобусным сообщением с городами Республики Башкортостан: Уфа, Стерлитамак, Салават, Ишимбай, Октябрьский; городами: Пермь, Казань, Набережные Челны, Самара, Нижний Новгород, Тюмень, Ижевск и др.; г. Орск - Уфа, Магнитогорск, Сибай, Зилаир и др.; г. Бузулук - Самара, Набережные Челны, Тольятти. Кроме того, на территории Оренбургской области на паритетной основе осуществляются перевозки по 8-ми международным автобусным маршрутам с городами: Актобе, Уральск, Хромтау (Казахстан); Оринген, Штуттгард (Германия). Для обеспечения контроля за работой автотранспорта в области создана и работает Правительственная комиссия по обеспечению безопасности дорожного движения. Аналогичные комиссии созданы во всех городах и районах области.</w:t>
      </w:r>
    </w:p>
    <w:p w:rsidR="00771DD6" w:rsidRPr="00A95D2C" w:rsidRDefault="00771DD6" w:rsidP="00045408">
      <w:pPr>
        <w:ind w:firstLine="709"/>
        <w:jc w:val="both"/>
      </w:pPr>
      <w:r w:rsidRPr="00A95D2C">
        <w:t xml:space="preserve">С целью усиления контроля за работой перевозчиков создана и действует областная межведомственная транспортная комиссия, в состав которой входят представители ГИБДД налоговых органов, управления государственного автодорожного надзора, отдела по транспорту, представители администраций муниципальных образований, средств массовой информации. </w:t>
      </w:r>
    </w:p>
    <w:p w:rsidR="00771DD6" w:rsidRPr="00A95D2C" w:rsidRDefault="00771DD6" w:rsidP="00A95D2C">
      <w:pPr>
        <w:ind w:firstLine="709"/>
        <w:jc w:val="both"/>
      </w:pPr>
      <w:r w:rsidRPr="00A95D2C">
        <w:t>Воздушный транспорт Оренбургской области представлен федеральным государственным унитарным предприятием (ФГУП) «Оренбургские авиалинии», и муниципальным унитарным предприятием (МУП) - «Аэропорт Орск». Федеральное государственное унитарное предприятие «Оренбургские авиалинии» в транспортной инфраструктуре Оренбургской области является одним из ведущих предприятий, предоставляющих весь комплекс услуг, существующих на сегодняшний день в Гражданской авиации России. Коллективом предприятия осуществляются:</w:t>
      </w:r>
    </w:p>
    <w:p w:rsidR="00771DD6" w:rsidRPr="00A95D2C" w:rsidRDefault="00771DD6" w:rsidP="00A95D2C">
      <w:pPr>
        <w:ind w:firstLine="709"/>
        <w:jc w:val="both"/>
      </w:pPr>
      <w:r w:rsidRPr="00A95D2C">
        <w:t>- транспортные авиаперевозки пассажиров, багажа и грузов на международных, внутрироссийских авиалиниях регулярными и чартерными рейсами; - аэропортовое обслуживание собственных и транзитных рейсов с предоставлением всего комплекса услуг, включая заправку воздушных судов; - обслуживание отраслей экономики, в том числе выполнение авиационно-химических работ;</w:t>
      </w:r>
    </w:p>
    <w:p w:rsidR="00771DD6" w:rsidRPr="00A95D2C" w:rsidRDefault="00771DD6" w:rsidP="00A95D2C">
      <w:pPr>
        <w:ind w:firstLine="709"/>
        <w:jc w:val="both"/>
      </w:pPr>
      <w:r w:rsidRPr="00A95D2C">
        <w:t>- поисковое и аварийно-спасательное обеспечение полетов;</w:t>
      </w:r>
    </w:p>
    <w:p w:rsidR="00771DD6" w:rsidRPr="00A95D2C" w:rsidRDefault="00771DD6" w:rsidP="00A95D2C">
      <w:pPr>
        <w:ind w:firstLine="709"/>
        <w:jc w:val="both"/>
      </w:pPr>
      <w:r w:rsidRPr="00A95D2C">
        <w:t>Предприятие представляет собой транспортный комплекс с развитой инфраструктурой, включающий в себя;</w:t>
      </w:r>
    </w:p>
    <w:p w:rsidR="00771DD6" w:rsidRPr="00A95D2C" w:rsidRDefault="00771DD6" w:rsidP="00A95D2C">
      <w:pPr>
        <w:ind w:firstLine="709"/>
        <w:jc w:val="both"/>
      </w:pPr>
      <w:r w:rsidRPr="00A95D2C">
        <w:t>- международный аэропорт II класса, в составе - аэродром класса «В»; - взлетно-посадочную полосу (ВПП) габаритами 2501 х 42 м. с современным аэронавигационным оборудованием;</w:t>
      </w:r>
    </w:p>
    <w:p w:rsidR="00771DD6" w:rsidRPr="00A95D2C" w:rsidRDefault="00771DD6" w:rsidP="00A95D2C">
      <w:pPr>
        <w:ind w:firstLine="709"/>
        <w:jc w:val="both"/>
      </w:pPr>
      <w:r w:rsidRPr="00A95D2C">
        <w:t>- парк воздушных судов 86 единиц, в том числе: семейства АН - 49 ед.; ТУ-134 - 8 ед.; ТУ-154 - 5 ед.; Боинг-737 - 9 единиц; вертолеты разных марок - 16 единиц;</w:t>
      </w:r>
    </w:p>
    <w:p w:rsidR="00771DD6" w:rsidRPr="00A95D2C" w:rsidRDefault="00771DD6" w:rsidP="00A95D2C">
      <w:pPr>
        <w:ind w:firstLine="709"/>
        <w:jc w:val="both"/>
      </w:pPr>
      <w:r w:rsidRPr="00A95D2C">
        <w:t>- пассажирский перрон, совмещенный с местами стоянок воздушных судов; - аэровокзал на 400 пассажиров в час;</w:t>
      </w:r>
    </w:p>
    <w:p w:rsidR="00771DD6" w:rsidRPr="00A95D2C" w:rsidRDefault="00771DD6" w:rsidP="00A95D2C">
      <w:pPr>
        <w:ind w:firstLine="709"/>
        <w:jc w:val="both"/>
      </w:pPr>
      <w:r w:rsidRPr="00A95D2C">
        <w:t>- международный павильон на 150 пассажиров в час;</w:t>
      </w:r>
    </w:p>
    <w:p w:rsidR="00771DD6" w:rsidRPr="00A95D2C" w:rsidRDefault="00771DD6" w:rsidP="00A95D2C">
      <w:pPr>
        <w:ind w:firstLine="709"/>
        <w:jc w:val="both"/>
      </w:pPr>
      <w:r w:rsidRPr="00A95D2C">
        <w:t>- гостиницу;</w:t>
      </w:r>
    </w:p>
    <w:p w:rsidR="00771DD6" w:rsidRPr="00A95D2C" w:rsidRDefault="00771DD6" w:rsidP="00A95D2C">
      <w:pPr>
        <w:ind w:firstLine="709"/>
        <w:jc w:val="both"/>
      </w:pPr>
      <w:r w:rsidRPr="00A95D2C">
        <w:t>- здания и сооружения производственного, административного и бытового назначения. Все службы аэропорта сертифицированы.</w:t>
      </w:r>
    </w:p>
    <w:p w:rsidR="00771DD6" w:rsidRPr="00A95D2C" w:rsidRDefault="00771DD6" w:rsidP="00A95D2C">
      <w:pPr>
        <w:ind w:firstLine="709"/>
        <w:jc w:val="both"/>
      </w:pPr>
      <w:r w:rsidRPr="00A95D2C">
        <w:t xml:space="preserve">Коллектив предприятия успешно справляется с выполнением своих функций и внедрением инновационных проектов. </w:t>
      </w:r>
    </w:p>
    <w:p w:rsidR="00771DD6" w:rsidRPr="00A95D2C" w:rsidRDefault="00771DD6" w:rsidP="00A95D2C">
      <w:pPr>
        <w:ind w:firstLine="709"/>
        <w:jc w:val="both"/>
      </w:pPr>
      <w:r w:rsidRPr="00A95D2C">
        <w:t>Муниципальное унитарное предприятие «Аэропорт Орск». Основанный в 1958 году, Распоряжением Правительства Российской Федерации от 06.08.1998 № 1068-р аэропорт Орск, открыт для международных полетов, что способствует дальнейшему развитию Восточного Оренбуржья, обладающего мощным экономическим потенциалом, привлекающем большое количество как Российских, так и иностранных инвесторов. В настоящее время МУП «Аэропорт Орск» включает в себя:</w:t>
      </w:r>
    </w:p>
    <w:p w:rsidR="00771DD6" w:rsidRPr="00A95D2C" w:rsidRDefault="00771DD6" w:rsidP="00A95D2C">
      <w:pPr>
        <w:ind w:firstLine="709"/>
        <w:jc w:val="both"/>
      </w:pPr>
      <w:r w:rsidRPr="00A95D2C">
        <w:t>международный аэропорт с аэродромом класса «В»;</w:t>
      </w:r>
    </w:p>
    <w:p w:rsidR="00771DD6" w:rsidRPr="00A95D2C" w:rsidRDefault="00771DD6" w:rsidP="00A95D2C">
      <w:pPr>
        <w:ind w:firstLine="709"/>
        <w:jc w:val="both"/>
      </w:pPr>
      <w:r w:rsidRPr="00A95D2C">
        <w:t>ИВПП размером 2900х42 м. с радиомаячной системой посадки типа СП-80М первой категории;</w:t>
      </w:r>
    </w:p>
    <w:p w:rsidR="00771DD6" w:rsidRPr="00A95D2C" w:rsidRDefault="00771DD6" w:rsidP="00A95D2C">
      <w:pPr>
        <w:ind w:firstLine="709"/>
        <w:jc w:val="both"/>
      </w:pPr>
      <w:r w:rsidRPr="00A95D2C">
        <w:t>пассажирский перрон, совмещенный с местами стоянок ВС, при одновременной стоянке до 6 ВС: 2 - ИЛ-76, 1 - Ту-154, 1 - ТУ-134 и 2 - ЯК-40;</w:t>
      </w:r>
    </w:p>
    <w:p w:rsidR="00771DD6" w:rsidRPr="00A95D2C" w:rsidRDefault="00771DD6" w:rsidP="00A95D2C">
      <w:pPr>
        <w:ind w:firstLine="709"/>
        <w:jc w:val="both"/>
      </w:pPr>
      <w:r w:rsidRPr="00A95D2C">
        <w:t>аэровокзал на 150 пассажиров в час;</w:t>
      </w:r>
    </w:p>
    <w:p w:rsidR="00771DD6" w:rsidRPr="00A95D2C" w:rsidRDefault="00771DD6" w:rsidP="00A95D2C">
      <w:pPr>
        <w:ind w:firstLine="709"/>
        <w:jc w:val="both"/>
      </w:pPr>
      <w:r w:rsidRPr="00A95D2C">
        <w:t>международный сектор на 90 пассажиров в час;</w:t>
      </w:r>
    </w:p>
    <w:p w:rsidR="00771DD6" w:rsidRPr="00A95D2C" w:rsidRDefault="00771DD6" w:rsidP="00A95D2C">
      <w:pPr>
        <w:ind w:firstLine="709"/>
        <w:jc w:val="both"/>
      </w:pPr>
      <w:r w:rsidRPr="00A95D2C">
        <w:t>комфортабельная гостиница на 65 мест;</w:t>
      </w:r>
    </w:p>
    <w:p w:rsidR="00771DD6" w:rsidRPr="00A95D2C" w:rsidRDefault="00771DD6" w:rsidP="00A95D2C">
      <w:pPr>
        <w:ind w:firstLine="709"/>
        <w:jc w:val="both"/>
      </w:pPr>
      <w:r w:rsidRPr="00A95D2C">
        <w:t>инженерные коммуникации, стабильно и в полном объеме обеспечивающие электроэнергией, теплом, водой весь комплекс аэропорта;</w:t>
      </w:r>
    </w:p>
    <w:p w:rsidR="00771DD6" w:rsidRPr="00A95D2C" w:rsidRDefault="00771DD6" w:rsidP="00A95D2C">
      <w:pPr>
        <w:ind w:firstLine="709"/>
        <w:jc w:val="both"/>
      </w:pPr>
      <w:r w:rsidRPr="00A95D2C">
        <w:t>здания и сооружения, деятельность авиапредприятия по оценке 2007 года и сравнению с топливозаправочный комплекс и другие объекты.</w:t>
      </w:r>
    </w:p>
    <w:p w:rsidR="00771DD6" w:rsidRDefault="00771DD6">
      <w:pPr>
        <w:ind w:firstLine="709"/>
        <w:jc w:val="both"/>
      </w:pPr>
    </w:p>
    <w:p w:rsidR="00771DD6" w:rsidRPr="00045408" w:rsidRDefault="00771DD6" w:rsidP="00045408">
      <w:pPr>
        <w:ind w:firstLine="709"/>
        <w:jc w:val="both"/>
      </w:pPr>
      <w:r>
        <w:t>Б</w:t>
      </w:r>
      <w:r w:rsidRPr="00045408">
        <w:t xml:space="preserve">азовая ставка транспортного налога снижена в два раза. </w:t>
      </w:r>
      <w:r>
        <w:t>С</w:t>
      </w:r>
      <w:r w:rsidRPr="00045408">
        <w:t>о снижением базовой ставки налога власти при</w:t>
      </w:r>
      <w:r>
        <w:t>няли</w:t>
      </w:r>
      <w:r w:rsidRPr="00045408">
        <w:t xml:space="preserve"> решение ввести дополнительные акцизы на топливо – в течение ближайших трех лет акциз будет расти на один рубль каждый год. </w:t>
      </w:r>
    </w:p>
    <w:p w:rsidR="00771DD6" w:rsidRDefault="00771DD6" w:rsidP="00045408">
      <w:pPr>
        <w:ind w:firstLine="709"/>
        <w:jc w:val="both"/>
      </w:pPr>
      <w:r w:rsidRPr="00045408">
        <w:t xml:space="preserve">При этом итоговая сумма налога для автолюбителя определяется местными властями, которые имеют право </w:t>
      </w:r>
      <w:r w:rsidRPr="00045408">
        <w:rPr>
          <w:bCs/>
        </w:rPr>
        <w:t>увеличивать базовую ставку сразу в десять раз</w:t>
      </w:r>
      <w:r w:rsidRPr="00045408">
        <w:t xml:space="preserve"> (еще в прошлом году власти могли увеличить ставку лишь в пять раз). </w:t>
      </w:r>
    </w:p>
    <w:p w:rsidR="00771DD6" w:rsidRPr="00045408" w:rsidRDefault="00771DD6" w:rsidP="00045408">
      <w:pPr>
        <w:ind w:firstLine="709"/>
        <w:jc w:val="both"/>
      </w:pPr>
      <w:r w:rsidRPr="00045408">
        <w:rPr>
          <w:b/>
          <w:bCs/>
          <w:u w:val="single"/>
        </w:rPr>
        <w:t>Ставки транспортного налога в Оренбургской области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7365"/>
        <w:gridCol w:w="2140"/>
      </w:tblGrid>
      <w:tr w:rsidR="00771DD6" w:rsidRPr="00045408" w:rsidTr="00045408">
        <w:trPr>
          <w:trHeight w:val="742"/>
          <w:tblCellSpacing w:w="15" w:type="dxa"/>
        </w:trPr>
        <w:tc>
          <w:tcPr>
            <w:tcW w:w="0" w:type="auto"/>
            <w:tcBorders>
              <w:top w:val="outset" w:sz="6" w:space="0" w:color="auto"/>
              <w:bottom w:val="outset" w:sz="6" w:space="0" w:color="auto"/>
              <w:right w:val="outset" w:sz="6" w:space="0" w:color="auto"/>
            </w:tcBorders>
            <w:shd w:val="clear" w:color="auto" w:fill="C0C0C0"/>
          </w:tcPr>
          <w:p w:rsidR="00771DD6" w:rsidRPr="00045408" w:rsidRDefault="00771DD6" w:rsidP="00045408">
            <w:pPr>
              <w:ind w:firstLine="709"/>
              <w:jc w:val="both"/>
            </w:pPr>
            <w:r w:rsidRPr="00045408">
              <w:t>Наименование объекта налогообложения</w:t>
            </w:r>
            <w:r w:rsidRPr="00045408">
              <w:br/>
              <w:t> </w:t>
            </w:r>
          </w:p>
        </w:tc>
        <w:tc>
          <w:tcPr>
            <w:tcW w:w="0" w:type="auto"/>
            <w:tcBorders>
              <w:top w:val="outset" w:sz="6" w:space="0" w:color="auto"/>
              <w:left w:val="outset" w:sz="6" w:space="0" w:color="auto"/>
              <w:bottom w:val="outset" w:sz="6" w:space="0" w:color="auto"/>
            </w:tcBorders>
            <w:shd w:val="clear" w:color="auto" w:fill="C0C0C0"/>
          </w:tcPr>
          <w:p w:rsidR="00771DD6" w:rsidRPr="00045408" w:rsidRDefault="00771DD6" w:rsidP="00045408">
            <w:pPr>
              <w:ind w:firstLine="709"/>
              <w:jc w:val="both"/>
            </w:pPr>
            <w:r w:rsidRPr="00045408">
              <w:t>Налоговая ставка (в рублях)</w:t>
            </w:r>
            <w:r w:rsidRPr="00045408">
              <w:br/>
              <w:t> </w:t>
            </w:r>
          </w:p>
        </w:tc>
      </w:tr>
      <w:tr w:rsidR="00771DD6" w:rsidRPr="00045408" w:rsidTr="00045408">
        <w:trPr>
          <w:tblCellSpacing w:w="15" w:type="dxa"/>
        </w:trPr>
        <w:tc>
          <w:tcPr>
            <w:tcW w:w="0" w:type="auto"/>
            <w:gridSpan w:val="2"/>
            <w:tcBorders>
              <w:top w:val="outset" w:sz="6" w:space="0" w:color="auto"/>
              <w:bottom w:val="outset" w:sz="6" w:space="0" w:color="auto"/>
            </w:tcBorders>
            <w:shd w:val="clear" w:color="auto" w:fill="C0C0C0"/>
          </w:tcPr>
          <w:p w:rsidR="00771DD6" w:rsidRPr="00045408" w:rsidRDefault="00771DD6" w:rsidP="00045408">
            <w:pPr>
              <w:ind w:firstLine="709"/>
              <w:jc w:val="both"/>
            </w:pPr>
            <w:r w:rsidRPr="00045408">
              <w:t>Автомобили легковые с мощностью двигателя (с каждой лошадиной силы):</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до 100 л. с. (до 73,55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7</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100 л. с. до 150 л. с. (свыше 73,55 кВт до 110,33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30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150 л. с. до 200 л. с. (свыше 110,33 кВт до 147,1 кВт) включительно</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50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200 л. с. до 250 л. с. (свыше 147,1 кВт до 183,9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75</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250 л. с. (свыше 183,9 кВт)</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150</w:t>
            </w:r>
            <w:r w:rsidRPr="00045408">
              <w:br/>
              <w:t> </w:t>
            </w:r>
          </w:p>
        </w:tc>
      </w:tr>
      <w:tr w:rsidR="00771DD6" w:rsidRPr="00045408" w:rsidTr="00045408">
        <w:trPr>
          <w:tblCellSpacing w:w="15" w:type="dxa"/>
        </w:trPr>
        <w:tc>
          <w:tcPr>
            <w:tcW w:w="0" w:type="auto"/>
            <w:gridSpan w:val="2"/>
            <w:tcBorders>
              <w:top w:val="outset" w:sz="6" w:space="0" w:color="auto"/>
              <w:bottom w:val="outset" w:sz="6" w:space="0" w:color="auto"/>
            </w:tcBorders>
            <w:shd w:val="clear" w:color="auto" w:fill="C0C0C0"/>
          </w:tcPr>
          <w:p w:rsidR="00771DD6" w:rsidRPr="00045408" w:rsidRDefault="00771DD6" w:rsidP="00045408">
            <w:pPr>
              <w:ind w:firstLine="709"/>
              <w:jc w:val="both"/>
            </w:pPr>
            <w:r w:rsidRPr="00045408">
              <w:t>Мотоциклы и мотороллеры с мощностью двигателя (с каждой лошадиной силы):</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до 20 л. с. (до 14,7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20 л. с. до 35 л. с. (свыше 14,7 кВт до 25,74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2</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35 л. с. до 40 л. с. (свыше 25,74 кВт до 29,49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2,5</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40 л. с. (29,49 кВт)</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50</w:t>
            </w:r>
            <w:r w:rsidRPr="00045408">
              <w:br/>
              <w:t> </w:t>
            </w:r>
          </w:p>
        </w:tc>
      </w:tr>
      <w:tr w:rsidR="00771DD6" w:rsidRPr="00045408" w:rsidTr="00045408">
        <w:trPr>
          <w:tblCellSpacing w:w="15" w:type="dxa"/>
        </w:trPr>
        <w:tc>
          <w:tcPr>
            <w:tcW w:w="0" w:type="auto"/>
            <w:gridSpan w:val="2"/>
            <w:tcBorders>
              <w:top w:val="outset" w:sz="6" w:space="0" w:color="auto"/>
              <w:bottom w:val="outset" w:sz="6" w:space="0" w:color="auto"/>
            </w:tcBorders>
            <w:shd w:val="clear" w:color="auto" w:fill="C0C0C0"/>
          </w:tcPr>
          <w:p w:rsidR="00771DD6" w:rsidRPr="00045408" w:rsidRDefault="00771DD6" w:rsidP="00045408">
            <w:pPr>
              <w:ind w:firstLine="709"/>
              <w:jc w:val="both"/>
            </w:pPr>
            <w:r w:rsidRPr="00045408">
              <w:t>Автобусы с мощностью двигателя (с каждой лошадиной силы):</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до 200 л. с. (до 147,1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50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200 л. с. (свыше 147,1 кВт)</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100</w:t>
            </w:r>
            <w:r w:rsidRPr="00045408">
              <w:br/>
              <w:t> </w:t>
            </w:r>
          </w:p>
        </w:tc>
      </w:tr>
      <w:tr w:rsidR="00771DD6" w:rsidRPr="00045408" w:rsidTr="00045408">
        <w:trPr>
          <w:tblCellSpacing w:w="15" w:type="dxa"/>
        </w:trPr>
        <w:tc>
          <w:tcPr>
            <w:tcW w:w="0" w:type="auto"/>
            <w:gridSpan w:val="2"/>
            <w:tcBorders>
              <w:top w:val="outset" w:sz="6" w:space="0" w:color="auto"/>
              <w:bottom w:val="outset" w:sz="6" w:space="0" w:color="auto"/>
            </w:tcBorders>
            <w:shd w:val="clear" w:color="auto" w:fill="C0C0C0"/>
          </w:tcPr>
          <w:p w:rsidR="00771DD6" w:rsidRPr="00045408" w:rsidRDefault="00771DD6" w:rsidP="00045408">
            <w:pPr>
              <w:ind w:firstLine="709"/>
              <w:jc w:val="both"/>
            </w:pPr>
            <w:r w:rsidRPr="00045408">
              <w:t>Грузовые автомобили с мощностью двигателя (с каждой лошадиной силы):</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до 100 л. с. (до 73,55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25</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100 л. с. до 150 л. с. (свыше 73,55 кВт до 110,33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40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150 л. с. до 200 л. с. (свыше 110,33 кВт до 147,1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50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200 л. с. до 250 л. с. (свыше 147,1 кВт до 183,9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65</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250 л. с. (свыше 183,9 кВт)</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85</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Другие самоходные транспортные средства, машины и механизмы на пневматическом и гусеничном ходу (с каждой лошадиной силы)</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25</w:t>
            </w:r>
            <w:r w:rsidRPr="00045408">
              <w:br/>
              <w:t> </w:t>
            </w:r>
          </w:p>
        </w:tc>
      </w:tr>
      <w:tr w:rsidR="00771DD6" w:rsidRPr="00045408" w:rsidTr="00045408">
        <w:trPr>
          <w:tblCellSpacing w:w="15" w:type="dxa"/>
        </w:trPr>
        <w:tc>
          <w:tcPr>
            <w:tcW w:w="0" w:type="auto"/>
            <w:gridSpan w:val="2"/>
            <w:tcBorders>
              <w:top w:val="outset" w:sz="6" w:space="0" w:color="auto"/>
              <w:bottom w:val="outset" w:sz="6" w:space="0" w:color="auto"/>
            </w:tcBorders>
            <w:shd w:val="clear" w:color="auto" w:fill="C0C0C0"/>
          </w:tcPr>
          <w:p w:rsidR="00771DD6" w:rsidRPr="00045408" w:rsidRDefault="00771DD6" w:rsidP="00045408">
            <w:pPr>
              <w:ind w:firstLine="709"/>
              <w:jc w:val="both"/>
            </w:pPr>
            <w:r w:rsidRPr="00045408">
              <w:t>Снегоходы, мотосани с мощностью двигателя (с каждой лошадиной силы):</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до 50 л. с. (до 36,77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25</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50 л. с. (свыше 36,77 кВт)</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50</w:t>
            </w:r>
            <w:r w:rsidRPr="00045408">
              <w:br/>
              <w:t> </w:t>
            </w:r>
          </w:p>
        </w:tc>
      </w:tr>
      <w:tr w:rsidR="00771DD6" w:rsidRPr="00045408" w:rsidTr="00045408">
        <w:trPr>
          <w:tblCellSpacing w:w="15" w:type="dxa"/>
        </w:trPr>
        <w:tc>
          <w:tcPr>
            <w:tcW w:w="0" w:type="auto"/>
            <w:gridSpan w:val="2"/>
            <w:tcBorders>
              <w:top w:val="outset" w:sz="6" w:space="0" w:color="auto"/>
              <w:bottom w:val="outset" w:sz="6" w:space="0" w:color="auto"/>
            </w:tcBorders>
            <w:shd w:val="clear" w:color="auto" w:fill="C0C0C0"/>
          </w:tcPr>
          <w:p w:rsidR="00771DD6" w:rsidRPr="00045408" w:rsidRDefault="00771DD6" w:rsidP="00045408">
            <w:pPr>
              <w:ind w:firstLine="709"/>
              <w:jc w:val="both"/>
            </w:pPr>
            <w:r w:rsidRPr="00045408">
              <w:t>Катера, моторные лодки и другие водные транспортные средства с мощностью двигателя (с каждой лошадиной силы):</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до 100 л. с. (до 73,55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50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100 л. с. (свыше 73,55 кВт)</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100</w:t>
            </w:r>
            <w:r w:rsidRPr="00045408">
              <w:br/>
              <w:t> </w:t>
            </w:r>
          </w:p>
        </w:tc>
      </w:tr>
      <w:tr w:rsidR="00771DD6" w:rsidRPr="00045408" w:rsidTr="00045408">
        <w:trPr>
          <w:tblCellSpacing w:w="15" w:type="dxa"/>
        </w:trPr>
        <w:tc>
          <w:tcPr>
            <w:tcW w:w="0" w:type="auto"/>
            <w:gridSpan w:val="2"/>
            <w:tcBorders>
              <w:top w:val="outset" w:sz="6" w:space="0" w:color="auto"/>
              <w:bottom w:val="outset" w:sz="6" w:space="0" w:color="auto"/>
            </w:tcBorders>
            <w:shd w:val="clear" w:color="auto" w:fill="C0C0C0"/>
          </w:tcPr>
          <w:p w:rsidR="00771DD6" w:rsidRPr="00045408" w:rsidRDefault="00771DD6" w:rsidP="00045408">
            <w:pPr>
              <w:ind w:firstLine="709"/>
              <w:jc w:val="both"/>
            </w:pPr>
            <w:r w:rsidRPr="00045408">
              <w:t>Яхты и другие парусно-моторные суда с мощностью двигателя (с каждой лошадиной силы):</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до 100 л. с. (до 73,55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100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100 л. с. (свыше 73,55 кВт)</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200</w:t>
            </w:r>
            <w:r w:rsidRPr="00045408">
              <w:br/>
              <w:t> </w:t>
            </w:r>
          </w:p>
        </w:tc>
      </w:tr>
      <w:tr w:rsidR="00771DD6" w:rsidRPr="00045408" w:rsidTr="00045408">
        <w:trPr>
          <w:tblCellSpacing w:w="15" w:type="dxa"/>
        </w:trPr>
        <w:tc>
          <w:tcPr>
            <w:tcW w:w="0" w:type="auto"/>
            <w:gridSpan w:val="2"/>
            <w:tcBorders>
              <w:top w:val="outset" w:sz="6" w:space="0" w:color="auto"/>
              <w:bottom w:val="outset" w:sz="6" w:space="0" w:color="auto"/>
            </w:tcBorders>
            <w:shd w:val="clear" w:color="auto" w:fill="C0C0C0"/>
          </w:tcPr>
          <w:p w:rsidR="00771DD6" w:rsidRPr="00045408" w:rsidRDefault="00771DD6" w:rsidP="00045408">
            <w:pPr>
              <w:ind w:firstLine="709"/>
              <w:jc w:val="both"/>
            </w:pPr>
            <w:r w:rsidRPr="00045408">
              <w:t>Гидроциклы с мощностью двигателя (с каждой лошадиной силы):</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до 100 л. с. (до 73,55 кВт) включительно</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125</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свыше 100 л. с. (свыше 73,55 кВт)</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250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Несамоходные (буксируемые) суда, для которых определяется валовая вместимость (с каждой регистровой тонны валовой вместимости)</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100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Самолеты, вертолеты и иные воздушные суда, имеющие двигатели (с каждой лошадиной силы)</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125</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Самолеты, имеющие реактивные двигатели (с каждого килограмма силы тяги)</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100</w:t>
            </w:r>
            <w:r w:rsidRPr="00045408">
              <w:br/>
              <w:t> </w:t>
            </w:r>
          </w:p>
        </w:tc>
      </w:tr>
      <w:tr w:rsidR="00771DD6" w:rsidRPr="00045408" w:rsidTr="00045408">
        <w:trPr>
          <w:tblCellSpacing w:w="15" w:type="dxa"/>
        </w:trPr>
        <w:tc>
          <w:tcPr>
            <w:tcW w:w="0" w:type="auto"/>
            <w:tcBorders>
              <w:top w:val="outset" w:sz="6" w:space="0" w:color="auto"/>
              <w:bottom w:val="outset" w:sz="6" w:space="0" w:color="auto"/>
              <w:right w:val="outset" w:sz="6" w:space="0" w:color="auto"/>
            </w:tcBorders>
          </w:tcPr>
          <w:p w:rsidR="00771DD6" w:rsidRPr="00045408" w:rsidRDefault="00771DD6" w:rsidP="00045408">
            <w:pPr>
              <w:ind w:firstLine="709"/>
              <w:jc w:val="both"/>
            </w:pPr>
            <w:r w:rsidRPr="00045408">
              <w:t>Другие водные и воздушные транспортные средства, не имеющие двигателей (с единицы транспортного средства)</w:t>
            </w:r>
            <w:r w:rsidRPr="00045408">
              <w:br/>
              <w:t> </w:t>
            </w:r>
          </w:p>
        </w:tc>
        <w:tc>
          <w:tcPr>
            <w:tcW w:w="0" w:type="auto"/>
            <w:tcBorders>
              <w:top w:val="outset" w:sz="6" w:space="0" w:color="auto"/>
              <w:left w:val="outset" w:sz="6" w:space="0" w:color="auto"/>
              <w:bottom w:val="outset" w:sz="6" w:space="0" w:color="auto"/>
            </w:tcBorders>
          </w:tcPr>
          <w:p w:rsidR="00771DD6" w:rsidRPr="00045408" w:rsidRDefault="00771DD6" w:rsidP="00045408">
            <w:pPr>
              <w:ind w:firstLine="709"/>
              <w:jc w:val="both"/>
            </w:pPr>
            <w:r w:rsidRPr="00045408">
              <w:t>1000</w:t>
            </w:r>
            <w:r w:rsidRPr="00045408">
              <w:br/>
              <w:t> </w:t>
            </w:r>
          </w:p>
        </w:tc>
      </w:tr>
    </w:tbl>
    <w:p w:rsidR="00771DD6" w:rsidRPr="00045408" w:rsidRDefault="00771DD6" w:rsidP="00045408">
      <w:pPr>
        <w:ind w:firstLine="709"/>
        <w:jc w:val="both"/>
      </w:pPr>
      <w:r w:rsidRPr="00045408">
        <w:br/>
      </w:r>
    </w:p>
    <w:p w:rsidR="00771DD6" w:rsidRPr="00045408" w:rsidRDefault="00771DD6" w:rsidP="00045408">
      <w:pPr>
        <w:ind w:firstLine="709"/>
        <w:jc w:val="both"/>
      </w:pPr>
      <w:r w:rsidRPr="00045408">
        <w:t> </w:t>
      </w:r>
    </w:p>
    <w:p w:rsidR="00771DD6" w:rsidRPr="00045408" w:rsidRDefault="00771DD6" w:rsidP="00045408">
      <w:pPr>
        <w:ind w:firstLine="709"/>
        <w:jc w:val="both"/>
      </w:pPr>
      <w:r w:rsidRPr="00045408">
        <w:t xml:space="preserve"> В большинстве стран не существует единого </w:t>
      </w:r>
      <w:r w:rsidRPr="00045408">
        <w:rPr>
          <w:bCs/>
        </w:rPr>
        <w:t>транспортного налога</w:t>
      </w:r>
      <w:r w:rsidRPr="00045408">
        <w:t>. Вместо него могут взыматься следующие налоги: </w:t>
      </w:r>
    </w:p>
    <w:p w:rsidR="00771DD6" w:rsidRPr="00045408" w:rsidRDefault="00771DD6" w:rsidP="00045408">
      <w:pPr>
        <w:numPr>
          <w:ilvl w:val="0"/>
          <w:numId w:val="3"/>
        </w:numPr>
        <w:jc w:val="both"/>
      </w:pPr>
      <w:r w:rsidRPr="00045408">
        <w:t>Налог на имущество - налог, прямо или косвенно зависящий от стоимости автомобиля. Несмотря на существование подоходного налога, во многих странах взымается и налог на имущество; от этого налога обычно труднее уклоняться, чем от подоходного налога.</w:t>
      </w:r>
    </w:p>
    <w:p w:rsidR="00771DD6" w:rsidRPr="00045408" w:rsidRDefault="00771DD6" w:rsidP="00045408">
      <w:pPr>
        <w:numPr>
          <w:ilvl w:val="0"/>
          <w:numId w:val="3"/>
        </w:numPr>
        <w:jc w:val="both"/>
      </w:pPr>
      <w:r w:rsidRPr="00045408">
        <w:t>Дорожный налог - налог, деньги от уплаты которого идут на строительство и ремонт автотрасс.</w:t>
      </w:r>
    </w:p>
    <w:p w:rsidR="00771DD6" w:rsidRPr="00045408" w:rsidRDefault="00771DD6" w:rsidP="00045408">
      <w:pPr>
        <w:numPr>
          <w:ilvl w:val="0"/>
          <w:numId w:val="3"/>
        </w:numPr>
        <w:jc w:val="both"/>
      </w:pPr>
      <w:r w:rsidRPr="00045408">
        <w:t>Экологический налог - налог, стимулирующий приобретение автомобилей, меньше отравляющих атмосферу, либо пользование незагрязняющими типами транспорта (метро, троллейбус).</w:t>
      </w:r>
    </w:p>
    <w:p w:rsidR="00771DD6" w:rsidRPr="00045408" w:rsidRDefault="00771DD6" w:rsidP="00045408">
      <w:pPr>
        <w:ind w:firstLine="709"/>
        <w:jc w:val="both"/>
      </w:pPr>
      <w:r w:rsidRPr="00045408">
        <w:t>Некоторые из этих налогов могут отсутствовать, быть скрытыми либо объединяться вместе.</w:t>
      </w:r>
    </w:p>
    <w:p w:rsidR="00771DD6" w:rsidRDefault="00771DD6" w:rsidP="00045408">
      <w:pPr>
        <w:ind w:firstLine="709"/>
        <w:jc w:val="both"/>
      </w:pPr>
      <w:r w:rsidRPr="00045408">
        <w:t>В США некоторые налоги (дорожный, экологический) включены в цену бензина, кроме того, ежегодно надо платить personal property tax, прямо пропорциональный цене автомобиля. Дорожный и экологический налоги являются федеральными, в то время как величина рersonal property tax определяется</w:t>
      </w:r>
      <w:r>
        <w:t xml:space="preserve"> каждым штатом самостоятельно.</w:t>
      </w: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rsidP="00045408">
      <w:pPr>
        <w:ind w:firstLine="709"/>
        <w:jc w:val="both"/>
      </w:pPr>
    </w:p>
    <w:p w:rsidR="00771DD6" w:rsidRDefault="00771DD6">
      <w:pPr>
        <w:ind w:firstLine="709"/>
        <w:jc w:val="both"/>
      </w:pPr>
      <w:r>
        <w:t>Глава 3. Перспективы развития транспортной инфраструктуры</w:t>
      </w:r>
    </w:p>
    <w:p w:rsidR="00771DD6" w:rsidRDefault="00771DD6">
      <w:pPr>
        <w:ind w:firstLine="709"/>
        <w:jc w:val="both"/>
      </w:pPr>
    </w:p>
    <w:p w:rsidR="00771DD6" w:rsidRPr="004E5E97" w:rsidRDefault="00771DD6" w:rsidP="004E5E97">
      <w:pPr>
        <w:ind w:firstLine="709"/>
        <w:jc w:val="both"/>
        <w:rPr>
          <w:szCs w:val="22"/>
        </w:rPr>
      </w:pPr>
      <w:r>
        <w:rPr>
          <w:szCs w:val="22"/>
        </w:rPr>
        <w:t>П</w:t>
      </w:r>
      <w:r w:rsidRPr="004E5E97">
        <w:rPr>
          <w:szCs w:val="22"/>
        </w:rPr>
        <w:t>рограмма развития "Оренбургский транспортный союз" на 2011 год</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«Оренбургский транспортный союз» является самостоятельной некоммерческой неправительственной организацией, именуемой в дальнейшем «Союз», созданной по инициативе физических и юридических лиц РФ, объединившихся на основе общности интересов для реализации общих целей, указанных в настоящем Уставе.</w:t>
      </w:r>
    </w:p>
    <w:p w:rsidR="00771DD6" w:rsidRPr="004E5E97" w:rsidRDefault="00771DD6" w:rsidP="004E5E97">
      <w:pPr>
        <w:ind w:firstLine="709"/>
        <w:jc w:val="both"/>
        <w:rPr>
          <w:szCs w:val="22"/>
        </w:rPr>
      </w:pPr>
      <w:r w:rsidRPr="004E5E97">
        <w:rPr>
          <w:szCs w:val="22"/>
        </w:rPr>
        <w:t>«Оренбургский транспортный союз» создан в целях содействия созданию цивилизованного рынка транспортных услуг, наращивания потенциала деловой активности в сфере транспорта, объединения субъектов транспортного рынка для достижения наилучших условий взаимодействия с потребителем, муниципальными образованиями и государственными органами законодательной и исполнительной власти, коллективного представления участников Союза в СМИ, подготовки предложений по законодательству в сфере транспорта.</w:t>
      </w:r>
    </w:p>
    <w:p w:rsidR="00771DD6" w:rsidRPr="004E5E97" w:rsidRDefault="00771DD6" w:rsidP="004E5E97">
      <w:pPr>
        <w:ind w:firstLine="709"/>
        <w:jc w:val="both"/>
        <w:rPr>
          <w:szCs w:val="22"/>
        </w:rPr>
      </w:pPr>
      <w:r w:rsidRPr="004E5E97">
        <w:rPr>
          <w:szCs w:val="22"/>
        </w:rPr>
        <w:t>Также «Оренбургский транспортный союз» действует в целях содействия его членам в осуществлении совместной деятельности и защите прав и законных интересов, направленных на повышение эффективности их деятельности.</w:t>
      </w:r>
    </w:p>
    <w:p w:rsidR="00771DD6" w:rsidRPr="004E5E97" w:rsidRDefault="00771DD6" w:rsidP="004E5E97">
      <w:pPr>
        <w:ind w:firstLine="709"/>
        <w:jc w:val="both"/>
        <w:rPr>
          <w:szCs w:val="22"/>
        </w:rPr>
      </w:pPr>
      <w:r w:rsidRPr="004E5E97">
        <w:rPr>
          <w:szCs w:val="22"/>
        </w:rPr>
        <w:t>Для достижения своих целей «Оренбургский транспортный союз» будет осуществлять следующие виды деятельности:</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 организация членам Союза помощи и услуг, направленных на поддержку и развитие их деятельности;</w:t>
      </w:r>
    </w:p>
    <w:p w:rsidR="00771DD6" w:rsidRPr="004E5E97" w:rsidRDefault="00771DD6" w:rsidP="004E5E97">
      <w:pPr>
        <w:ind w:firstLine="709"/>
        <w:jc w:val="both"/>
        <w:rPr>
          <w:szCs w:val="22"/>
        </w:rPr>
      </w:pPr>
      <w:r w:rsidRPr="004E5E97">
        <w:rPr>
          <w:szCs w:val="22"/>
        </w:rPr>
        <w:t>• содействие созданию условий для активной профессиональной и общественной деятельности своих членов;</w:t>
      </w:r>
    </w:p>
    <w:p w:rsidR="00771DD6" w:rsidRPr="004E5E97" w:rsidRDefault="00771DD6" w:rsidP="004E5E97">
      <w:pPr>
        <w:ind w:firstLine="709"/>
        <w:jc w:val="both"/>
        <w:rPr>
          <w:szCs w:val="22"/>
        </w:rPr>
      </w:pPr>
      <w:r w:rsidRPr="004E5E97">
        <w:rPr>
          <w:szCs w:val="22"/>
        </w:rPr>
        <w:t>• объединение действия государственных органов, областных организаций и частного сектора транспортного комплекса, включая членов Союза по реализации федеральных и региональных соглашений в области транспортных связей;</w:t>
      </w:r>
    </w:p>
    <w:p w:rsidR="00771DD6" w:rsidRPr="004E5E97" w:rsidRDefault="00771DD6" w:rsidP="004E5E97">
      <w:pPr>
        <w:ind w:firstLine="709"/>
        <w:jc w:val="both"/>
        <w:rPr>
          <w:szCs w:val="22"/>
        </w:rPr>
      </w:pPr>
      <w:r w:rsidRPr="004E5E97">
        <w:rPr>
          <w:szCs w:val="22"/>
        </w:rPr>
        <w:t>• оказание содействия министерству экономического развития, промышленной политики и торговли Оренбургской области в развитии транспортной инфраструктуры и установлении на территории Оренбургской области стабильных транспортных связей;</w:t>
      </w:r>
    </w:p>
    <w:p w:rsidR="00771DD6" w:rsidRPr="004E5E97" w:rsidRDefault="00771DD6" w:rsidP="004E5E97">
      <w:pPr>
        <w:ind w:firstLine="709"/>
        <w:jc w:val="both"/>
        <w:rPr>
          <w:szCs w:val="22"/>
        </w:rPr>
      </w:pPr>
      <w:r w:rsidRPr="004E5E97">
        <w:rPr>
          <w:szCs w:val="22"/>
        </w:rPr>
        <w:t>• содействие научно-исследовательским разработкам в области развития областных и межрегиональных транспортных связей;</w:t>
      </w:r>
    </w:p>
    <w:p w:rsidR="00771DD6" w:rsidRPr="004E5E97" w:rsidRDefault="00771DD6" w:rsidP="004E5E97">
      <w:pPr>
        <w:ind w:firstLine="709"/>
        <w:jc w:val="both"/>
        <w:rPr>
          <w:szCs w:val="22"/>
        </w:rPr>
      </w:pPr>
      <w:r w:rsidRPr="004E5E97">
        <w:rPr>
          <w:szCs w:val="22"/>
        </w:rPr>
        <w:t>• формирование нормативно-правовой базы в области осуществления и регулирования транспортной деятельности;</w:t>
      </w:r>
    </w:p>
    <w:p w:rsidR="00771DD6" w:rsidRPr="004E5E97" w:rsidRDefault="00771DD6" w:rsidP="004E5E97">
      <w:pPr>
        <w:ind w:firstLine="709"/>
        <w:jc w:val="both"/>
        <w:rPr>
          <w:szCs w:val="22"/>
        </w:rPr>
      </w:pPr>
      <w:r w:rsidRPr="004E5E97">
        <w:rPr>
          <w:szCs w:val="22"/>
        </w:rPr>
        <w:t>• создание, развитие и совершенствование механизмов сотрудничества членов партнерства;</w:t>
      </w:r>
    </w:p>
    <w:p w:rsidR="00771DD6" w:rsidRPr="004E5E97" w:rsidRDefault="00771DD6" w:rsidP="004E5E97">
      <w:pPr>
        <w:ind w:firstLine="709"/>
        <w:jc w:val="both"/>
        <w:rPr>
          <w:szCs w:val="22"/>
        </w:rPr>
      </w:pPr>
      <w:r w:rsidRPr="004E5E97">
        <w:rPr>
          <w:szCs w:val="22"/>
        </w:rPr>
        <w:t>• создание равных условий для справедливой конкуренции на рынке транспортных услуг;</w:t>
      </w:r>
    </w:p>
    <w:p w:rsidR="00771DD6" w:rsidRPr="004E5E97" w:rsidRDefault="00771DD6" w:rsidP="004E5E97">
      <w:pPr>
        <w:ind w:firstLine="709"/>
        <w:jc w:val="both"/>
        <w:rPr>
          <w:szCs w:val="22"/>
        </w:rPr>
      </w:pPr>
      <w:r w:rsidRPr="004E5E97">
        <w:rPr>
          <w:szCs w:val="22"/>
        </w:rPr>
        <w:t>• повышение безопасности дорожного движения и обеспечение безопасных условий автотранспортной деятельности;</w:t>
      </w:r>
    </w:p>
    <w:p w:rsidR="00771DD6" w:rsidRPr="004E5E97" w:rsidRDefault="00771DD6" w:rsidP="004E5E97">
      <w:pPr>
        <w:ind w:firstLine="709"/>
        <w:jc w:val="both"/>
        <w:rPr>
          <w:szCs w:val="22"/>
        </w:rPr>
      </w:pPr>
      <w:r w:rsidRPr="004E5E97">
        <w:rPr>
          <w:szCs w:val="22"/>
        </w:rPr>
        <w:t>• организация эффективного централизованного выполнения отдельных работ и услуг в интересах большинства членов Союза;</w:t>
      </w:r>
    </w:p>
    <w:p w:rsidR="00771DD6" w:rsidRPr="004E5E97" w:rsidRDefault="00771DD6" w:rsidP="004E5E97">
      <w:pPr>
        <w:ind w:firstLine="709"/>
        <w:jc w:val="both"/>
        <w:rPr>
          <w:szCs w:val="22"/>
        </w:rPr>
      </w:pPr>
      <w:r w:rsidRPr="004E5E97">
        <w:rPr>
          <w:szCs w:val="22"/>
        </w:rPr>
        <w:t>• представление и защита интересов членов Союза в органах законодательной и исполнительной власти, общественных организациях, иных органах, а также за границей;</w:t>
      </w:r>
    </w:p>
    <w:p w:rsidR="00771DD6" w:rsidRPr="004E5E97" w:rsidRDefault="00771DD6" w:rsidP="004E5E97">
      <w:pPr>
        <w:ind w:firstLine="709"/>
        <w:jc w:val="both"/>
        <w:rPr>
          <w:szCs w:val="22"/>
        </w:rPr>
      </w:pPr>
      <w:r w:rsidRPr="004E5E97">
        <w:rPr>
          <w:szCs w:val="22"/>
        </w:rPr>
        <w:t>• координация деятельности членов Союза за исключением ценовой координации и координации предпринимательской деятельности, которая может иметь своим результатом ограничение конкуренции;</w:t>
      </w:r>
    </w:p>
    <w:p w:rsidR="00771DD6" w:rsidRPr="004E5E97" w:rsidRDefault="00771DD6" w:rsidP="004E5E97">
      <w:pPr>
        <w:ind w:firstLine="709"/>
        <w:jc w:val="both"/>
        <w:rPr>
          <w:szCs w:val="22"/>
        </w:rPr>
      </w:pPr>
      <w:r w:rsidRPr="004E5E97">
        <w:rPr>
          <w:szCs w:val="22"/>
        </w:rPr>
        <w:t>• инициирование подготовки новых и корректировки действующих нормативных правовых актов по вопросам транспортной деятельности;</w:t>
      </w:r>
    </w:p>
    <w:p w:rsidR="00771DD6" w:rsidRPr="004E5E97" w:rsidRDefault="00771DD6" w:rsidP="004E5E97">
      <w:pPr>
        <w:ind w:firstLine="709"/>
        <w:jc w:val="both"/>
        <w:rPr>
          <w:szCs w:val="22"/>
        </w:rPr>
      </w:pPr>
      <w:r w:rsidRPr="004E5E97">
        <w:rPr>
          <w:szCs w:val="22"/>
        </w:rPr>
        <w:t>• участие в разработке и реализации государственных проектов и программ, направленных на развитие пассажирских перевозок на автомобильном и воздушном транспорте;</w:t>
      </w:r>
    </w:p>
    <w:p w:rsidR="00771DD6" w:rsidRPr="004E5E97" w:rsidRDefault="00771DD6" w:rsidP="004E5E97">
      <w:pPr>
        <w:ind w:firstLine="709"/>
        <w:jc w:val="both"/>
        <w:rPr>
          <w:szCs w:val="22"/>
        </w:rPr>
      </w:pPr>
      <w:r w:rsidRPr="004E5E97">
        <w:rPr>
          <w:szCs w:val="22"/>
        </w:rPr>
        <w:t>• внесение рекомендаций органам государственного управления по совершенствованию и регулированию транспортной деятельности, целевой поддержке юридических и физических лиц, выполняющих социально значимые перевозки, и обеспечению добросовестной конкуренции на рынке транспортных услуг;</w:t>
      </w:r>
    </w:p>
    <w:p w:rsidR="00771DD6" w:rsidRPr="004E5E97" w:rsidRDefault="00771DD6" w:rsidP="004E5E97">
      <w:pPr>
        <w:ind w:firstLine="709"/>
        <w:jc w:val="both"/>
        <w:rPr>
          <w:szCs w:val="22"/>
        </w:rPr>
      </w:pPr>
      <w:r w:rsidRPr="004E5E97">
        <w:rPr>
          <w:szCs w:val="22"/>
        </w:rPr>
        <w:t>• информирование членов Союза о решениях федеральных и региональных органов исполнительной власти, касающихся транспортной деятельности, и о соответствующих нормативно-правовых и методических документах;</w:t>
      </w:r>
    </w:p>
    <w:p w:rsidR="00771DD6" w:rsidRPr="004E5E97" w:rsidRDefault="00771DD6" w:rsidP="004E5E97">
      <w:pPr>
        <w:ind w:firstLine="709"/>
        <w:jc w:val="both"/>
        <w:rPr>
          <w:szCs w:val="22"/>
        </w:rPr>
      </w:pPr>
      <w:r w:rsidRPr="004E5E97">
        <w:rPr>
          <w:szCs w:val="22"/>
        </w:rPr>
        <w:t>• оказание методической, организационной и иной помощи членам Союза в их взаимодействии с органами государственной власти всех уровней;</w:t>
      </w:r>
    </w:p>
    <w:p w:rsidR="00771DD6" w:rsidRPr="004E5E97" w:rsidRDefault="00771DD6" w:rsidP="004E5E97">
      <w:pPr>
        <w:ind w:firstLine="709"/>
        <w:jc w:val="both"/>
        <w:rPr>
          <w:szCs w:val="22"/>
        </w:rPr>
      </w:pPr>
      <w:r w:rsidRPr="004E5E97">
        <w:rPr>
          <w:szCs w:val="22"/>
        </w:rPr>
        <w:t>• внесение в органы государственной власти предложений по организации государственной поддержки транспортных предприятий, по решению проблемных вопросов функционирования рынка транспортных услуг, ограничения монопольной деятельности и оптимизация налогообложения;</w:t>
      </w:r>
    </w:p>
    <w:p w:rsidR="00771DD6" w:rsidRPr="004E5E97" w:rsidRDefault="00771DD6" w:rsidP="004E5E97">
      <w:pPr>
        <w:ind w:firstLine="709"/>
        <w:jc w:val="both"/>
        <w:rPr>
          <w:szCs w:val="22"/>
        </w:rPr>
      </w:pPr>
      <w:r w:rsidRPr="004E5E97">
        <w:rPr>
          <w:szCs w:val="22"/>
        </w:rPr>
        <w:t>• взаимодействие в интересах членов Союза с общероссийскими и региональными объединениями, представляющими интересы международных перевозчиков, экспедиторские организации, организации других видов транспорта;</w:t>
      </w:r>
    </w:p>
    <w:p w:rsidR="00771DD6" w:rsidRPr="004E5E97" w:rsidRDefault="00771DD6" w:rsidP="004E5E97">
      <w:pPr>
        <w:ind w:firstLine="709"/>
        <w:jc w:val="both"/>
        <w:rPr>
          <w:szCs w:val="22"/>
        </w:rPr>
      </w:pPr>
      <w:r w:rsidRPr="004E5E97">
        <w:rPr>
          <w:szCs w:val="22"/>
        </w:rPr>
        <w:t>• создание условий для обмена профессиональной информацией между членами Союза;</w:t>
      </w:r>
    </w:p>
    <w:p w:rsidR="00771DD6" w:rsidRPr="004E5E97" w:rsidRDefault="00771DD6" w:rsidP="004E5E97">
      <w:pPr>
        <w:ind w:firstLine="709"/>
        <w:jc w:val="both"/>
        <w:rPr>
          <w:szCs w:val="22"/>
        </w:rPr>
      </w:pPr>
      <w:r w:rsidRPr="004E5E97">
        <w:rPr>
          <w:szCs w:val="22"/>
        </w:rPr>
        <w:t>• освещение деятельности Союза и его членов в средствах массовой информации</w:t>
      </w:r>
    </w:p>
    <w:p w:rsidR="00771DD6" w:rsidRPr="004E5E97" w:rsidRDefault="00771DD6" w:rsidP="004E5E97">
      <w:pPr>
        <w:ind w:firstLine="709"/>
        <w:jc w:val="both"/>
        <w:rPr>
          <w:szCs w:val="22"/>
        </w:rPr>
      </w:pPr>
      <w:r w:rsidRPr="004E5E97">
        <w:rPr>
          <w:szCs w:val="22"/>
        </w:rPr>
        <w:t>• содействие организации выставок, конференций, симпозиумов, семинаров по тематике, относящейся к деятельности Союза, участие в подготовке и проведении таких мероприятий;</w:t>
      </w:r>
    </w:p>
    <w:p w:rsidR="00771DD6" w:rsidRPr="004E5E97" w:rsidRDefault="00771DD6" w:rsidP="004E5E97">
      <w:pPr>
        <w:ind w:firstLine="709"/>
        <w:jc w:val="both"/>
        <w:rPr>
          <w:szCs w:val="22"/>
        </w:rPr>
      </w:pPr>
      <w:r w:rsidRPr="004E5E97">
        <w:rPr>
          <w:szCs w:val="22"/>
        </w:rPr>
        <w:t>• заключение соглашений о взаимодействии и сотрудничестве с Правительством Оренбургской области, Управлением ГИБДД по Оренбургской области, Управлением ФСБ по Оренбургской области и другими структурами с целью улучшения системы управления в сфере транспорта, а именно ликвидация стихийных стоянок автобусов и такси, упорядочение стоянок легальных такси в специально определенных органами местного самоуправления местах;</w:t>
      </w:r>
    </w:p>
    <w:p w:rsidR="00771DD6" w:rsidRPr="004E5E97" w:rsidRDefault="00771DD6" w:rsidP="004E5E97">
      <w:pPr>
        <w:ind w:firstLine="709"/>
        <w:jc w:val="both"/>
        <w:rPr>
          <w:szCs w:val="22"/>
        </w:rPr>
      </w:pPr>
      <w:r w:rsidRPr="004E5E97">
        <w:rPr>
          <w:szCs w:val="22"/>
        </w:rPr>
        <w:t>• восстановление инфраструктуры автовокзалов и автостанций с целью установления контроля за отправлением автотранспорта, осуществляющего пассажирские перевозки, по реестру;</w:t>
      </w:r>
    </w:p>
    <w:p w:rsidR="00771DD6" w:rsidRPr="004E5E97" w:rsidRDefault="00771DD6" w:rsidP="004E5E97">
      <w:pPr>
        <w:ind w:firstLine="709"/>
        <w:jc w:val="both"/>
        <w:rPr>
          <w:szCs w:val="22"/>
        </w:rPr>
      </w:pPr>
      <w:r w:rsidRPr="004E5E97">
        <w:rPr>
          <w:szCs w:val="22"/>
        </w:rPr>
        <w:t>• организация взаимодействия с транспортными комиссиями при муниципальных образованиях.</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«Оренбургский транспортный союз» может осуществлять и другие виды деятельности, не запрещенные действующим законодательством Российской Федерации и соответствующие целям «Оренбургского транспортного союза».</w:t>
      </w:r>
    </w:p>
    <w:p w:rsidR="00771DD6" w:rsidRPr="004E5E97" w:rsidRDefault="00771DD6" w:rsidP="004E5E97">
      <w:pPr>
        <w:ind w:firstLine="709"/>
        <w:jc w:val="both"/>
        <w:rPr>
          <w:szCs w:val="22"/>
        </w:rPr>
      </w:pPr>
      <w:r w:rsidRPr="004E5E97">
        <w:rPr>
          <w:szCs w:val="22"/>
        </w:rPr>
        <w:t>В интересах достижения своих уставных целей «Оренбургский транспортный союз» может создавать другие некоммерческие организации и вступать в ассоциации и союзы.</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Программа Союза предполагает несколько этапов:</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1-й этап</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 произвести анализ ситуации, происходящей на текущий момент в сфере пассажирских перевозок с последующим инициированием необходимых предложений в министерство экономического развития, промышленной политики и торговли Оренбургской области и другие государственные структуры, по разрешению проблемных вопросов;</w:t>
      </w:r>
    </w:p>
    <w:p w:rsidR="00771DD6" w:rsidRPr="004E5E97" w:rsidRDefault="00771DD6" w:rsidP="004E5E97">
      <w:pPr>
        <w:ind w:firstLine="709"/>
        <w:jc w:val="both"/>
        <w:rPr>
          <w:szCs w:val="22"/>
        </w:rPr>
      </w:pPr>
      <w:r w:rsidRPr="004E5E97">
        <w:rPr>
          <w:szCs w:val="22"/>
        </w:rPr>
        <w:t>• установить взаимодействие и партнерские отношения с органами законодательной и исполнительной власти коммерческими и некоммерческими организациями, разработать и внедрить программы и проекты по основным видам деятельности, в первую очередь связанные с обновлением парка автобусов перевозчиков стабильно осуществляющих свою деятельность на маршрутах Оренбургской области.</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2-й этап</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 содействовать представлению интересов членов Союза на муниципальном, региональном и федеральном уровнях;</w:t>
      </w:r>
    </w:p>
    <w:p w:rsidR="00771DD6" w:rsidRPr="004E5E97" w:rsidRDefault="00771DD6" w:rsidP="004E5E97">
      <w:pPr>
        <w:ind w:firstLine="709"/>
        <w:jc w:val="both"/>
        <w:rPr>
          <w:szCs w:val="22"/>
        </w:rPr>
      </w:pPr>
      <w:r w:rsidRPr="004E5E97">
        <w:rPr>
          <w:szCs w:val="22"/>
        </w:rPr>
        <w:t>• создать информационное поле деятельности для органов власти, участников рынка транспортных услуг и потребителей данных услуг путем открытия в сети Интернет информационно-транспортного портала «ots56.ru» для г.Оренбурга и области;</w:t>
      </w:r>
    </w:p>
    <w:p w:rsidR="00771DD6" w:rsidRPr="004E5E97" w:rsidRDefault="00771DD6" w:rsidP="004E5E97">
      <w:pPr>
        <w:ind w:firstLine="709"/>
        <w:jc w:val="both"/>
        <w:rPr>
          <w:szCs w:val="22"/>
        </w:rPr>
      </w:pPr>
      <w:r w:rsidRPr="004E5E97">
        <w:rPr>
          <w:szCs w:val="22"/>
        </w:rPr>
        <w:t>• координировать практическую деятельность хозяйствующих субъектов, являющихся членами «Оренбургского транспортного союза» в рамках функционирования транспортного комплекса Оренбургского региона.</w:t>
      </w:r>
    </w:p>
    <w:p w:rsidR="00771DD6" w:rsidRPr="004E5E97" w:rsidRDefault="00771DD6" w:rsidP="004E5E97">
      <w:pPr>
        <w:ind w:firstLine="709"/>
        <w:jc w:val="both"/>
        <w:rPr>
          <w:szCs w:val="22"/>
        </w:rPr>
      </w:pPr>
      <w:r w:rsidRPr="004E5E97">
        <w:rPr>
          <w:szCs w:val="22"/>
        </w:rPr>
        <w:t> </w:t>
      </w:r>
    </w:p>
    <w:p w:rsidR="00771DD6" w:rsidRDefault="00771DD6" w:rsidP="004E5E97">
      <w:pPr>
        <w:ind w:firstLine="709"/>
        <w:jc w:val="both"/>
        <w:rPr>
          <w:szCs w:val="22"/>
        </w:rPr>
      </w:pPr>
      <w:r w:rsidRPr="004E5E97">
        <w:rPr>
          <w:szCs w:val="22"/>
        </w:rPr>
        <w:t>При этом следует иметь в виду, что одним из направлений работы Союза является координация деятельности по организации не только пассажирских, но и других перевозок. К ним можно отнести также перевозки по другим видам транспорта (авиационные</w:t>
      </w:r>
      <w:r>
        <w:rPr>
          <w:szCs w:val="22"/>
        </w:rPr>
        <w:t>, железнодорожные, специальные).</w:t>
      </w:r>
    </w:p>
    <w:p w:rsidR="00771DD6" w:rsidRPr="004E5E97" w:rsidRDefault="00771DD6" w:rsidP="004E5E97">
      <w:pPr>
        <w:ind w:firstLine="709"/>
        <w:jc w:val="both"/>
        <w:rPr>
          <w:szCs w:val="22"/>
        </w:rPr>
      </w:pPr>
    </w:p>
    <w:p w:rsidR="00771DD6" w:rsidRPr="004E5E97" w:rsidRDefault="00771DD6" w:rsidP="004E5E97">
      <w:pPr>
        <w:ind w:firstLine="709"/>
        <w:jc w:val="both"/>
        <w:rPr>
          <w:szCs w:val="22"/>
        </w:rPr>
      </w:pPr>
      <w:r w:rsidRPr="004E5E97">
        <w:rPr>
          <w:szCs w:val="22"/>
        </w:rPr>
        <w:t>3-й этап</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Реализация и дальнейшее развитие проектов и программ Союза, позволяющих повысить конкурентоспособность и рентабельность пассажирских перевозок членов Союза и сформировать цивилизованные условия функционирования транспортного рынка. В частности, целесообразно установить более тесные отношения с подобными организациями страны в части координации вопросов разработки и принятия на федеральном уровне законодательных и иных нормативных документов, способствующих дальнейшему развитию рынка транспортных услуг в Российской Федерации.</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Реализация программы позволит:</w:t>
      </w:r>
    </w:p>
    <w:p w:rsidR="00771DD6" w:rsidRPr="004E5E97" w:rsidRDefault="00771DD6" w:rsidP="004E5E97">
      <w:pPr>
        <w:ind w:firstLine="709"/>
        <w:jc w:val="both"/>
        <w:rPr>
          <w:szCs w:val="22"/>
        </w:rPr>
      </w:pPr>
      <w:r w:rsidRPr="004E5E97">
        <w:rPr>
          <w:szCs w:val="22"/>
        </w:rPr>
        <w:t> </w:t>
      </w:r>
    </w:p>
    <w:p w:rsidR="00771DD6" w:rsidRPr="004E5E97" w:rsidRDefault="00771DD6" w:rsidP="004E5E97">
      <w:pPr>
        <w:ind w:firstLine="709"/>
        <w:jc w:val="both"/>
        <w:rPr>
          <w:szCs w:val="22"/>
        </w:rPr>
      </w:pPr>
      <w:r w:rsidRPr="004E5E97">
        <w:rPr>
          <w:szCs w:val="22"/>
        </w:rPr>
        <w:t>• Обеспечить субъектам транспортного рынка наилучшие условия взаимодействия с потребителем, муниципальными образованиями и государственными органами законодательной и исполнительной власти.</w:t>
      </w:r>
    </w:p>
    <w:p w:rsidR="00771DD6" w:rsidRPr="004E5E97" w:rsidRDefault="00771DD6" w:rsidP="004E5E97">
      <w:pPr>
        <w:ind w:firstLine="709"/>
        <w:jc w:val="both"/>
        <w:rPr>
          <w:szCs w:val="22"/>
        </w:rPr>
      </w:pPr>
      <w:r w:rsidRPr="004E5E97">
        <w:rPr>
          <w:szCs w:val="22"/>
        </w:rPr>
        <w:t>• Повысить качество транспортного обслуживания, уровень безопасности транспортных услуг.</w:t>
      </w:r>
    </w:p>
    <w:p w:rsidR="00771DD6" w:rsidRPr="004E5E97" w:rsidRDefault="00771DD6" w:rsidP="004E5E97">
      <w:pPr>
        <w:ind w:firstLine="709"/>
        <w:jc w:val="both"/>
        <w:rPr>
          <w:szCs w:val="22"/>
        </w:rPr>
      </w:pPr>
      <w:r w:rsidRPr="004E5E97">
        <w:rPr>
          <w:szCs w:val="22"/>
        </w:rPr>
        <w:t>• Модернизировать информационную составляющую транспортной инфраструктуры Оренбургского региона и сделать работу как предприятий, так и государственных органов власти более прозрачной.</w:t>
      </w:r>
    </w:p>
    <w:p w:rsidR="00771DD6" w:rsidRPr="004E5E97" w:rsidRDefault="00771DD6" w:rsidP="004E5E97">
      <w:pPr>
        <w:ind w:firstLine="709"/>
        <w:jc w:val="both"/>
        <w:rPr>
          <w:szCs w:val="22"/>
        </w:rPr>
      </w:pPr>
      <w:r w:rsidRPr="004E5E97">
        <w:rPr>
          <w:szCs w:val="22"/>
        </w:rPr>
        <w:t> </w:t>
      </w:r>
    </w:p>
    <w:p w:rsidR="00771DD6" w:rsidRDefault="00771DD6">
      <w:pPr>
        <w:ind w:firstLine="709"/>
        <w:jc w:val="both"/>
        <w:rPr>
          <w:szCs w:val="22"/>
        </w:rPr>
      </w:pPr>
      <w:r w:rsidRPr="004E5E97">
        <w:rPr>
          <w:szCs w:val="22"/>
        </w:rPr>
        <w:t>По транспортному комплексу</w:t>
      </w:r>
      <w:r>
        <w:rPr>
          <w:szCs w:val="22"/>
        </w:rPr>
        <w:t xml:space="preserve"> необходимо</w:t>
      </w:r>
      <w:r w:rsidRPr="004E5E97">
        <w:rPr>
          <w:szCs w:val="22"/>
        </w:rPr>
        <w:t xml:space="preserve"> выйти на показатели: </w:t>
      </w:r>
      <w:r w:rsidRPr="004E5E97">
        <w:rPr>
          <w:szCs w:val="22"/>
        </w:rPr>
        <w:br/>
        <w:t>-к 2012 году обеспечить системное развитие транспортной инфраструктуры с обеспечением круглогодичной транспортной доступности во всех стационар</w:t>
      </w:r>
      <w:r>
        <w:rPr>
          <w:szCs w:val="22"/>
        </w:rPr>
        <w:t xml:space="preserve">ных местах проживания </w:t>
      </w:r>
      <w:r w:rsidRPr="004E5E97">
        <w:rPr>
          <w:szCs w:val="22"/>
        </w:rPr>
        <w:t xml:space="preserve"> граждан.</w:t>
      </w:r>
      <w:r>
        <w:rPr>
          <w:szCs w:val="22"/>
        </w:rPr>
        <w:t xml:space="preserve"> </w:t>
      </w:r>
      <w:r w:rsidRPr="004E5E97">
        <w:rPr>
          <w:szCs w:val="22"/>
        </w:rPr>
        <w:t xml:space="preserve"> Любой гражданин должен иметь возможность в течении суток прибыть в административный центр субъекта федерации, должна быть гарантирована бесплатная перевозка граждан по медицинским показаниям в лечебные учереждения, </w:t>
      </w:r>
      <w:r w:rsidRPr="004E5E97">
        <w:rPr>
          <w:szCs w:val="22"/>
        </w:rPr>
        <w:br/>
        <w:t xml:space="preserve">-к 2012 году энергоемкость всех транспортных систем общего пользования должна быть доведена до среднеевропейских показателей, </w:t>
      </w:r>
      <w:r w:rsidRPr="004E5E97">
        <w:rPr>
          <w:szCs w:val="22"/>
        </w:rPr>
        <w:br/>
        <w:t>-к 2012 году ввести нормы технического регулирования, запрещающие использование на транспортных сетях общего пользования автобусов со сроком службы более 10 лет и локомотивов старше</w:t>
      </w:r>
      <w:r>
        <w:rPr>
          <w:szCs w:val="22"/>
        </w:rPr>
        <w:t xml:space="preserve"> 25 лет, воздушных судов старше 20 лет,</w:t>
      </w:r>
    </w:p>
    <w:p w:rsidR="00771DD6" w:rsidRDefault="00771DD6" w:rsidP="004E5E97">
      <w:pPr>
        <w:jc w:val="both"/>
        <w:rPr>
          <w:szCs w:val="22"/>
        </w:rPr>
      </w:pPr>
      <w:r w:rsidRPr="004E5E97">
        <w:rPr>
          <w:szCs w:val="22"/>
        </w:rPr>
        <w:t>-к 2012 году вн</w:t>
      </w:r>
      <w:r>
        <w:rPr>
          <w:szCs w:val="22"/>
        </w:rPr>
        <w:t>едрить на всей территории Оренбургской области</w:t>
      </w:r>
      <w:r w:rsidRPr="004E5E97">
        <w:rPr>
          <w:szCs w:val="22"/>
        </w:rPr>
        <w:t xml:space="preserve"> технологии комплексного транспортного обслуживания бизнеса и граждан по схемам «от ворот до ворот» с возможностью доставки ба</w:t>
      </w:r>
      <w:r>
        <w:rPr>
          <w:szCs w:val="22"/>
        </w:rPr>
        <w:t>ндеролей, пакетов и контейнеров до 500 кг,</w:t>
      </w:r>
    </w:p>
    <w:p w:rsidR="00771DD6" w:rsidRDefault="00771DD6" w:rsidP="004E5E97">
      <w:pPr>
        <w:jc w:val="both"/>
        <w:rPr>
          <w:szCs w:val="22"/>
        </w:rPr>
      </w:pPr>
      <w:r w:rsidRPr="004E5E97">
        <w:rPr>
          <w:szCs w:val="22"/>
        </w:rPr>
        <w:t xml:space="preserve">-к 2015 году снизить аварийность на автомобильном транспорте до среднеевропейских показателей. Установить материальную ответственность правоохранительных, дорожных и аварийных служб за происшествия и нанесенный ущерб в случае доказанной вины этих служб. Разработать и внедрить простые и понятные критерии установления виновников аварий, </w:t>
      </w:r>
      <w:r w:rsidRPr="004E5E97">
        <w:rPr>
          <w:szCs w:val="22"/>
        </w:rPr>
        <w:br/>
        <w:t>-разработать и ввести в действие федеральные стандарты безопасности и качества перевозок пассажиров городским транспортом.</w:t>
      </w: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4E5E97">
      <w:pPr>
        <w:jc w:val="both"/>
        <w:rPr>
          <w:szCs w:val="22"/>
        </w:rPr>
      </w:pPr>
    </w:p>
    <w:p w:rsidR="00771DD6" w:rsidRDefault="00771DD6" w:rsidP="00045408">
      <w:pPr>
        <w:jc w:val="center"/>
        <w:rPr>
          <w:szCs w:val="22"/>
        </w:rPr>
      </w:pPr>
    </w:p>
    <w:p w:rsidR="00771DD6" w:rsidRPr="00E37BBC" w:rsidRDefault="00771DD6" w:rsidP="00045408">
      <w:pPr>
        <w:rPr>
          <w:szCs w:val="22"/>
        </w:rPr>
      </w:pPr>
      <w:bookmarkStart w:id="0" w:name="_GoBack"/>
      <w:bookmarkEnd w:id="0"/>
    </w:p>
    <w:sectPr w:rsidR="00771DD6" w:rsidRPr="00E37BBC" w:rsidSect="00811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54866CEE"/>
    <w:multiLevelType w:val="multilevel"/>
    <w:tmpl w:val="8B1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1629CD"/>
    <w:multiLevelType w:val="multilevel"/>
    <w:tmpl w:val="68B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BE5"/>
    <w:rsid w:val="00045408"/>
    <w:rsid w:val="00050E4F"/>
    <w:rsid w:val="000F7C0E"/>
    <w:rsid w:val="00121D35"/>
    <w:rsid w:val="002127B0"/>
    <w:rsid w:val="002950A6"/>
    <w:rsid w:val="002D49DB"/>
    <w:rsid w:val="00301CE5"/>
    <w:rsid w:val="00313A22"/>
    <w:rsid w:val="00371947"/>
    <w:rsid w:val="003C569C"/>
    <w:rsid w:val="003F7972"/>
    <w:rsid w:val="00404276"/>
    <w:rsid w:val="004102D8"/>
    <w:rsid w:val="00452F4A"/>
    <w:rsid w:val="00485B89"/>
    <w:rsid w:val="004E58C3"/>
    <w:rsid w:val="004E5E97"/>
    <w:rsid w:val="00527DEE"/>
    <w:rsid w:val="00643986"/>
    <w:rsid w:val="0067231F"/>
    <w:rsid w:val="00695EC7"/>
    <w:rsid w:val="00735B99"/>
    <w:rsid w:val="00771DD6"/>
    <w:rsid w:val="00811BB3"/>
    <w:rsid w:val="00877185"/>
    <w:rsid w:val="00886AC5"/>
    <w:rsid w:val="009308F8"/>
    <w:rsid w:val="00A24B10"/>
    <w:rsid w:val="00A95D2C"/>
    <w:rsid w:val="00B9153E"/>
    <w:rsid w:val="00C01F10"/>
    <w:rsid w:val="00C11053"/>
    <w:rsid w:val="00C14BE5"/>
    <w:rsid w:val="00C34C08"/>
    <w:rsid w:val="00D73055"/>
    <w:rsid w:val="00DA28CB"/>
    <w:rsid w:val="00E37BBC"/>
    <w:rsid w:val="00E8067E"/>
    <w:rsid w:val="00F32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0E122A-9C57-4B76-8205-B00492CF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E5"/>
    <w:rPr>
      <w:rFonts w:ascii="Times New Roman" w:hAnsi="Times New Roman"/>
      <w:sz w:val="28"/>
      <w:szCs w:val="28"/>
    </w:rPr>
  </w:style>
  <w:style w:type="paragraph" w:styleId="1">
    <w:name w:val="heading 1"/>
    <w:basedOn w:val="a"/>
    <w:next w:val="a"/>
    <w:link w:val="10"/>
    <w:qFormat/>
    <w:rsid w:val="00C14BE5"/>
    <w:pPr>
      <w:keepNext/>
      <w:spacing w:before="240" w:after="60"/>
      <w:outlineLvl w:val="0"/>
    </w:pPr>
    <w:rPr>
      <w:rFonts w:ascii="Arial" w:hAnsi="Arial" w:cs="Arial"/>
      <w:b/>
      <w:bCs/>
      <w:kern w:val="28"/>
    </w:rPr>
  </w:style>
  <w:style w:type="paragraph" w:styleId="4">
    <w:name w:val="heading 4"/>
    <w:basedOn w:val="a"/>
    <w:next w:val="a"/>
    <w:link w:val="40"/>
    <w:qFormat/>
    <w:rsid w:val="00C14BE5"/>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14BE5"/>
    <w:rPr>
      <w:rFonts w:ascii="Arial" w:hAnsi="Arial" w:cs="Arial"/>
      <w:b/>
      <w:bCs/>
      <w:kern w:val="28"/>
      <w:sz w:val="28"/>
      <w:szCs w:val="28"/>
      <w:lang w:val="x-none" w:eastAsia="ru-RU"/>
    </w:rPr>
  </w:style>
  <w:style w:type="character" w:customStyle="1" w:styleId="40">
    <w:name w:val="Заголовок 4 Знак"/>
    <w:basedOn w:val="a0"/>
    <w:link w:val="4"/>
    <w:semiHidden/>
    <w:locked/>
    <w:rsid w:val="00C14BE5"/>
    <w:rPr>
      <w:rFonts w:ascii="Cambria" w:hAnsi="Cambria" w:cs="Times New Roman"/>
      <w:b/>
      <w:bCs/>
      <w:i/>
      <w:iCs/>
      <w:color w:val="4F81BD"/>
      <w:sz w:val="28"/>
      <w:szCs w:val="28"/>
      <w:lang w:val="x-none" w:eastAsia="ru-RU"/>
    </w:rPr>
  </w:style>
  <w:style w:type="character" w:styleId="a3">
    <w:name w:val="Hyperlink"/>
    <w:basedOn w:val="a0"/>
    <w:semiHidden/>
    <w:rsid w:val="00C14BE5"/>
    <w:rPr>
      <w:rFonts w:cs="Times New Roman"/>
      <w:color w:val="0000FF"/>
      <w:u w:val="single"/>
    </w:rPr>
  </w:style>
  <w:style w:type="paragraph" w:styleId="a4">
    <w:name w:val="Normal (Web)"/>
    <w:basedOn w:val="a"/>
    <w:rsid w:val="00C14BE5"/>
    <w:pPr>
      <w:spacing w:before="100" w:beforeAutospacing="1" w:after="100" w:afterAutospacing="1"/>
    </w:pPr>
    <w:rPr>
      <w:sz w:val="24"/>
      <w:szCs w:val="24"/>
    </w:rPr>
  </w:style>
  <w:style w:type="paragraph" w:styleId="a5">
    <w:name w:val="Balloon Text"/>
    <w:basedOn w:val="a"/>
    <w:link w:val="a6"/>
    <w:semiHidden/>
    <w:rsid w:val="00C14BE5"/>
    <w:rPr>
      <w:rFonts w:ascii="Tahoma" w:hAnsi="Tahoma" w:cs="Tahoma"/>
      <w:sz w:val="16"/>
      <w:szCs w:val="16"/>
    </w:rPr>
  </w:style>
  <w:style w:type="character" w:customStyle="1" w:styleId="a6">
    <w:name w:val="Текст выноски Знак"/>
    <w:basedOn w:val="a0"/>
    <w:link w:val="a5"/>
    <w:semiHidden/>
    <w:locked/>
    <w:rsid w:val="00C14BE5"/>
    <w:rPr>
      <w:rFonts w:ascii="Tahoma" w:hAnsi="Tahoma" w:cs="Tahoma"/>
      <w:sz w:val="16"/>
      <w:szCs w:val="16"/>
      <w:lang w:val="x-none" w:eastAsia="ru-RU"/>
    </w:rPr>
  </w:style>
  <w:style w:type="paragraph" w:customStyle="1" w:styleId="11">
    <w:name w:val="Абзац списка1"/>
    <w:basedOn w:val="a"/>
    <w:rsid w:val="00E37BBC"/>
    <w:pPr>
      <w:ind w:left="720"/>
      <w:contextualSpacing/>
    </w:pPr>
  </w:style>
  <w:style w:type="paragraph" w:styleId="HTML">
    <w:name w:val="HTML Preformatted"/>
    <w:basedOn w:val="a"/>
    <w:link w:val="HTML0"/>
    <w:semiHidden/>
    <w:rsid w:val="00E3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locked/>
    <w:rsid w:val="00E37BBC"/>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66">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6439</Words>
  <Characters>36704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Глава 1</vt:lpstr>
    </vt:vector>
  </TitlesOfParts>
  <Company/>
  <LinksUpToDate>false</LinksUpToDate>
  <CharactersWithSpaces>43057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Глава 1</dc:title>
  <dc:subject/>
  <dc:creator>Админ</dc:creator>
  <cp:keywords/>
  <dc:description/>
  <cp:lastModifiedBy>admin</cp:lastModifiedBy>
  <cp:revision>2</cp:revision>
  <dcterms:created xsi:type="dcterms:W3CDTF">2014-04-23T06:39:00Z</dcterms:created>
  <dcterms:modified xsi:type="dcterms:W3CDTF">2014-04-23T06:39:00Z</dcterms:modified>
</cp:coreProperties>
</file>