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63" w:rsidRPr="00AC6863" w:rsidRDefault="00BC750D" w:rsidP="006D4A05">
      <w:pPr>
        <w:pStyle w:val="afff0"/>
      </w:pPr>
      <w:r w:rsidRPr="00AC6863">
        <w:t>БЕЛОРУССКИЙ ГОСУДАРСТВЕННЫЙ УНИВЕРСИТЕТ ИНФОРМАТИКИ И РАДИОЭЛЕКТРОНИКИ</w:t>
      </w:r>
    </w:p>
    <w:p w:rsidR="00AC6863" w:rsidRDefault="00BC750D" w:rsidP="006D4A05">
      <w:pPr>
        <w:pStyle w:val="afff0"/>
      </w:pPr>
      <w:r w:rsidRPr="00AC6863">
        <w:t>Кафедра менеджмента</w:t>
      </w:r>
    </w:p>
    <w:p w:rsidR="00AC6863" w:rsidRDefault="00AC6863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Pr="00AC6863" w:rsidRDefault="006D4A05" w:rsidP="006D4A05">
      <w:pPr>
        <w:pStyle w:val="afff0"/>
      </w:pPr>
    </w:p>
    <w:p w:rsidR="00BC750D" w:rsidRPr="00AC6863" w:rsidRDefault="00BC750D" w:rsidP="006D4A05">
      <w:pPr>
        <w:pStyle w:val="afff0"/>
      </w:pPr>
      <w:r w:rsidRPr="00AC6863">
        <w:t>РЕФЕРАТ</w:t>
      </w:r>
    </w:p>
    <w:p w:rsidR="00BC750D" w:rsidRPr="00AC6863" w:rsidRDefault="00BC750D" w:rsidP="006D4A05">
      <w:pPr>
        <w:pStyle w:val="afff0"/>
      </w:pPr>
      <w:r w:rsidRPr="00AC6863">
        <w:t>на тему</w:t>
      </w:r>
      <w:r w:rsidR="00AC6863" w:rsidRPr="00AC6863">
        <w:t xml:space="preserve">: </w:t>
      </w:r>
    </w:p>
    <w:p w:rsidR="00AC6863" w:rsidRDefault="00AC6863" w:rsidP="006D4A05">
      <w:pPr>
        <w:pStyle w:val="afff0"/>
      </w:pPr>
      <w:r w:rsidRPr="00AC6863">
        <w:t>"</w:t>
      </w:r>
      <w:r w:rsidR="00484C28" w:rsidRPr="00AC6863">
        <w:t xml:space="preserve">Финансовый план и разработка проекта по улучшению времени работы оборудования ОАО </w:t>
      </w:r>
      <w:r w:rsidRPr="00AC6863">
        <w:t>"</w:t>
      </w:r>
      <w:r w:rsidR="00484C28" w:rsidRPr="00AC6863">
        <w:t>Минский подшипниковый завод</w:t>
      </w:r>
      <w:r w:rsidRPr="00AC6863">
        <w:t>""</w:t>
      </w:r>
    </w:p>
    <w:p w:rsidR="00AC6863" w:rsidRDefault="00AC6863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Default="006D4A05" w:rsidP="006D4A05">
      <w:pPr>
        <w:pStyle w:val="afff0"/>
      </w:pPr>
    </w:p>
    <w:p w:rsidR="006D4A05" w:rsidRPr="00AC6863" w:rsidRDefault="006D4A05" w:rsidP="006D4A05">
      <w:pPr>
        <w:pStyle w:val="afff0"/>
      </w:pPr>
    </w:p>
    <w:p w:rsidR="00BC750D" w:rsidRPr="00AC6863" w:rsidRDefault="00BC750D" w:rsidP="006D4A05">
      <w:pPr>
        <w:pStyle w:val="afff0"/>
      </w:pPr>
      <w:r w:rsidRPr="00AC6863">
        <w:t>МИНСК, 2008</w:t>
      </w:r>
    </w:p>
    <w:p w:rsidR="00AC6863" w:rsidRPr="00AC6863" w:rsidRDefault="00BC750D" w:rsidP="006D4A05">
      <w:pPr>
        <w:pStyle w:val="2"/>
        <w:widowControl w:val="0"/>
        <w:tabs>
          <w:tab w:val="left" w:pos="6285"/>
        </w:tabs>
        <w:autoSpaceDE w:val="0"/>
        <w:autoSpaceDN w:val="0"/>
        <w:adjustRightInd w:val="0"/>
        <w:spacing w:before="0" w:after="0" w:line="360" w:lineRule="auto"/>
        <w:jc w:val="center"/>
        <w:rPr>
          <w:smallCaps/>
          <w:noProof/>
          <w:sz w:val="28"/>
          <w:szCs w:val="28"/>
        </w:rPr>
      </w:pPr>
      <w:r w:rsidRPr="00AC6863">
        <w:rPr>
          <w:smallCaps/>
          <w:noProof/>
          <w:sz w:val="28"/>
          <w:szCs w:val="28"/>
        </w:rPr>
        <w:br w:type="page"/>
      </w:r>
      <w:r w:rsidR="00484C28" w:rsidRPr="00AC6863">
        <w:rPr>
          <w:smallCaps/>
          <w:noProof/>
          <w:sz w:val="28"/>
          <w:szCs w:val="28"/>
        </w:rPr>
        <w:t>ФИНАНСОВЫЙ ПЛАН</w:t>
      </w:r>
    </w:p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Разработка финансового плана предприятия показывает, на какую прибыль можно рассчитывать в результате проведения модернизации и включает расчеты прибыли от условной реализации продукции, планируемой прибыли и ее распределения и объема производства продукции, обеспечивающего безубыточность производства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Прирост прибыли определяется по формуле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8540" w:type="dxa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0"/>
        <w:gridCol w:w="2380"/>
      </w:tblGrid>
      <w:tr w:rsidR="00484C28" w:rsidRPr="00AC6863">
        <w:trPr>
          <w:trHeight w:val="592"/>
        </w:trPr>
        <w:tc>
          <w:tcPr>
            <w:tcW w:w="616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sym w:font="Symbol" w:char="F044"/>
            </w:r>
            <w:r w:rsidRPr="00AC6863">
              <w:t xml:space="preserve">П = </w:t>
            </w:r>
            <w:r w:rsidRPr="00AC6863">
              <w:rPr>
                <w:lang w:val="en-US"/>
              </w:rPr>
              <w:t>V</w:t>
            </w:r>
            <w:r w:rsidRPr="00AC6863">
              <w:t>прП</w:t>
            </w:r>
            <w:r w:rsidR="00AC6863" w:rsidRPr="00AC6863">
              <w:t xml:space="preserve"> - </w:t>
            </w:r>
            <w:r w:rsidRPr="00AC6863">
              <w:rPr>
                <w:lang w:val="en-US"/>
              </w:rPr>
              <w:t>V</w:t>
            </w:r>
            <w:r w:rsidRPr="00AC6863">
              <w:t>прД,</w:t>
            </w:r>
          </w:p>
        </w:tc>
        <w:tc>
          <w:tcPr>
            <w:tcW w:w="238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(1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где </w:t>
      </w:r>
      <w:r w:rsidRPr="00AC6863">
        <w:rPr>
          <w:lang w:val="en-US"/>
        </w:rPr>
        <w:t>V</w:t>
      </w:r>
      <w:r w:rsidRPr="00AC6863">
        <w:t>прД</w:t>
      </w:r>
      <w:r w:rsidR="00AC6863" w:rsidRPr="00AC6863">
        <w:t xml:space="preserve">. </w:t>
      </w:r>
      <w:r w:rsidRPr="00AC6863">
        <w:t>– объем выпуска продукции до модернизации,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rPr>
          <w:lang w:val="en-US"/>
        </w:rPr>
        <w:t>V</w:t>
      </w:r>
      <w:r w:rsidRPr="00AC6863">
        <w:t>прП</w:t>
      </w:r>
      <w:r w:rsidR="00AC6863" w:rsidRPr="00AC6863">
        <w:t xml:space="preserve">. </w:t>
      </w:r>
      <w:r w:rsidRPr="00AC6863">
        <w:t>– объем выпуска продукции после модернизации,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 xml:space="preserve">Прирост прибыли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sym w:font="Symbol" w:char="F044"/>
      </w:r>
      <w:r w:rsidRPr="00AC6863">
        <w:t xml:space="preserve">П = </w:t>
      </w:r>
      <w:r w:rsidRPr="00AC6863">
        <w:rPr>
          <w:lang w:val="en-US"/>
        </w:rPr>
        <w:t>V</w:t>
      </w:r>
      <w:r w:rsidRPr="00AC6863">
        <w:t>прП</w:t>
      </w:r>
      <w:r w:rsidR="00AC6863" w:rsidRPr="00AC6863">
        <w:t xml:space="preserve"> - </w:t>
      </w:r>
      <w:r w:rsidRPr="00AC6863">
        <w:rPr>
          <w:lang w:val="en-US"/>
        </w:rPr>
        <w:t>V</w:t>
      </w:r>
      <w:r w:rsidRPr="00AC6863">
        <w:t>прД = 5444,14-3330,8 =2113,34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Прирост чистой прибыли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8540" w:type="dxa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0"/>
        <w:gridCol w:w="2380"/>
      </w:tblGrid>
      <w:tr w:rsidR="00484C28" w:rsidRPr="00AC6863">
        <w:tc>
          <w:tcPr>
            <w:tcW w:w="616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sym w:font="Symbol" w:char="F044"/>
            </w:r>
            <w:r w:rsidRPr="00AC6863">
              <w:t>ЧП = </w:t>
            </w:r>
            <w:r w:rsidRPr="00AC6863">
              <w:sym w:font="Symbol" w:char="F044"/>
            </w:r>
            <w:r w:rsidRPr="00AC6863">
              <w:t>П – Ннедв</w:t>
            </w:r>
            <w:r w:rsidR="00AC6863" w:rsidRPr="00AC6863">
              <w:t xml:space="preserve">. </w:t>
            </w:r>
            <w:r w:rsidRPr="00AC6863">
              <w:t>– Нприб</w:t>
            </w:r>
            <w:r w:rsidR="00AC6863" w:rsidRPr="00AC6863">
              <w:t xml:space="preserve">. </w:t>
            </w:r>
            <w:r w:rsidRPr="00AC6863">
              <w:t>– Нтр</w:t>
            </w:r>
            <w:r w:rsidR="00AC6863" w:rsidRPr="00AC6863">
              <w:t>.,</w:t>
            </w:r>
          </w:p>
        </w:tc>
        <w:tc>
          <w:tcPr>
            <w:tcW w:w="238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(2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где Ннедв</w:t>
      </w:r>
      <w:r w:rsidR="00AC6863" w:rsidRPr="00AC6863">
        <w:t xml:space="preserve">. </w:t>
      </w:r>
      <w:r w:rsidRPr="00AC6863">
        <w:t>– налог на недвижимость (1% от остаточной стоимости ОПФ</w:t>
      </w:r>
      <w:r w:rsidR="00AC6863" w:rsidRPr="00AC6863">
        <w:t xml:space="preserve">);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Нприб</w:t>
      </w:r>
      <w:r w:rsidR="00AC6863" w:rsidRPr="00AC6863">
        <w:t xml:space="preserve">. - </w:t>
      </w:r>
      <w:r w:rsidRPr="00AC6863">
        <w:t>налог на прибыль (24%</w:t>
      </w:r>
      <w:r w:rsidR="00AC6863" w:rsidRPr="00AC6863">
        <w:t xml:space="preserve">);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Нтр</w:t>
      </w:r>
      <w:r w:rsidR="00AC6863" w:rsidRPr="00AC6863">
        <w:t xml:space="preserve">. - </w:t>
      </w:r>
      <w:r w:rsidRPr="00AC6863">
        <w:t>транспортный налог (5%</w:t>
      </w:r>
      <w:r w:rsidR="00AC6863" w:rsidRPr="00AC6863">
        <w:t xml:space="preserve">).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Налог на недвижимость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8540" w:type="dxa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0"/>
        <w:gridCol w:w="2380"/>
      </w:tblGrid>
      <w:tr w:rsidR="00484C28" w:rsidRPr="00AC6863">
        <w:tc>
          <w:tcPr>
            <w:tcW w:w="616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Ннедв</w:t>
            </w:r>
            <w:r w:rsidR="00AC6863" w:rsidRPr="00AC6863">
              <w:t xml:space="preserve">. </w:t>
            </w:r>
            <w:r w:rsidRPr="00AC6863">
              <w:t>= БСОПФ</w:t>
            </w:r>
            <w:r w:rsidR="00AC6863">
              <w:t>.0</w:t>
            </w:r>
            <w:r w:rsidRPr="00AC6863">
              <w:t>,01,</w:t>
            </w:r>
          </w:p>
        </w:tc>
        <w:tc>
          <w:tcPr>
            <w:tcW w:w="238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(3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6D4A05" w:rsidP="00AC6863">
      <w:pPr>
        <w:widowControl w:val="0"/>
        <w:autoSpaceDE w:val="0"/>
        <w:autoSpaceDN w:val="0"/>
        <w:adjustRightInd w:val="0"/>
      </w:pPr>
      <w:r>
        <w:br w:type="page"/>
      </w:r>
      <w:r w:rsidR="00484C28" w:rsidRPr="00AC6863">
        <w:t>где БСОПФ – балансовая стоимость основных производственных фондов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Балансовая стоимость основных производственных фондов определяется по формуле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8680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0"/>
        <w:gridCol w:w="1820"/>
      </w:tblGrid>
      <w:tr w:rsidR="00484C28" w:rsidRPr="00AC6863">
        <w:tc>
          <w:tcPr>
            <w:tcW w:w="686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БСОПФ = СтОПФ – А,</w:t>
            </w:r>
          </w:p>
        </w:tc>
        <w:tc>
          <w:tcPr>
            <w:tcW w:w="182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(4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где СТОПФ – стоимость основных фондов,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А – амортизационные отчисления на основные фонды,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Балансовая стоимость основных производственных фондов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БСОПФ = СТОПФ – А = 16870,93</w:t>
      </w:r>
      <w:r w:rsidRPr="00AC6863">
        <w:rPr>
          <w:lang w:val="en-US"/>
        </w:rPr>
        <w:t> </w:t>
      </w:r>
      <w:r w:rsidRPr="00AC6863">
        <w:t>–</w:t>
      </w:r>
      <w:r w:rsidRPr="00AC6863">
        <w:rPr>
          <w:lang w:val="en-US"/>
        </w:rPr>
        <w:t> </w:t>
      </w:r>
      <w:r w:rsidRPr="00AC6863">
        <w:t>1687,71 = 15183,22 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Налог на недвижимость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object w:dxaOrig="720" w:dyaOrig="400">
          <v:shape id="_x0000_i1026" type="#_x0000_t75" style="width:36pt;height:20.25pt" o:ole="" fillcolor="window">
            <v:imagedata r:id="rId7" o:title=""/>
          </v:shape>
          <o:OLEObject Type="Embed" ProgID="Equation.3" ShapeID="_x0000_i1026" DrawAspect="Content" ObjectID="_1459425079" r:id="rId8"/>
        </w:object>
      </w:r>
      <w:r w:rsidRPr="00AC6863">
        <w:t>= БСОПФ</w:t>
      </w:r>
      <w:r w:rsidR="00AC6863">
        <w:t>.0</w:t>
      </w:r>
      <w:r w:rsidRPr="00AC6863">
        <w:t>,01 = 15183,22</w:t>
      </w:r>
      <w:r w:rsidR="00AC6863">
        <w:t>.0</w:t>
      </w:r>
      <w:r w:rsidRPr="00AC6863">
        <w:t>,01 =</w:t>
      </w:r>
      <w:r w:rsidRPr="00AC6863">
        <w:rPr>
          <w:lang w:val="en-US"/>
        </w:rPr>
        <w:t> </w:t>
      </w:r>
      <w:r w:rsidRPr="00AC6863">
        <w:t>151,8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Налог на прибыль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7840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0"/>
        <w:gridCol w:w="1820"/>
      </w:tblGrid>
      <w:tr w:rsidR="00484C28" w:rsidRPr="00AC6863">
        <w:tc>
          <w:tcPr>
            <w:tcW w:w="602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Нприб</w:t>
            </w:r>
            <w:r w:rsidR="00AC6863" w:rsidRPr="00AC6863">
              <w:t xml:space="preserve">. </w:t>
            </w:r>
            <w:r w:rsidRPr="00AC6863">
              <w:t>= (</w:t>
            </w:r>
            <w:r w:rsidRPr="00AC6863">
              <w:sym w:font="Symbol" w:char="F044"/>
            </w:r>
            <w:r w:rsidRPr="00AC6863">
              <w:t>П – Ннедв</w:t>
            </w:r>
            <w:r w:rsidR="00AC6863" w:rsidRPr="00AC6863">
              <w:t xml:space="preserve">) </w:t>
            </w:r>
            <w:r w:rsidRPr="00AC6863">
              <w:t>0,24</w:t>
            </w:r>
          </w:p>
        </w:tc>
        <w:tc>
          <w:tcPr>
            <w:tcW w:w="182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(5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Налог на прибыль</w:t>
      </w:r>
      <w:r w:rsidR="006D4A05">
        <w:t>: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Нприб</w:t>
      </w:r>
      <w:r w:rsidR="00AC6863" w:rsidRPr="00AC6863">
        <w:t xml:space="preserve">. </w:t>
      </w:r>
      <w:r w:rsidRPr="00AC6863">
        <w:t>= (</w:t>
      </w:r>
      <w:r w:rsidRPr="00AC6863">
        <w:sym w:font="Symbol" w:char="F044"/>
      </w:r>
      <w:r w:rsidRPr="00AC6863">
        <w:t>П – Ннедв</w:t>
      </w:r>
      <w:r w:rsidR="00AC6863" w:rsidRPr="00AC6863">
        <w:t>)</w:t>
      </w:r>
      <w:r w:rsidR="00AC6863">
        <w:t>.0</w:t>
      </w:r>
      <w:r w:rsidRPr="00AC6863">
        <w:t>,24= (2113,34 – 151,8</w:t>
      </w:r>
      <w:r w:rsidR="00AC6863" w:rsidRPr="00AC6863">
        <w:t>)</w:t>
      </w:r>
      <w:r w:rsidR="00AC6863">
        <w:t>.0</w:t>
      </w:r>
      <w:r w:rsidRPr="00AC6863">
        <w:t>,24 = 470,8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Транспортный налог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7840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0"/>
        <w:gridCol w:w="1820"/>
      </w:tblGrid>
      <w:tr w:rsidR="00484C28" w:rsidRPr="00AC6863">
        <w:tc>
          <w:tcPr>
            <w:tcW w:w="602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Нтр</w:t>
            </w:r>
            <w:r w:rsidR="00AC6863" w:rsidRPr="00AC6863">
              <w:t xml:space="preserve">. </w:t>
            </w:r>
            <w:r w:rsidRPr="00AC6863">
              <w:t>= (</w:t>
            </w:r>
            <w:r w:rsidRPr="00AC6863">
              <w:sym w:font="Symbol" w:char="F044"/>
            </w:r>
            <w:r w:rsidRPr="00AC6863">
              <w:t>П – Ннедв</w:t>
            </w:r>
            <w:r w:rsidR="00AC6863" w:rsidRPr="00AC6863">
              <w:t xml:space="preserve">. </w:t>
            </w:r>
            <w:r w:rsidRPr="00AC6863">
              <w:t>– Нприб</w:t>
            </w:r>
            <w:r w:rsidR="00AC6863" w:rsidRPr="00AC6863">
              <w:t>)</w:t>
            </w:r>
            <w:r w:rsidR="00AC6863">
              <w:t>.0</w:t>
            </w:r>
            <w:r w:rsidRPr="00AC6863">
              <w:t>,05</w:t>
            </w:r>
            <w:r w:rsidR="00AC6863" w:rsidRPr="00AC6863">
              <w:t xml:space="preserve">. </w:t>
            </w:r>
          </w:p>
        </w:tc>
        <w:tc>
          <w:tcPr>
            <w:tcW w:w="1820" w:type="dxa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(6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Транспортный налог</w:t>
      </w:r>
      <w:r w:rsidR="006D4A05">
        <w:t>: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Нтр</w:t>
      </w:r>
      <w:r w:rsidR="00AC6863" w:rsidRPr="00AC6863">
        <w:t xml:space="preserve">. </w:t>
      </w:r>
      <w:r w:rsidRPr="00AC6863">
        <w:t>= (</w:t>
      </w:r>
      <w:r w:rsidRPr="00AC6863">
        <w:sym w:font="Symbol" w:char="F044"/>
      </w:r>
      <w:r w:rsidRPr="00AC6863">
        <w:t>П – Ннедв</w:t>
      </w:r>
      <w:r w:rsidR="00AC6863" w:rsidRPr="00AC6863">
        <w:t xml:space="preserve">. </w:t>
      </w:r>
      <w:r w:rsidRPr="00AC6863">
        <w:t>– Нприб</w:t>
      </w:r>
      <w:r w:rsidR="00AC6863" w:rsidRPr="00AC6863">
        <w:t>)</w:t>
      </w:r>
      <w:r w:rsidR="00AC6863">
        <w:t>.0</w:t>
      </w:r>
      <w:r w:rsidRPr="00AC6863">
        <w:t>,05 = (2113,34 – 151,8 – 470,8</w:t>
      </w:r>
      <w:r w:rsidR="00AC6863" w:rsidRPr="00AC6863">
        <w:t>)</w:t>
      </w:r>
      <w:r w:rsidR="00AC6863">
        <w:t>.0</w:t>
      </w:r>
      <w:r w:rsidRPr="00AC6863">
        <w:t>,05 = 74,5 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Прирост чистой прибыли, определенный по формуле (</w:t>
      </w:r>
      <w:r w:rsidR="00AC6863">
        <w:t>3.9</w:t>
      </w:r>
      <w:r w:rsidR="00AC6863" w:rsidRPr="00AC6863">
        <w:t>),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sym w:font="Symbol" w:char="F044"/>
      </w:r>
      <w:r w:rsidRPr="00AC6863">
        <w:t>ЧП = </w:t>
      </w:r>
      <w:r w:rsidRPr="00AC6863">
        <w:sym w:font="Symbol" w:char="F044"/>
      </w:r>
      <w:r w:rsidRPr="00AC6863">
        <w:t>П – Ннедв</w:t>
      </w:r>
      <w:r w:rsidR="00AC6863" w:rsidRPr="00AC6863">
        <w:t xml:space="preserve">. </w:t>
      </w:r>
      <w:r w:rsidRPr="00AC6863">
        <w:t>– Нприб</w:t>
      </w:r>
      <w:r w:rsidR="00AC6863" w:rsidRPr="00AC6863">
        <w:t xml:space="preserve">. </w:t>
      </w:r>
      <w:r w:rsidRPr="00AC6863">
        <w:t>– Нтр</w:t>
      </w:r>
      <w:r w:rsidR="00AC6863" w:rsidRPr="00AC6863">
        <w:t xml:space="preserve">. </w:t>
      </w:r>
      <w:r w:rsidRPr="00AC6863">
        <w:t>= 2113,34 – 151,8 – 470,8 – 74,5 = 1 416,24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Срок окупаемости инвестиций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7700" w:type="dxa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2100"/>
      </w:tblGrid>
      <w:tr w:rsidR="00484C28" w:rsidRPr="00AC6863">
        <w:trPr>
          <w:trHeight w:val="810"/>
        </w:trPr>
        <w:tc>
          <w:tcPr>
            <w:tcW w:w="560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 xml:space="preserve">Ток = </w:t>
            </w:r>
            <w:r w:rsidRPr="00AC6863">
              <w:object w:dxaOrig="680" w:dyaOrig="700">
                <v:shape id="_x0000_i1027" type="#_x0000_t75" style="width:33.75pt;height:35.25pt" o:ole="" fillcolor="window">
                  <v:imagedata r:id="rId9" o:title=""/>
                </v:shape>
                <o:OLEObject Type="Embed" ProgID="Equation.3" ShapeID="_x0000_i1027" DrawAspect="Content" ObjectID="_1459425080" r:id="rId10"/>
              </w:object>
            </w:r>
            <w:r w:rsidRPr="00AC6863">
              <w:t>,</w:t>
            </w:r>
          </w:p>
        </w:tc>
        <w:tc>
          <w:tcPr>
            <w:tcW w:w="210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(7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где И – инвестиции (затраты</w:t>
      </w:r>
      <w:r w:rsidR="00AC6863" w:rsidRPr="00AC6863">
        <w:t xml:space="preserve">) </w:t>
      </w:r>
      <w:r w:rsidRPr="00AC6863">
        <w:t>на модернизацию оборудования,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;.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Срок окупаемости инвестиций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 xml:space="preserve">Ток = </w:t>
      </w:r>
      <w:r w:rsidRPr="00AC6863">
        <w:object w:dxaOrig="2500" w:dyaOrig="760">
          <v:shape id="_x0000_i1028" type="#_x0000_t75" style="width:125.25pt;height:38.25pt" o:ole="" fillcolor="window">
            <v:imagedata r:id="rId11" o:title=""/>
          </v:shape>
          <o:OLEObject Type="Embed" ProgID="Equation.3" ShapeID="_x0000_i1028" DrawAspect="Content" ObjectID="_1459425081" r:id="rId12"/>
        </w:object>
      </w:r>
      <w:r w:rsidRPr="00AC6863">
        <w:t>года</w: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Рентабельность инвестиций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7700" w:type="dxa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2100"/>
      </w:tblGrid>
      <w:tr w:rsidR="00484C28" w:rsidRPr="00AC6863">
        <w:tc>
          <w:tcPr>
            <w:tcW w:w="560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 xml:space="preserve">РИ = </w:t>
            </w:r>
            <w:r w:rsidRPr="00AC6863">
              <w:object w:dxaOrig="1260" w:dyaOrig="620">
                <v:shape id="_x0000_i1029" type="#_x0000_t75" style="width:63pt;height:30.75pt" o:ole="" fillcolor="window">
                  <v:imagedata r:id="rId13" o:title=""/>
                </v:shape>
                <o:OLEObject Type="Embed" ProgID="Equation.3" ShapeID="_x0000_i1029" DrawAspect="Content" ObjectID="_1459425082" r:id="rId14"/>
              </w:object>
            </w:r>
            <w:r w:rsidR="00AC6863" w:rsidRPr="00AC6863">
              <w:t xml:space="preserve">. </w:t>
            </w:r>
          </w:p>
        </w:tc>
        <w:tc>
          <w:tcPr>
            <w:tcW w:w="210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(8</w:t>
            </w:r>
            <w:r w:rsidR="00AC6863" w:rsidRPr="00AC6863">
              <w:t xml:space="preserve">) </w:t>
            </w:r>
          </w:p>
        </w:tc>
      </w:tr>
    </w:tbl>
    <w:p w:rsidR="006D4A05" w:rsidRDefault="006D4A05" w:rsidP="00AC6863">
      <w:pPr>
        <w:widowControl w:val="0"/>
        <w:autoSpaceDE w:val="0"/>
        <w:autoSpaceDN w:val="0"/>
        <w:adjustRightInd w:val="0"/>
      </w:pP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Рентабельность инвестиций</w:t>
      </w:r>
      <w:r w:rsidR="006D4A05">
        <w:t>: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 xml:space="preserve">РИ = </w:t>
      </w:r>
      <w:r w:rsidRPr="00AC6863">
        <w:object w:dxaOrig="3780" w:dyaOrig="660">
          <v:shape id="_x0000_i1030" type="#_x0000_t75" style="width:189pt;height:33pt" o:ole="" fillcolor="window">
            <v:imagedata r:id="rId15" o:title=""/>
          </v:shape>
          <o:OLEObject Type="Embed" ProgID="Equation.3" ShapeID="_x0000_i1030" DrawAspect="Content" ObjectID="_1459425083" r:id="rId16"/>
        </w:object>
      </w:r>
      <w:r w:rsidR="00AC6863" w:rsidRPr="00AC6863"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Материалоемкость продукции определяется по формуле</w:t>
      </w:r>
      <w:r w:rsidR="00AC6863" w:rsidRPr="00AC6863"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</w:p>
    <w:tbl>
      <w:tblPr>
        <w:tblW w:w="7700" w:type="dxa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2100"/>
      </w:tblGrid>
      <w:tr w:rsidR="00484C28" w:rsidRPr="00AC6863" w:rsidTr="00010385">
        <w:tc>
          <w:tcPr>
            <w:tcW w:w="560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rPr>
                <w:lang w:val="en-US"/>
              </w:rPr>
              <w:object w:dxaOrig="1400" w:dyaOrig="620">
                <v:shape id="_x0000_i1031" type="#_x0000_t75" style="width:69.75pt;height:30.75pt" o:ole="" fillcolor="window">
                  <v:imagedata r:id="rId17" o:title=""/>
                </v:shape>
                <o:OLEObject Type="Embed" ProgID="Equation.3" ShapeID="_x0000_i1031" DrawAspect="Content" ObjectID="_1459425084" r:id="rId18"/>
              </w:object>
            </w:r>
            <w:r w:rsidRPr="00AC6863">
              <w:t>,</w:t>
            </w:r>
          </w:p>
        </w:tc>
        <w:tc>
          <w:tcPr>
            <w:tcW w:w="210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</w:pPr>
            <w:r w:rsidRPr="00AC6863">
              <w:t>(9</w:t>
            </w:r>
            <w:r w:rsidR="00AC6863" w:rsidRPr="00AC6863">
              <w:t xml:space="preserve">) </w:t>
            </w:r>
          </w:p>
        </w:tc>
      </w:tr>
    </w:tbl>
    <w:p w:rsidR="00010385" w:rsidRDefault="0001038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где М – затраты сырья, материалов и других материальных ресурсов на производство продукции в стоимостном выражении,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С – себестоимость годового выпуска продукции, млн</w:t>
      </w:r>
      <w:r w:rsidR="00AC6863" w:rsidRPr="00AC6863">
        <w:t xml:space="preserve">. </w:t>
      </w:r>
      <w:r w:rsidRPr="00AC6863">
        <w:t>р</w:t>
      </w:r>
      <w:r w:rsidR="00AC6863" w:rsidRPr="00AC6863"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Материалоемкость продукции до модернизации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rPr>
          <w:lang w:val="en-US"/>
        </w:rPr>
        <w:object w:dxaOrig="4120" w:dyaOrig="660">
          <v:shape id="_x0000_i1032" type="#_x0000_t75" style="width:206.25pt;height:33pt" o:ole="" fillcolor="window">
            <v:imagedata r:id="rId19" o:title=""/>
          </v:shape>
          <o:OLEObject Type="Embed" ProgID="Equation.3" ShapeID="_x0000_i1032" DrawAspect="Content" ObjectID="_1459425085" r:id="rId20"/>
        </w:objec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Материалоемкость продукции после модернизации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rPr>
          <w:lang w:val="en-US"/>
        </w:rPr>
        <w:object w:dxaOrig="4320" w:dyaOrig="660">
          <v:shape id="_x0000_i1033" type="#_x0000_t75" style="width:3in;height:33pt" o:ole="" fillcolor="window">
            <v:imagedata r:id="rId21" o:title=""/>
          </v:shape>
          <o:OLEObject Type="Embed" ProgID="Equation.3" ShapeID="_x0000_i1033" DrawAspect="Content" ObjectID="_1459425086" r:id="rId22"/>
        </w:objec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Технико-экономические показатели приведены в табл</w:t>
      </w:r>
      <w:r w:rsidR="00AC6863">
        <w:t>.1</w:t>
      </w:r>
      <w:r w:rsidR="00AC6863" w:rsidRPr="00AC6863">
        <w:t xml:space="preserve">. </w:t>
      </w:r>
    </w:p>
    <w:p w:rsidR="00010385" w:rsidRDefault="00010385" w:rsidP="00AC6863">
      <w:pPr>
        <w:widowControl w:val="0"/>
        <w:autoSpaceDE w:val="0"/>
        <w:autoSpaceDN w:val="0"/>
        <w:adjustRightInd w:val="0"/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>Таблица 1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</w:pPr>
      <w:r w:rsidRPr="00AC6863">
        <w:t xml:space="preserve">Технико-экономические показатели </w:t>
      </w:r>
    </w:p>
    <w:tbl>
      <w:tblPr>
        <w:tblW w:w="4708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3"/>
        <w:gridCol w:w="1240"/>
        <w:gridCol w:w="1249"/>
      </w:tblGrid>
      <w:tr w:rsidR="00484C28" w:rsidRPr="00AC6863" w:rsidTr="00010385">
        <w:trPr>
          <w:cantSplit/>
        </w:trPr>
        <w:tc>
          <w:tcPr>
            <w:tcW w:w="3619" w:type="pct"/>
            <w:vMerge w:val="restart"/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Наименование показателей</w:t>
            </w:r>
          </w:p>
        </w:tc>
        <w:tc>
          <w:tcPr>
            <w:tcW w:w="1381" w:type="pct"/>
            <w:gridSpan w:val="2"/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Значение показателей</w:t>
            </w:r>
          </w:p>
        </w:tc>
      </w:tr>
      <w:tr w:rsidR="00484C28" w:rsidRPr="00AC6863" w:rsidTr="00010385">
        <w:trPr>
          <w:cantSplit/>
        </w:trPr>
        <w:tc>
          <w:tcPr>
            <w:tcW w:w="3619" w:type="pct"/>
            <w:vMerge/>
            <w:vAlign w:val="center"/>
          </w:tcPr>
          <w:p w:rsidR="00484C28" w:rsidRPr="00AC6863" w:rsidRDefault="00484C28" w:rsidP="00010385">
            <w:pPr>
              <w:pStyle w:val="affa"/>
            </w:pPr>
          </w:p>
        </w:tc>
        <w:tc>
          <w:tcPr>
            <w:tcW w:w="688" w:type="pct"/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до мод</w:t>
            </w:r>
            <w:r w:rsidR="00AC6863" w:rsidRPr="00AC6863">
              <w:t xml:space="preserve">. </w:t>
            </w:r>
          </w:p>
        </w:tc>
        <w:tc>
          <w:tcPr>
            <w:tcW w:w="693" w:type="pct"/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после мод</w:t>
            </w:r>
            <w:r w:rsidR="00AC6863" w:rsidRPr="00AC6863">
              <w:t xml:space="preserve">. 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Объем производства в натуральном выражении, шт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91405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158949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Объем производства в стоимостном выражении, млн</w:t>
            </w:r>
            <w:r w:rsidR="00AC6863" w:rsidRPr="00AC6863">
              <w:t xml:space="preserve">. </w:t>
            </w:r>
            <w:r w:rsidRPr="00AC6863">
              <w:t>р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3330,8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5444,14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Численность промышленно-производственного персонала, чел</w:t>
            </w:r>
            <w:r w:rsidR="00AC6863" w:rsidRPr="00AC6863">
              <w:t xml:space="preserve">. </w:t>
            </w:r>
          </w:p>
          <w:p w:rsidR="00484C28" w:rsidRPr="00AC6863" w:rsidRDefault="00484C28" w:rsidP="00010385">
            <w:pPr>
              <w:pStyle w:val="affa"/>
            </w:pPr>
            <w:r w:rsidRPr="00AC6863">
              <w:t>в том числе рабочих</w:t>
            </w:r>
          </w:p>
        </w:tc>
        <w:tc>
          <w:tcPr>
            <w:tcW w:w="688" w:type="pct"/>
          </w:tcPr>
          <w:p w:rsidR="00AC6863" w:rsidRPr="00AC6863" w:rsidRDefault="00AC6863" w:rsidP="00010385">
            <w:pPr>
              <w:pStyle w:val="affa"/>
            </w:pPr>
          </w:p>
          <w:p w:rsidR="00484C28" w:rsidRPr="00AC6863" w:rsidRDefault="00484C28" w:rsidP="00010385">
            <w:pPr>
              <w:pStyle w:val="affa"/>
            </w:pPr>
            <w:r w:rsidRPr="00AC6863">
              <w:t>55</w:t>
            </w:r>
          </w:p>
        </w:tc>
        <w:tc>
          <w:tcPr>
            <w:tcW w:w="693" w:type="pct"/>
          </w:tcPr>
          <w:p w:rsidR="00AC6863" w:rsidRPr="00AC6863" w:rsidRDefault="00AC6863" w:rsidP="00010385">
            <w:pPr>
              <w:pStyle w:val="affa"/>
            </w:pPr>
          </w:p>
          <w:p w:rsidR="00484C28" w:rsidRPr="00AC6863" w:rsidRDefault="00484C28" w:rsidP="00010385">
            <w:pPr>
              <w:pStyle w:val="affa"/>
            </w:pPr>
            <w:r w:rsidRPr="00AC6863">
              <w:t>55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Производительность труда одного рабочего, млн</w:t>
            </w:r>
            <w:r w:rsidR="00AC6863" w:rsidRPr="00AC6863">
              <w:t xml:space="preserve">. </w:t>
            </w:r>
            <w:r w:rsidRPr="00AC6863">
              <w:t>р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60,56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100,8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Годовой фонд заработной платы рабочих, млн</w:t>
            </w:r>
            <w:r w:rsidR="00AC6863" w:rsidRPr="00AC6863">
              <w:t xml:space="preserve">. </w:t>
            </w:r>
            <w:r w:rsidRPr="00AC6863">
              <w:t>р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344,9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363,4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Среднегодовая заработная плата рабочего, млн</w:t>
            </w:r>
            <w:r w:rsidR="00AC6863" w:rsidRPr="00AC6863">
              <w:t xml:space="preserve">. </w:t>
            </w:r>
            <w:r w:rsidRPr="00AC6863">
              <w:t>р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6,27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6,6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Себестоимость единицы продукции, тыс</w:t>
            </w:r>
            <w:r w:rsidR="00AC6863" w:rsidRPr="00AC6863">
              <w:t xml:space="preserve">. </w:t>
            </w:r>
            <w:r w:rsidRPr="00AC6863">
              <w:t>р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36,44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34,88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Материалоемкость продукции,</w:t>
            </w:r>
            <w:r w:rsidR="00AC6863" w:rsidRPr="00AC6863">
              <w:t>%</w:t>
            </w:r>
          </w:p>
        </w:tc>
        <w:tc>
          <w:tcPr>
            <w:tcW w:w="688" w:type="pct"/>
          </w:tcPr>
          <w:p w:rsidR="00484C28" w:rsidRPr="00AC6863" w:rsidRDefault="00484C28" w:rsidP="00010385">
            <w:pPr>
              <w:pStyle w:val="affa"/>
            </w:pPr>
            <w:r w:rsidRPr="00AC6863">
              <w:t>60,9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64,8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Инвестиции (затраты на модернизацию оборудования</w:t>
            </w:r>
            <w:r w:rsidR="00AC6863" w:rsidRPr="00AC6863">
              <w:t>),</w:t>
            </w:r>
            <w:r w:rsidRPr="00AC6863">
              <w:t xml:space="preserve"> млн</w:t>
            </w:r>
            <w:r w:rsidR="00AC6863" w:rsidRPr="00AC6863">
              <w:t xml:space="preserve">. </w:t>
            </w:r>
            <w:r w:rsidRPr="00AC6863">
              <w:t>р</w:t>
            </w:r>
            <w:r w:rsidR="00AC6863" w:rsidRPr="00AC6863">
              <w:t xml:space="preserve">. </w:t>
            </w:r>
          </w:p>
        </w:tc>
        <w:tc>
          <w:tcPr>
            <w:tcW w:w="688" w:type="pct"/>
          </w:tcPr>
          <w:p w:rsidR="00484C28" w:rsidRPr="00AC6863" w:rsidRDefault="00AC6863" w:rsidP="00010385">
            <w:pPr>
              <w:pStyle w:val="affa"/>
            </w:pPr>
            <w:r w:rsidRPr="00AC6863">
              <w:t>-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3087,4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Рентабельность инвестиций,</w:t>
            </w:r>
            <w:r w:rsidR="00AC6863" w:rsidRPr="00AC6863">
              <w:t>%</w:t>
            </w:r>
          </w:p>
        </w:tc>
        <w:tc>
          <w:tcPr>
            <w:tcW w:w="688" w:type="pct"/>
          </w:tcPr>
          <w:p w:rsidR="00484C28" w:rsidRPr="00AC6863" w:rsidRDefault="00AC6863" w:rsidP="00010385">
            <w:pPr>
              <w:pStyle w:val="affa"/>
            </w:pPr>
            <w:r w:rsidRPr="00AC6863">
              <w:t>-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45,9</w:t>
            </w:r>
          </w:p>
        </w:tc>
      </w:tr>
      <w:tr w:rsidR="00484C28" w:rsidRPr="00AC6863" w:rsidTr="00010385">
        <w:tc>
          <w:tcPr>
            <w:tcW w:w="3619" w:type="pct"/>
          </w:tcPr>
          <w:p w:rsidR="00484C28" w:rsidRPr="00AC6863" w:rsidRDefault="00484C28" w:rsidP="00010385">
            <w:pPr>
              <w:pStyle w:val="affa"/>
            </w:pPr>
            <w:r w:rsidRPr="00AC6863">
              <w:t>Срок окупаемости, лет</w:t>
            </w:r>
          </w:p>
        </w:tc>
        <w:tc>
          <w:tcPr>
            <w:tcW w:w="688" w:type="pct"/>
          </w:tcPr>
          <w:p w:rsidR="00484C28" w:rsidRPr="00AC6863" w:rsidRDefault="00AC6863" w:rsidP="00010385">
            <w:pPr>
              <w:pStyle w:val="affa"/>
            </w:pPr>
            <w:r w:rsidRPr="00AC6863">
              <w:t>-</w:t>
            </w:r>
          </w:p>
        </w:tc>
        <w:tc>
          <w:tcPr>
            <w:tcW w:w="693" w:type="pct"/>
          </w:tcPr>
          <w:p w:rsidR="00484C28" w:rsidRPr="00AC6863" w:rsidRDefault="00484C28" w:rsidP="00010385">
            <w:pPr>
              <w:pStyle w:val="affa"/>
            </w:pPr>
            <w:r w:rsidRPr="00AC6863">
              <w:t>2,2</w:t>
            </w:r>
          </w:p>
        </w:tc>
      </w:tr>
    </w:tbl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Анализ технико-экономических показателей представленных в таблице после проведения модернизации показал, что</w:t>
      </w:r>
      <w:r w:rsidR="00AC6863" w:rsidRPr="00AC6863">
        <w:rPr>
          <w:color w:val="000000"/>
        </w:rPr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а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введенные мощности при планируемом объеме годового выпуска загружены оптимально для данного вида оборудования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б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себестоимость единицы продукции в результате модернизации снизилась от 36,44 тыс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до 34,88 тыс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в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рентабельность инвестиций составила 45,9% при сроке окупаемости в 2,2 года, что позволит в достаточно короткие сроки окупить проведенную модернизацию данного вида оборудования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Указанные показатели позволяют сделать вывод о том, что проведение предложенных мероприятий по повышению эффективности использования основного производственного оборудования является целесообразным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В результате модернизации данный цех сможет увеличить объем выпуска продукции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Внедрение разработанного технологического варианта позволит повысить качество и конкурентоспособность продукции, сократить сроки выполнения заказов и создаст технологические предпосылки для эффективной коммерческой деятельности в условиях переходной экономики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Разработка проекта по улучшению времени работы оборудования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Как тип основного оборудования на ОАО </w:t>
      </w:r>
      <w:r w:rsidR="00AC6863" w:rsidRPr="00AC6863">
        <w:rPr>
          <w:color w:val="000000"/>
        </w:rPr>
        <w:t>"</w:t>
      </w:r>
      <w:r w:rsidRPr="00AC6863">
        <w:rPr>
          <w:color w:val="000000"/>
        </w:rPr>
        <w:t>Минский подшипниковый завод</w:t>
      </w:r>
      <w:r w:rsidR="00AC6863" w:rsidRPr="00AC6863">
        <w:rPr>
          <w:color w:val="000000"/>
        </w:rPr>
        <w:t>"</w:t>
      </w:r>
      <w:r w:rsidRPr="00AC6863">
        <w:rPr>
          <w:color w:val="000000"/>
        </w:rPr>
        <w:t xml:space="preserve"> установлены прессы для штамповки сепараторов, которые в последствии используют при сборке различных типов подшипников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Годовой фонд рабочего времени данного оборудования расходуется на подготовку пресса (приладку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и на процесс штамповки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Рассчитана загрузка оборудования по процессу штамповки, так как есть возможность определить программу выпуска сепараторов различных размеров и провести оценку выгодности проведения данного мероприятия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 данной загрузке оборудования производственная мощность предприятия не используется полностью, имеются простои оборудования из-за не своевременной поставки отштампованных сепараторов в цеха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Также с увеличением спроса на сепараторные подшипники необходимо увеличить годовую программу выпуска в среднем на 10%, что позволит использовать производственные мощности более полно и повысит загрузку оборудования</w:t>
      </w:r>
      <w:r w:rsidR="00AC6863">
        <w:rPr>
          <w:color w:val="000000"/>
        </w:rPr>
        <w:t xml:space="preserve"> </w:t>
      </w:r>
      <w:r w:rsidRPr="00AC6863">
        <w:rPr>
          <w:color w:val="000000"/>
        </w:rPr>
        <w:t>(таб</w:t>
      </w:r>
      <w:r w:rsidR="00AC6863">
        <w:rPr>
          <w:color w:val="000000"/>
        </w:rPr>
        <w:t>.2</w:t>
      </w:r>
      <w:r w:rsidR="00AC6863" w:rsidRPr="00AC6863">
        <w:rPr>
          <w:color w:val="000000"/>
        </w:rPr>
        <w:t xml:space="preserve">). </w:t>
      </w:r>
    </w:p>
    <w:p w:rsidR="00010385" w:rsidRDefault="00010385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Таблица 2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Промышленное задание на штамповку сепараторов</w:t>
      </w: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04"/>
        <w:gridCol w:w="1313"/>
        <w:gridCol w:w="656"/>
        <w:gridCol w:w="1313"/>
        <w:gridCol w:w="1313"/>
        <w:gridCol w:w="1313"/>
        <w:gridCol w:w="1148"/>
      </w:tblGrid>
      <w:tr w:rsidR="00484C28" w:rsidRPr="00AC6863" w:rsidTr="00010385">
        <w:trPr>
          <w:cantSplit/>
          <w:trHeight w:val="1264"/>
          <w:jc w:val="center"/>
        </w:trPr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№</w:t>
            </w:r>
          </w:p>
          <w:p w:rsidR="00484C28" w:rsidRPr="00AC6863" w:rsidRDefault="00484C28" w:rsidP="00010385">
            <w:pPr>
              <w:pStyle w:val="affa"/>
            </w:pPr>
            <w:r w:rsidRPr="00AC6863">
              <w:t>п/п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Наименование цеха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Количество типов (по размеру</w:t>
            </w:r>
            <w:r w:rsidR="00AC6863" w:rsidRPr="00AC6863">
              <w:t>),</w:t>
            </w:r>
            <w:r w:rsidRPr="00AC6863">
              <w:t xml:space="preserve"> шт</w:t>
            </w:r>
            <w:r w:rsidR="00AC6863" w:rsidRPr="00AC6863">
              <w:t xml:space="preserve">. 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 xml:space="preserve">Периодичность поставки 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в настоящее время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планируется</w:t>
            </w:r>
          </w:p>
        </w:tc>
      </w:tr>
      <w:tr w:rsidR="00484C28" w:rsidRPr="00AC6863" w:rsidTr="00010385">
        <w:trPr>
          <w:jc w:val="center"/>
        </w:trPr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Программа выпуска на поставку, шт</w:t>
            </w:r>
            <w:r w:rsidR="00AC6863" w:rsidRPr="00AC6863">
              <w:t xml:space="preserve">.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Годовая программа выпуска, млн</w:t>
            </w:r>
            <w:r w:rsidR="00AC6863" w:rsidRPr="00AC6863">
              <w:t xml:space="preserve">. </w:t>
            </w:r>
            <w:r w:rsidRPr="00AC6863">
              <w:t>шт</w:t>
            </w:r>
            <w:r w:rsidR="00AC6863" w:rsidRPr="00AC6863">
              <w:t xml:space="preserve">.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Программа выпуска на поставку, шт</w:t>
            </w:r>
            <w:r w:rsidR="00AC6863" w:rsidRPr="00AC6863">
              <w:t xml:space="preserve">.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Годовая программа выпуска, млн</w:t>
            </w:r>
            <w:r w:rsidR="00AC6863" w:rsidRPr="00AC6863">
              <w:t xml:space="preserve">. </w:t>
            </w:r>
            <w:r w:rsidRPr="00AC6863">
              <w:t>шт</w:t>
            </w:r>
            <w:r w:rsidR="00AC6863" w:rsidRPr="00AC6863">
              <w:t xml:space="preserve">. </w:t>
            </w:r>
          </w:p>
        </w:tc>
      </w:tr>
      <w:tr w:rsidR="00484C28" w:rsidRPr="00AC6863" w:rsidTr="00010385">
        <w:trPr>
          <w:jc w:val="center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</w:t>
            </w:r>
            <w:r w:rsidR="00AC6863" w:rsidRPr="00AC6863">
              <w:t xml:space="preserve">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ЦРП-1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96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520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16560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8,61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18216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9,47</w:t>
            </w:r>
          </w:p>
        </w:tc>
      </w:tr>
      <w:tr w:rsidR="00484C28" w:rsidRPr="00AC6863" w:rsidTr="00010385">
        <w:trPr>
          <w:jc w:val="center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2</w:t>
            </w:r>
            <w:r w:rsidR="00AC6863" w:rsidRPr="00AC6863">
              <w:t xml:space="preserve">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  <w:rPr>
                <w:lang w:val="en-US"/>
              </w:rPr>
            </w:pPr>
            <w:r w:rsidRPr="00AC6863">
              <w:t>ЦРП-2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62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240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13750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3,30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15125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3,63</w:t>
            </w:r>
          </w:p>
        </w:tc>
      </w:tr>
      <w:tr w:rsidR="00484C28" w:rsidRPr="00AC6863" w:rsidTr="00010385">
        <w:trPr>
          <w:jc w:val="center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3</w:t>
            </w:r>
            <w:r w:rsidR="00AC6863" w:rsidRPr="00AC6863">
              <w:t xml:space="preserve">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Шариково-под-шипниковый цех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78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480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9550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4,58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10505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5,04</w:t>
            </w:r>
          </w:p>
        </w:tc>
      </w:tr>
      <w:tr w:rsidR="00484C28" w:rsidRPr="00AC6863" w:rsidTr="00010385">
        <w:trPr>
          <w:jc w:val="center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4</w:t>
            </w:r>
            <w:r w:rsidR="00AC6863" w:rsidRPr="00AC6863">
              <w:t xml:space="preserve">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Цех игольчатых подшипников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54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240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7270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1,74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7997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C28" w:rsidRPr="00AC6863" w:rsidRDefault="00484C28" w:rsidP="00010385">
            <w:pPr>
              <w:pStyle w:val="affa"/>
            </w:pPr>
            <w:r w:rsidRPr="00AC6863">
              <w:t>1,92</w:t>
            </w:r>
          </w:p>
        </w:tc>
      </w:tr>
    </w:tbl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Загрузка оборудования по штамповочному процессу рассчитана в приладках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Приладкой называют прохождение пресса на заготовительную форму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Для пневматического пресса штамп соответствует одному опусканию штамповочного диска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Годовое количество приладок ПГ соответствует сумме типов изготавливаемых колец (по размеру</w:t>
      </w:r>
      <w:r w:rsidR="00AC6863" w:rsidRPr="00AC6863">
        <w:rPr>
          <w:color w:val="000000"/>
        </w:rPr>
        <w:t xml:space="preserve">). </w:t>
      </w:r>
      <w:r w:rsidRPr="00AC6863">
        <w:rPr>
          <w:color w:val="000000"/>
        </w:rPr>
        <w:t>Общее количество определяется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ПГ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=</w:t>
      </w:r>
      <w:r w:rsidRPr="00AC6863">
        <w:rPr>
          <w:color w:val="000000"/>
          <w:lang w:val="en-US"/>
        </w:rPr>
        <w:t> </w:t>
      </w:r>
      <w:r w:rsidRPr="00AC6863">
        <w:object w:dxaOrig="600" w:dyaOrig="380">
          <v:shape id="_x0000_i1034" type="#_x0000_t75" style="width:30pt;height:18.75pt" o:ole="" fillcolor="window">
            <v:imagedata r:id="rId23" o:title=""/>
          </v:shape>
          <o:OLEObject Type="Embed" ProgID="Equation.3" ShapeID="_x0000_i1034" DrawAspect="Content" ObjectID="_1459425087" r:id="rId24"/>
        </w:object>
      </w:r>
      <w:r w:rsidRPr="00AC6863">
        <w:rPr>
          <w:color w:val="000000"/>
        </w:rPr>
        <w:t xml:space="preserve"> = 96+62+78+54 = 290 приладок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Годовое количество штамповок </w:t>
      </w:r>
      <w:r w:rsidRPr="00AC6863">
        <w:object w:dxaOrig="520" w:dyaOrig="440">
          <v:shape id="_x0000_i1035" type="#_x0000_t75" style="width:26.25pt;height:21.75pt" o:ole="" fillcolor="window">
            <v:imagedata r:id="rId25" o:title=""/>
          </v:shape>
          <o:OLEObject Type="Embed" ProgID="Equation.3" ShapeID="_x0000_i1035" DrawAspect="Content" ObjectID="_1459425088" r:id="rId26"/>
        </w:object>
      </w:r>
      <w:r w:rsidRPr="00AC6863">
        <w:rPr>
          <w:color w:val="000000"/>
        </w:rPr>
        <w:t xml:space="preserve"> соответствует годовой программе выпуска для каждого цеха, а общее количество определяется суммарным способом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940" w:dyaOrig="440">
          <v:shape id="_x0000_i1036" type="#_x0000_t75" style="width:47.25pt;height:21.75pt" o:ole="" fillcolor="window">
            <v:imagedata r:id="rId27" o:title=""/>
          </v:shape>
          <o:OLEObject Type="Embed" ProgID="Equation.3" ShapeID="_x0000_i1036" DrawAspect="Content" ObjectID="_1459425089" r:id="rId28"/>
        </w:object>
      </w:r>
      <w:r w:rsidRPr="00AC6863">
        <w:object w:dxaOrig="859" w:dyaOrig="420">
          <v:shape id="_x0000_i1037" type="#_x0000_t75" style="width:42.75pt;height:21pt" o:ole="" fillcolor="window">
            <v:imagedata r:id="rId29" o:title=""/>
          </v:shape>
          <o:OLEObject Type="Embed" ProgID="Equation.3" ShapeID="_x0000_i1037" DrawAspect="Content" ObjectID="_1459425090" r:id="rId30"/>
        </w:object>
      </w:r>
      <w:r w:rsidRPr="00AC6863">
        <w:rPr>
          <w:color w:val="000000"/>
        </w:rPr>
        <w:t xml:space="preserve"> = 8,61+3,3+4,58+1,74 = 18,23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980" w:dyaOrig="440">
          <v:shape id="_x0000_i1038" type="#_x0000_t75" style="width:48.75pt;height:21.75pt" o:ole="" fillcolor="window">
            <v:imagedata r:id="rId31" o:title=""/>
          </v:shape>
          <o:OLEObject Type="Embed" ProgID="Equation.3" ShapeID="_x0000_i1038" DrawAspect="Content" ObjectID="_1459425091" r:id="rId32"/>
        </w:object>
      </w:r>
      <w:r w:rsidRPr="00AC6863">
        <w:object w:dxaOrig="859" w:dyaOrig="420">
          <v:shape id="_x0000_i1039" type="#_x0000_t75" style="width:42.75pt;height:21pt" o:ole="" fillcolor="window">
            <v:imagedata r:id="rId33" o:title=""/>
          </v:shape>
          <o:OLEObject Type="Embed" ProgID="Equation.3" ShapeID="_x0000_i1039" DrawAspect="Content" ObjectID="_1459425092" r:id="rId34"/>
        </w:object>
      </w:r>
      <w:r w:rsidRPr="00AC6863">
        <w:rPr>
          <w:color w:val="000000"/>
        </w:rPr>
        <w:t xml:space="preserve"> = 9,47+3,63+5,04+1,92 = 20,06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Количество штамповок с учетом брака Шбр определено по формуле</w:t>
      </w:r>
      <w:r w:rsidR="00AC6863" w:rsidRPr="00AC6863">
        <w:rPr>
          <w:color w:val="000000"/>
        </w:rPr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69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1820"/>
      </w:tblGrid>
      <w:tr w:rsidR="00484C28" w:rsidRPr="00AC6863" w:rsidTr="00010385">
        <w:trPr>
          <w:jc w:val="center"/>
        </w:trPr>
        <w:tc>
          <w:tcPr>
            <w:tcW w:w="5136" w:type="dxa"/>
            <w:vAlign w:val="center"/>
          </w:tcPr>
          <w:p w:rsidR="00484C28" w:rsidRPr="00AC6863" w:rsidRDefault="007003B6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0" type="#_x0000_t75" style="width:107.25pt;height:39.75pt" fillcolor="window">
                  <v:imagedata r:id="rId35" o:title=""/>
                </v:shape>
              </w:pict>
            </w:r>
            <w:r w:rsidR="00484C28" w:rsidRPr="00AC6863">
              <w:rPr>
                <w:color w:val="000000"/>
              </w:rPr>
              <w:t>,</w:t>
            </w:r>
          </w:p>
        </w:tc>
        <w:tc>
          <w:tcPr>
            <w:tcW w:w="182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6863">
              <w:rPr>
                <w:color w:val="000000"/>
              </w:rPr>
              <w:t>(10</w:t>
            </w:r>
            <w:r w:rsidR="00AC6863" w:rsidRPr="00AC6863">
              <w:rPr>
                <w:color w:val="000000"/>
              </w:rPr>
              <w:t xml:space="preserve">) </w:t>
            </w:r>
          </w:p>
        </w:tc>
      </w:tr>
      <w:tr w:rsidR="00484C28" w:rsidRPr="00AC6863" w:rsidTr="00010385">
        <w:trPr>
          <w:jc w:val="center"/>
        </w:trPr>
        <w:tc>
          <w:tcPr>
            <w:tcW w:w="5136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10385" w:rsidRDefault="00010385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где Ш – номинальное количество штамповок по цеху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∑а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суммарный процент брака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Количество штамповок </w:t>
      </w:r>
      <w:r w:rsidRPr="00AC6863">
        <w:rPr>
          <w:color w:val="000000"/>
          <w:lang w:val="en-US"/>
        </w:rPr>
        <w:t>c</w:t>
      </w:r>
      <w:r w:rsidRPr="00AC6863">
        <w:rPr>
          <w:color w:val="000000"/>
        </w:rPr>
        <w:t xml:space="preserve"> учетом брака Шбр, определенное по формуле (</w:t>
      </w:r>
      <w:r w:rsidR="00AC6863">
        <w:rPr>
          <w:color w:val="000000"/>
        </w:rPr>
        <w:t>3.1</w:t>
      </w:r>
      <w:r w:rsidRPr="00AC6863">
        <w:rPr>
          <w:color w:val="000000"/>
        </w:rPr>
        <w:t>7</w:t>
      </w:r>
      <w:r w:rsidR="00AC6863" w:rsidRPr="00AC6863">
        <w:rPr>
          <w:color w:val="000000"/>
        </w:rPr>
        <w:t xml:space="preserve">):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 действующих программах выпуска</w:t>
      </w:r>
      <w:r w:rsidR="00AC6863" w:rsidRPr="00AC6863">
        <w:rPr>
          <w:color w:val="000000"/>
        </w:rPr>
        <w:t xml:space="preserve">: </w:t>
      </w:r>
    </w:p>
    <w:p w:rsidR="00AC6863" w:rsidRPr="00AC6863" w:rsidRDefault="007003B6" w:rsidP="00AC686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pict>
          <v:shape id="_x0000_i1041" type="#_x0000_t75" style="width:274.5pt;height:42pt" fillcolor="window">
            <v:imagedata r:id="rId36" o:title=""/>
          </v:shape>
        </w:pict>
      </w:r>
      <w:r w:rsidR="00484C28"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="00484C28"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000" w:dyaOrig="800">
          <v:shape id="_x0000_i1042" type="#_x0000_t75" style="width:264.75pt;height:44.25pt" o:ole="" fillcolor="window">
            <v:imagedata r:id="rId37" o:title=""/>
          </v:shape>
          <o:OLEObject Type="Embed" ProgID="Equation.3" ShapeID="_x0000_i1042" DrawAspect="Content" ObjectID="_1459425093" r:id="rId38"/>
        </w:object>
      </w:r>
      <w:r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740" w:dyaOrig="820">
          <v:shape id="_x0000_i1043" type="#_x0000_t75" style="width:273pt;height:37.5pt" o:ole="" fillcolor="window">
            <v:imagedata r:id="rId39" o:title=""/>
          </v:shape>
          <o:OLEObject Type="Embed" ProgID="Equation.3" ShapeID="_x0000_i1043" DrawAspect="Content" ObjectID="_1459425094" r:id="rId40"/>
        </w:object>
      </w:r>
      <w:r w:rsidRPr="00AC6863">
        <w:rPr>
          <w:color w:val="000000"/>
        </w:rPr>
        <w:t>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740" w:dyaOrig="820">
          <v:shape id="_x0000_i1044" type="#_x0000_t75" style="width:287.25pt;height:41.25pt" o:ole="" fillcolor="window">
            <v:imagedata r:id="rId41" o:title=""/>
          </v:shape>
          <o:OLEObject Type="Embed" ProgID="Equation.3" ShapeID="_x0000_i1044" DrawAspect="Content" ObjectID="_1459425095" r:id="rId42"/>
        </w:object>
      </w:r>
      <w:r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Итого</w:t>
      </w:r>
      <w:r w:rsidR="00AC6863" w:rsidRPr="00AC6863">
        <w:rPr>
          <w:color w:val="000000"/>
        </w:rPr>
        <w:t xml:space="preserve">: </w:t>
      </w:r>
      <w:r w:rsidRPr="00AC6863">
        <w:rPr>
          <w:color w:val="000000"/>
        </w:rPr>
        <w:t>18,7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 увеличении программы выпуска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4920" w:dyaOrig="800">
          <v:shape id="_x0000_i1045" type="#_x0000_t75" style="width:246pt;height:39.75pt" o:ole="" fillcolor="window">
            <v:imagedata r:id="rId43" o:title=""/>
          </v:shape>
          <o:OLEObject Type="Embed" ProgID="Equation.3" ShapeID="_x0000_i1045" DrawAspect="Content" ObjectID="_1459425096" r:id="rId44"/>
        </w:object>
      </w:r>
      <w:r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000" w:dyaOrig="800">
          <v:shape id="_x0000_i1046" type="#_x0000_t75" style="width:249.75pt;height:39.75pt" o:ole="" fillcolor="window">
            <v:imagedata r:id="rId45" o:title=""/>
          </v:shape>
          <o:OLEObject Type="Embed" ProgID="Equation.3" ShapeID="_x0000_i1046" DrawAspect="Content" ObjectID="_1459425097" r:id="rId46"/>
        </w:object>
      </w:r>
      <w:r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4940" w:dyaOrig="800">
          <v:shape id="_x0000_i1047" type="#_x0000_t75" style="width:246.75pt;height:39.75pt" o:ole="" fillcolor="window">
            <v:imagedata r:id="rId47" o:title=""/>
          </v:shape>
          <o:OLEObject Type="Embed" ProgID="Equation.3" ShapeID="_x0000_i1047" DrawAspect="Content" ObjectID="_1459425098" r:id="rId48"/>
        </w:object>
      </w:r>
      <w:r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4940" w:dyaOrig="800">
          <v:shape id="_x0000_i1048" type="#_x0000_t75" style="width:246.75pt;height:39.75pt" o:ole="" fillcolor="window">
            <v:imagedata r:id="rId49" o:title=""/>
          </v:shape>
          <o:OLEObject Type="Embed" ProgID="Equation.3" ShapeID="_x0000_i1048" DrawAspect="Content" ObjectID="_1459425099" r:id="rId50"/>
        </w:object>
      </w:r>
      <w:r w:rsidRPr="00AC6863">
        <w:rPr>
          <w:color w:val="000000"/>
        </w:rPr>
        <w:t xml:space="preserve">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Итого</w:t>
      </w:r>
      <w:r w:rsidR="00AC6863" w:rsidRPr="00AC6863">
        <w:rPr>
          <w:color w:val="000000"/>
        </w:rPr>
        <w:t xml:space="preserve">: </w:t>
      </w:r>
      <w:r w:rsidRPr="00AC6863">
        <w:rPr>
          <w:color w:val="000000"/>
        </w:rPr>
        <w:t>20,4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Для расчета количества штамповочного оборудования использованы следующие исходные данные</w:t>
      </w:r>
      <w:r w:rsidR="00AC6863" w:rsidRPr="00AC6863">
        <w:rPr>
          <w:color w:val="000000"/>
        </w:rPr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а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режим и годовой фонд времени работы оборудования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б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нормы времени и выработки оборудования при выполнении технологических операций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в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величина загрузки оборудования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Режим работы определяет количество рабочих дней в году, сменность работы и продолжительность каждой смены, принятые для данного проекта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Количество рабочих смен в сутки зависит от характера производства, особенностей продукции и загрузки оборудования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 расчетах в процессе проектирования различают календарный и режимный фонды времени, а также годовой фонд времени работы оборудования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Календарный фонд времени Fк при односменной работе равен произведению числа календарных дней в году на продолжительность рабочей смены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 продолжительности смены 8 ч календарный фонд времени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Fк = 365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8 = 2920 ч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Режимный годовой фонд времени Fp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это количество часов в году в соответствии с режимом работы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Его определяют, принимая в расчет выходные, праздничные и сокращенные на 1 ч предпраздничные дни</w:t>
      </w:r>
      <w:r w:rsidR="00AC6863" w:rsidRPr="00AC6863">
        <w:rPr>
          <w:color w:val="000000"/>
        </w:rPr>
        <w:t xml:space="preserve">. </w:t>
      </w:r>
    </w:p>
    <w:p w:rsidR="00484C28" w:rsidRPr="00AC6863" w:rsidRDefault="007003B6" w:rsidP="00AC686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noProof/>
        </w:rPr>
        <w:pict>
          <v:rect id="_x0000_s1026" style="position:absolute;left:0;text-align:left;margin-left:717.9pt;margin-top:-71.95pt;width:67.5pt;height:58.5pt;z-index:251658240" o:allowincell="f" stroked="f" strokecolor="blue"/>
        </w:pict>
      </w:r>
      <w:r>
        <w:rPr>
          <w:noProof/>
        </w:rPr>
        <w:pict>
          <v:rect id="_x0000_s1027" style="position:absolute;left:0;text-align:left;margin-left:714.3pt;margin-top:-50.05pt;width:15pt;height:16pt;z-index:251657216" o:allowincell="f" stroked="f" strokecolor="blue"/>
        </w:pict>
      </w:r>
      <w:r w:rsidR="00484C28" w:rsidRPr="00AC6863">
        <w:rPr>
          <w:color w:val="000000"/>
        </w:rPr>
        <w:t>При пятидневной рабочей неделе и продолжительности смены 8 ч режимный годовой фонд времени</w:t>
      </w:r>
      <w:r w:rsidR="00AC6863" w:rsidRPr="00AC6863">
        <w:rPr>
          <w:color w:val="000000"/>
        </w:rPr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Fp </w:t>
      </w:r>
      <w:r w:rsidRPr="00AC6863">
        <w:rPr>
          <w:color w:val="000000"/>
        </w:rPr>
        <w:t>=</w:t>
      </w:r>
      <w:r w:rsidR="00AC6863" w:rsidRPr="006D4A05">
        <w:rPr>
          <w:color w:val="000000"/>
        </w:rPr>
        <w:t xml:space="preserve"> </w:t>
      </w:r>
      <w:r w:rsidRPr="00AC6863">
        <w:rPr>
          <w:color w:val="000000"/>
        </w:rPr>
        <w:t>(365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–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111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.8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=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2032 ч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Годовой фонд времени работы оборудования </w:t>
      </w:r>
      <w:r w:rsidRPr="00AC6863">
        <w:rPr>
          <w:color w:val="000000"/>
          <w:lang w:val="en-US"/>
        </w:rPr>
        <w:t>F</w:t>
      </w:r>
      <w:r w:rsidRPr="00AC6863">
        <w:rPr>
          <w:color w:val="000000"/>
        </w:rPr>
        <w:t>об представляет собой время, которое может быть полностью использовано для производственной работы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Его величину получают, исключая из режимного фонда неизбежные потери</w:t>
      </w:r>
      <w:r w:rsidR="00AC6863" w:rsidRPr="00AC6863">
        <w:rPr>
          <w:color w:val="000000"/>
        </w:rPr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75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1"/>
        <w:gridCol w:w="1820"/>
      </w:tblGrid>
      <w:tr w:rsidR="00484C28" w:rsidRPr="00AC6863" w:rsidTr="00010385">
        <w:trPr>
          <w:jc w:val="center"/>
        </w:trPr>
        <w:tc>
          <w:tcPr>
            <w:tcW w:w="5741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6863">
              <w:rPr>
                <w:color w:val="000000"/>
              </w:rPr>
              <w:t>Fоб = Fp – (tрем + tосм + tтехн</w:t>
            </w:r>
            <w:r w:rsidR="00AC6863" w:rsidRPr="00AC6863">
              <w:rPr>
                <w:color w:val="000000"/>
              </w:rPr>
              <w:t>),</w:t>
            </w:r>
          </w:p>
        </w:tc>
        <w:tc>
          <w:tcPr>
            <w:tcW w:w="182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6863">
              <w:rPr>
                <w:color w:val="000000"/>
              </w:rPr>
              <w:t>(11</w:t>
            </w:r>
            <w:r w:rsidR="00AC6863" w:rsidRPr="00AC6863">
              <w:rPr>
                <w:color w:val="000000"/>
              </w:rPr>
              <w:t xml:space="preserve">) </w:t>
            </w:r>
          </w:p>
        </w:tc>
      </w:tr>
    </w:tbl>
    <w:p w:rsidR="00010385" w:rsidRDefault="00010385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где Fp –</w:t>
      </w:r>
      <w:r w:rsidR="00AC6863" w:rsidRPr="00AC6863">
        <w:rPr>
          <w:color w:val="000000"/>
        </w:rPr>
        <w:t xml:space="preserve"> </w:t>
      </w:r>
      <w:r w:rsidRPr="00AC6863">
        <w:rPr>
          <w:color w:val="000000"/>
        </w:rPr>
        <w:t>режимный годовой фонд времени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tрем – среднегодовое плановое время простоя оборудования в процессе ремонта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tосм – годовое суммарное время профилактических осмотров и проверок оборудования (величины tрем и tосм определяются </w:t>
      </w:r>
      <w:r w:rsidR="00AC6863" w:rsidRPr="00AC6863">
        <w:rPr>
          <w:color w:val="000000"/>
        </w:rPr>
        <w:t>"</w:t>
      </w:r>
      <w:r w:rsidRPr="00AC6863">
        <w:rPr>
          <w:color w:val="000000"/>
        </w:rPr>
        <w:t>Положением о планово-предупредительном ремонте оборудования</w:t>
      </w:r>
      <w:r w:rsidR="00AC6863" w:rsidRPr="00AC6863">
        <w:rPr>
          <w:color w:val="000000"/>
        </w:rPr>
        <w:t xml:space="preserve">");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tтехн – время, отводимое на технологические остановки оборудования (определяется действующими в отрасли нормативами в процентах от режимного фонда времени</w:t>
      </w:r>
      <w:r w:rsidR="00AC6863" w:rsidRPr="00AC6863">
        <w:rPr>
          <w:color w:val="000000"/>
        </w:rPr>
        <w:t xml:space="preserve">).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Годовой фонд времени работы оборудования </w:t>
      </w:r>
      <w:r w:rsidRPr="00AC6863">
        <w:rPr>
          <w:color w:val="000000"/>
          <w:lang w:val="en-US"/>
        </w:rPr>
        <w:t>F</w:t>
      </w:r>
      <w:r w:rsidRPr="00AC6863">
        <w:rPr>
          <w:color w:val="000000"/>
        </w:rPr>
        <w:t>об, определенный по формуле (</w:t>
      </w:r>
      <w:r w:rsidR="00AC6863">
        <w:rPr>
          <w:color w:val="000000"/>
        </w:rPr>
        <w:t>3.1</w:t>
      </w:r>
      <w:r w:rsidRPr="00AC6863">
        <w:rPr>
          <w:color w:val="000000"/>
        </w:rPr>
        <w:t>8</w:t>
      </w:r>
      <w:r w:rsidR="00AC6863" w:rsidRPr="00AC6863">
        <w:rPr>
          <w:color w:val="000000"/>
        </w:rPr>
        <w:t xml:space="preserve">):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Fоб = Fp – (tрем + tосм + tтехн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= 2032 – (192 + 100 + 60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= 1680 ч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Расчетное количество однотипных штамповочных прессов определено по формуле</w:t>
      </w:r>
      <w:r w:rsidR="00AC6863" w:rsidRPr="00AC6863">
        <w:rPr>
          <w:color w:val="000000"/>
        </w:rPr>
        <w:t xml:space="preserve">: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81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1960"/>
      </w:tblGrid>
      <w:tr w:rsidR="00484C28" w:rsidRPr="00AC6863" w:rsidTr="00010385">
        <w:trPr>
          <w:jc w:val="center"/>
        </w:trPr>
        <w:tc>
          <w:tcPr>
            <w:tcW w:w="6231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6863">
              <w:object w:dxaOrig="2560" w:dyaOrig="1040">
                <v:shape id="_x0000_i1049" type="#_x0000_t75" style="width:111pt;height:51.75pt" o:ole="" fillcolor="window">
                  <v:imagedata r:id="rId51" o:title=""/>
                </v:shape>
                <o:OLEObject Type="Embed" ProgID="Equation.3" ShapeID="_x0000_i1049" DrawAspect="Content" ObjectID="_1459425100" r:id="rId52"/>
              </w:object>
            </w:r>
            <w:r w:rsidRPr="00AC6863">
              <w:rPr>
                <w:color w:val="000000"/>
              </w:rPr>
              <w:t>,</w:t>
            </w:r>
          </w:p>
        </w:tc>
        <w:tc>
          <w:tcPr>
            <w:tcW w:w="1960" w:type="dxa"/>
            <w:vAlign w:val="center"/>
          </w:tcPr>
          <w:p w:rsidR="00484C28" w:rsidRPr="00AC6863" w:rsidRDefault="00484C28" w:rsidP="00AC686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C6863">
              <w:rPr>
                <w:color w:val="000000"/>
              </w:rPr>
              <w:t>(12</w:t>
            </w:r>
            <w:r w:rsidR="00AC6863" w:rsidRPr="00AC6863">
              <w:rPr>
                <w:color w:val="000000"/>
              </w:rPr>
              <w:t xml:space="preserve">) </w:t>
            </w:r>
          </w:p>
        </w:tc>
      </w:tr>
    </w:tbl>
    <w:p w:rsidR="00010385" w:rsidRDefault="00010385" w:rsidP="00AC6863">
      <w:pPr>
        <w:widowControl w:val="0"/>
        <w:autoSpaceDE w:val="0"/>
        <w:autoSpaceDN w:val="0"/>
        <w:adjustRightInd w:val="0"/>
        <w:rPr>
          <w:color w:val="000000"/>
        </w:rPr>
      </w:pP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где П</w:t>
      </w:r>
      <w:r w:rsidRPr="00AC6863">
        <w:rPr>
          <w:color w:val="000000"/>
          <w:lang w:val="en-US"/>
        </w:rPr>
        <w:t>k</w:t>
      </w:r>
      <w:r w:rsidRPr="00AC6863">
        <w:rPr>
          <w:color w:val="000000"/>
        </w:rPr>
        <w:t> – годовое количество приладок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360" w:dyaOrig="440">
          <v:shape id="_x0000_i1050" type="#_x0000_t75" style="width:18pt;height:21.75pt" o:ole="" fillcolor="window">
            <v:imagedata r:id="rId53" o:title=""/>
          </v:shape>
          <o:OLEObject Type="Embed" ProgID="Equation.3" ShapeID="_x0000_i1050" DrawAspect="Content" ObjectID="_1459425101" r:id="rId54"/>
        </w:object>
      </w:r>
      <w:r w:rsidRPr="00AC6863">
        <w:rPr>
          <w:color w:val="000000"/>
        </w:rPr>
        <w:t> – норма времени на приладку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М</w:t>
      </w:r>
      <w:r w:rsidRPr="00AC6863">
        <w:rPr>
          <w:color w:val="000000"/>
          <w:lang w:val="en-US"/>
        </w:rPr>
        <w:t>k</w:t>
      </w:r>
      <w:r w:rsidRPr="00AC6863">
        <w:rPr>
          <w:color w:val="000000"/>
        </w:rPr>
        <w:t> – годовое количество штамповок с учетом отходов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nk</w:t>
      </w:r>
      <w:r w:rsidRPr="00AC6863">
        <w:rPr>
          <w:color w:val="000000"/>
        </w:rPr>
        <w:t> – норма выработки для штамповки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F</w:t>
      </w:r>
      <w:r w:rsidRPr="00AC6863">
        <w:rPr>
          <w:color w:val="000000"/>
        </w:rPr>
        <w:t>об – годовой фонд времени работы машины при односменном режиме, ч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m </w:t>
      </w:r>
      <w:r w:rsidRPr="00AC6863">
        <w:rPr>
          <w:color w:val="000000"/>
        </w:rPr>
        <w:t>–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сменность работы оборудования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Расчетное количество печатных прессов при действующей загрузке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360" w:dyaOrig="1040">
          <v:shape id="_x0000_i1051" type="#_x0000_t75" style="width:233.25pt;height:51.75pt" o:ole="" fillcolor="window">
            <v:imagedata r:id="rId55" o:title=""/>
          </v:shape>
          <o:OLEObject Type="Embed" ProgID="Equation.3" ShapeID="_x0000_i1051" DrawAspect="Content" ObjectID="_1459425102" r:id="rId56"/>
        </w:object>
      </w:r>
      <w:r w:rsidRPr="00AC6863">
        <w:rPr>
          <w:color w:val="000000"/>
        </w:rPr>
        <w:t>72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Принятое количество прессов Nпp = 72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Численность рабочих, обслуживающих прессы, определена по формуле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Кол=(Н+М+</w:t>
      </w:r>
      <w:r w:rsidRPr="00AC6863">
        <w:rPr>
          <w:color w:val="000000"/>
          <w:lang w:val="en-US"/>
        </w:rPr>
        <w:t>r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  <w:lang w:val="en-US"/>
        </w:rPr>
        <w:t>n</w:t>
      </w:r>
      <w:r w:rsidR="00AC6863" w:rsidRPr="00AC6863">
        <w:rPr>
          <w:color w:val="000000"/>
        </w:rPr>
        <w:t xml:space="preserve">). </w:t>
      </w:r>
      <w:r w:rsidRPr="00AC6863">
        <w:rPr>
          <w:color w:val="000000"/>
          <w:lang w:val="en-US"/>
        </w:rPr>
        <w:t>m</w:t>
      </w:r>
      <w:r w:rsidRPr="00AC6863">
        <w:rPr>
          <w:color w:val="000000"/>
        </w:rPr>
        <w:t>,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где Н – число наладчиков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М – число мастеров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r</w:t>
      </w:r>
      <w:r w:rsidRPr="00AC6863">
        <w:rPr>
          <w:color w:val="000000"/>
        </w:rPr>
        <w:t> – численность рабочих, обслуживающих пресс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n</w:t>
      </w:r>
      <w:r w:rsidRPr="00AC6863">
        <w:rPr>
          <w:color w:val="000000"/>
        </w:rPr>
        <w:t> – количество прессов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m</w:t>
      </w:r>
      <w:r w:rsidRPr="00AC6863">
        <w:rPr>
          <w:color w:val="000000"/>
        </w:rPr>
        <w:t> – количество смен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Кол=(2+1+</w:t>
      </w:r>
      <w:r w:rsidR="00AC6863">
        <w:rPr>
          <w:color w:val="000000"/>
        </w:rPr>
        <w:t>1.7</w:t>
      </w:r>
      <w:r w:rsidRPr="00AC6863">
        <w:rPr>
          <w:color w:val="000000"/>
        </w:rPr>
        <w:t>2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.2</w:t>
      </w:r>
      <w:r w:rsidRPr="00AC6863">
        <w:rPr>
          <w:color w:val="000000"/>
        </w:rPr>
        <w:t>=150 рабочих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Расчетное количество прессов при увеличении загрузки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440" w:dyaOrig="1040">
          <v:shape id="_x0000_i1052" type="#_x0000_t75" style="width:237pt;height:51.75pt" o:ole="" fillcolor="window">
            <v:imagedata r:id="rId57" o:title=""/>
          </v:shape>
          <o:OLEObject Type="Embed" ProgID="Equation.3" ShapeID="_x0000_i1052" DrawAspect="Content" ObjectID="_1459425103" r:id="rId58"/>
        </w:object>
      </w:r>
      <w:r w:rsidRPr="00AC6863">
        <w:rPr>
          <w:color w:val="000000"/>
        </w:rPr>
        <w:t>78,6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Принятое количество прессов Nпp = 79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Численность рабочих, обслуживающих прессы, определена по формуле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Кол=(Н+М+</w:t>
      </w:r>
      <w:r w:rsidRPr="00AC6863">
        <w:rPr>
          <w:color w:val="000000"/>
          <w:lang w:val="en-US"/>
        </w:rPr>
        <w:t>r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  <w:lang w:val="en-US"/>
        </w:rPr>
        <w:t>n</w:t>
      </w:r>
      <w:r w:rsidR="00AC6863" w:rsidRPr="00AC6863">
        <w:rPr>
          <w:color w:val="000000"/>
        </w:rPr>
        <w:t xml:space="preserve">). </w:t>
      </w:r>
      <w:r w:rsidRPr="00AC6863">
        <w:rPr>
          <w:color w:val="000000"/>
          <w:lang w:val="en-US"/>
        </w:rPr>
        <w:t>m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где Н – число наладчиков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М – число мастеров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r</w:t>
      </w:r>
      <w:r w:rsidRPr="00AC6863">
        <w:rPr>
          <w:color w:val="000000"/>
        </w:rPr>
        <w:t> – численность рабочих, обслуживающих пресс</w:t>
      </w:r>
      <w:r w:rsidR="00AC6863" w:rsidRPr="00AC6863">
        <w:rPr>
          <w:color w:val="000000"/>
        </w:rPr>
        <w:t xml:space="preserve">;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n</w:t>
      </w:r>
      <w:r w:rsidRPr="00AC6863">
        <w:rPr>
          <w:color w:val="000000"/>
        </w:rPr>
        <w:t> – количество прессов</w:t>
      </w:r>
      <w:r w:rsidR="00AC6863" w:rsidRPr="00AC6863">
        <w:rPr>
          <w:color w:val="000000"/>
        </w:rPr>
        <w:t xml:space="preserve">;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m</w:t>
      </w:r>
      <w:r w:rsidRPr="00AC6863">
        <w:rPr>
          <w:color w:val="000000"/>
        </w:rPr>
        <w:t> – количество смен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Кол=(2+1+</w:t>
      </w:r>
      <w:r w:rsidR="00AC6863">
        <w:rPr>
          <w:color w:val="000000"/>
        </w:rPr>
        <w:t>1.7</w:t>
      </w:r>
      <w:r w:rsidRPr="00AC6863">
        <w:rPr>
          <w:color w:val="000000"/>
        </w:rPr>
        <w:t>9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.2</w:t>
      </w:r>
      <w:r w:rsidRPr="00AC6863">
        <w:rPr>
          <w:color w:val="000000"/>
        </w:rPr>
        <w:t>=164 рабочих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Из расчетов видно, что имеющиеся в наличии оборудование не будет справляться с необходимой программой выпуска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По расчетам требуется увеличить количество прессов на 7 единиц, для чего нет на предприятии денежных средств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Также по расчетам необходимо увеличить численность рабочих на 28 человек, однако, предприятия стремится сократить численность рабочих, так как часть оборудования простаивает, а часть не используется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Предлагаю ввести шестидневную рабочую неделю при продолжительности смены 8 ч режимный годовой фонд времени составит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  <w:lang w:val="en-US"/>
        </w:rPr>
        <w:t>Fp </w:t>
      </w:r>
      <w:r w:rsidRPr="00AC6863">
        <w:rPr>
          <w:color w:val="000000"/>
        </w:rPr>
        <w:t>=</w:t>
      </w:r>
      <w:r w:rsidR="00AC6863" w:rsidRPr="006D4A05">
        <w:rPr>
          <w:color w:val="000000"/>
        </w:rPr>
        <w:t xml:space="preserve"> </w:t>
      </w:r>
      <w:r w:rsidRPr="00AC6863">
        <w:rPr>
          <w:color w:val="000000"/>
        </w:rPr>
        <w:t>(365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–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58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.8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=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2456 ч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Годовой фонд времени работы оборудования </w:t>
      </w:r>
      <w:r w:rsidRPr="00AC6863">
        <w:rPr>
          <w:color w:val="000000"/>
          <w:lang w:val="en-US"/>
        </w:rPr>
        <w:t>F</w:t>
      </w:r>
      <w:r w:rsidRPr="00AC6863">
        <w:rPr>
          <w:color w:val="000000"/>
        </w:rPr>
        <w:t>об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Fоб = Fp – (tрем + tосм + tтехн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= 2456 – (192 + 100 + 60</w:t>
      </w:r>
      <w:r w:rsidR="00AC6863" w:rsidRPr="00AC6863">
        <w:rPr>
          <w:color w:val="000000"/>
        </w:rPr>
        <w:t xml:space="preserve">) </w:t>
      </w:r>
      <w:r w:rsidRPr="00AC6863">
        <w:rPr>
          <w:color w:val="000000"/>
        </w:rPr>
        <w:t>= 2104 ч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Рассчитаем количество прессов при данном годовой фонде времени работы оборудования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5899" w:dyaOrig="1040">
          <v:shape id="_x0000_i1053" type="#_x0000_t75" style="width:256.5pt;height:51.75pt" o:ole="" fillcolor="window">
            <v:imagedata r:id="rId59" o:title=""/>
          </v:shape>
          <o:OLEObject Type="Embed" ProgID="Equation.3" ShapeID="_x0000_i1053" DrawAspect="Content" ObjectID="_1459425104" r:id="rId60"/>
        </w:objec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Принятое количество прессов Nпp = 63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Реализация данного мероприятие позволит сократить количество прессов или наоборот повысить программу выпуска, максимально загрузив его по мощности, также возможно сокращение численности рабочих, но эти решения будут приниматься в соответствии с дальнейшим спросом на рынке и своевременными решениями маркетинговой службы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В целом расходы связанные с организацией увеличения загрузки оборудования составят в среднем 60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Условно примем стоимость одной штамповки равной 800 рублей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И расчеты проведем по существующему промышленному заданию производства продукции, а именно действующим количеством оборудования будем считать 63 станка после увеличения времени загрузки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В целом объем выпуска продукции увеличится 1,7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штамповок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В целом прирост прибыли составит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 xml:space="preserve">Прирост прибыли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sym w:font="Symbol" w:char="F044"/>
      </w:r>
      <w:r w:rsidRPr="00AC6863">
        <w:rPr>
          <w:color w:val="000000"/>
        </w:rPr>
        <w:t xml:space="preserve">П = </w:t>
      </w:r>
      <w:r w:rsidRPr="00AC6863">
        <w:rPr>
          <w:color w:val="000000"/>
          <w:lang w:val="en-US"/>
        </w:rPr>
        <w:t>V</w:t>
      </w:r>
      <w:r w:rsidRPr="00AC6863">
        <w:rPr>
          <w:color w:val="000000"/>
        </w:rPr>
        <w:t>прП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  <w:lang w:val="en-US"/>
        </w:rPr>
        <w:t>V</w:t>
      </w:r>
      <w:r w:rsidRPr="00AC6863">
        <w:rPr>
          <w:color w:val="000000"/>
        </w:rPr>
        <w:t>прД = 16320-14960 = 1 360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Балансовая стоимость основных производственных фондов до увеличения времени загрузки оборудования</w:t>
      </w:r>
      <w:r w:rsidR="00AC6863" w:rsidRPr="00AC6863">
        <w:rPr>
          <w:color w:val="000000"/>
        </w:rPr>
        <w:t xml:space="preserve">: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БСОПФ = СТОПФ – А = 309,6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–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46,4 = 263,2 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Амортизационные отчисления примем равными 15%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Налог на недвижимость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object w:dxaOrig="720" w:dyaOrig="400">
          <v:shape id="_x0000_i1054" type="#_x0000_t75" style="width:36pt;height:20.25pt" o:ole="" fillcolor="window">
            <v:imagedata r:id="rId7" o:title=""/>
          </v:shape>
          <o:OLEObject Type="Embed" ProgID="Equation.3" ShapeID="_x0000_i1054" DrawAspect="Content" ObjectID="_1459425105" r:id="rId61"/>
        </w:object>
      </w:r>
      <w:r w:rsidRPr="00AC6863">
        <w:rPr>
          <w:color w:val="000000"/>
        </w:rPr>
        <w:t>= БСОПФ</w:t>
      </w:r>
      <w:r w:rsidR="00AC6863">
        <w:rPr>
          <w:color w:val="000000"/>
        </w:rPr>
        <w:t>.0</w:t>
      </w:r>
      <w:r w:rsidRPr="00AC6863">
        <w:rPr>
          <w:color w:val="000000"/>
        </w:rPr>
        <w:t>,01 = 263,2</w:t>
      </w:r>
      <w:r w:rsidR="00AC6863">
        <w:rPr>
          <w:color w:val="000000"/>
        </w:rPr>
        <w:t>.0</w:t>
      </w:r>
      <w:r w:rsidRPr="00AC6863">
        <w:rPr>
          <w:color w:val="000000"/>
        </w:rPr>
        <w:t>,01 =</w:t>
      </w:r>
      <w:r w:rsidRPr="00AC6863">
        <w:rPr>
          <w:color w:val="000000"/>
          <w:lang w:val="en-US"/>
        </w:rPr>
        <w:t> </w:t>
      </w:r>
      <w:r w:rsidRPr="00AC6863">
        <w:rPr>
          <w:color w:val="000000"/>
        </w:rPr>
        <w:t>2,6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Налог на прибыль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Нприб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= (</w:t>
      </w:r>
      <w:r w:rsidRPr="00AC6863">
        <w:rPr>
          <w:color w:val="000000"/>
        </w:rPr>
        <w:sym w:font="Symbol" w:char="F044"/>
      </w:r>
      <w:r w:rsidRPr="00AC6863">
        <w:rPr>
          <w:color w:val="000000"/>
        </w:rPr>
        <w:t>П – Ннедв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.0</w:t>
      </w:r>
      <w:r w:rsidRPr="00AC6863">
        <w:rPr>
          <w:color w:val="000000"/>
        </w:rPr>
        <w:t>,24= (1360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2,6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.0</w:t>
      </w:r>
      <w:r w:rsidRPr="00AC6863">
        <w:rPr>
          <w:color w:val="000000"/>
        </w:rPr>
        <w:t>,24 = 325,8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Транспортный налог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Нтр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= (</w:t>
      </w:r>
      <w:r w:rsidRPr="00AC6863">
        <w:rPr>
          <w:color w:val="000000"/>
        </w:rPr>
        <w:sym w:font="Symbol" w:char="F044"/>
      </w:r>
      <w:r w:rsidRPr="00AC6863">
        <w:rPr>
          <w:color w:val="000000"/>
        </w:rPr>
        <w:t>П – Ннедв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– Нприб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.0</w:t>
      </w:r>
      <w:r w:rsidRPr="00AC6863">
        <w:rPr>
          <w:color w:val="000000"/>
        </w:rPr>
        <w:t>,05 = (1360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2,6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325,8</w:t>
      </w:r>
      <w:r w:rsidR="00AC6863" w:rsidRPr="00AC6863">
        <w:rPr>
          <w:color w:val="000000"/>
        </w:rPr>
        <w:t>)</w:t>
      </w:r>
      <w:r w:rsidR="00AC6863">
        <w:rPr>
          <w:color w:val="000000"/>
        </w:rPr>
        <w:t>.0</w:t>
      </w:r>
      <w:r w:rsidRPr="00AC6863">
        <w:rPr>
          <w:color w:val="000000"/>
        </w:rPr>
        <w:t>,05 = 51,6 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AC6863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Прирост чистой прибыли, определенный по формуле (</w:t>
      </w:r>
      <w:r w:rsidR="00AC6863">
        <w:rPr>
          <w:color w:val="000000"/>
        </w:rPr>
        <w:t>3.9</w:t>
      </w:r>
      <w:r w:rsidR="00AC6863" w:rsidRPr="00AC6863">
        <w:rPr>
          <w:color w:val="000000"/>
        </w:rPr>
        <w:t xml:space="preserve">) </w:t>
      </w:r>
    </w:p>
    <w:p w:rsidR="00484C28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sym w:font="Symbol" w:char="F044"/>
      </w:r>
      <w:r w:rsidRPr="00AC6863">
        <w:rPr>
          <w:color w:val="000000"/>
        </w:rPr>
        <w:t>ЧП = </w:t>
      </w:r>
      <w:r w:rsidRPr="00AC6863">
        <w:rPr>
          <w:color w:val="000000"/>
        </w:rPr>
        <w:sym w:font="Symbol" w:char="F044"/>
      </w:r>
      <w:r w:rsidRPr="00AC6863">
        <w:rPr>
          <w:color w:val="000000"/>
        </w:rPr>
        <w:t>П – Ннедв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– Нприб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– Нтр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= 1360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2,6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325,8</w:t>
      </w:r>
      <w:r w:rsidR="00AC6863" w:rsidRPr="00AC6863">
        <w:rPr>
          <w:color w:val="000000"/>
        </w:rPr>
        <w:t xml:space="preserve"> - </w:t>
      </w:r>
      <w:r w:rsidRPr="00AC6863">
        <w:rPr>
          <w:color w:val="000000"/>
        </w:rPr>
        <w:t>51,6 = 980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BC750D" w:rsidRPr="00AC6863" w:rsidRDefault="00484C28" w:rsidP="00AC6863">
      <w:pPr>
        <w:widowControl w:val="0"/>
        <w:autoSpaceDE w:val="0"/>
        <w:autoSpaceDN w:val="0"/>
        <w:adjustRightInd w:val="0"/>
        <w:rPr>
          <w:color w:val="000000"/>
        </w:rPr>
      </w:pPr>
      <w:r w:rsidRPr="00AC6863">
        <w:rPr>
          <w:color w:val="000000"/>
        </w:rPr>
        <w:t>Если условно принять стоимость одной штамповки 800 рублей, то стоимостное увеличение объема выпуска продукции составит 1360 млн</w:t>
      </w:r>
      <w:r w:rsidR="00AC6863" w:rsidRPr="00AC6863">
        <w:rPr>
          <w:color w:val="000000"/>
        </w:rPr>
        <w:t xml:space="preserve">. </w:t>
      </w:r>
      <w:r w:rsidRPr="00AC6863">
        <w:rPr>
          <w:color w:val="000000"/>
        </w:rPr>
        <w:t>р</w:t>
      </w:r>
      <w:r w:rsidR="00AC6863" w:rsidRPr="00AC6863">
        <w:rPr>
          <w:color w:val="000000"/>
        </w:rPr>
        <w:t xml:space="preserve">. </w:t>
      </w:r>
    </w:p>
    <w:p w:rsidR="004967EB" w:rsidRPr="00AC6863" w:rsidRDefault="00010385" w:rsidP="00010385">
      <w:pPr>
        <w:pStyle w:val="2"/>
        <w:widowControl w:val="0"/>
        <w:tabs>
          <w:tab w:val="left" w:pos="6285"/>
        </w:tabs>
        <w:autoSpaceDE w:val="0"/>
        <w:autoSpaceDN w:val="0"/>
        <w:adjustRightInd w:val="0"/>
        <w:spacing w:before="0" w:after="0" w:line="360" w:lineRule="auto"/>
        <w:jc w:val="center"/>
        <w:rPr>
          <w:smallCaps/>
          <w:noProof/>
          <w:sz w:val="28"/>
          <w:szCs w:val="28"/>
        </w:rPr>
      </w:pPr>
      <w:r>
        <w:rPr>
          <w:smallCaps/>
          <w:noProof/>
          <w:sz w:val="28"/>
          <w:szCs w:val="28"/>
        </w:rPr>
        <w:br w:type="page"/>
      </w:r>
      <w:r w:rsidR="00BC750D" w:rsidRPr="00AC6863">
        <w:rPr>
          <w:smallCaps/>
          <w:noProof/>
          <w:sz w:val="28"/>
          <w:szCs w:val="28"/>
        </w:rPr>
        <w:t>ЛИТЕРАТУРА</w:t>
      </w:r>
    </w:p>
    <w:p w:rsidR="00010385" w:rsidRDefault="00010385" w:rsidP="00AC6863">
      <w:pPr>
        <w:widowControl w:val="0"/>
        <w:autoSpaceDE w:val="0"/>
        <w:autoSpaceDN w:val="0"/>
        <w:adjustRightInd w:val="0"/>
      </w:pPr>
    </w:p>
    <w:p w:rsidR="00BC750D" w:rsidRPr="00AC6863" w:rsidRDefault="00BC750D" w:rsidP="00010385">
      <w:pPr>
        <w:pStyle w:val="a1"/>
      </w:pPr>
      <w:r w:rsidRPr="00AC6863">
        <w:t>Афитов, Э</w:t>
      </w:r>
      <w:r w:rsidR="00AC6863">
        <w:t xml:space="preserve">.А. </w:t>
      </w:r>
      <w:r w:rsidRPr="00AC6863">
        <w:t>Планирование на предприятии</w:t>
      </w:r>
      <w:r w:rsidR="00AC6863" w:rsidRPr="00AC6863">
        <w:t xml:space="preserve">: </w:t>
      </w:r>
      <w:r w:rsidRPr="00AC6863">
        <w:t>учеб</w:t>
      </w:r>
      <w:r w:rsidR="00AC6863" w:rsidRPr="00AC6863">
        <w:t xml:space="preserve">. </w:t>
      </w:r>
      <w:r w:rsidRPr="00AC6863">
        <w:t>пособие / Э</w:t>
      </w:r>
      <w:r w:rsidR="00AC6863">
        <w:t xml:space="preserve">.А. </w:t>
      </w:r>
      <w:r w:rsidRPr="00AC6863">
        <w:t>Афитов</w:t>
      </w:r>
      <w:r w:rsidR="00AC6863" w:rsidRPr="00AC6863">
        <w:t xml:space="preserve">. </w:t>
      </w:r>
      <w:r w:rsidRPr="00AC6863">
        <w:t>– 2-е изд</w:t>
      </w:r>
      <w:r w:rsidR="00AC6863" w:rsidRPr="00AC6863">
        <w:t>.,</w:t>
      </w:r>
      <w:r w:rsidRPr="00AC6863">
        <w:t xml:space="preserve"> перераб</w:t>
      </w:r>
      <w:r w:rsidR="00AC6863" w:rsidRPr="00AC6863">
        <w:t xml:space="preserve">. </w:t>
      </w:r>
      <w:r w:rsidRPr="00AC6863">
        <w:t>и доп</w:t>
      </w:r>
      <w:r w:rsidR="00AC6863" w:rsidRPr="00AC6863">
        <w:t xml:space="preserve">. </w:t>
      </w:r>
      <w:r w:rsidRPr="00AC6863">
        <w:t>– Мн</w:t>
      </w:r>
      <w:r w:rsidR="00AC6863" w:rsidRPr="00AC6863">
        <w:t xml:space="preserve">.: </w:t>
      </w:r>
      <w:r w:rsidRPr="00AC6863">
        <w:t>Вышэйшая школа, 2005</w:t>
      </w:r>
      <w:r w:rsidR="00AC6863" w:rsidRPr="00AC6863">
        <w:t xml:space="preserve">. </w:t>
      </w:r>
    </w:p>
    <w:p w:rsidR="00BC750D" w:rsidRPr="00AC6863" w:rsidRDefault="00BC750D" w:rsidP="00010385">
      <w:pPr>
        <w:pStyle w:val="a1"/>
      </w:pPr>
      <w:r w:rsidRPr="00AC6863">
        <w:t>Баканов М</w:t>
      </w:r>
      <w:r w:rsidR="00AC6863">
        <w:t xml:space="preserve">.И. </w:t>
      </w:r>
      <w:r w:rsidRPr="00AC6863">
        <w:t>Теория экономического анализа</w:t>
      </w:r>
      <w:r w:rsidR="00AC6863" w:rsidRPr="00AC6863">
        <w:t xml:space="preserve">. - </w:t>
      </w:r>
      <w:r w:rsidRPr="00AC6863">
        <w:t>М</w:t>
      </w:r>
      <w:r w:rsidR="00AC6863" w:rsidRPr="00AC6863">
        <w:t xml:space="preserve">.: </w:t>
      </w:r>
      <w:r w:rsidRPr="00AC6863">
        <w:t>Финансы и статистика, 1995</w:t>
      </w:r>
      <w:r w:rsidR="00AC6863" w:rsidRPr="00AC6863">
        <w:t xml:space="preserve">. - </w:t>
      </w:r>
      <w:r w:rsidRPr="00AC6863">
        <w:t>284 с</w:t>
      </w:r>
      <w:r w:rsidR="00AC6863" w:rsidRPr="00AC6863">
        <w:t xml:space="preserve">. </w:t>
      </w:r>
    </w:p>
    <w:p w:rsidR="00AC6863" w:rsidRDefault="00BC750D" w:rsidP="00010385">
      <w:pPr>
        <w:pStyle w:val="a1"/>
      </w:pPr>
      <w:r w:rsidRPr="00AC6863">
        <w:t>Бизнес-план предприятия за 2006-2008 года</w:t>
      </w:r>
      <w:r w:rsidR="00AC6863" w:rsidRPr="00AC6863">
        <w:t xml:space="preserve">. </w:t>
      </w:r>
    </w:p>
    <w:p w:rsidR="00BC750D" w:rsidRPr="00AC6863" w:rsidRDefault="00BC750D" w:rsidP="00AC6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BC750D" w:rsidRPr="00AC6863" w:rsidSect="00AC6863">
      <w:headerReference w:type="default" r:id="rId6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5D" w:rsidRDefault="00242A5D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242A5D" w:rsidRDefault="00242A5D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5D" w:rsidRDefault="00242A5D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242A5D" w:rsidRDefault="00242A5D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05" w:rsidRDefault="006D4A05" w:rsidP="006D4A05">
    <w:pPr>
      <w:pStyle w:val="af2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27C76">
      <w:rPr>
        <w:rStyle w:val="af5"/>
      </w:rPr>
      <w:t>2</w:t>
    </w:r>
    <w:r>
      <w:rPr>
        <w:rStyle w:val="af5"/>
      </w:rPr>
      <w:fldChar w:fldCharType="end"/>
    </w:r>
  </w:p>
  <w:p w:rsidR="006D4A05" w:rsidRDefault="006D4A05" w:rsidP="00AC6863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FFFFFF83"/>
    <w:multiLevelType w:val="singleLevel"/>
    <w:tmpl w:val="56849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7000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376DB"/>
    <w:multiLevelType w:val="hybridMultilevel"/>
    <w:tmpl w:val="EA820EA0"/>
    <w:lvl w:ilvl="0" w:tplc="041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cs="Wingdings" w:hint="default"/>
      </w:rPr>
    </w:lvl>
  </w:abstractNum>
  <w:abstractNum w:abstractNumId="4">
    <w:nsid w:val="0E993FD9"/>
    <w:multiLevelType w:val="hybridMultilevel"/>
    <w:tmpl w:val="4F365C94"/>
    <w:lvl w:ilvl="0" w:tplc="6E485F1E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25F60"/>
    <w:multiLevelType w:val="hybridMultilevel"/>
    <w:tmpl w:val="877065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D5254"/>
    <w:multiLevelType w:val="hybridMultilevel"/>
    <w:tmpl w:val="5E9CE36A"/>
    <w:lvl w:ilvl="0" w:tplc="FF24AA56">
      <w:start w:val="1"/>
      <w:numFmt w:val="bullet"/>
      <w:lvlText w:val=""/>
      <w:lvlJc w:val="left"/>
      <w:pPr>
        <w:tabs>
          <w:tab w:val="num" w:pos="0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81057"/>
    <w:multiLevelType w:val="hybridMultilevel"/>
    <w:tmpl w:val="FBAE0C0A"/>
    <w:lvl w:ilvl="0" w:tplc="54CED5CA">
      <w:start w:val="1"/>
      <w:numFmt w:val="decimal"/>
      <w:lvlText w:val="%1."/>
      <w:lvlJc w:val="left"/>
      <w:pPr>
        <w:tabs>
          <w:tab w:val="num" w:pos="2978"/>
        </w:tabs>
        <w:ind w:left="2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8">
    <w:nsid w:val="112A299B"/>
    <w:multiLevelType w:val="hybridMultilevel"/>
    <w:tmpl w:val="C0900AF2"/>
    <w:lvl w:ilvl="0" w:tplc="5F885530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cs="Wingdings" w:hint="default"/>
      </w:rPr>
    </w:lvl>
  </w:abstractNum>
  <w:abstractNum w:abstractNumId="9">
    <w:nsid w:val="1E310495"/>
    <w:multiLevelType w:val="hybridMultilevel"/>
    <w:tmpl w:val="06F07966"/>
    <w:lvl w:ilvl="0" w:tplc="226AB86A">
      <w:start w:val="1"/>
      <w:numFmt w:val="bullet"/>
      <w:lvlText w:val=""/>
      <w:lvlJc w:val="left"/>
      <w:pPr>
        <w:tabs>
          <w:tab w:val="num" w:pos="0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106D1"/>
    <w:multiLevelType w:val="hybridMultilevel"/>
    <w:tmpl w:val="69C62D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A9F482A"/>
    <w:multiLevelType w:val="hybridMultilevel"/>
    <w:tmpl w:val="6BB22818"/>
    <w:lvl w:ilvl="0" w:tplc="E7AAF346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B0518F"/>
    <w:multiLevelType w:val="singleLevel"/>
    <w:tmpl w:val="3D50B7A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3">
    <w:nsid w:val="316C40DC"/>
    <w:multiLevelType w:val="multilevel"/>
    <w:tmpl w:val="9140EE26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3"/>
        </w:tabs>
        <w:ind w:left="106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6"/>
        </w:tabs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4">
    <w:nsid w:val="33352AA3"/>
    <w:multiLevelType w:val="hybridMultilevel"/>
    <w:tmpl w:val="C0446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E1057"/>
    <w:multiLevelType w:val="hybridMultilevel"/>
    <w:tmpl w:val="3EB27DB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7">
    <w:nsid w:val="3BAB4E42"/>
    <w:multiLevelType w:val="hybridMultilevel"/>
    <w:tmpl w:val="DBC6F8E0"/>
    <w:lvl w:ilvl="0" w:tplc="21A4E856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D05EC1"/>
    <w:multiLevelType w:val="hybridMultilevel"/>
    <w:tmpl w:val="B994E872"/>
    <w:lvl w:ilvl="0" w:tplc="B612853E">
      <w:start w:val="1"/>
      <w:numFmt w:val="bullet"/>
      <w:lvlText w:val=""/>
      <w:lvlJc w:val="left"/>
      <w:pPr>
        <w:tabs>
          <w:tab w:val="num" w:pos="0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3D314B3C"/>
    <w:multiLevelType w:val="multilevel"/>
    <w:tmpl w:val="EA820EA0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cs="Wingdings" w:hint="default"/>
      </w:rPr>
    </w:lvl>
  </w:abstractNum>
  <w:abstractNum w:abstractNumId="20">
    <w:nsid w:val="41A51732"/>
    <w:multiLevelType w:val="multilevel"/>
    <w:tmpl w:val="18E8F6E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3"/>
        </w:tabs>
        <w:ind w:left="853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1">
    <w:nsid w:val="459C3D9E"/>
    <w:multiLevelType w:val="hybridMultilevel"/>
    <w:tmpl w:val="3A9244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CE685F"/>
    <w:multiLevelType w:val="singleLevel"/>
    <w:tmpl w:val="8238372E"/>
    <w:lvl w:ilvl="0">
      <w:numFmt w:val="bullet"/>
      <w:lvlText w:val=""/>
      <w:lvlJc w:val="left"/>
      <w:pPr>
        <w:tabs>
          <w:tab w:val="num" w:pos="-721"/>
        </w:tabs>
        <w:ind w:left="-721" w:hanging="360"/>
      </w:pPr>
      <w:rPr>
        <w:rFonts w:ascii="Wingdings" w:hAnsi="Wingdings" w:cs="Wingdings" w:hint="default"/>
      </w:rPr>
    </w:lvl>
  </w:abstractNum>
  <w:abstractNum w:abstractNumId="23">
    <w:nsid w:val="490C1A7A"/>
    <w:multiLevelType w:val="singleLevel"/>
    <w:tmpl w:val="D94E0A46"/>
    <w:lvl w:ilvl="0">
      <w:start w:val="5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510F03A0"/>
    <w:multiLevelType w:val="multilevel"/>
    <w:tmpl w:val="3A92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A61C56"/>
    <w:multiLevelType w:val="multilevel"/>
    <w:tmpl w:val="81D40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6"/>
        </w:tabs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8"/>
        </w:tabs>
        <w:ind w:left="6648" w:hanging="2160"/>
      </w:pPr>
      <w:rPr>
        <w:rFonts w:hint="default"/>
      </w:rPr>
    </w:lvl>
  </w:abstractNum>
  <w:abstractNum w:abstractNumId="26">
    <w:nsid w:val="55777023"/>
    <w:multiLevelType w:val="hybridMultilevel"/>
    <w:tmpl w:val="6308A37C"/>
    <w:lvl w:ilvl="0" w:tplc="1E3642EA">
      <w:start w:val="1"/>
      <w:numFmt w:val="decimal"/>
      <w:lvlText w:val="%1."/>
      <w:lvlJc w:val="left"/>
      <w:pPr>
        <w:tabs>
          <w:tab w:val="num" w:pos="1080"/>
        </w:tabs>
        <w:ind w:left="229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58712E9B"/>
    <w:multiLevelType w:val="hybridMultilevel"/>
    <w:tmpl w:val="5EAA0440"/>
    <w:lvl w:ilvl="0" w:tplc="7E1C61B8">
      <w:start w:val="1"/>
      <w:numFmt w:val="bullet"/>
      <w:lvlText w:val=""/>
      <w:lvlJc w:val="left"/>
      <w:pPr>
        <w:tabs>
          <w:tab w:val="num" w:pos="0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8C2D13"/>
    <w:multiLevelType w:val="singleLevel"/>
    <w:tmpl w:val="FE3CEC3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9">
    <w:nsid w:val="68D8014F"/>
    <w:multiLevelType w:val="hybridMultilevel"/>
    <w:tmpl w:val="AB08EC1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D95495"/>
    <w:multiLevelType w:val="multilevel"/>
    <w:tmpl w:val="2F262CC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56"/>
        </w:tabs>
        <w:ind w:left="105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3"/>
        </w:tabs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6"/>
        </w:tabs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27"/>
        </w:tabs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8"/>
        </w:tabs>
        <w:ind w:left="6648" w:hanging="2160"/>
      </w:pPr>
      <w:rPr>
        <w:rFonts w:hint="default"/>
      </w:rPr>
    </w:lvl>
  </w:abstractNum>
  <w:abstractNum w:abstractNumId="31">
    <w:nsid w:val="73945585"/>
    <w:multiLevelType w:val="singleLevel"/>
    <w:tmpl w:val="190C3760"/>
    <w:lvl w:ilvl="0">
      <w:start w:val="3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3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3">
    <w:nsid w:val="7F44217D"/>
    <w:multiLevelType w:val="hybridMultilevel"/>
    <w:tmpl w:val="F18C0764"/>
    <w:lvl w:ilvl="0" w:tplc="84BC90D6">
      <w:start w:val="1"/>
      <w:numFmt w:val="bullet"/>
      <w:lvlText w:val=""/>
      <w:lvlJc w:val="left"/>
      <w:pPr>
        <w:tabs>
          <w:tab w:val="num" w:pos="0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17"/>
  </w:num>
  <w:num w:numId="7">
    <w:abstractNumId w:val="11"/>
  </w:num>
  <w:num w:numId="8">
    <w:abstractNumId w:val="18"/>
  </w:num>
  <w:num w:numId="9">
    <w:abstractNumId w:val="9"/>
  </w:num>
  <w:num w:numId="10">
    <w:abstractNumId w:val="6"/>
  </w:num>
  <w:num w:numId="11">
    <w:abstractNumId w:val="27"/>
  </w:num>
  <w:num w:numId="12">
    <w:abstractNumId w:val="33"/>
  </w:num>
  <w:num w:numId="13">
    <w:abstractNumId w:val="26"/>
  </w:num>
  <w:num w:numId="14">
    <w:abstractNumId w:val="28"/>
  </w:num>
  <w:num w:numId="15">
    <w:abstractNumId w:val="7"/>
  </w:num>
  <w:num w:numId="16">
    <w:abstractNumId w:val="29"/>
  </w:num>
  <w:num w:numId="17">
    <w:abstractNumId w:val="31"/>
  </w:num>
  <w:num w:numId="18">
    <w:abstractNumId w:val="23"/>
  </w:num>
  <w:num w:numId="19">
    <w:abstractNumId w:val="22"/>
  </w:num>
  <w:num w:numId="20">
    <w:abstractNumId w:val="21"/>
  </w:num>
  <w:num w:numId="21">
    <w:abstractNumId w:val="5"/>
  </w:num>
  <w:num w:numId="22">
    <w:abstractNumId w:val="16"/>
  </w:num>
  <w:num w:numId="23">
    <w:abstractNumId w:val="14"/>
  </w:num>
  <w:num w:numId="24">
    <w:abstractNumId w:val="13"/>
  </w:num>
  <w:num w:numId="25">
    <w:abstractNumId w:val="20"/>
  </w:num>
  <w:num w:numId="26">
    <w:abstractNumId w:val="30"/>
  </w:num>
  <w:num w:numId="27">
    <w:abstractNumId w:val="24"/>
  </w:num>
  <w:num w:numId="28">
    <w:abstractNumId w:val="25"/>
  </w:num>
  <w:num w:numId="29">
    <w:abstractNumId w:val="10"/>
  </w:num>
  <w:num w:numId="30">
    <w:abstractNumId w:val="3"/>
  </w:num>
  <w:num w:numId="31">
    <w:abstractNumId w:val="19"/>
  </w:num>
  <w:num w:numId="32">
    <w:abstractNumId w:val="15"/>
  </w:num>
  <w:num w:numId="33">
    <w:abstractNumId w:val="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50D"/>
    <w:rsid w:val="00010385"/>
    <w:rsid w:val="00242A5D"/>
    <w:rsid w:val="003E5190"/>
    <w:rsid w:val="00484C28"/>
    <w:rsid w:val="004967EB"/>
    <w:rsid w:val="005B4592"/>
    <w:rsid w:val="006D4A05"/>
    <w:rsid w:val="007003B6"/>
    <w:rsid w:val="00725100"/>
    <w:rsid w:val="007B7732"/>
    <w:rsid w:val="00AC6863"/>
    <w:rsid w:val="00BC750D"/>
    <w:rsid w:val="00C16CA5"/>
    <w:rsid w:val="00D27C76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chartTrackingRefBased/>
  <w15:docId w15:val="{98BA3DB8-EADC-4C0F-8C31-5BCBCD30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AC686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84C28"/>
    <w:pPr>
      <w:keepNext/>
      <w:spacing w:before="240" w:after="60" w:line="240" w:lineRule="auto"/>
      <w:ind w:firstLine="0"/>
      <w:jc w:val="left"/>
      <w:outlineLvl w:val="0"/>
    </w:pPr>
    <w:rPr>
      <w:b/>
      <w:bCs/>
      <w:kern w:val="28"/>
    </w:rPr>
  </w:style>
  <w:style w:type="paragraph" w:styleId="2">
    <w:name w:val="heading 2"/>
    <w:basedOn w:val="a2"/>
    <w:next w:val="a2"/>
    <w:link w:val="20"/>
    <w:uiPriority w:val="99"/>
    <w:qFormat/>
    <w:rsid w:val="00484C28"/>
    <w:pPr>
      <w:keepNext/>
      <w:spacing w:before="240" w:after="60" w:line="240" w:lineRule="auto"/>
      <w:ind w:firstLine="0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2"/>
    <w:next w:val="a2"/>
    <w:link w:val="30"/>
    <w:uiPriority w:val="99"/>
    <w:qFormat/>
    <w:rsid w:val="00484C28"/>
    <w:pPr>
      <w:keepNext/>
      <w:spacing w:line="240" w:lineRule="auto"/>
      <w:ind w:firstLine="0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link w:val="40"/>
    <w:uiPriority w:val="99"/>
    <w:qFormat/>
    <w:rsid w:val="00AC6863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C6863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C6863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C6863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C6863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484C28"/>
    <w:pPr>
      <w:keepNext/>
      <w:widowControl w:val="0"/>
      <w:autoSpaceDE w:val="0"/>
      <w:autoSpaceDN w:val="0"/>
      <w:adjustRightInd w:val="0"/>
      <w:ind w:firstLine="900"/>
      <w:outlineLvl w:val="8"/>
    </w:pPr>
    <w:rPr>
      <w:color w:val="FF000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Indent 2"/>
    <w:basedOn w:val="a2"/>
    <w:link w:val="22"/>
    <w:uiPriority w:val="99"/>
    <w:rsid w:val="00AC6863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23">
    <w:name w:val="Body Text 2"/>
    <w:basedOn w:val="a6"/>
    <w:link w:val="24"/>
    <w:uiPriority w:val="99"/>
    <w:rsid w:val="00484C28"/>
    <w:pPr>
      <w:spacing w:line="500" w:lineRule="exact"/>
      <w:ind w:firstLine="851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Pr>
      <w:sz w:val="28"/>
      <w:szCs w:val="28"/>
    </w:rPr>
  </w:style>
  <w:style w:type="paragraph" w:styleId="a7">
    <w:name w:val="Body Text Indent"/>
    <w:basedOn w:val="a2"/>
    <w:link w:val="a8"/>
    <w:uiPriority w:val="99"/>
    <w:rsid w:val="00AC6863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AC6863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GvinNormal">
    <w:name w:val="Gvin Normal"/>
    <w:uiPriority w:val="99"/>
    <w:rsid w:val="00BC750D"/>
    <w:pPr>
      <w:tabs>
        <w:tab w:val="left" w:pos="2694"/>
      </w:tabs>
      <w:ind w:firstLine="709"/>
      <w:jc w:val="both"/>
    </w:pPr>
    <w:rPr>
      <w:sz w:val="28"/>
      <w:szCs w:val="28"/>
    </w:rPr>
  </w:style>
  <w:style w:type="paragraph" w:customStyle="1" w:styleId="a6">
    <w:name w:val="Îáû÷íûé"/>
    <w:uiPriority w:val="99"/>
    <w:rsid w:val="00484C28"/>
    <w:rPr>
      <w:sz w:val="24"/>
      <w:szCs w:val="24"/>
    </w:rPr>
  </w:style>
  <w:style w:type="paragraph" w:customStyle="1" w:styleId="a9">
    <w:name w:val="Шурик"/>
    <w:basedOn w:val="a2"/>
    <w:uiPriority w:val="99"/>
    <w:rsid w:val="00484C28"/>
    <w:pPr>
      <w:widowControl w:val="0"/>
      <w:autoSpaceDE w:val="0"/>
      <w:autoSpaceDN w:val="0"/>
      <w:adjustRightInd w:val="0"/>
    </w:pPr>
  </w:style>
  <w:style w:type="paragraph" w:customStyle="1" w:styleId="25">
    <w:name w:val="заголовок 2"/>
    <w:basedOn w:val="a2"/>
    <w:next w:val="a2"/>
    <w:uiPriority w:val="99"/>
    <w:rsid w:val="00484C28"/>
    <w:pPr>
      <w:keepNext/>
      <w:pageBreakBefore/>
      <w:widowControl w:val="0"/>
      <w:autoSpaceDE w:val="0"/>
      <w:autoSpaceDN w:val="0"/>
      <w:adjustRightInd w:val="0"/>
    </w:pPr>
  </w:style>
  <w:style w:type="paragraph" w:customStyle="1" w:styleId="26">
    <w:name w:val="Стиль2"/>
    <w:basedOn w:val="a2"/>
    <w:next w:val="a2"/>
    <w:uiPriority w:val="99"/>
    <w:rsid w:val="00484C28"/>
    <w:pPr>
      <w:widowControl w:val="0"/>
      <w:autoSpaceDE w:val="0"/>
      <w:autoSpaceDN w:val="0"/>
      <w:adjustRightInd w:val="0"/>
      <w:ind w:firstLine="567"/>
    </w:pPr>
  </w:style>
  <w:style w:type="paragraph" w:customStyle="1" w:styleId="aa">
    <w:name w:val="расчет"/>
    <w:basedOn w:val="a2"/>
    <w:uiPriority w:val="99"/>
    <w:rsid w:val="00484C28"/>
    <w:pPr>
      <w:widowControl w:val="0"/>
      <w:autoSpaceDE w:val="0"/>
      <w:autoSpaceDN w:val="0"/>
      <w:adjustRightInd w:val="0"/>
      <w:spacing w:before="240" w:after="240"/>
      <w:jc w:val="center"/>
    </w:pPr>
  </w:style>
  <w:style w:type="paragraph" w:styleId="ab">
    <w:name w:val="Title"/>
    <w:basedOn w:val="a2"/>
    <w:link w:val="ac"/>
    <w:uiPriority w:val="99"/>
    <w:qFormat/>
    <w:rsid w:val="00484C28"/>
    <w:pPr>
      <w:spacing w:line="240" w:lineRule="auto"/>
      <w:ind w:firstLine="0"/>
      <w:jc w:val="center"/>
    </w:pPr>
  </w:style>
  <w:style w:type="character" w:customStyle="1" w:styleId="ac">
    <w:name w:val="Название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7">
    <w:name w:val="List Bullet 2"/>
    <w:basedOn w:val="a2"/>
    <w:autoRedefine/>
    <w:uiPriority w:val="99"/>
    <w:rsid w:val="00484C28"/>
    <w:pPr>
      <w:widowControl w:val="0"/>
      <w:tabs>
        <w:tab w:val="num" w:pos="1211"/>
      </w:tabs>
      <w:autoSpaceDE w:val="0"/>
      <w:autoSpaceDN w:val="0"/>
      <w:adjustRightInd w:val="0"/>
      <w:ind w:left="1211" w:hanging="360"/>
    </w:pPr>
  </w:style>
  <w:style w:type="paragraph" w:customStyle="1" w:styleId="ad">
    <w:name w:val="Назв. табл."/>
    <w:basedOn w:val="a2"/>
    <w:uiPriority w:val="99"/>
    <w:rsid w:val="00484C28"/>
    <w:pPr>
      <w:widowControl w:val="0"/>
      <w:autoSpaceDE w:val="0"/>
      <w:autoSpaceDN w:val="0"/>
      <w:adjustRightInd w:val="0"/>
      <w:spacing w:before="120" w:after="120"/>
      <w:ind w:left="1560" w:hanging="1560"/>
    </w:pPr>
    <w:rPr>
      <w:rFonts w:ascii="Arial" w:hAnsi="Arial" w:cs="Arial"/>
      <w:b/>
      <w:bCs/>
      <w:sz w:val="24"/>
      <w:szCs w:val="24"/>
    </w:rPr>
  </w:style>
  <w:style w:type="paragraph" w:customStyle="1" w:styleId="ae">
    <w:name w:val="текст табл."/>
    <w:basedOn w:val="a2"/>
    <w:uiPriority w:val="99"/>
    <w:rsid w:val="00484C28"/>
    <w:pPr>
      <w:widowControl w:val="0"/>
      <w:autoSpaceDE w:val="0"/>
      <w:autoSpaceDN w:val="0"/>
      <w:adjustRightInd w:val="0"/>
      <w:jc w:val="center"/>
    </w:pPr>
  </w:style>
  <w:style w:type="paragraph" w:styleId="33">
    <w:name w:val="Body Text 3"/>
    <w:basedOn w:val="a2"/>
    <w:link w:val="34"/>
    <w:uiPriority w:val="99"/>
    <w:rsid w:val="00484C28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f">
    <w:name w:val="Body Text"/>
    <w:basedOn w:val="a2"/>
    <w:link w:val="af0"/>
    <w:uiPriority w:val="99"/>
    <w:rsid w:val="00484C28"/>
    <w:pPr>
      <w:ind w:firstLine="0"/>
      <w:jc w:val="center"/>
    </w:pPr>
    <w:rPr>
      <w:kern w:val="16"/>
    </w:rPr>
  </w:style>
  <w:style w:type="character" w:customStyle="1" w:styleId="af0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MTDisplayEquation">
    <w:name w:val="MTDisplayEquation"/>
    <w:basedOn w:val="a2"/>
    <w:uiPriority w:val="99"/>
    <w:rsid w:val="00484C28"/>
    <w:pPr>
      <w:widowControl w:val="0"/>
      <w:autoSpaceDE w:val="0"/>
      <w:autoSpaceDN w:val="0"/>
      <w:adjustRightInd w:val="0"/>
      <w:ind w:firstLine="851"/>
      <w:jc w:val="right"/>
    </w:pPr>
  </w:style>
  <w:style w:type="paragraph" w:customStyle="1" w:styleId="af1">
    <w:name w:val="Таблица"/>
    <w:basedOn w:val="a2"/>
    <w:uiPriority w:val="99"/>
    <w:rsid w:val="00484C28"/>
    <w:pPr>
      <w:widowControl w:val="0"/>
      <w:autoSpaceDE w:val="0"/>
      <w:autoSpaceDN w:val="0"/>
      <w:adjustRightInd w:val="0"/>
      <w:snapToGrid w:val="0"/>
      <w:jc w:val="center"/>
    </w:pPr>
  </w:style>
  <w:style w:type="paragraph" w:customStyle="1" w:styleId="Wolf">
    <w:name w:val="Текст Wolf Знак"/>
    <w:basedOn w:val="a2"/>
    <w:autoRedefine/>
    <w:uiPriority w:val="99"/>
    <w:rsid w:val="00484C28"/>
    <w:pPr>
      <w:widowControl w:val="0"/>
      <w:autoSpaceDE w:val="0"/>
      <w:autoSpaceDN w:val="0"/>
      <w:adjustRightInd w:val="0"/>
      <w:spacing w:line="340" w:lineRule="exact"/>
      <w:ind w:firstLine="851"/>
    </w:pPr>
  </w:style>
  <w:style w:type="paragraph" w:customStyle="1" w:styleId="Web">
    <w:name w:val="Обычный (Web)"/>
    <w:basedOn w:val="a2"/>
    <w:uiPriority w:val="99"/>
    <w:rsid w:val="00484C28"/>
    <w:pPr>
      <w:widowControl w:val="0"/>
      <w:autoSpaceDE w:val="0"/>
      <w:autoSpaceDN w:val="0"/>
      <w:adjustRightInd w:val="0"/>
      <w:spacing w:before="100" w:after="100"/>
    </w:pPr>
    <w:rPr>
      <w:sz w:val="24"/>
      <w:szCs w:val="24"/>
    </w:rPr>
  </w:style>
  <w:style w:type="paragraph" w:styleId="af2">
    <w:name w:val="header"/>
    <w:basedOn w:val="a2"/>
    <w:next w:val="af"/>
    <w:link w:val="af3"/>
    <w:uiPriority w:val="99"/>
    <w:rsid w:val="00AC68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4">
    <w:name w:val="endnote reference"/>
    <w:uiPriority w:val="99"/>
    <w:semiHidden/>
    <w:rsid w:val="00AC6863"/>
    <w:rPr>
      <w:vertAlign w:val="superscript"/>
    </w:rPr>
  </w:style>
  <w:style w:type="character" w:styleId="af5">
    <w:name w:val="page number"/>
    <w:uiPriority w:val="99"/>
    <w:rsid w:val="00AC6863"/>
  </w:style>
  <w:style w:type="paragraph" w:styleId="af6">
    <w:name w:val="footer"/>
    <w:basedOn w:val="a2"/>
    <w:link w:val="af7"/>
    <w:uiPriority w:val="99"/>
    <w:semiHidden/>
    <w:rsid w:val="00AC6863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semiHidden/>
    <w:locked/>
    <w:rsid w:val="00AC6863"/>
    <w:rPr>
      <w:noProof/>
      <w:kern w:val="16"/>
      <w:sz w:val="28"/>
      <w:szCs w:val="28"/>
      <w:lang w:val="ru-RU" w:eastAsia="ru-RU"/>
    </w:rPr>
  </w:style>
  <w:style w:type="paragraph" w:customStyle="1" w:styleId="usual">
    <w:name w:val="usual"/>
    <w:basedOn w:val="a2"/>
    <w:uiPriority w:val="99"/>
    <w:rsid w:val="00484C2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uiPriority w:val="99"/>
    <w:qFormat/>
    <w:rsid w:val="00484C28"/>
    <w:rPr>
      <w:b/>
      <w:bCs/>
    </w:rPr>
  </w:style>
  <w:style w:type="paragraph" w:customStyle="1" w:styleId="af9">
    <w:name w:val="Анна"/>
    <w:basedOn w:val="a2"/>
    <w:uiPriority w:val="99"/>
    <w:rsid w:val="00484C28"/>
    <w:pPr>
      <w:widowControl w:val="0"/>
      <w:autoSpaceDE w:val="0"/>
      <w:autoSpaceDN w:val="0"/>
      <w:adjustRightInd w:val="0"/>
      <w:ind w:firstLine="567"/>
    </w:pPr>
  </w:style>
  <w:style w:type="paragraph" w:customStyle="1" w:styleId="afa">
    <w:name w:val="Нумеров. список ТД"/>
    <w:autoRedefine/>
    <w:uiPriority w:val="99"/>
    <w:rsid w:val="00484C28"/>
    <w:pPr>
      <w:tabs>
        <w:tab w:val="num" w:pos="851"/>
      </w:tabs>
      <w:ind w:left="1212" w:hanging="360"/>
      <w:jc w:val="both"/>
    </w:pPr>
    <w:rPr>
      <w:sz w:val="28"/>
      <w:szCs w:val="28"/>
    </w:rPr>
  </w:style>
  <w:style w:type="paragraph" w:customStyle="1" w:styleId="afb">
    <w:name w:val="Перечисления в ТД"/>
    <w:basedOn w:val="afc"/>
    <w:uiPriority w:val="99"/>
    <w:rsid w:val="00484C28"/>
    <w:pPr>
      <w:tabs>
        <w:tab w:val="num" w:pos="1134"/>
      </w:tabs>
      <w:ind w:firstLine="852"/>
    </w:pPr>
  </w:style>
  <w:style w:type="paragraph" w:customStyle="1" w:styleId="afc">
    <w:name w:val="Обычный ТД"/>
    <w:basedOn w:val="a2"/>
    <w:uiPriority w:val="99"/>
    <w:rsid w:val="00484C28"/>
    <w:pPr>
      <w:widowControl w:val="0"/>
      <w:tabs>
        <w:tab w:val="left" w:pos="851"/>
      </w:tabs>
      <w:autoSpaceDE w:val="0"/>
      <w:autoSpaceDN w:val="0"/>
      <w:adjustRightInd w:val="0"/>
    </w:pPr>
  </w:style>
  <w:style w:type="paragraph" w:styleId="afd">
    <w:name w:val="List Bullet"/>
    <w:basedOn w:val="a2"/>
    <w:autoRedefine/>
    <w:uiPriority w:val="99"/>
    <w:rsid w:val="00484C28"/>
    <w:pPr>
      <w:tabs>
        <w:tab w:val="num" w:pos="360"/>
      </w:tabs>
      <w:spacing w:line="240" w:lineRule="auto"/>
      <w:ind w:left="360" w:hanging="360"/>
      <w:jc w:val="left"/>
    </w:pPr>
    <w:rPr>
      <w:sz w:val="20"/>
      <w:szCs w:val="20"/>
    </w:rPr>
  </w:style>
  <w:style w:type="character" w:customStyle="1" w:styleId="afe">
    <w:name w:val="Îñíîâíîé øðèôò"/>
    <w:uiPriority w:val="99"/>
    <w:rsid w:val="00484C28"/>
  </w:style>
  <w:style w:type="paragraph" w:customStyle="1" w:styleId="BodyText21">
    <w:name w:val="Body Text 21"/>
    <w:basedOn w:val="a2"/>
    <w:uiPriority w:val="99"/>
    <w:rsid w:val="00484C28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11">
    <w:name w:val="заголовок 1"/>
    <w:basedOn w:val="a2"/>
    <w:next w:val="a2"/>
    <w:uiPriority w:val="99"/>
    <w:rsid w:val="00484C28"/>
    <w:pPr>
      <w:keepNext/>
      <w:widowControl w:val="0"/>
      <w:autoSpaceDE w:val="0"/>
      <w:autoSpaceDN w:val="0"/>
      <w:adjustRightInd w:val="0"/>
      <w:spacing w:before="360"/>
      <w:jc w:val="center"/>
    </w:pPr>
    <w:rPr>
      <w:kern w:val="28"/>
      <w:sz w:val="24"/>
      <w:szCs w:val="24"/>
    </w:rPr>
  </w:style>
  <w:style w:type="paragraph" w:customStyle="1" w:styleId="BodyTextIndent21">
    <w:name w:val="Body Text Indent 21"/>
    <w:basedOn w:val="a2"/>
    <w:uiPriority w:val="99"/>
    <w:rsid w:val="00484C2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caaieiaie1">
    <w:name w:val="caaieiaie 1"/>
    <w:basedOn w:val="a6"/>
    <w:next w:val="a6"/>
    <w:uiPriority w:val="99"/>
    <w:rsid w:val="00484C28"/>
    <w:pPr>
      <w:keepNext/>
      <w:spacing w:before="360" w:line="360" w:lineRule="auto"/>
      <w:jc w:val="center"/>
    </w:pPr>
    <w:rPr>
      <w:kern w:val="28"/>
    </w:rPr>
  </w:style>
  <w:style w:type="paragraph" w:customStyle="1" w:styleId="caaieiaie2">
    <w:name w:val="caaieiaie 2"/>
    <w:basedOn w:val="a6"/>
    <w:next w:val="a6"/>
    <w:uiPriority w:val="99"/>
    <w:rsid w:val="00484C28"/>
    <w:pPr>
      <w:keepNext/>
      <w:overflowPunct w:val="0"/>
      <w:autoSpaceDE w:val="0"/>
      <w:autoSpaceDN w:val="0"/>
      <w:adjustRightInd w:val="0"/>
      <w:spacing w:line="360" w:lineRule="auto"/>
      <w:ind w:firstLine="851"/>
      <w:jc w:val="right"/>
      <w:textAlignment w:val="baseline"/>
    </w:pPr>
    <w:rPr>
      <w:kern w:val="28"/>
    </w:rPr>
  </w:style>
  <w:style w:type="character" w:customStyle="1" w:styleId="aff">
    <w:name w:val="íîìåð ñòðàíèöû"/>
    <w:uiPriority w:val="99"/>
    <w:rsid w:val="00484C28"/>
  </w:style>
  <w:style w:type="paragraph" w:customStyle="1" w:styleId="aff0">
    <w:name w:val="Âåðõíèé êîëîíòèòóë"/>
    <w:basedOn w:val="a6"/>
    <w:uiPriority w:val="99"/>
    <w:rsid w:val="00484C28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aff1">
    <w:name w:val="Íèæíèé êîëîíòèòóë"/>
    <w:basedOn w:val="a6"/>
    <w:uiPriority w:val="99"/>
    <w:rsid w:val="00484C28"/>
    <w:pPr>
      <w:tabs>
        <w:tab w:val="center" w:pos="4153"/>
        <w:tab w:val="right" w:pos="8306"/>
      </w:tabs>
    </w:pPr>
  </w:style>
  <w:style w:type="paragraph" w:customStyle="1" w:styleId="aff2">
    <w:name w:val="выделение"/>
    <w:uiPriority w:val="99"/>
    <w:rsid w:val="00AC686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f3">
    <w:name w:val="Hyperlink"/>
    <w:uiPriority w:val="99"/>
    <w:rsid w:val="00AC6863"/>
    <w:rPr>
      <w:color w:val="0000FF"/>
      <w:u w:val="single"/>
    </w:rPr>
  </w:style>
  <w:style w:type="paragraph" w:customStyle="1" w:styleId="28">
    <w:name w:val="Заголовок 2 дипл"/>
    <w:basedOn w:val="a2"/>
    <w:next w:val="a7"/>
    <w:uiPriority w:val="99"/>
    <w:rsid w:val="00AC686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f4"/>
    <w:uiPriority w:val="99"/>
    <w:locked/>
    <w:rsid w:val="00AC686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f4">
    <w:name w:val="Plain Text"/>
    <w:basedOn w:val="a2"/>
    <w:link w:val="12"/>
    <w:uiPriority w:val="99"/>
    <w:rsid w:val="00AC6863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7">
    <w:name w:val="Нижний колонтитул Знак"/>
    <w:link w:val="af6"/>
    <w:uiPriority w:val="99"/>
    <w:semiHidden/>
    <w:locked/>
    <w:rsid w:val="00AC6863"/>
    <w:rPr>
      <w:sz w:val="28"/>
      <w:szCs w:val="28"/>
      <w:lang w:val="ru-RU" w:eastAsia="ru-RU"/>
    </w:rPr>
  </w:style>
  <w:style w:type="character" w:styleId="aff6">
    <w:name w:val="footnote reference"/>
    <w:uiPriority w:val="99"/>
    <w:semiHidden/>
    <w:rsid w:val="00AC686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C6863"/>
    <w:pPr>
      <w:numPr>
        <w:numId w:val="32"/>
      </w:numPr>
      <w:tabs>
        <w:tab w:val="clear" w:pos="0"/>
        <w:tab w:val="num" w:pos="360"/>
      </w:tabs>
      <w:spacing w:line="360" w:lineRule="auto"/>
      <w:jc w:val="both"/>
    </w:pPr>
    <w:rPr>
      <w:sz w:val="28"/>
      <w:szCs w:val="28"/>
    </w:rPr>
  </w:style>
  <w:style w:type="character" w:customStyle="1" w:styleId="aff7">
    <w:name w:val="номер страницы"/>
    <w:uiPriority w:val="99"/>
    <w:rsid w:val="00AC6863"/>
    <w:rPr>
      <w:sz w:val="28"/>
      <w:szCs w:val="28"/>
    </w:rPr>
  </w:style>
  <w:style w:type="paragraph" w:styleId="aff8">
    <w:name w:val="Normal (Web)"/>
    <w:basedOn w:val="a2"/>
    <w:uiPriority w:val="99"/>
    <w:rsid w:val="00AC686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C6863"/>
    <w:pPr>
      <w:widowControl w:val="0"/>
      <w:autoSpaceDE w:val="0"/>
      <w:autoSpaceDN w:val="0"/>
      <w:adjustRightInd w:val="0"/>
      <w:spacing w:before="120" w:after="120"/>
      <w:jc w:val="left"/>
    </w:pPr>
  </w:style>
  <w:style w:type="paragraph" w:styleId="29">
    <w:name w:val="toc 2"/>
    <w:basedOn w:val="a2"/>
    <w:next w:val="a2"/>
    <w:autoRedefine/>
    <w:uiPriority w:val="99"/>
    <w:semiHidden/>
    <w:rsid w:val="00AC6863"/>
    <w:pPr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AC6863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C6863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C6863"/>
    <w:pPr>
      <w:widowControl w:val="0"/>
      <w:autoSpaceDE w:val="0"/>
      <w:autoSpaceDN w:val="0"/>
      <w:adjustRightInd w:val="0"/>
      <w:ind w:left="958"/>
    </w:pPr>
  </w:style>
  <w:style w:type="table" w:styleId="aff9">
    <w:name w:val="Table Grid"/>
    <w:basedOn w:val="a4"/>
    <w:uiPriority w:val="99"/>
    <w:rsid w:val="00AC6863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AC6863"/>
    <w:pPr>
      <w:numPr>
        <w:numId w:val="33"/>
      </w:numPr>
      <w:tabs>
        <w:tab w:val="clear" w:pos="1077"/>
        <w:tab w:val="num" w:pos="360"/>
      </w:tabs>
      <w:spacing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C6863"/>
    <w:pPr>
      <w:numPr>
        <w:numId w:val="34"/>
      </w:numPr>
      <w:tabs>
        <w:tab w:val="clear" w:pos="0"/>
        <w:tab w:val="num" w:pos="360"/>
      </w:tabs>
      <w:spacing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C6863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C6863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9"/>
    <w:autoRedefine/>
    <w:uiPriority w:val="99"/>
    <w:rsid w:val="00AC6863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AC6863"/>
    <w:rPr>
      <w:i/>
      <w:iCs/>
    </w:rPr>
  </w:style>
  <w:style w:type="paragraph" w:customStyle="1" w:styleId="affa">
    <w:name w:val="ТАБЛИЦА"/>
    <w:next w:val="a2"/>
    <w:autoRedefine/>
    <w:uiPriority w:val="99"/>
    <w:rsid w:val="00AC6863"/>
    <w:pPr>
      <w:spacing w:line="360" w:lineRule="auto"/>
    </w:pPr>
    <w:rPr>
      <w:color w:val="000000"/>
    </w:rPr>
  </w:style>
  <w:style w:type="paragraph" w:customStyle="1" w:styleId="14">
    <w:name w:val="Стиль1"/>
    <w:basedOn w:val="affa"/>
    <w:autoRedefine/>
    <w:uiPriority w:val="99"/>
    <w:rsid w:val="00AC6863"/>
    <w:pPr>
      <w:spacing w:line="240" w:lineRule="auto"/>
    </w:pPr>
  </w:style>
  <w:style w:type="paragraph" w:customStyle="1" w:styleId="affb">
    <w:name w:val="схема"/>
    <w:basedOn w:val="a2"/>
    <w:autoRedefine/>
    <w:uiPriority w:val="99"/>
    <w:rsid w:val="00AC686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c">
    <w:name w:val="endnote text"/>
    <w:basedOn w:val="a2"/>
    <w:link w:val="affd"/>
    <w:uiPriority w:val="99"/>
    <w:semiHidden/>
    <w:rsid w:val="00AC686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Pr>
      <w:sz w:val="20"/>
      <w:szCs w:val="20"/>
    </w:rPr>
  </w:style>
  <w:style w:type="paragraph" w:styleId="affe">
    <w:name w:val="footnote text"/>
    <w:basedOn w:val="a2"/>
    <w:link w:val="afff"/>
    <w:autoRedefine/>
    <w:uiPriority w:val="99"/>
    <w:semiHidden/>
    <w:rsid w:val="00AC6863"/>
    <w:pPr>
      <w:autoSpaceDE w:val="0"/>
      <w:autoSpaceDN w:val="0"/>
    </w:pPr>
    <w:rPr>
      <w:sz w:val="20"/>
      <w:szCs w:val="20"/>
    </w:rPr>
  </w:style>
  <w:style w:type="character" w:customStyle="1" w:styleId="afff">
    <w:name w:val="Текст сноски Знак"/>
    <w:link w:val="affe"/>
    <w:uiPriority w:val="99"/>
    <w:semiHidden/>
    <w:rPr>
      <w:sz w:val="20"/>
      <w:szCs w:val="20"/>
    </w:rPr>
  </w:style>
  <w:style w:type="paragraph" w:customStyle="1" w:styleId="afff0">
    <w:name w:val="титут"/>
    <w:autoRedefine/>
    <w:uiPriority w:val="99"/>
    <w:rsid w:val="00AC6863"/>
    <w:pPr>
      <w:spacing w:line="360" w:lineRule="auto"/>
      <w:jc w:val="center"/>
    </w:pPr>
    <w:rPr>
      <w:noProof/>
      <w:sz w:val="28"/>
      <w:szCs w:val="28"/>
    </w:rPr>
  </w:style>
  <w:style w:type="paragraph" w:styleId="afff1">
    <w:name w:val="Block Text"/>
    <w:basedOn w:val="a2"/>
    <w:uiPriority w:val="99"/>
    <w:rsid w:val="00AC6863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13552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admin</cp:lastModifiedBy>
  <cp:revision>2</cp:revision>
  <dcterms:created xsi:type="dcterms:W3CDTF">2014-04-19T12:04:00Z</dcterms:created>
  <dcterms:modified xsi:type="dcterms:W3CDTF">2014-04-19T12:04:00Z</dcterms:modified>
</cp:coreProperties>
</file>