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B5C" w:rsidRDefault="00BD7B5C" w:rsidP="00CB6B9A">
      <w:pPr>
        <w:jc w:val="center"/>
      </w:pPr>
    </w:p>
    <w:p w:rsidR="00CB6B9A" w:rsidRDefault="00CB6B9A" w:rsidP="00CB6B9A">
      <w:pPr>
        <w:jc w:val="center"/>
      </w:pPr>
      <w:r>
        <w:t>Федеральное агентство по образованию</w:t>
      </w:r>
    </w:p>
    <w:p w:rsidR="00CB6B9A" w:rsidRDefault="00CB6B9A" w:rsidP="00CB6B9A">
      <w:pPr>
        <w:jc w:val="center"/>
      </w:pPr>
      <w:r>
        <w:t>ФГОУСПО«Кашинский аграрный техникум»</w:t>
      </w:r>
    </w:p>
    <w:p w:rsidR="000B4BC9" w:rsidRDefault="000B4BC9" w:rsidP="00CB6B9A">
      <w:pPr>
        <w:jc w:val="center"/>
      </w:pPr>
    </w:p>
    <w:p w:rsidR="000B4BC9" w:rsidRDefault="000B4BC9" w:rsidP="00CB6B9A">
      <w:pPr>
        <w:jc w:val="center"/>
      </w:pPr>
    </w:p>
    <w:p w:rsidR="000B4BC9" w:rsidRDefault="000B4BC9" w:rsidP="00CB6B9A">
      <w:pPr>
        <w:jc w:val="center"/>
      </w:pPr>
    </w:p>
    <w:p w:rsidR="000B4BC9" w:rsidRDefault="000B4BC9" w:rsidP="00CB6B9A">
      <w:pPr>
        <w:jc w:val="center"/>
      </w:pPr>
    </w:p>
    <w:p w:rsidR="000B4BC9" w:rsidRDefault="000B4BC9" w:rsidP="00CB6B9A">
      <w:pPr>
        <w:jc w:val="center"/>
      </w:pPr>
    </w:p>
    <w:p w:rsidR="000B4BC9" w:rsidRDefault="000B4BC9" w:rsidP="00CB6B9A">
      <w:pPr>
        <w:jc w:val="center"/>
      </w:pPr>
    </w:p>
    <w:p w:rsidR="000B4BC9" w:rsidRDefault="000B4BC9" w:rsidP="00CB6B9A">
      <w:pPr>
        <w:jc w:val="center"/>
      </w:pPr>
    </w:p>
    <w:p w:rsidR="000B4BC9" w:rsidRDefault="000B4BC9" w:rsidP="00CB6B9A">
      <w:pPr>
        <w:jc w:val="center"/>
      </w:pPr>
    </w:p>
    <w:p w:rsidR="000B4BC9" w:rsidRDefault="000B4BC9" w:rsidP="00CB6B9A">
      <w:pPr>
        <w:jc w:val="center"/>
      </w:pPr>
    </w:p>
    <w:p w:rsidR="000B4BC9" w:rsidRPr="003C0896" w:rsidRDefault="000B4BC9" w:rsidP="00CB6B9A">
      <w:pPr>
        <w:jc w:val="center"/>
        <w:rPr>
          <w:i/>
          <w:sz w:val="96"/>
          <w:szCs w:val="96"/>
        </w:rPr>
      </w:pPr>
      <w:r w:rsidRPr="003C0896">
        <w:rPr>
          <w:i/>
          <w:sz w:val="96"/>
          <w:szCs w:val="96"/>
        </w:rPr>
        <w:t>Курсовая</w:t>
      </w:r>
      <w:r w:rsidR="003C0896" w:rsidRPr="003C0896">
        <w:rPr>
          <w:i/>
          <w:sz w:val="96"/>
          <w:szCs w:val="96"/>
        </w:rPr>
        <w:t xml:space="preserve"> работа</w:t>
      </w:r>
    </w:p>
    <w:p w:rsidR="00CB6B9A" w:rsidRDefault="000B4BC9">
      <w:r>
        <w:t xml:space="preserve"> </w:t>
      </w:r>
      <w:r w:rsidR="003C0896">
        <w:t xml:space="preserve"> </w:t>
      </w:r>
    </w:p>
    <w:p w:rsidR="003C0896" w:rsidRDefault="003C0896"/>
    <w:p w:rsidR="000B4BC9" w:rsidRDefault="000B4BC9">
      <w:pPr>
        <w:rPr>
          <w:sz w:val="28"/>
          <w:szCs w:val="28"/>
        </w:rPr>
      </w:pPr>
      <w:r w:rsidRPr="000B4BC9">
        <w:rPr>
          <w:sz w:val="28"/>
          <w:szCs w:val="28"/>
        </w:rPr>
        <w:t>На тему: «Роль сырьевых и топливо - энергетических ресурсов в экономике страны»</w:t>
      </w:r>
    </w:p>
    <w:p w:rsidR="000B4BC9" w:rsidRDefault="000B4BC9">
      <w:pPr>
        <w:rPr>
          <w:sz w:val="28"/>
          <w:szCs w:val="28"/>
        </w:rPr>
      </w:pPr>
    </w:p>
    <w:p w:rsidR="000B4BC9" w:rsidRDefault="000B4BC9">
      <w:pPr>
        <w:rPr>
          <w:sz w:val="28"/>
          <w:szCs w:val="28"/>
        </w:rPr>
      </w:pPr>
    </w:p>
    <w:p w:rsidR="000B4BC9" w:rsidRDefault="000B4BC9">
      <w:pPr>
        <w:rPr>
          <w:sz w:val="28"/>
          <w:szCs w:val="28"/>
        </w:rPr>
      </w:pPr>
    </w:p>
    <w:p w:rsidR="000B4BC9" w:rsidRDefault="000B4BC9">
      <w:pPr>
        <w:rPr>
          <w:sz w:val="28"/>
          <w:szCs w:val="28"/>
        </w:rPr>
      </w:pPr>
    </w:p>
    <w:p w:rsidR="000B4BC9" w:rsidRDefault="000B4BC9">
      <w:pPr>
        <w:rPr>
          <w:sz w:val="28"/>
          <w:szCs w:val="28"/>
        </w:rPr>
      </w:pPr>
    </w:p>
    <w:p w:rsidR="000B4BC9" w:rsidRDefault="000B4BC9">
      <w:pPr>
        <w:rPr>
          <w:sz w:val="28"/>
          <w:szCs w:val="28"/>
        </w:rPr>
      </w:pPr>
    </w:p>
    <w:p w:rsidR="003C0896" w:rsidRDefault="003C0896" w:rsidP="003C0896">
      <w:pPr>
        <w:jc w:val="right"/>
        <w:rPr>
          <w:sz w:val="28"/>
          <w:szCs w:val="28"/>
        </w:rPr>
      </w:pPr>
      <w:r>
        <w:rPr>
          <w:sz w:val="28"/>
          <w:szCs w:val="28"/>
        </w:rPr>
        <w:t>Работу выполнила</w:t>
      </w:r>
    </w:p>
    <w:p w:rsidR="003C0896" w:rsidRDefault="003C0896" w:rsidP="003C0896">
      <w:pPr>
        <w:jc w:val="right"/>
        <w:rPr>
          <w:sz w:val="28"/>
          <w:szCs w:val="28"/>
        </w:rPr>
      </w:pPr>
      <w:r>
        <w:rPr>
          <w:sz w:val="28"/>
          <w:szCs w:val="28"/>
        </w:rPr>
        <w:t>Студентка 24 группы</w:t>
      </w:r>
    </w:p>
    <w:p w:rsidR="003C0896" w:rsidRDefault="003C0896" w:rsidP="003C0896">
      <w:pPr>
        <w:jc w:val="right"/>
        <w:rPr>
          <w:sz w:val="28"/>
          <w:szCs w:val="28"/>
        </w:rPr>
      </w:pPr>
      <w:r>
        <w:rPr>
          <w:sz w:val="28"/>
          <w:szCs w:val="28"/>
        </w:rPr>
        <w:t>Специальности 080110</w:t>
      </w:r>
    </w:p>
    <w:p w:rsidR="003C0896" w:rsidRDefault="003C0896" w:rsidP="003C0896">
      <w:pPr>
        <w:jc w:val="right"/>
        <w:rPr>
          <w:sz w:val="28"/>
          <w:szCs w:val="28"/>
        </w:rPr>
      </w:pPr>
      <w:r>
        <w:rPr>
          <w:sz w:val="28"/>
          <w:szCs w:val="28"/>
        </w:rPr>
        <w:t>«Экономика и бухгалтерский учет»</w:t>
      </w:r>
    </w:p>
    <w:p w:rsidR="000B4BC9" w:rsidRDefault="001252F5" w:rsidP="001252F5">
      <w:pPr>
        <w:jc w:val="right"/>
        <w:rPr>
          <w:sz w:val="28"/>
          <w:szCs w:val="28"/>
        </w:rPr>
      </w:pPr>
      <w:r>
        <w:rPr>
          <w:sz w:val="28"/>
          <w:szCs w:val="28"/>
        </w:rPr>
        <w:t>Исакова Екатерина</w:t>
      </w:r>
    </w:p>
    <w:p w:rsidR="000B4BC9" w:rsidRDefault="000B4BC9">
      <w:pPr>
        <w:rPr>
          <w:sz w:val="28"/>
          <w:szCs w:val="28"/>
        </w:rPr>
      </w:pPr>
    </w:p>
    <w:p w:rsidR="000B4BC9" w:rsidRDefault="000B4BC9">
      <w:pPr>
        <w:rPr>
          <w:sz w:val="28"/>
          <w:szCs w:val="28"/>
        </w:rPr>
      </w:pPr>
    </w:p>
    <w:p w:rsidR="000B4BC9" w:rsidRDefault="000B4BC9">
      <w:pPr>
        <w:rPr>
          <w:sz w:val="28"/>
          <w:szCs w:val="28"/>
        </w:rPr>
      </w:pPr>
    </w:p>
    <w:p w:rsidR="000B4BC9" w:rsidRDefault="000B4BC9">
      <w:pPr>
        <w:rPr>
          <w:sz w:val="28"/>
          <w:szCs w:val="28"/>
        </w:rPr>
      </w:pPr>
    </w:p>
    <w:p w:rsidR="000B4BC9" w:rsidRDefault="003C08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0B4BC9" w:rsidRDefault="000B4BC9">
      <w:pPr>
        <w:rPr>
          <w:sz w:val="28"/>
          <w:szCs w:val="28"/>
        </w:rPr>
      </w:pPr>
    </w:p>
    <w:p w:rsidR="000B4BC9" w:rsidRDefault="000B4BC9" w:rsidP="000B4BC9">
      <w:pPr>
        <w:jc w:val="right"/>
        <w:rPr>
          <w:sz w:val="28"/>
          <w:szCs w:val="28"/>
        </w:rPr>
      </w:pPr>
    </w:p>
    <w:p w:rsidR="000B4BC9" w:rsidRDefault="000B4BC9" w:rsidP="000B4BC9">
      <w:pPr>
        <w:jc w:val="right"/>
        <w:rPr>
          <w:sz w:val="28"/>
          <w:szCs w:val="28"/>
        </w:rPr>
      </w:pPr>
    </w:p>
    <w:p w:rsidR="000B4BC9" w:rsidRDefault="000B4BC9" w:rsidP="000B4BC9">
      <w:pPr>
        <w:jc w:val="right"/>
        <w:rPr>
          <w:sz w:val="28"/>
          <w:szCs w:val="28"/>
        </w:rPr>
      </w:pPr>
    </w:p>
    <w:p w:rsidR="000B4BC9" w:rsidRDefault="000B4BC9" w:rsidP="000B4BC9">
      <w:pPr>
        <w:jc w:val="right"/>
        <w:rPr>
          <w:sz w:val="28"/>
          <w:szCs w:val="28"/>
        </w:rPr>
      </w:pPr>
    </w:p>
    <w:p w:rsidR="000B4BC9" w:rsidRDefault="000B4BC9" w:rsidP="000B4BC9">
      <w:pPr>
        <w:jc w:val="right"/>
        <w:rPr>
          <w:sz w:val="28"/>
          <w:szCs w:val="28"/>
        </w:rPr>
      </w:pPr>
    </w:p>
    <w:p w:rsidR="000B4BC9" w:rsidRDefault="000B4BC9" w:rsidP="000B4BC9">
      <w:pPr>
        <w:jc w:val="right"/>
        <w:rPr>
          <w:sz w:val="28"/>
          <w:szCs w:val="28"/>
        </w:rPr>
      </w:pPr>
    </w:p>
    <w:p w:rsidR="000B4BC9" w:rsidRDefault="000B4BC9" w:rsidP="000B4BC9">
      <w:pPr>
        <w:jc w:val="right"/>
        <w:rPr>
          <w:sz w:val="28"/>
          <w:szCs w:val="28"/>
        </w:rPr>
      </w:pPr>
    </w:p>
    <w:p w:rsidR="000B4BC9" w:rsidRDefault="000B4BC9" w:rsidP="000B4BC9">
      <w:pPr>
        <w:jc w:val="right"/>
        <w:rPr>
          <w:sz w:val="28"/>
          <w:szCs w:val="28"/>
        </w:rPr>
      </w:pPr>
    </w:p>
    <w:p w:rsidR="000B4BC9" w:rsidRDefault="000B4BC9" w:rsidP="000B4BC9">
      <w:pPr>
        <w:jc w:val="right"/>
        <w:rPr>
          <w:sz w:val="28"/>
          <w:szCs w:val="28"/>
        </w:rPr>
      </w:pPr>
    </w:p>
    <w:p w:rsidR="003C0896" w:rsidRDefault="003C0896" w:rsidP="003C0896">
      <w:pPr>
        <w:jc w:val="center"/>
        <w:rPr>
          <w:sz w:val="28"/>
          <w:szCs w:val="28"/>
        </w:rPr>
      </w:pPr>
      <w:r>
        <w:rPr>
          <w:sz w:val="28"/>
          <w:szCs w:val="28"/>
        </w:rPr>
        <w:t>Кашин 2010</w:t>
      </w:r>
    </w:p>
    <w:p w:rsidR="003C0896" w:rsidRDefault="003C0896" w:rsidP="003C0896">
      <w:pPr>
        <w:jc w:val="center"/>
      </w:pPr>
      <w:r>
        <w:t>Федеральное агентство по образованию</w:t>
      </w:r>
    </w:p>
    <w:p w:rsidR="003C0896" w:rsidRDefault="003C0896" w:rsidP="003C0896">
      <w:pPr>
        <w:jc w:val="center"/>
      </w:pPr>
      <w:r>
        <w:t>ФГОУСПО«Кашинский аграрный техникум»</w:t>
      </w:r>
    </w:p>
    <w:p w:rsidR="003C0896" w:rsidRDefault="003C0896" w:rsidP="003C0896">
      <w:pPr>
        <w:jc w:val="center"/>
      </w:pPr>
    </w:p>
    <w:p w:rsidR="003C0896" w:rsidRDefault="003C0896" w:rsidP="003C0896">
      <w:pPr>
        <w:jc w:val="right"/>
        <w:rPr>
          <w:sz w:val="28"/>
          <w:szCs w:val="28"/>
        </w:rPr>
      </w:pPr>
    </w:p>
    <w:p w:rsidR="000B4BC9" w:rsidRPr="003C0896" w:rsidRDefault="003C0896" w:rsidP="000B4BC9">
      <w:pPr>
        <w:jc w:val="right"/>
        <w:rPr>
          <w:sz w:val="28"/>
          <w:szCs w:val="28"/>
        </w:rPr>
      </w:pPr>
      <w:r w:rsidRPr="003C0896">
        <w:rPr>
          <w:sz w:val="28"/>
          <w:szCs w:val="28"/>
        </w:rPr>
        <w:t>УТВЕРЖДЕНО</w:t>
      </w:r>
    </w:p>
    <w:p w:rsidR="000B4BC9" w:rsidRDefault="003C0896" w:rsidP="003C0896">
      <w:pPr>
        <w:jc w:val="right"/>
        <w:rPr>
          <w:sz w:val="28"/>
          <w:szCs w:val="28"/>
        </w:rPr>
      </w:pPr>
      <w:r>
        <w:rPr>
          <w:sz w:val="28"/>
          <w:szCs w:val="28"/>
        </w:rPr>
        <w:t>Цикловой комиссией</w:t>
      </w:r>
    </w:p>
    <w:p w:rsidR="003C0896" w:rsidRDefault="003C0896" w:rsidP="003C0896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_________200 г.</w:t>
      </w:r>
    </w:p>
    <w:p w:rsidR="003C0896" w:rsidRDefault="003C0896" w:rsidP="003C0896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Председатель_________</w:t>
      </w:r>
    </w:p>
    <w:p w:rsidR="003C0896" w:rsidRDefault="003C0896" w:rsidP="003C0896">
      <w:pPr>
        <w:jc w:val="right"/>
        <w:rPr>
          <w:sz w:val="28"/>
          <w:szCs w:val="28"/>
        </w:rPr>
      </w:pPr>
    </w:p>
    <w:p w:rsidR="003C0896" w:rsidRDefault="003C0896" w:rsidP="003C0896">
      <w:pPr>
        <w:jc w:val="right"/>
        <w:rPr>
          <w:sz w:val="28"/>
          <w:szCs w:val="28"/>
        </w:rPr>
      </w:pPr>
    </w:p>
    <w:p w:rsidR="003C0896" w:rsidRDefault="003C0896" w:rsidP="003C0896">
      <w:pPr>
        <w:jc w:val="right"/>
        <w:rPr>
          <w:sz w:val="28"/>
          <w:szCs w:val="28"/>
        </w:rPr>
      </w:pPr>
    </w:p>
    <w:p w:rsidR="003C0896" w:rsidRDefault="003C0896" w:rsidP="003C0896">
      <w:pPr>
        <w:jc w:val="right"/>
        <w:rPr>
          <w:sz w:val="28"/>
          <w:szCs w:val="28"/>
        </w:rPr>
      </w:pPr>
    </w:p>
    <w:p w:rsidR="000B4BC9" w:rsidRDefault="003C0896" w:rsidP="000B4B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 ДЛЯ КУРСОВОЙ РАБОТЫ</w:t>
      </w:r>
    </w:p>
    <w:p w:rsidR="003C0896" w:rsidRDefault="003C0896" w:rsidP="003C0896">
      <w:pPr>
        <w:rPr>
          <w:sz w:val="28"/>
          <w:szCs w:val="28"/>
        </w:rPr>
      </w:pPr>
      <w:r>
        <w:rPr>
          <w:sz w:val="28"/>
          <w:szCs w:val="28"/>
        </w:rPr>
        <w:t>по дисциплине _____________________________________________________</w:t>
      </w:r>
    </w:p>
    <w:p w:rsidR="003C0896" w:rsidRDefault="003C0896" w:rsidP="003C089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C0896" w:rsidRPr="003C0896" w:rsidRDefault="003C0896" w:rsidP="003C0896">
      <w:pPr>
        <w:rPr>
          <w:sz w:val="28"/>
          <w:szCs w:val="28"/>
        </w:rPr>
      </w:pPr>
      <w:r>
        <w:rPr>
          <w:sz w:val="28"/>
          <w:szCs w:val="28"/>
        </w:rPr>
        <w:t>студенту_______________________</w:t>
      </w:r>
      <w:r w:rsidR="0007330F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</w:t>
      </w:r>
      <w:r w:rsidR="0007330F">
        <w:rPr>
          <w:sz w:val="28"/>
          <w:szCs w:val="28"/>
        </w:rPr>
        <w:t>_</w:t>
      </w:r>
    </w:p>
    <w:p w:rsidR="0007330F" w:rsidRPr="0007330F" w:rsidRDefault="0007330F" w:rsidP="0007330F">
      <w:pPr>
        <w:jc w:val="center"/>
        <w:rPr>
          <w:sz w:val="20"/>
          <w:szCs w:val="20"/>
          <w:u w:val="single"/>
        </w:rPr>
      </w:pPr>
      <w:r w:rsidRPr="0007330F">
        <w:rPr>
          <w:sz w:val="20"/>
          <w:szCs w:val="20"/>
          <w:u w:val="single"/>
        </w:rPr>
        <w:t>фамилия, имя, отчество</w:t>
      </w:r>
    </w:p>
    <w:p w:rsidR="000B4BC9" w:rsidRDefault="003C0896" w:rsidP="003C0896">
      <w:pPr>
        <w:rPr>
          <w:sz w:val="28"/>
          <w:szCs w:val="28"/>
        </w:rPr>
      </w:pPr>
      <w:r>
        <w:rPr>
          <w:sz w:val="28"/>
          <w:szCs w:val="28"/>
        </w:rPr>
        <w:t>Специальность___________________</w:t>
      </w:r>
      <w:r w:rsidR="0007330F">
        <w:rPr>
          <w:sz w:val="28"/>
          <w:szCs w:val="28"/>
        </w:rPr>
        <w:t>___курс________группа___________</w:t>
      </w:r>
      <w:r>
        <w:rPr>
          <w:sz w:val="28"/>
          <w:szCs w:val="28"/>
        </w:rPr>
        <w:t>__</w:t>
      </w:r>
      <w:r w:rsidR="0007330F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</w:p>
    <w:p w:rsidR="000B4BC9" w:rsidRDefault="0007330F" w:rsidP="0007330F">
      <w:pPr>
        <w:rPr>
          <w:sz w:val="28"/>
          <w:szCs w:val="28"/>
        </w:rPr>
      </w:pPr>
      <w:r>
        <w:rPr>
          <w:sz w:val="28"/>
          <w:szCs w:val="28"/>
        </w:rPr>
        <w:t>Тема задания_______________________________________________________</w:t>
      </w:r>
    </w:p>
    <w:p w:rsidR="000B4BC9" w:rsidRDefault="0007330F" w:rsidP="0007330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4BC9" w:rsidRDefault="0007330F" w:rsidP="0007330F">
      <w:pPr>
        <w:rPr>
          <w:sz w:val="28"/>
          <w:szCs w:val="28"/>
        </w:rPr>
      </w:pPr>
      <w:r>
        <w:rPr>
          <w:sz w:val="28"/>
          <w:szCs w:val="28"/>
        </w:rPr>
        <w:t>Курсовая работа выполняется в следующем объеме______________________</w:t>
      </w:r>
    </w:p>
    <w:p w:rsidR="000B4BC9" w:rsidRDefault="0007330F" w:rsidP="0007330F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537D6">
        <w:rPr>
          <w:sz w:val="28"/>
          <w:szCs w:val="28"/>
        </w:rPr>
        <w:t>________________________________________________________________</w:t>
      </w:r>
    </w:p>
    <w:p w:rsidR="000B4BC9" w:rsidRDefault="00E537D6" w:rsidP="00E537D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B4BC9" w:rsidRDefault="00E537D6" w:rsidP="00E537D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B4BC9" w:rsidRDefault="00E537D6" w:rsidP="00E537D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B4BC9" w:rsidRDefault="00E537D6" w:rsidP="00E537D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B4BC9" w:rsidRDefault="00E537D6" w:rsidP="00E537D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B4BC9" w:rsidRDefault="00E537D6" w:rsidP="00E537D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B4BC9" w:rsidRDefault="00E537D6" w:rsidP="00E537D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B4BC9" w:rsidRDefault="00E537D6" w:rsidP="00E537D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B4BC9" w:rsidRDefault="00E537D6" w:rsidP="00E537D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B4BC9" w:rsidRDefault="00E537D6" w:rsidP="00E537D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B4BC9" w:rsidRDefault="00E537D6" w:rsidP="00E537D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B4BC9" w:rsidRDefault="00E537D6" w:rsidP="00E537D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B4BC9" w:rsidRDefault="00E537D6" w:rsidP="00E537D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B4BC9" w:rsidRDefault="00E537D6" w:rsidP="00E537D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B4BC9" w:rsidRDefault="000B4BC9" w:rsidP="000B4BC9">
      <w:pPr>
        <w:jc w:val="center"/>
        <w:rPr>
          <w:sz w:val="28"/>
          <w:szCs w:val="28"/>
        </w:rPr>
      </w:pPr>
    </w:p>
    <w:p w:rsidR="000B4BC9" w:rsidRDefault="000B4BC9" w:rsidP="000B4BC9">
      <w:pPr>
        <w:jc w:val="center"/>
        <w:rPr>
          <w:sz w:val="28"/>
          <w:szCs w:val="28"/>
        </w:rPr>
      </w:pPr>
    </w:p>
    <w:p w:rsidR="002744A4" w:rsidRDefault="002744A4" w:rsidP="002744A4">
      <w:pPr>
        <w:jc w:val="center"/>
        <w:rPr>
          <w:sz w:val="32"/>
          <w:szCs w:val="32"/>
        </w:rPr>
      </w:pPr>
      <w:r w:rsidRPr="00BC6126">
        <w:rPr>
          <w:sz w:val="32"/>
          <w:szCs w:val="32"/>
        </w:rPr>
        <w:t>Содержание</w:t>
      </w:r>
    </w:p>
    <w:p w:rsidR="00E537D6" w:rsidRDefault="00E537D6" w:rsidP="002744A4">
      <w:pPr>
        <w:jc w:val="center"/>
        <w:rPr>
          <w:sz w:val="32"/>
          <w:szCs w:val="32"/>
        </w:rPr>
      </w:pPr>
    </w:p>
    <w:p w:rsidR="002744A4" w:rsidRPr="00BC6126" w:rsidRDefault="00A2424F" w:rsidP="00275758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1.</w:t>
      </w:r>
      <w:r w:rsidRPr="008526B1">
        <w:rPr>
          <w:sz w:val="28"/>
          <w:szCs w:val="28"/>
        </w:rPr>
        <w:t>Введени</w:t>
      </w:r>
      <w:r w:rsidR="002744A4"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</w:t>
      </w:r>
      <w:r w:rsidR="002744A4">
        <w:rPr>
          <w:sz w:val="32"/>
          <w:szCs w:val="32"/>
        </w:rPr>
        <w:t>__________</w:t>
      </w:r>
      <w:r w:rsidR="008526B1">
        <w:rPr>
          <w:sz w:val="32"/>
          <w:szCs w:val="32"/>
        </w:rPr>
        <w:t>___</w:t>
      </w:r>
      <w:r>
        <w:rPr>
          <w:sz w:val="32"/>
          <w:szCs w:val="32"/>
        </w:rPr>
        <w:t>_</w:t>
      </w:r>
      <w:r w:rsidR="00275758">
        <w:rPr>
          <w:sz w:val="32"/>
          <w:szCs w:val="32"/>
        </w:rPr>
        <w:t>_</w:t>
      </w:r>
    </w:p>
    <w:p w:rsidR="002744A4" w:rsidRPr="00A2424F" w:rsidRDefault="00A2424F" w:rsidP="00275758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2.</w:t>
      </w:r>
      <w:r w:rsidRPr="008526B1">
        <w:rPr>
          <w:sz w:val="28"/>
          <w:szCs w:val="28"/>
        </w:rPr>
        <w:t>Основные понятия. Классификация сырья, материалов и</w:t>
      </w:r>
      <w:r>
        <w:rPr>
          <w:sz w:val="32"/>
          <w:szCs w:val="32"/>
        </w:rPr>
        <w:t xml:space="preserve"> </w:t>
      </w:r>
      <w:r w:rsidRPr="008526B1">
        <w:rPr>
          <w:sz w:val="28"/>
          <w:szCs w:val="28"/>
        </w:rPr>
        <w:t>топлива</w:t>
      </w:r>
      <w:r>
        <w:rPr>
          <w:sz w:val="32"/>
          <w:szCs w:val="32"/>
        </w:rPr>
        <w:t>_</w:t>
      </w:r>
      <w:r w:rsidR="00275758">
        <w:rPr>
          <w:sz w:val="32"/>
          <w:szCs w:val="32"/>
        </w:rPr>
        <w:t>_____________________</w:t>
      </w:r>
      <w:r>
        <w:rPr>
          <w:sz w:val="32"/>
          <w:szCs w:val="32"/>
        </w:rPr>
        <w:t>___________________________</w:t>
      </w:r>
      <w:r w:rsidR="00275758">
        <w:rPr>
          <w:sz w:val="32"/>
          <w:szCs w:val="32"/>
        </w:rPr>
        <w:t>_</w:t>
      </w:r>
    </w:p>
    <w:p w:rsidR="000B4BC9" w:rsidRPr="00A2424F" w:rsidRDefault="00A2424F" w:rsidP="00275758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3.</w:t>
      </w:r>
      <w:r w:rsidRPr="008526B1">
        <w:rPr>
          <w:sz w:val="28"/>
          <w:szCs w:val="28"/>
        </w:rPr>
        <w:t>Классификация запасов месторождений полезных ископаемых и их экономическая оценка</w:t>
      </w:r>
      <w:r>
        <w:rPr>
          <w:sz w:val="32"/>
          <w:szCs w:val="32"/>
        </w:rPr>
        <w:t>________________________________</w:t>
      </w:r>
      <w:r w:rsidR="008526B1">
        <w:rPr>
          <w:sz w:val="32"/>
          <w:szCs w:val="32"/>
        </w:rPr>
        <w:t>__</w:t>
      </w:r>
      <w:r w:rsidR="00275758">
        <w:rPr>
          <w:sz w:val="32"/>
          <w:szCs w:val="32"/>
        </w:rPr>
        <w:t>_____</w:t>
      </w:r>
      <w:r w:rsidR="008526B1">
        <w:rPr>
          <w:sz w:val="32"/>
          <w:szCs w:val="32"/>
        </w:rPr>
        <w:t>_</w:t>
      </w:r>
    </w:p>
    <w:p w:rsidR="000B4BC9" w:rsidRDefault="00A2424F" w:rsidP="002757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4.Топливно-энергетический баланс, его сущность, структура и пути совершенствования____________________________________</w:t>
      </w:r>
      <w:r w:rsidR="008526B1">
        <w:rPr>
          <w:sz w:val="28"/>
          <w:szCs w:val="28"/>
        </w:rPr>
        <w:t>__________</w:t>
      </w:r>
      <w:r>
        <w:rPr>
          <w:sz w:val="28"/>
          <w:szCs w:val="28"/>
        </w:rPr>
        <w:t>__</w:t>
      </w:r>
    </w:p>
    <w:p w:rsidR="000B4BC9" w:rsidRDefault="00A2424F" w:rsidP="002757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5.Основные направления рационального использования сырьевых и топливно-энергетических ресурсов______________</w:t>
      </w:r>
      <w:r w:rsidR="008526B1">
        <w:rPr>
          <w:sz w:val="28"/>
          <w:szCs w:val="28"/>
        </w:rPr>
        <w:t>____________</w:t>
      </w:r>
      <w:r>
        <w:rPr>
          <w:sz w:val="28"/>
          <w:szCs w:val="28"/>
        </w:rPr>
        <w:t>_________</w:t>
      </w:r>
    </w:p>
    <w:p w:rsidR="000B4BC9" w:rsidRDefault="00A2424F" w:rsidP="002757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6.Структура топливно-энергетического </w:t>
      </w:r>
      <w:r w:rsidR="008526B1">
        <w:rPr>
          <w:sz w:val="28"/>
          <w:szCs w:val="28"/>
        </w:rPr>
        <w:t>комплекса_________</w:t>
      </w:r>
      <w:r>
        <w:rPr>
          <w:sz w:val="28"/>
          <w:szCs w:val="28"/>
        </w:rPr>
        <w:t>________</w:t>
      </w:r>
      <w:r w:rsidR="008526B1">
        <w:rPr>
          <w:sz w:val="28"/>
          <w:szCs w:val="28"/>
        </w:rPr>
        <w:t>___</w:t>
      </w:r>
      <w:r>
        <w:rPr>
          <w:sz w:val="28"/>
          <w:szCs w:val="28"/>
        </w:rPr>
        <w:t>__</w:t>
      </w:r>
    </w:p>
    <w:p w:rsidR="000B4BC9" w:rsidRDefault="008526B1" w:rsidP="002757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6.1. Газовая промышленность________________________________________</w:t>
      </w:r>
    </w:p>
    <w:p w:rsidR="000B4BC9" w:rsidRDefault="008526B1" w:rsidP="002757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6.2</w:t>
      </w:r>
      <w:r w:rsidRPr="008526B1">
        <w:rPr>
          <w:b/>
          <w:sz w:val="28"/>
          <w:szCs w:val="28"/>
        </w:rPr>
        <w:t xml:space="preserve">. </w:t>
      </w:r>
      <w:r w:rsidRPr="008526B1">
        <w:rPr>
          <w:sz w:val="28"/>
          <w:szCs w:val="28"/>
        </w:rPr>
        <w:t>Отрасли ТЭК: Нефтяная промышленность</w:t>
      </w:r>
      <w:r>
        <w:rPr>
          <w:sz w:val="28"/>
          <w:szCs w:val="28"/>
        </w:rPr>
        <w:t>__________________________</w:t>
      </w:r>
    </w:p>
    <w:p w:rsidR="000B4BC9" w:rsidRDefault="008526B1" w:rsidP="002757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8526B1">
        <w:rPr>
          <w:sz w:val="28"/>
          <w:szCs w:val="28"/>
        </w:rPr>
        <w:t>Нефтеперерабатывающая промышленность</w:t>
      </w:r>
      <w:r>
        <w:rPr>
          <w:sz w:val="28"/>
          <w:szCs w:val="28"/>
        </w:rPr>
        <w:t>_________________________</w:t>
      </w:r>
    </w:p>
    <w:p w:rsidR="000B4BC9" w:rsidRDefault="008526B1" w:rsidP="002757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6.4 </w:t>
      </w:r>
      <w:r w:rsidRPr="008526B1">
        <w:rPr>
          <w:sz w:val="28"/>
          <w:szCs w:val="28"/>
        </w:rPr>
        <w:t>Отрасли ТЭК: Атомная энергетика</w:t>
      </w:r>
      <w:r>
        <w:rPr>
          <w:sz w:val="28"/>
          <w:szCs w:val="28"/>
        </w:rPr>
        <w:t>_________________________________</w:t>
      </w:r>
    </w:p>
    <w:p w:rsidR="000B4BC9" w:rsidRDefault="008526B1" w:rsidP="002757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7.Основные характеристики минерально-сырьевой базы Российской Федерации________________________________________________________</w:t>
      </w:r>
    </w:p>
    <w:p w:rsidR="000B4BC9" w:rsidRDefault="008526B1" w:rsidP="002757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8.Характеристика отдельных групп минерально-сырьевых ресурсов_______</w:t>
      </w:r>
    </w:p>
    <w:p w:rsidR="000B4BC9" w:rsidRDefault="008526B1" w:rsidP="002757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8.1.Черные металлы________________________________________________</w:t>
      </w:r>
    </w:p>
    <w:p w:rsidR="000B4BC9" w:rsidRDefault="008526B1" w:rsidP="002757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8.2.Железные руды_________________________________________________</w:t>
      </w:r>
    </w:p>
    <w:p w:rsidR="000B4BC9" w:rsidRDefault="008526B1" w:rsidP="002757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8.3.</w:t>
      </w:r>
      <w:r w:rsidRPr="008526B1">
        <w:rPr>
          <w:sz w:val="28"/>
          <w:szCs w:val="28"/>
        </w:rPr>
        <w:t>Марганцевые руды</w:t>
      </w:r>
      <w:r>
        <w:rPr>
          <w:sz w:val="28"/>
          <w:szCs w:val="28"/>
        </w:rPr>
        <w:t>______________________________________________</w:t>
      </w:r>
    </w:p>
    <w:p w:rsidR="000B4BC9" w:rsidRDefault="008526B1" w:rsidP="002757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8.4</w:t>
      </w:r>
      <w:r w:rsidRPr="008526B1">
        <w:rPr>
          <w:sz w:val="28"/>
          <w:szCs w:val="28"/>
        </w:rPr>
        <w:t>.Цветные и редкие металлы</w:t>
      </w:r>
      <w:r>
        <w:rPr>
          <w:sz w:val="28"/>
          <w:szCs w:val="28"/>
        </w:rPr>
        <w:t>_______________________________________</w:t>
      </w:r>
    </w:p>
    <w:p w:rsidR="000B4BC9" w:rsidRDefault="008526B1" w:rsidP="002757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8.5</w:t>
      </w:r>
      <w:r w:rsidRPr="008526B1">
        <w:rPr>
          <w:sz w:val="28"/>
          <w:szCs w:val="28"/>
        </w:rPr>
        <w:t>.Медь</w:t>
      </w:r>
      <w:r>
        <w:rPr>
          <w:sz w:val="32"/>
          <w:szCs w:val="32"/>
        </w:rPr>
        <w:t>__________________________________________________</w:t>
      </w:r>
    </w:p>
    <w:p w:rsidR="000B4BC9" w:rsidRDefault="008526B1" w:rsidP="002757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8.6</w:t>
      </w:r>
      <w:r w:rsidRPr="008526B1">
        <w:rPr>
          <w:sz w:val="28"/>
          <w:szCs w:val="28"/>
        </w:rPr>
        <w:t>.Свинец</w:t>
      </w:r>
      <w:r>
        <w:rPr>
          <w:sz w:val="28"/>
          <w:szCs w:val="28"/>
        </w:rPr>
        <w:t>_______________________________________________________</w:t>
      </w:r>
    </w:p>
    <w:p w:rsidR="000B4BC9" w:rsidRDefault="008526B1" w:rsidP="002757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9.Заключение_____________________________________________________</w:t>
      </w:r>
    </w:p>
    <w:p w:rsidR="000B4BC9" w:rsidRDefault="008526B1" w:rsidP="002757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10.Список используемой литературы_________________________________</w:t>
      </w:r>
    </w:p>
    <w:p w:rsidR="000B4BC9" w:rsidRDefault="000B4BC9" w:rsidP="000B4BC9">
      <w:pPr>
        <w:jc w:val="center"/>
        <w:rPr>
          <w:sz w:val="28"/>
          <w:szCs w:val="28"/>
        </w:rPr>
      </w:pPr>
    </w:p>
    <w:p w:rsidR="000B4BC9" w:rsidRDefault="000B4BC9" w:rsidP="000B4BC9">
      <w:pPr>
        <w:jc w:val="center"/>
        <w:rPr>
          <w:sz w:val="28"/>
          <w:szCs w:val="28"/>
        </w:rPr>
      </w:pPr>
    </w:p>
    <w:p w:rsidR="000B4BC9" w:rsidRDefault="000B4BC9" w:rsidP="00BC6126">
      <w:pPr>
        <w:rPr>
          <w:sz w:val="28"/>
          <w:szCs w:val="28"/>
        </w:rPr>
      </w:pPr>
    </w:p>
    <w:p w:rsidR="000B4BC9" w:rsidRDefault="000B4BC9" w:rsidP="008526B1">
      <w:pPr>
        <w:rPr>
          <w:sz w:val="28"/>
          <w:szCs w:val="28"/>
        </w:rPr>
      </w:pPr>
    </w:p>
    <w:p w:rsidR="000B4BC9" w:rsidRDefault="000B4BC9" w:rsidP="002744A4">
      <w:pPr>
        <w:jc w:val="center"/>
        <w:rPr>
          <w:b/>
          <w:sz w:val="36"/>
          <w:szCs w:val="36"/>
        </w:rPr>
      </w:pPr>
      <w:r w:rsidRPr="00BC6126">
        <w:rPr>
          <w:b/>
          <w:sz w:val="36"/>
          <w:szCs w:val="36"/>
        </w:rPr>
        <w:t>Введение</w:t>
      </w:r>
    </w:p>
    <w:p w:rsidR="002117EC" w:rsidRPr="00BC6126" w:rsidRDefault="002117EC" w:rsidP="002117EC">
      <w:pPr>
        <w:spacing w:line="360" w:lineRule="auto"/>
        <w:jc w:val="center"/>
        <w:rPr>
          <w:b/>
          <w:sz w:val="36"/>
          <w:szCs w:val="36"/>
        </w:rPr>
      </w:pPr>
    </w:p>
    <w:p w:rsidR="002117EC" w:rsidRPr="00D57A68" w:rsidRDefault="002117EC" w:rsidP="002117EC">
      <w:pPr>
        <w:spacing w:line="360" w:lineRule="auto"/>
        <w:ind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>Россия является одной из самых крупных в мире стран по объему национального богатства, основную часть которого (около 80%) составляют минерально-сырьевые и топливно-энергетические ресурсы. Созданной на этой уникальной базе топливно-энергетический комплекс страны сегодня обеспечивает около четверти производства валового внутреннего продукта, треть объема всего промышленного производства, половину доходов федерального бюджета, экспорта и валютных поступлений Российской Федерации.</w:t>
      </w:r>
    </w:p>
    <w:p w:rsidR="002117EC" w:rsidRPr="00D57A68" w:rsidRDefault="002117EC" w:rsidP="002117EC">
      <w:pPr>
        <w:spacing w:line="360" w:lineRule="auto"/>
        <w:ind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 xml:space="preserve"> Россия располагает значительными запасами энергетических ресурсов и мощным топливно-энергетическим комплексом, который является базой развития экономики, мощным фундаментом для проведения внутренней и внешней политики. Энергетический сектор обеспечивает жизнедеятельность всех отраслей народного хозяйства, способствует консолидации субъектов Российской Федерации, от стабильной работы топливно-энергетического комплекса зависит экономическая устойчивость страны. </w:t>
      </w:r>
    </w:p>
    <w:p w:rsidR="00BC6126" w:rsidRPr="00BC6126" w:rsidRDefault="002117EC" w:rsidP="002117EC">
      <w:pPr>
        <w:pStyle w:val="a3"/>
        <w:spacing w:line="360" w:lineRule="auto"/>
        <w:ind w:left="0" w:firstLine="0"/>
        <w:jc w:val="left"/>
        <w:rPr>
          <w:sz w:val="28"/>
          <w:szCs w:val="28"/>
        </w:rPr>
      </w:pPr>
      <w:r>
        <w:rPr>
          <w:b/>
          <w:sz w:val="32"/>
          <w:szCs w:val="32"/>
        </w:rPr>
        <w:t xml:space="preserve">       </w:t>
      </w:r>
      <w:r w:rsidR="00BC6126" w:rsidRPr="00BC6126">
        <w:rPr>
          <w:sz w:val="28"/>
          <w:szCs w:val="28"/>
        </w:rPr>
        <w:t>Сырье, материалы, топливо и энергия являются основой для нормального функционирования предприятия и экономики го</w:t>
      </w:r>
      <w:r w:rsidR="00BC6126" w:rsidRPr="00BC6126">
        <w:rPr>
          <w:sz w:val="28"/>
          <w:szCs w:val="28"/>
        </w:rPr>
        <w:softHyphen/>
        <w:t>сударства в целом. Так, для Японии обеспечение сырьевыми и топливно-энергетическими ресурсами (ТЭР) — это националь</w:t>
      </w:r>
      <w:r w:rsidR="00BC6126" w:rsidRPr="00BC6126">
        <w:rPr>
          <w:sz w:val="28"/>
          <w:szCs w:val="28"/>
        </w:rPr>
        <w:softHyphen/>
        <w:t>ная задача номер один, так как она не располагает достаточ</w:t>
      </w:r>
      <w:r w:rsidR="00BC6126" w:rsidRPr="00BC6126">
        <w:rPr>
          <w:sz w:val="28"/>
          <w:szCs w:val="28"/>
        </w:rPr>
        <w:softHyphen/>
        <w:t>ными собственными сырьевыми и ТЭР. По сути, вся перераба</w:t>
      </w:r>
      <w:r w:rsidR="00BC6126" w:rsidRPr="00BC6126">
        <w:rPr>
          <w:sz w:val="28"/>
          <w:szCs w:val="28"/>
        </w:rPr>
        <w:softHyphen/>
        <w:t>тывающая промышленность Японии работает на привозном сырье и топливе. И если представить на миг такую ситуацию для Японии, что доступ к сырьевым и ТЭР для нее будет по каким-то причинам перекрыт, — это крах для японской эконо</w:t>
      </w:r>
      <w:r w:rsidR="00BC6126" w:rsidRPr="00BC6126">
        <w:rPr>
          <w:sz w:val="28"/>
          <w:szCs w:val="28"/>
        </w:rPr>
        <w:softHyphen/>
        <w:t>мики. Может быть, поэтому японские товары являются наибо</w:t>
      </w:r>
      <w:r w:rsidR="00BC6126" w:rsidRPr="00BC6126">
        <w:rPr>
          <w:sz w:val="28"/>
          <w:szCs w:val="28"/>
        </w:rPr>
        <w:softHyphen/>
        <w:t>лее качественными и конкурентоспособными на мировом рын</w:t>
      </w:r>
      <w:r w:rsidR="00BC6126" w:rsidRPr="00BC6126">
        <w:rPr>
          <w:sz w:val="28"/>
          <w:szCs w:val="28"/>
        </w:rPr>
        <w:softHyphen/>
        <w:t>ке, а страна обладает мощным экспортным потенциалом гото</w:t>
      </w:r>
      <w:r w:rsidR="00BC6126" w:rsidRPr="00BC6126">
        <w:rPr>
          <w:sz w:val="28"/>
          <w:szCs w:val="28"/>
        </w:rPr>
        <w:softHyphen/>
        <w:t>вой и наукоемкой продукции, чтобы можно было в достаточном количестве приобретать сырьевые и ТЭР.</w:t>
      </w:r>
    </w:p>
    <w:p w:rsidR="00BC6126" w:rsidRPr="00BC6126" w:rsidRDefault="00BC6126" w:rsidP="002117EC">
      <w:pPr>
        <w:pStyle w:val="a3"/>
        <w:spacing w:line="360" w:lineRule="auto"/>
        <w:ind w:firstLine="284"/>
        <w:jc w:val="left"/>
        <w:rPr>
          <w:sz w:val="28"/>
          <w:szCs w:val="28"/>
        </w:rPr>
      </w:pPr>
      <w:r w:rsidRPr="00BC6126">
        <w:rPr>
          <w:sz w:val="28"/>
          <w:szCs w:val="28"/>
        </w:rPr>
        <w:t>Россия в этом плане находится в более выгодном поло</w:t>
      </w:r>
      <w:r w:rsidRPr="00BC6126">
        <w:rPr>
          <w:sz w:val="28"/>
          <w:szCs w:val="28"/>
        </w:rPr>
        <w:softHyphen/>
        <w:t>жении. Она располагает значительными сырьевыми и ТЭР, что позволяет не только обеспечить внутренние потребности, но и довольно существенную их часть экспортировать в раз</w:t>
      </w:r>
      <w:r w:rsidRPr="00BC6126">
        <w:rPr>
          <w:sz w:val="28"/>
          <w:szCs w:val="28"/>
        </w:rPr>
        <w:softHyphen/>
        <w:t xml:space="preserve">личные страны. В </w:t>
      </w:r>
      <w:smartTag w:uri="urn:schemas-microsoft-com:office:smarttags" w:element="metricconverter">
        <w:smartTagPr>
          <w:attr w:name="ProductID" w:val="1990 г"/>
        </w:smartTagPr>
        <w:r w:rsidRPr="00BC6126">
          <w:rPr>
            <w:sz w:val="28"/>
            <w:szCs w:val="28"/>
          </w:rPr>
          <w:t>1990 г</w:t>
        </w:r>
      </w:smartTag>
      <w:r w:rsidRPr="00BC6126">
        <w:rPr>
          <w:sz w:val="28"/>
          <w:szCs w:val="28"/>
        </w:rPr>
        <w:t xml:space="preserve">. в СССР было произведено и добыто: электроэнергии —- 1 726 </w:t>
      </w:r>
      <w:r w:rsidR="00275758" w:rsidRPr="00BC6126">
        <w:rPr>
          <w:sz w:val="28"/>
          <w:szCs w:val="28"/>
        </w:rPr>
        <w:t>млрд.</w:t>
      </w:r>
      <w:r w:rsidRPr="00BC6126">
        <w:rPr>
          <w:sz w:val="28"/>
          <w:szCs w:val="28"/>
        </w:rPr>
        <w:t xml:space="preserve"> кВтч; угля — 704 </w:t>
      </w:r>
      <w:r w:rsidR="00275758" w:rsidRPr="00BC6126">
        <w:rPr>
          <w:sz w:val="28"/>
          <w:szCs w:val="28"/>
        </w:rPr>
        <w:t>млн.</w:t>
      </w:r>
      <w:r w:rsidRPr="00BC6126">
        <w:rPr>
          <w:sz w:val="28"/>
          <w:szCs w:val="28"/>
        </w:rPr>
        <w:t xml:space="preserve"> т; неф</w:t>
      </w:r>
      <w:r w:rsidRPr="00BC6126">
        <w:rPr>
          <w:sz w:val="28"/>
          <w:szCs w:val="28"/>
        </w:rPr>
        <w:softHyphen/>
        <w:t xml:space="preserve">ти — 570 </w:t>
      </w:r>
      <w:r w:rsidR="00275758" w:rsidRPr="00BC6126">
        <w:rPr>
          <w:sz w:val="28"/>
          <w:szCs w:val="28"/>
        </w:rPr>
        <w:t>млн.</w:t>
      </w:r>
      <w:r w:rsidRPr="00BC6126">
        <w:rPr>
          <w:sz w:val="28"/>
          <w:szCs w:val="28"/>
        </w:rPr>
        <w:t xml:space="preserve"> т; газа — 815 </w:t>
      </w:r>
      <w:r w:rsidR="00275758" w:rsidRPr="00BC6126">
        <w:rPr>
          <w:sz w:val="28"/>
          <w:szCs w:val="28"/>
        </w:rPr>
        <w:t>млрд.</w:t>
      </w:r>
      <w:r w:rsidRPr="00BC6126">
        <w:rPr>
          <w:sz w:val="28"/>
          <w:szCs w:val="28"/>
        </w:rPr>
        <w:t xml:space="preserve"> м</w:t>
      </w:r>
      <w:r w:rsidRPr="00BC6126">
        <w:rPr>
          <w:sz w:val="28"/>
          <w:szCs w:val="28"/>
          <w:vertAlign w:val="superscript"/>
        </w:rPr>
        <w:t>3</w:t>
      </w:r>
      <w:r w:rsidRPr="00BC6126">
        <w:rPr>
          <w:sz w:val="28"/>
          <w:szCs w:val="28"/>
        </w:rPr>
        <w:t>. Все эти топливно-энергетические ресурсы распределялись между союзными ре</w:t>
      </w:r>
      <w:r w:rsidRPr="00BC6126">
        <w:rPr>
          <w:sz w:val="28"/>
          <w:szCs w:val="28"/>
        </w:rPr>
        <w:softHyphen/>
        <w:t>спубликами исходя из их потребностей, а остальная часть экспортировалась. С распадом СССР бывшие союзные ре</w:t>
      </w:r>
      <w:r w:rsidRPr="00BC6126">
        <w:rPr>
          <w:sz w:val="28"/>
          <w:szCs w:val="28"/>
        </w:rPr>
        <w:softHyphen/>
        <w:t>спублики стали самостоятельными государствами и для мно</w:t>
      </w:r>
      <w:r w:rsidRPr="00BC6126">
        <w:rPr>
          <w:sz w:val="28"/>
          <w:szCs w:val="28"/>
        </w:rPr>
        <w:softHyphen/>
        <w:t>гих из них остро встала проблема обеспечения ТЭР. Особенно актуальна эта проблема для Украины, Белоруссии, Армении. Например, Украине для удовлетворения внутренних потребно</w:t>
      </w:r>
      <w:r w:rsidRPr="00BC6126">
        <w:rPr>
          <w:sz w:val="28"/>
          <w:szCs w:val="28"/>
        </w:rPr>
        <w:softHyphen/>
        <w:t xml:space="preserve">стей требуется 40 </w:t>
      </w:r>
      <w:r w:rsidR="00275758" w:rsidRPr="00BC6126">
        <w:rPr>
          <w:sz w:val="28"/>
          <w:szCs w:val="28"/>
        </w:rPr>
        <w:t>млн.</w:t>
      </w:r>
      <w:r w:rsidRPr="00BC6126">
        <w:rPr>
          <w:sz w:val="28"/>
          <w:szCs w:val="28"/>
        </w:rPr>
        <w:t xml:space="preserve"> т нефти, а собственной нефти добывается всего 5 </w:t>
      </w:r>
      <w:r w:rsidR="00275758" w:rsidRPr="00BC6126">
        <w:rPr>
          <w:sz w:val="28"/>
          <w:szCs w:val="28"/>
        </w:rPr>
        <w:t>млн.</w:t>
      </w:r>
      <w:r w:rsidRPr="00BC6126">
        <w:rPr>
          <w:sz w:val="28"/>
          <w:szCs w:val="28"/>
        </w:rPr>
        <w:t xml:space="preserve"> т. Не лучше обстоят дела на Украине и с обеспече</w:t>
      </w:r>
      <w:r w:rsidRPr="00BC6126">
        <w:rPr>
          <w:sz w:val="28"/>
          <w:szCs w:val="28"/>
        </w:rPr>
        <w:softHyphen/>
        <w:t xml:space="preserve">нием газом и лесом. Белоруссия также не имеет достаточных собственных ТЭР, поэтому она вынуждена экспортировать из России до 15 </w:t>
      </w:r>
      <w:r w:rsidR="00275758" w:rsidRPr="00BC6126">
        <w:rPr>
          <w:sz w:val="28"/>
          <w:szCs w:val="28"/>
        </w:rPr>
        <w:t>млн.</w:t>
      </w:r>
      <w:r w:rsidRPr="00BC6126">
        <w:rPr>
          <w:sz w:val="28"/>
          <w:szCs w:val="28"/>
        </w:rPr>
        <w:t xml:space="preserve"> т нефти и значительное количество газа.</w:t>
      </w:r>
    </w:p>
    <w:p w:rsidR="00BC6126" w:rsidRPr="00BC6126" w:rsidRDefault="00BC6126" w:rsidP="002117EC">
      <w:pPr>
        <w:spacing w:line="360" w:lineRule="auto"/>
        <w:rPr>
          <w:sz w:val="28"/>
          <w:szCs w:val="28"/>
        </w:rPr>
      </w:pPr>
      <w:r w:rsidRPr="00BC6126">
        <w:rPr>
          <w:sz w:val="28"/>
          <w:szCs w:val="28"/>
        </w:rPr>
        <w:t>Россия располагает мощным топливно-энергетическим ком</w:t>
      </w:r>
      <w:r w:rsidRPr="00BC6126">
        <w:rPr>
          <w:sz w:val="28"/>
          <w:szCs w:val="28"/>
        </w:rPr>
        <w:softHyphen/>
        <w:t>плексом. Он представляет собой совокупность предприятий, установок и сооружений, обеспечивающих добычу и переработ</w:t>
      </w:r>
      <w:r w:rsidRPr="00BC6126">
        <w:rPr>
          <w:sz w:val="28"/>
          <w:szCs w:val="28"/>
        </w:rPr>
        <w:softHyphen/>
        <w:t>ку первичных топливно-энергетических ресурсов, их преобра</w:t>
      </w:r>
      <w:r w:rsidRPr="00BC6126">
        <w:rPr>
          <w:sz w:val="28"/>
          <w:szCs w:val="28"/>
        </w:rPr>
        <w:softHyphen/>
        <w:t xml:space="preserve">зование и доставку потребителям в удобной для использования форме. </w:t>
      </w:r>
    </w:p>
    <w:p w:rsidR="00BC6126" w:rsidRPr="00BC6126" w:rsidRDefault="00BC6126" w:rsidP="002117EC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И хотя объем добычи некоторых видов топлива за последние годы существенно сократился, что было связано с общей кри</w:t>
      </w:r>
      <w:r w:rsidRPr="00BC6126">
        <w:rPr>
          <w:sz w:val="28"/>
          <w:szCs w:val="28"/>
        </w:rPr>
        <w:softHyphen/>
        <w:t>зисной обстановкой в стране, но и этого вполне хватает не толь</w:t>
      </w:r>
      <w:r w:rsidRPr="00BC6126">
        <w:rPr>
          <w:sz w:val="28"/>
          <w:szCs w:val="28"/>
        </w:rPr>
        <w:softHyphen/>
        <w:t>ко для удовлетворения внутренних потребностей. Россия по-прежнему обладает значительным экспортным потенциалом ТЭР.</w:t>
      </w:r>
    </w:p>
    <w:p w:rsidR="00BC6126" w:rsidRPr="00BC6126" w:rsidRDefault="00BC6126" w:rsidP="002117EC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Наличие такого мощного топливно-энергетического ком</w:t>
      </w:r>
      <w:r w:rsidRPr="00BC6126">
        <w:rPr>
          <w:sz w:val="28"/>
          <w:szCs w:val="28"/>
        </w:rPr>
        <w:softHyphen/>
        <w:t>плекса в России имеет для ее экономики не только положи</w:t>
      </w:r>
      <w:r w:rsidRPr="00BC6126">
        <w:rPr>
          <w:sz w:val="28"/>
          <w:szCs w:val="28"/>
        </w:rPr>
        <w:softHyphen/>
        <w:t>тельные, но и отрицательные стороны. Положительная сторо</w:t>
      </w:r>
      <w:r w:rsidRPr="00BC6126">
        <w:rPr>
          <w:sz w:val="28"/>
          <w:szCs w:val="28"/>
        </w:rPr>
        <w:softHyphen/>
        <w:t>на заключается в том, что экономика России полностью обес</w:t>
      </w:r>
      <w:r w:rsidRPr="00BC6126">
        <w:rPr>
          <w:sz w:val="28"/>
          <w:szCs w:val="28"/>
        </w:rPr>
        <w:softHyphen/>
        <w:t>печена собственными ТЭР и имеет значительный приток ин</w:t>
      </w:r>
      <w:r w:rsidRPr="00BC6126">
        <w:rPr>
          <w:sz w:val="28"/>
          <w:szCs w:val="28"/>
        </w:rPr>
        <w:softHyphen/>
        <w:t>валюты от их экспорта. В то же время развитие топливно-энергетического комплекса требует значительных инвестиций, так как отрасли ТЭК являются весьма фондоемкими и капита</w:t>
      </w:r>
      <w:r w:rsidRPr="00BC6126">
        <w:rPr>
          <w:sz w:val="28"/>
          <w:szCs w:val="28"/>
        </w:rPr>
        <w:softHyphen/>
        <w:t>лоемкими. Из-за ограниченности инвестиций поддержание и развитие ТЭК в России на прежнем уровне в конечном итоге отрицательно сказываются на развитии перерабатывающих отраслей, особенно прогрессивных отраслей промышленности, что не способствует ускорению НТП, прогрессивным струк</w:t>
      </w:r>
      <w:r w:rsidRPr="00BC6126">
        <w:rPr>
          <w:sz w:val="28"/>
          <w:szCs w:val="28"/>
        </w:rPr>
        <w:softHyphen/>
        <w:t>турным сдвигам в экономике и повышению эффективности общественного производства.</w:t>
      </w:r>
    </w:p>
    <w:p w:rsidR="00BC6126" w:rsidRPr="00BC6126" w:rsidRDefault="00BC6126" w:rsidP="002117EC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Сырье, материалы, топливо, энергия — все это относится к предметам труда, т.е. они при помощи средств труда подвер</w:t>
      </w:r>
      <w:r w:rsidRPr="00BC6126">
        <w:rPr>
          <w:sz w:val="28"/>
          <w:szCs w:val="28"/>
        </w:rPr>
        <w:softHyphen/>
        <w:t>гаются воздействию человеческого труда с целью придания им таких форм и свойств, которые нужны человеку для удовлет</w:t>
      </w:r>
      <w:r w:rsidRPr="00BC6126">
        <w:rPr>
          <w:sz w:val="28"/>
          <w:szCs w:val="28"/>
        </w:rPr>
        <w:softHyphen/>
        <w:t>ворения его многочисленных как производственных, так и личных потребностей.</w:t>
      </w:r>
    </w:p>
    <w:p w:rsidR="00BC6126" w:rsidRPr="00BC6126" w:rsidRDefault="00BC6126" w:rsidP="002117EC">
      <w:pPr>
        <w:pStyle w:val="a3"/>
        <w:spacing w:line="360" w:lineRule="auto"/>
        <w:ind w:left="0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BC6126">
        <w:rPr>
          <w:b/>
          <w:sz w:val="28"/>
          <w:szCs w:val="28"/>
        </w:rPr>
        <w:t>Значение сырьевых и ТЭР</w:t>
      </w:r>
      <w:r w:rsidRPr="00BC6126">
        <w:rPr>
          <w:sz w:val="28"/>
          <w:szCs w:val="28"/>
        </w:rPr>
        <w:t xml:space="preserve"> для экономики страны на со</w:t>
      </w:r>
      <w:r w:rsidRPr="00BC6126">
        <w:rPr>
          <w:sz w:val="28"/>
          <w:szCs w:val="28"/>
        </w:rPr>
        <w:softHyphen/>
        <w:t xml:space="preserve">временном </w:t>
      </w:r>
      <w:r>
        <w:rPr>
          <w:sz w:val="28"/>
          <w:szCs w:val="28"/>
        </w:rPr>
        <w:t xml:space="preserve">       </w:t>
      </w:r>
      <w:r w:rsidRPr="00BC6126">
        <w:rPr>
          <w:sz w:val="28"/>
          <w:szCs w:val="28"/>
        </w:rPr>
        <w:t xml:space="preserve">этапе </w:t>
      </w:r>
      <w:r w:rsidR="00275758" w:rsidRPr="00BC6126">
        <w:rPr>
          <w:sz w:val="28"/>
          <w:szCs w:val="28"/>
        </w:rPr>
        <w:t>заключается,</w:t>
      </w:r>
      <w:r w:rsidRPr="00BC6126">
        <w:rPr>
          <w:sz w:val="28"/>
          <w:szCs w:val="28"/>
        </w:rPr>
        <w:t xml:space="preserve"> прежде </w:t>
      </w:r>
      <w:r w:rsidR="00275758" w:rsidRPr="00BC6126">
        <w:rPr>
          <w:sz w:val="28"/>
          <w:szCs w:val="28"/>
        </w:rPr>
        <w:t>всего,</w:t>
      </w:r>
      <w:r w:rsidRPr="00BC6126">
        <w:rPr>
          <w:sz w:val="28"/>
          <w:szCs w:val="28"/>
        </w:rPr>
        <w:t xml:space="preserve"> в следующем:</w:t>
      </w:r>
    </w:p>
    <w:p w:rsidR="00BC6126" w:rsidRPr="00BC6126" w:rsidRDefault="00BC6126" w:rsidP="002117EC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удовлетворение страны собственными сырьевыми и ТЭР — необходимое условие для нормального функциониро</w:t>
      </w:r>
      <w:r w:rsidRPr="00BC6126">
        <w:rPr>
          <w:sz w:val="28"/>
          <w:szCs w:val="28"/>
        </w:rPr>
        <w:softHyphen/>
        <w:t>вания и развития экономики страны и обеспечения экономи</w:t>
      </w:r>
      <w:r w:rsidRPr="00BC6126">
        <w:rPr>
          <w:sz w:val="28"/>
          <w:szCs w:val="28"/>
        </w:rPr>
        <w:softHyphen/>
        <w:t>ческой независимости государства;</w:t>
      </w:r>
    </w:p>
    <w:p w:rsidR="00BC6126" w:rsidRPr="00BC6126" w:rsidRDefault="00BC6126" w:rsidP="002117EC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материальные, в том числе сырьевые и топливно-энергетические, ресурсы занимают существенную долю в издерж</w:t>
      </w:r>
      <w:r w:rsidRPr="00BC6126">
        <w:rPr>
          <w:sz w:val="28"/>
          <w:szCs w:val="28"/>
        </w:rPr>
        <w:softHyphen/>
        <w:t>ках производства и реализации промышленной продукции, поэтому их рациональное использование значительно снижает себестоимость единицы продукции, а следовательно, ее про</w:t>
      </w:r>
      <w:r w:rsidRPr="00BC6126">
        <w:rPr>
          <w:sz w:val="28"/>
          <w:szCs w:val="28"/>
        </w:rPr>
        <w:softHyphen/>
        <w:t>дажную цену и способствует ее конкурентоспособности;</w:t>
      </w:r>
    </w:p>
    <w:p w:rsidR="00BC6126" w:rsidRPr="00BC6126" w:rsidRDefault="00BC6126" w:rsidP="002117EC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экспорт этих ресурсов, к сожалению, один из основных источников получения инвалюты;</w:t>
      </w:r>
    </w:p>
    <w:p w:rsidR="00BC6126" w:rsidRPr="00BC6126" w:rsidRDefault="00BC6126" w:rsidP="002117EC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являются основой для развития отраслей тяжелой индуст</w:t>
      </w:r>
      <w:r w:rsidRPr="00BC6126">
        <w:rPr>
          <w:sz w:val="28"/>
          <w:szCs w:val="28"/>
        </w:rPr>
        <w:softHyphen/>
        <w:t>рии, а следовательно, и для расширенного воспроизводства.</w:t>
      </w:r>
    </w:p>
    <w:p w:rsidR="000B4BC9" w:rsidRDefault="000B4BC9" w:rsidP="000B4BC9">
      <w:pPr>
        <w:jc w:val="center"/>
        <w:rPr>
          <w:sz w:val="28"/>
          <w:szCs w:val="28"/>
        </w:rPr>
      </w:pPr>
    </w:p>
    <w:p w:rsidR="000B4BC9" w:rsidRDefault="000B4BC9" w:rsidP="000B4BC9">
      <w:pPr>
        <w:jc w:val="center"/>
        <w:rPr>
          <w:sz w:val="28"/>
          <w:szCs w:val="28"/>
        </w:rPr>
      </w:pPr>
    </w:p>
    <w:p w:rsidR="000B4BC9" w:rsidRDefault="000B4BC9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2117EC" w:rsidRDefault="002117EC" w:rsidP="002117EC">
      <w:pPr>
        <w:pStyle w:val="2-"/>
        <w:ind w:firstLine="284"/>
        <w:rPr>
          <w:sz w:val="32"/>
          <w:szCs w:val="32"/>
        </w:rPr>
      </w:pPr>
    </w:p>
    <w:p w:rsidR="002117EC" w:rsidRDefault="002117EC" w:rsidP="002117EC">
      <w:pPr>
        <w:pStyle w:val="2-"/>
        <w:ind w:firstLine="284"/>
        <w:rPr>
          <w:sz w:val="32"/>
          <w:szCs w:val="32"/>
        </w:rPr>
      </w:pPr>
    </w:p>
    <w:p w:rsidR="002117EC" w:rsidRDefault="002117EC" w:rsidP="002117EC">
      <w:pPr>
        <w:pStyle w:val="2-"/>
        <w:ind w:firstLine="284"/>
        <w:rPr>
          <w:sz w:val="32"/>
          <w:szCs w:val="32"/>
        </w:rPr>
      </w:pPr>
    </w:p>
    <w:p w:rsidR="002117EC" w:rsidRDefault="002117EC" w:rsidP="002117EC">
      <w:pPr>
        <w:pStyle w:val="2-"/>
        <w:ind w:firstLine="284"/>
        <w:rPr>
          <w:sz w:val="32"/>
          <w:szCs w:val="32"/>
        </w:rPr>
      </w:pPr>
    </w:p>
    <w:p w:rsidR="002117EC" w:rsidRDefault="002117EC" w:rsidP="002117EC">
      <w:pPr>
        <w:pStyle w:val="2-"/>
        <w:ind w:firstLine="284"/>
        <w:rPr>
          <w:sz w:val="32"/>
          <w:szCs w:val="32"/>
        </w:rPr>
      </w:pPr>
    </w:p>
    <w:p w:rsidR="002117EC" w:rsidRDefault="002117EC" w:rsidP="002117EC">
      <w:pPr>
        <w:pStyle w:val="2-"/>
        <w:ind w:firstLine="284"/>
        <w:rPr>
          <w:sz w:val="32"/>
          <w:szCs w:val="32"/>
        </w:rPr>
      </w:pPr>
    </w:p>
    <w:p w:rsidR="002117EC" w:rsidRDefault="002117EC" w:rsidP="002117EC">
      <w:pPr>
        <w:pStyle w:val="2-"/>
        <w:ind w:firstLine="284"/>
        <w:rPr>
          <w:sz w:val="32"/>
          <w:szCs w:val="32"/>
        </w:rPr>
      </w:pPr>
    </w:p>
    <w:p w:rsidR="002117EC" w:rsidRDefault="002117EC" w:rsidP="002117EC">
      <w:pPr>
        <w:pStyle w:val="2-"/>
        <w:ind w:firstLine="284"/>
        <w:rPr>
          <w:sz w:val="32"/>
          <w:szCs w:val="32"/>
        </w:rPr>
      </w:pPr>
    </w:p>
    <w:p w:rsidR="002117EC" w:rsidRDefault="002117EC" w:rsidP="002117EC">
      <w:pPr>
        <w:pStyle w:val="2-"/>
        <w:ind w:firstLine="284"/>
        <w:rPr>
          <w:sz w:val="32"/>
          <w:szCs w:val="32"/>
        </w:rPr>
      </w:pPr>
    </w:p>
    <w:p w:rsidR="002117EC" w:rsidRDefault="002117EC" w:rsidP="002117EC">
      <w:pPr>
        <w:pStyle w:val="2-"/>
        <w:ind w:firstLine="284"/>
        <w:rPr>
          <w:sz w:val="32"/>
          <w:szCs w:val="32"/>
        </w:rPr>
      </w:pPr>
    </w:p>
    <w:p w:rsidR="002117EC" w:rsidRDefault="002117EC" w:rsidP="002117EC">
      <w:pPr>
        <w:pStyle w:val="2-"/>
        <w:ind w:firstLine="284"/>
        <w:rPr>
          <w:sz w:val="32"/>
          <w:szCs w:val="32"/>
        </w:rPr>
      </w:pPr>
    </w:p>
    <w:p w:rsidR="002117EC" w:rsidRDefault="002117EC" w:rsidP="002117EC">
      <w:pPr>
        <w:pStyle w:val="2-"/>
        <w:ind w:firstLine="284"/>
        <w:rPr>
          <w:sz w:val="32"/>
          <w:szCs w:val="32"/>
        </w:rPr>
      </w:pPr>
    </w:p>
    <w:p w:rsidR="002117EC" w:rsidRDefault="002117EC" w:rsidP="002117EC">
      <w:pPr>
        <w:pStyle w:val="2-"/>
        <w:ind w:firstLine="284"/>
        <w:rPr>
          <w:sz w:val="32"/>
          <w:szCs w:val="32"/>
        </w:rPr>
      </w:pPr>
    </w:p>
    <w:p w:rsidR="002117EC" w:rsidRDefault="00883DFD" w:rsidP="00883DFD">
      <w:pPr>
        <w:pStyle w:val="2-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</w:t>
      </w:r>
    </w:p>
    <w:p w:rsidR="002117EC" w:rsidRPr="00BC6126" w:rsidRDefault="002117EC" w:rsidP="002117EC">
      <w:pPr>
        <w:pStyle w:val="2-"/>
        <w:jc w:val="left"/>
        <w:rPr>
          <w:sz w:val="32"/>
          <w:szCs w:val="32"/>
        </w:rPr>
      </w:pPr>
    </w:p>
    <w:p w:rsidR="00883DFD" w:rsidRDefault="00883DFD" w:rsidP="002117EC">
      <w:pPr>
        <w:pStyle w:val="a3"/>
        <w:spacing w:line="360" w:lineRule="auto"/>
        <w:ind w:left="0" w:firstLine="0"/>
        <w:rPr>
          <w:sz w:val="28"/>
          <w:szCs w:val="28"/>
        </w:rPr>
      </w:pPr>
    </w:p>
    <w:p w:rsidR="00883DFD" w:rsidRDefault="00883DFD" w:rsidP="002117EC">
      <w:pPr>
        <w:pStyle w:val="a3"/>
        <w:spacing w:line="360" w:lineRule="auto"/>
        <w:ind w:left="0" w:firstLine="0"/>
        <w:rPr>
          <w:sz w:val="28"/>
          <w:szCs w:val="28"/>
        </w:rPr>
      </w:pPr>
    </w:p>
    <w:p w:rsidR="00883DFD" w:rsidRDefault="00883DFD" w:rsidP="002117EC">
      <w:pPr>
        <w:pStyle w:val="a3"/>
        <w:spacing w:line="360" w:lineRule="auto"/>
        <w:ind w:left="0" w:firstLine="0"/>
        <w:rPr>
          <w:sz w:val="28"/>
          <w:szCs w:val="28"/>
        </w:rPr>
      </w:pPr>
    </w:p>
    <w:p w:rsidR="00883DFD" w:rsidRDefault="00883DFD" w:rsidP="00883DFD">
      <w:pPr>
        <w:pStyle w:val="2-"/>
        <w:rPr>
          <w:sz w:val="32"/>
          <w:szCs w:val="32"/>
        </w:rPr>
      </w:pPr>
      <w:r w:rsidRPr="00BC6126">
        <w:rPr>
          <w:sz w:val="32"/>
          <w:szCs w:val="32"/>
        </w:rPr>
        <w:t>ОСНОВНЫЕ ПОНЯТИЯ. КЛАССИФИКАЦИЯ СЫРЬЯ, МАТЕРИАЛОВ И ТОПЛИВА</w:t>
      </w:r>
    </w:p>
    <w:p w:rsidR="00883DFD" w:rsidRDefault="00883DFD" w:rsidP="002117EC">
      <w:pPr>
        <w:pStyle w:val="a3"/>
        <w:spacing w:line="360" w:lineRule="auto"/>
        <w:ind w:left="0" w:firstLine="0"/>
        <w:rPr>
          <w:sz w:val="28"/>
          <w:szCs w:val="28"/>
        </w:rPr>
      </w:pPr>
    </w:p>
    <w:p w:rsidR="002117EC" w:rsidRPr="00BC6126" w:rsidRDefault="002117EC" w:rsidP="002117EC">
      <w:pPr>
        <w:pStyle w:val="a3"/>
        <w:spacing w:line="360" w:lineRule="auto"/>
        <w:ind w:left="0" w:firstLine="0"/>
        <w:rPr>
          <w:sz w:val="28"/>
          <w:szCs w:val="28"/>
        </w:rPr>
      </w:pPr>
      <w:r w:rsidRPr="00BC6126">
        <w:rPr>
          <w:sz w:val="28"/>
          <w:szCs w:val="28"/>
        </w:rPr>
        <w:t>Все материальные ресурсы, используемые в промышлен</w:t>
      </w:r>
      <w:r w:rsidRPr="00BC6126">
        <w:rPr>
          <w:sz w:val="28"/>
          <w:szCs w:val="28"/>
        </w:rPr>
        <w:softHyphen/>
        <w:t>ности в качестве предметов труда, условно подразделяются на сырьевые и топливно-энергетические.</w:t>
      </w:r>
    </w:p>
    <w:p w:rsidR="002117EC" w:rsidRPr="00BC6126" w:rsidRDefault="002117EC" w:rsidP="002117EC">
      <w:pPr>
        <w:pStyle w:val="a3"/>
        <w:spacing w:line="360" w:lineRule="auto"/>
        <w:ind w:left="0" w:firstLine="284"/>
        <w:rPr>
          <w:sz w:val="28"/>
          <w:szCs w:val="28"/>
        </w:rPr>
      </w:pPr>
      <w:r w:rsidRPr="00BC6126">
        <w:rPr>
          <w:b/>
          <w:sz w:val="28"/>
          <w:szCs w:val="28"/>
        </w:rPr>
        <w:t>Сырьевые ресурсы</w:t>
      </w:r>
      <w:r w:rsidRPr="00BC6126">
        <w:rPr>
          <w:sz w:val="28"/>
          <w:szCs w:val="28"/>
        </w:rPr>
        <w:t xml:space="preserve"> представляют собой совокупность име</w:t>
      </w:r>
      <w:r w:rsidRPr="00BC6126">
        <w:rPr>
          <w:sz w:val="28"/>
          <w:szCs w:val="28"/>
        </w:rPr>
        <w:softHyphen/>
        <w:t>ющихся в стране предметов труда, которые используются непосредственно для производства различной промышленной продукции.</w:t>
      </w:r>
    </w:p>
    <w:p w:rsidR="002117EC" w:rsidRPr="00BC6126" w:rsidRDefault="002117EC" w:rsidP="002117EC">
      <w:pPr>
        <w:pStyle w:val="a3"/>
        <w:spacing w:line="360" w:lineRule="auto"/>
        <w:ind w:left="0" w:firstLine="284"/>
        <w:rPr>
          <w:sz w:val="28"/>
          <w:szCs w:val="28"/>
        </w:rPr>
      </w:pPr>
      <w:r w:rsidRPr="00BC6126">
        <w:rPr>
          <w:b/>
          <w:sz w:val="28"/>
          <w:szCs w:val="28"/>
        </w:rPr>
        <w:t>Под сырьем (сырым материалом)</w:t>
      </w:r>
      <w:r w:rsidRPr="00BC6126">
        <w:rPr>
          <w:sz w:val="28"/>
          <w:szCs w:val="28"/>
        </w:rPr>
        <w:t xml:space="preserve"> понимают всякий предмет труда, на добычу или переработку которого затрачен труд и который под его воздействием претерпел определенные изме</w:t>
      </w:r>
      <w:r w:rsidRPr="00BC6126">
        <w:rPr>
          <w:sz w:val="28"/>
          <w:szCs w:val="28"/>
        </w:rPr>
        <w:softHyphen/>
        <w:t>нения.</w:t>
      </w:r>
    </w:p>
    <w:p w:rsidR="002117EC" w:rsidRPr="00BC6126" w:rsidRDefault="002117EC" w:rsidP="002117EC">
      <w:pPr>
        <w:pStyle w:val="a3"/>
        <w:spacing w:line="360" w:lineRule="auto"/>
        <w:ind w:left="0" w:firstLine="284"/>
        <w:rPr>
          <w:sz w:val="28"/>
          <w:szCs w:val="28"/>
        </w:rPr>
      </w:pPr>
      <w:r w:rsidRPr="00BC6126">
        <w:rPr>
          <w:b/>
          <w:sz w:val="28"/>
          <w:szCs w:val="28"/>
        </w:rPr>
        <w:t>К сырью</w:t>
      </w:r>
      <w:r w:rsidRPr="00BC6126">
        <w:rPr>
          <w:sz w:val="28"/>
          <w:szCs w:val="28"/>
        </w:rPr>
        <w:t xml:space="preserve"> обычно относят продукцию добывающей промы</w:t>
      </w:r>
      <w:r w:rsidRPr="00BC6126">
        <w:rPr>
          <w:sz w:val="28"/>
          <w:szCs w:val="28"/>
        </w:rPr>
        <w:softHyphen/>
        <w:t>шленности (руда, нефть, уголь, песок, щебень) и сельскохозяй</w:t>
      </w:r>
      <w:r w:rsidRPr="00BC6126">
        <w:rPr>
          <w:sz w:val="28"/>
          <w:szCs w:val="28"/>
        </w:rPr>
        <w:softHyphen/>
        <w:t>ственную (зерно, картофель, свекла), а</w:t>
      </w:r>
      <w:r w:rsidRPr="00BC6126">
        <w:rPr>
          <w:b/>
          <w:sz w:val="28"/>
          <w:szCs w:val="28"/>
        </w:rPr>
        <w:t xml:space="preserve"> к материалам</w:t>
      </w:r>
      <w:r w:rsidRPr="00BC6126">
        <w:rPr>
          <w:sz w:val="28"/>
          <w:szCs w:val="28"/>
        </w:rPr>
        <w:t xml:space="preserve"> — про</w:t>
      </w:r>
      <w:r w:rsidRPr="00BC6126">
        <w:rPr>
          <w:sz w:val="28"/>
          <w:szCs w:val="28"/>
        </w:rPr>
        <w:softHyphen/>
        <w:t>дукцию обрабатывающей промышленности (черные и цветные металлы, цемент, мука, пряжа).</w:t>
      </w:r>
    </w:p>
    <w:p w:rsidR="002117EC" w:rsidRPr="00BC6126" w:rsidRDefault="002117EC" w:rsidP="002117EC">
      <w:pPr>
        <w:pStyle w:val="a3"/>
        <w:spacing w:line="360" w:lineRule="auto"/>
        <w:ind w:left="0" w:firstLine="284"/>
        <w:rPr>
          <w:sz w:val="28"/>
          <w:szCs w:val="28"/>
        </w:rPr>
      </w:pPr>
      <w:r w:rsidRPr="00BC6126">
        <w:rPr>
          <w:sz w:val="28"/>
          <w:szCs w:val="28"/>
        </w:rPr>
        <w:t>Различают основные и вспомогательные материалы.</w:t>
      </w:r>
    </w:p>
    <w:p w:rsidR="002117EC" w:rsidRPr="00BC6126" w:rsidRDefault="002117EC" w:rsidP="002117EC">
      <w:pPr>
        <w:pStyle w:val="a3"/>
        <w:spacing w:line="360" w:lineRule="auto"/>
        <w:ind w:left="0" w:firstLine="284"/>
        <w:rPr>
          <w:sz w:val="28"/>
          <w:szCs w:val="28"/>
        </w:rPr>
      </w:pPr>
      <w:r w:rsidRPr="00BC6126">
        <w:rPr>
          <w:b/>
          <w:sz w:val="28"/>
          <w:szCs w:val="28"/>
        </w:rPr>
        <w:t>Основными</w:t>
      </w:r>
      <w:r w:rsidRPr="00BC6126">
        <w:rPr>
          <w:sz w:val="28"/>
          <w:szCs w:val="28"/>
        </w:rPr>
        <w:t xml:space="preserve"> называются материалы, которые в натуральной форме входят в состав готового продукта, составляя его мате</w:t>
      </w:r>
      <w:r w:rsidRPr="00BC6126">
        <w:rPr>
          <w:sz w:val="28"/>
          <w:szCs w:val="28"/>
        </w:rPr>
        <w:softHyphen/>
        <w:t>риальную основу.</w:t>
      </w:r>
    </w:p>
    <w:p w:rsidR="002117EC" w:rsidRPr="00BC6126" w:rsidRDefault="002117EC" w:rsidP="002117EC">
      <w:pPr>
        <w:pStyle w:val="a3"/>
        <w:spacing w:line="360" w:lineRule="auto"/>
        <w:ind w:left="0" w:firstLine="284"/>
        <w:rPr>
          <w:sz w:val="28"/>
          <w:szCs w:val="28"/>
        </w:rPr>
      </w:pPr>
      <w:r w:rsidRPr="00BC6126">
        <w:rPr>
          <w:b/>
          <w:sz w:val="28"/>
          <w:szCs w:val="28"/>
        </w:rPr>
        <w:t>Вспомогательные материалы</w:t>
      </w:r>
      <w:r w:rsidRPr="00BC6126">
        <w:rPr>
          <w:sz w:val="28"/>
          <w:szCs w:val="28"/>
        </w:rPr>
        <w:t xml:space="preserve"> в состав готовой продукции не входят, а только способствуют ее формированию.</w:t>
      </w:r>
    </w:p>
    <w:p w:rsidR="002117EC" w:rsidRPr="00BC6126" w:rsidRDefault="002117EC" w:rsidP="002117EC">
      <w:pPr>
        <w:pStyle w:val="a3"/>
        <w:spacing w:line="360" w:lineRule="auto"/>
        <w:ind w:left="0" w:firstLine="284"/>
        <w:rPr>
          <w:sz w:val="28"/>
          <w:szCs w:val="28"/>
        </w:rPr>
      </w:pPr>
      <w:r w:rsidRPr="00BC6126">
        <w:rPr>
          <w:b/>
          <w:sz w:val="28"/>
          <w:szCs w:val="28"/>
        </w:rPr>
        <w:t>Топливо и энергия</w:t>
      </w:r>
      <w:r w:rsidRPr="00BC6126">
        <w:rPr>
          <w:sz w:val="28"/>
          <w:szCs w:val="28"/>
        </w:rPr>
        <w:t xml:space="preserve"> по своей экономической природе от</w:t>
      </w:r>
      <w:r w:rsidRPr="00BC6126">
        <w:rPr>
          <w:sz w:val="28"/>
          <w:szCs w:val="28"/>
        </w:rPr>
        <w:softHyphen/>
        <w:t>носятся к вспомогательным материалам, но в силу особой значимости они выделяются в самостоятельную группу ре</w:t>
      </w:r>
      <w:r w:rsidRPr="00BC6126">
        <w:rPr>
          <w:sz w:val="28"/>
          <w:szCs w:val="28"/>
        </w:rPr>
        <w:softHyphen/>
        <w:t>сурсов.</w:t>
      </w:r>
    </w:p>
    <w:p w:rsidR="002117EC" w:rsidRPr="00BC6126" w:rsidRDefault="002117EC" w:rsidP="002117EC">
      <w:pPr>
        <w:pStyle w:val="a3"/>
        <w:spacing w:line="360" w:lineRule="auto"/>
        <w:ind w:left="0" w:firstLine="284"/>
        <w:rPr>
          <w:sz w:val="28"/>
          <w:szCs w:val="28"/>
        </w:rPr>
      </w:pPr>
      <w:r w:rsidRPr="00BC6126">
        <w:rPr>
          <w:sz w:val="28"/>
          <w:szCs w:val="28"/>
        </w:rPr>
        <w:t>Различают потенциальные и реальные топливно-энергетические ресурсы (ТЭР).</w:t>
      </w:r>
    </w:p>
    <w:p w:rsidR="002117EC" w:rsidRPr="00BC6126" w:rsidRDefault="002117EC" w:rsidP="002117EC">
      <w:pPr>
        <w:pStyle w:val="a3"/>
        <w:spacing w:line="360" w:lineRule="auto"/>
        <w:ind w:left="0" w:firstLine="284"/>
        <w:rPr>
          <w:sz w:val="28"/>
          <w:szCs w:val="28"/>
        </w:rPr>
      </w:pPr>
      <w:r w:rsidRPr="002117EC">
        <w:rPr>
          <w:b/>
          <w:sz w:val="28"/>
          <w:szCs w:val="28"/>
          <w:u w:val="single"/>
        </w:rPr>
        <w:t>Потенциальные ТЭР</w:t>
      </w:r>
      <w:r w:rsidRPr="00BC6126">
        <w:rPr>
          <w:sz w:val="28"/>
          <w:szCs w:val="28"/>
        </w:rPr>
        <w:t xml:space="preserve"> — это объем запасов всех видов топ</w:t>
      </w:r>
      <w:r w:rsidRPr="00BC6126">
        <w:rPr>
          <w:sz w:val="28"/>
          <w:szCs w:val="28"/>
        </w:rPr>
        <w:softHyphen/>
        <w:t>лива и энергии, которым располагает тот или иной экономи</w:t>
      </w:r>
      <w:r w:rsidRPr="00BC6126">
        <w:rPr>
          <w:sz w:val="28"/>
          <w:szCs w:val="28"/>
        </w:rPr>
        <w:softHyphen/>
        <w:t>ческий район, страна в целом.</w:t>
      </w:r>
    </w:p>
    <w:p w:rsidR="002117EC" w:rsidRPr="00BC6126" w:rsidRDefault="002117EC" w:rsidP="002117EC">
      <w:pPr>
        <w:pStyle w:val="a3"/>
        <w:spacing w:line="360" w:lineRule="auto"/>
        <w:ind w:left="0" w:firstLine="284"/>
        <w:rPr>
          <w:sz w:val="28"/>
          <w:szCs w:val="28"/>
        </w:rPr>
      </w:pPr>
      <w:r w:rsidRPr="002117EC">
        <w:rPr>
          <w:b/>
          <w:sz w:val="28"/>
          <w:szCs w:val="28"/>
          <w:u w:val="single"/>
        </w:rPr>
        <w:t>Реальные ТЭР</w:t>
      </w:r>
      <w:r w:rsidRPr="002117EC">
        <w:rPr>
          <w:sz w:val="28"/>
          <w:szCs w:val="28"/>
          <w:u w:val="single"/>
        </w:rPr>
        <w:t xml:space="preserve"> в широком смысле</w:t>
      </w:r>
      <w:r w:rsidRPr="00BC6126">
        <w:rPr>
          <w:sz w:val="28"/>
          <w:szCs w:val="28"/>
        </w:rPr>
        <w:t xml:space="preserve"> — это совокупность всех видов энергии, используемых в экономике страны.</w:t>
      </w:r>
    </w:p>
    <w:p w:rsidR="002117EC" w:rsidRPr="00BC6126" w:rsidRDefault="002117EC" w:rsidP="002117EC">
      <w:pPr>
        <w:pStyle w:val="a3"/>
        <w:spacing w:line="360" w:lineRule="auto"/>
        <w:ind w:left="0" w:firstLine="284"/>
        <w:rPr>
          <w:sz w:val="28"/>
          <w:szCs w:val="28"/>
        </w:rPr>
      </w:pPr>
      <w:r w:rsidRPr="00BC6126">
        <w:rPr>
          <w:sz w:val="28"/>
          <w:szCs w:val="28"/>
        </w:rPr>
        <w:t>В более «узком» смысле под используемыми ТЭР понима</w:t>
      </w:r>
      <w:r w:rsidRPr="00BC6126">
        <w:rPr>
          <w:sz w:val="28"/>
          <w:szCs w:val="28"/>
        </w:rPr>
        <w:softHyphen/>
        <w:t>ется следующее:</w:t>
      </w:r>
    </w:p>
    <w:p w:rsidR="002117EC" w:rsidRPr="00BC6126" w:rsidRDefault="002117EC" w:rsidP="002117EC">
      <w:pPr>
        <w:pStyle w:val="a3"/>
        <w:spacing w:line="360" w:lineRule="auto"/>
        <w:ind w:left="0" w:firstLine="284"/>
        <w:rPr>
          <w:sz w:val="28"/>
          <w:szCs w:val="28"/>
        </w:rPr>
      </w:pPr>
      <w:r w:rsidRPr="00BC6126">
        <w:rPr>
          <w:b/>
          <w:sz w:val="28"/>
          <w:szCs w:val="28"/>
        </w:rPr>
        <w:t>1. Природные ТЭР</w:t>
      </w:r>
      <w:r w:rsidRPr="00BC6126">
        <w:rPr>
          <w:sz w:val="28"/>
          <w:szCs w:val="28"/>
        </w:rPr>
        <w:t xml:space="preserve"> (природное топливо) — уголь, сланец, торф, нефть, газ природный и полезный, газ подземной гази</w:t>
      </w:r>
      <w:r w:rsidRPr="00BC6126">
        <w:rPr>
          <w:sz w:val="28"/>
          <w:szCs w:val="28"/>
        </w:rPr>
        <w:softHyphen/>
        <w:t>фикации, дрова;</w:t>
      </w:r>
      <w:r w:rsidRPr="00BC6126">
        <w:rPr>
          <w:b/>
          <w:sz w:val="28"/>
          <w:szCs w:val="28"/>
        </w:rPr>
        <w:t xml:space="preserve"> природная механическая энергия</w:t>
      </w:r>
      <w:r w:rsidRPr="00BC6126">
        <w:rPr>
          <w:sz w:val="28"/>
          <w:szCs w:val="28"/>
        </w:rPr>
        <w:t xml:space="preserve"> воды, ветра, атомная энергия;</w:t>
      </w:r>
      <w:r w:rsidRPr="00BC6126">
        <w:rPr>
          <w:b/>
          <w:sz w:val="28"/>
          <w:szCs w:val="28"/>
        </w:rPr>
        <w:t xml:space="preserve"> топливо природных источников</w:t>
      </w:r>
      <w:r w:rsidRPr="00BC6126">
        <w:rPr>
          <w:sz w:val="28"/>
          <w:szCs w:val="28"/>
        </w:rPr>
        <w:t xml:space="preserve"> — солнца, подземного пара и термальных вод.</w:t>
      </w:r>
    </w:p>
    <w:p w:rsidR="002117EC" w:rsidRPr="00BC6126" w:rsidRDefault="002117EC" w:rsidP="002117EC">
      <w:pPr>
        <w:pStyle w:val="a3"/>
        <w:spacing w:line="360" w:lineRule="auto"/>
        <w:ind w:left="0" w:firstLine="284"/>
        <w:rPr>
          <w:sz w:val="28"/>
          <w:szCs w:val="28"/>
        </w:rPr>
      </w:pPr>
      <w:r w:rsidRPr="00BC6126">
        <w:rPr>
          <w:b/>
          <w:sz w:val="28"/>
          <w:szCs w:val="28"/>
        </w:rPr>
        <w:t>2. Продукты переработки топлива</w:t>
      </w:r>
      <w:r w:rsidRPr="00BC6126">
        <w:rPr>
          <w:sz w:val="28"/>
          <w:szCs w:val="28"/>
        </w:rPr>
        <w:t xml:space="preserve"> (кокс, брикеты, нефте</w:t>
      </w:r>
      <w:r w:rsidRPr="00BC6126">
        <w:rPr>
          <w:sz w:val="28"/>
          <w:szCs w:val="28"/>
        </w:rPr>
        <w:softHyphen/>
        <w:t>продукты, искусственные газы, обогащенный уголь, его отсевы и т.д.).</w:t>
      </w:r>
    </w:p>
    <w:p w:rsidR="002117EC" w:rsidRPr="00BC6126" w:rsidRDefault="002117EC" w:rsidP="002117EC">
      <w:pPr>
        <w:pStyle w:val="a3"/>
        <w:spacing w:line="360" w:lineRule="auto"/>
        <w:ind w:left="0" w:firstLine="284"/>
        <w:rPr>
          <w:sz w:val="28"/>
          <w:szCs w:val="28"/>
        </w:rPr>
      </w:pPr>
      <w:r w:rsidRPr="00BC6126">
        <w:rPr>
          <w:b/>
          <w:sz w:val="28"/>
          <w:szCs w:val="28"/>
        </w:rPr>
        <w:t>3. Вторичные энергетические ресурсы,</w:t>
      </w:r>
      <w:r w:rsidRPr="00BC6126">
        <w:rPr>
          <w:sz w:val="28"/>
          <w:szCs w:val="28"/>
        </w:rPr>
        <w:t xml:space="preserve"> получаемые в основ</w:t>
      </w:r>
      <w:r w:rsidRPr="00BC6126">
        <w:rPr>
          <w:sz w:val="28"/>
          <w:szCs w:val="28"/>
        </w:rPr>
        <w:softHyphen/>
        <w:t>ном технологическом процессе (топливные отходы, горючие и горячие газы, отработанный газ, физическое тепло продуктов производства и т.д.).</w:t>
      </w:r>
    </w:p>
    <w:p w:rsidR="002117EC" w:rsidRPr="00BC6126" w:rsidRDefault="002117EC" w:rsidP="002117EC">
      <w:pPr>
        <w:pStyle w:val="a3"/>
        <w:spacing w:line="360" w:lineRule="auto"/>
        <w:ind w:left="0" w:firstLine="284"/>
        <w:rPr>
          <w:sz w:val="28"/>
          <w:szCs w:val="28"/>
        </w:rPr>
      </w:pPr>
      <w:r w:rsidRPr="00BC6126">
        <w:rPr>
          <w:sz w:val="28"/>
          <w:szCs w:val="28"/>
        </w:rPr>
        <w:t>Все виды сырья, потребляемые народным хозяйством, с экономической точки зрения разделяются на две большие группы:</w:t>
      </w:r>
    </w:p>
    <w:p w:rsidR="002117EC" w:rsidRPr="00BC6126" w:rsidRDefault="002117EC" w:rsidP="002117EC">
      <w:pPr>
        <w:pStyle w:val="a3"/>
        <w:spacing w:line="360" w:lineRule="auto"/>
        <w:ind w:left="0" w:firstLine="284"/>
        <w:rPr>
          <w:sz w:val="28"/>
          <w:szCs w:val="28"/>
        </w:rPr>
      </w:pPr>
      <w:r w:rsidRPr="00BC6126">
        <w:rPr>
          <w:b/>
          <w:sz w:val="28"/>
          <w:szCs w:val="28"/>
        </w:rPr>
        <w:t>I. Промышленное сырье,</w:t>
      </w:r>
      <w:r w:rsidRPr="00BC6126">
        <w:rPr>
          <w:sz w:val="28"/>
          <w:szCs w:val="28"/>
        </w:rPr>
        <w:t xml:space="preserve"> которое добывается и производит</w:t>
      </w:r>
      <w:r w:rsidRPr="00BC6126">
        <w:rPr>
          <w:sz w:val="28"/>
          <w:szCs w:val="28"/>
        </w:rPr>
        <w:softHyphen/>
        <w:t>ся в промышленности и потребляется главным образом отрас</w:t>
      </w:r>
      <w:r w:rsidRPr="00BC6126">
        <w:rPr>
          <w:sz w:val="28"/>
          <w:szCs w:val="28"/>
        </w:rPr>
        <w:softHyphen/>
        <w:t>лями тяжелой индустрии.</w:t>
      </w:r>
    </w:p>
    <w:p w:rsidR="002117EC" w:rsidRPr="00BC6126" w:rsidRDefault="002117EC" w:rsidP="002117EC">
      <w:pPr>
        <w:pStyle w:val="a3"/>
        <w:spacing w:line="360" w:lineRule="auto"/>
        <w:ind w:left="0" w:firstLine="284"/>
        <w:rPr>
          <w:sz w:val="28"/>
          <w:szCs w:val="28"/>
        </w:rPr>
      </w:pPr>
      <w:r w:rsidRPr="00BC6126">
        <w:rPr>
          <w:b/>
          <w:sz w:val="28"/>
          <w:szCs w:val="28"/>
        </w:rPr>
        <w:t>II. Сельскохозяйственное сырье,</w:t>
      </w:r>
      <w:r w:rsidRPr="00BC6126">
        <w:rPr>
          <w:sz w:val="28"/>
          <w:szCs w:val="28"/>
        </w:rPr>
        <w:t xml:space="preserve"> которое производится в отраслях сельского хозяйства и потребляется главным обра</w:t>
      </w:r>
      <w:r w:rsidRPr="00BC6126">
        <w:rPr>
          <w:sz w:val="28"/>
          <w:szCs w:val="28"/>
        </w:rPr>
        <w:softHyphen/>
        <w:t>зом отраслями легкой и пищевой промышленности.</w:t>
      </w:r>
    </w:p>
    <w:p w:rsidR="002117EC" w:rsidRPr="00BC6126" w:rsidRDefault="002117EC" w:rsidP="002117EC">
      <w:pPr>
        <w:pStyle w:val="a3"/>
        <w:spacing w:line="360" w:lineRule="auto"/>
        <w:ind w:left="0" w:firstLine="284"/>
        <w:rPr>
          <w:sz w:val="28"/>
          <w:szCs w:val="28"/>
        </w:rPr>
      </w:pPr>
      <w:r w:rsidRPr="00BC6126">
        <w:rPr>
          <w:sz w:val="28"/>
          <w:szCs w:val="28"/>
        </w:rPr>
        <w:t>Промышленное сырье, в свою очередь, делится на две подгруппы:</w:t>
      </w:r>
    </w:p>
    <w:p w:rsidR="002117EC" w:rsidRPr="00BC6126" w:rsidRDefault="002117EC" w:rsidP="002117EC">
      <w:pPr>
        <w:pStyle w:val="a3"/>
        <w:spacing w:line="360" w:lineRule="auto"/>
        <w:ind w:left="0" w:firstLine="284"/>
        <w:rPr>
          <w:sz w:val="28"/>
          <w:szCs w:val="28"/>
        </w:rPr>
      </w:pPr>
      <w:r w:rsidRPr="00BC6126">
        <w:rPr>
          <w:b/>
          <w:sz w:val="28"/>
          <w:szCs w:val="28"/>
        </w:rPr>
        <w:t>сырье минерального происхождения</w:t>
      </w:r>
      <w:r w:rsidRPr="00BC6126">
        <w:rPr>
          <w:sz w:val="28"/>
          <w:szCs w:val="28"/>
        </w:rPr>
        <w:t xml:space="preserve"> (минеральное сырье), т.е. сырье, получаемое из недр земли;</w:t>
      </w:r>
    </w:p>
    <w:p w:rsidR="002117EC" w:rsidRPr="00BC6126" w:rsidRDefault="002117EC" w:rsidP="002117EC">
      <w:pPr>
        <w:pStyle w:val="a3"/>
        <w:spacing w:line="360" w:lineRule="auto"/>
        <w:ind w:left="0" w:firstLine="284"/>
        <w:rPr>
          <w:sz w:val="28"/>
          <w:szCs w:val="28"/>
        </w:rPr>
      </w:pPr>
      <w:r w:rsidRPr="00BC6126">
        <w:rPr>
          <w:b/>
          <w:sz w:val="28"/>
          <w:szCs w:val="28"/>
        </w:rPr>
        <w:t>искусственное сырье,</w:t>
      </w:r>
      <w:r w:rsidRPr="00BC6126">
        <w:rPr>
          <w:sz w:val="28"/>
          <w:szCs w:val="28"/>
        </w:rPr>
        <w:t xml:space="preserve"> т.е. сырье, материалы, получаемые искусственным путем.</w:t>
      </w:r>
    </w:p>
    <w:p w:rsidR="002117EC" w:rsidRPr="00BC6126" w:rsidRDefault="002117EC" w:rsidP="002117EC">
      <w:pPr>
        <w:pStyle w:val="a3"/>
        <w:spacing w:line="360" w:lineRule="auto"/>
        <w:ind w:left="0" w:firstLine="284"/>
        <w:rPr>
          <w:sz w:val="28"/>
          <w:szCs w:val="28"/>
        </w:rPr>
      </w:pPr>
      <w:r w:rsidRPr="00BC6126">
        <w:rPr>
          <w:sz w:val="28"/>
          <w:szCs w:val="28"/>
        </w:rPr>
        <w:t>Наиболее многочисленна группа природного сырья мине</w:t>
      </w:r>
      <w:r w:rsidRPr="00BC6126">
        <w:rPr>
          <w:sz w:val="28"/>
          <w:szCs w:val="28"/>
        </w:rPr>
        <w:softHyphen/>
        <w:t>рального происхождения. Она составляет минерально-сырье</w:t>
      </w:r>
      <w:r w:rsidRPr="00BC6126">
        <w:rPr>
          <w:sz w:val="28"/>
          <w:szCs w:val="28"/>
        </w:rPr>
        <w:softHyphen/>
        <w:t>вую базу промышленности и определяет развитие таких клю</w:t>
      </w:r>
      <w:r w:rsidRPr="00BC6126">
        <w:rPr>
          <w:sz w:val="28"/>
          <w:szCs w:val="28"/>
        </w:rPr>
        <w:softHyphen/>
        <w:t>чевых отраслей промышленности, как черная и цветная метал</w:t>
      </w:r>
      <w:r w:rsidRPr="00BC6126">
        <w:rPr>
          <w:sz w:val="28"/>
          <w:szCs w:val="28"/>
        </w:rPr>
        <w:softHyphen/>
        <w:t>лургия, топливная, электроэнергетика и др.</w:t>
      </w:r>
    </w:p>
    <w:p w:rsidR="00883DFD" w:rsidRPr="00BC6126" w:rsidRDefault="00883DFD" w:rsidP="00883DFD">
      <w:pPr>
        <w:jc w:val="center"/>
        <w:rPr>
          <w:b/>
          <w:sz w:val="32"/>
          <w:szCs w:val="32"/>
        </w:rPr>
      </w:pPr>
      <w:r w:rsidRPr="00BC6126">
        <w:rPr>
          <w:b/>
          <w:sz w:val="32"/>
          <w:szCs w:val="32"/>
        </w:rPr>
        <w:t>КЛАССИФИКАЦИЯ ЗАПАСОВ МЕСТОРОЖДЕНИЙ ПОЛЕЗНЫХ ИСКОПАЕМЫХ И ИХ ЭКОНОМИЧЕСКАЯ ОЦЕНКА</w:t>
      </w:r>
      <w:r>
        <w:rPr>
          <w:b/>
          <w:sz w:val="32"/>
          <w:szCs w:val="32"/>
        </w:rPr>
        <w:t>.</w:t>
      </w:r>
    </w:p>
    <w:p w:rsidR="002117EC" w:rsidRDefault="002117EC" w:rsidP="00BC6126">
      <w:pPr>
        <w:pStyle w:val="2-"/>
        <w:ind w:firstLine="284"/>
        <w:rPr>
          <w:sz w:val="32"/>
          <w:szCs w:val="32"/>
        </w:rPr>
      </w:pPr>
    </w:p>
    <w:p w:rsidR="00BC6126" w:rsidRPr="00883DFD" w:rsidRDefault="00BC6126" w:rsidP="00883DFD">
      <w:pPr>
        <w:pStyle w:val="2-"/>
        <w:spacing w:line="360" w:lineRule="auto"/>
        <w:jc w:val="left"/>
        <w:rPr>
          <w:sz w:val="32"/>
          <w:szCs w:val="32"/>
        </w:rPr>
      </w:pPr>
      <w:r w:rsidRPr="002117EC">
        <w:rPr>
          <w:u w:val="single"/>
        </w:rPr>
        <w:t>Минерально-сырьевая база промышленности</w:t>
      </w:r>
      <w:r w:rsidRPr="002117EC">
        <w:t xml:space="preserve"> — это ресур</w:t>
      </w:r>
      <w:r w:rsidRPr="002117EC">
        <w:softHyphen/>
        <w:t>сы</w:t>
      </w:r>
      <w:r w:rsidRPr="00BC6126">
        <w:t xml:space="preserve"> минерального сырья в недрах земли, выявленные в резуль</w:t>
      </w:r>
      <w:r w:rsidRPr="00BC6126">
        <w:softHyphen/>
        <w:t>тате геологоразведочных работ. Таким образом, основой ми</w:t>
      </w:r>
      <w:r w:rsidRPr="00BC6126">
        <w:softHyphen/>
        <w:t>нерально-сырьевой базы являются выявленные месторожде</w:t>
      </w:r>
      <w:r w:rsidRPr="00BC6126">
        <w:softHyphen/>
        <w:t>ния полезных ископаемых.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Минерально-сырьевые ресурсы, которые при данном уров</w:t>
      </w:r>
      <w:r w:rsidRPr="00BC6126">
        <w:rPr>
          <w:sz w:val="28"/>
          <w:szCs w:val="28"/>
        </w:rPr>
        <w:softHyphen/>
        <w:t>не развития науки и техники могут быть достаточно эффектив</w:t>
      </w:r>
      <w:r w:rsidRPr="00BC6126">
        <w:rPr>
          <w:sz w:val="28"/>
          <w:szCs w:val="28"/>
        </w:rPr>
        <w:softHyphen/>
        <w:t>но извлечены из недр земли и использованы в промышленном производстве, называются</w:t>
      </w:r>
      <w:r w:rsidRPr="00BC6126">
        <w:rPr>
          <w:b/>
          <w:sz w:val="28"/>
          <w:szCs w:val="28"/>
        </w:rPr>
        <w:t xml:space="preserve"> полезными ископаемыми.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  <w:u w:val="single"/>
        </w:rPr>
      </w:pPr>
      <w:r w:rsidRPr="00BC6126">
        <w:rPr>
          <w:sz w:val="28"/>
          <w:szCs w:val="28"/>
          <w:u w:val="single"/>
        </w:rPr>
        <w:t>Используемые промышленностью полезные ископаемые принято подразделять на следующие три группы: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I. Горючие ископаемые (уголь, горючие сланцы, торф, нефть, природный газ).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II. Минеральные полезные ископаемые (черные, цветные, благородные и редкие металлы).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III. Неметаллические полезные ископаемые (сырье для химической промышленности, строительные материалы, неме</w:t>
      </w:r>
      <w:r w:rsidRPr="00BC6126">
        <w:rPr>
          <w:sz w:val="28"/>
          <w:szCs w:val="28"/>
        </w:rPr>
        <w:softHyphen/>
        <w:t>таллическое сырье для черной металлургии).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 xml:space="preserve">С экономической точки зрения всякое месторождение </w:t>
      </w:r>
      <w:r w:rsidR="00275758" w:rsidRPr="00BC6126">
        <w:rPr>
          <w:sz w:val="28"/>
          <w:szCs w:val="28"/>
        </w:rPr>
        <w:t>характеризуется,</w:t>
      </w:r>
      <w:r w:rsidRPr="00BC6126">
        <w:rPr>
          <w:sz w:val="28"/>
          <w:szCs w:val="28"/>
        </w:rPr>
        <w:t xml:space="preserve"> прежде всего качеством полезного ископаемого и его количественными запасами.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По степени разведанности и изученности запасы месторож</w:t>
      </w:r>
      <w:r w:rsidRPr="00BC6126">
        <w:rPr>
          <w:sz w:val="28"/>
          <w:szCs w:val="28"/>
        </w:rPr>
        <w:softHyphen/>
        <w:t>дений полезных ископаемых делятся на три категории:</w:t>
      </w:r>
    </w:p>
    <w:p w:rsidR="00BC6126" w:rsidRPr="00BC6126" w:rsidRDefault="00773C0E" w:rsidP="00883DFD">
      <w:pPr>
        <w:pStyle w:val="a3"/>
        <w:spacing w:line="360" w:lineRule="auto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114pt" fillcolor="window">
            <v:imagedata r:id="rId5" o:title=""/>
          </v:shape>
        </w:pic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  <w:u w:val="single"/>
        </w:rPr>
        <w:t>Запасы категории А</w:t>
      </w:r>
      <w:r w:rsidRPr="00BC6126">
        <w:rPr>
          <w:sz w:val="28"/>
          <w:szCs w:val="28"/>
        </w:rPr>
        <w:t xml:space="preserve"> — это вполне изученные, разведанные и подготовленные к добыче, они предназначены для эксплу</w:t>
      </w:r>
      <w:r w:rsidRPr="00BC6126">
        <w:rPr>
          <w:sz w:val="28"/>
          <w:szCs w:val="28"/>
        </w:rPr>
        <w:softHyphen/>
        <w:t>атационных работ предприятий, а также для проектирования и строительства предприятий.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  <w:u w:val="single"/>
        </w:rPr>
        <w:t>Запасы категории В</w:t>
      </w:r>
      <w:r w:rsidRPr="00BC6126">
        <w:rPr>
          <w:sz w:val="28"/>
          <w:szCs w:val="28"/>
        </w:rPr>
        <w:t xml:space="preserve"> — это геологически обоснованные, относительно разведанные и оконтуренные горными выработ</w:t>
      </w:r>
      <w:r w:rsidRPr="00BC6126">
        <w:rPr>
          <w:sz w:val="28"/>
          <w:szCs w:val="28"/>
        </w:rPr>
        <w:softHyphen/>
        <w:t>ками и буровыми скважинами. Они могут быть взяты за основу для обоснования проектирования капитального стро</w:t>
      </w:r>
      <w:r w:rsidRPr="00BC6126">
        <w:rPr>
          <w:sz w:val="28"/>
          <w:szCs w:val="28"/>
        </w:rPr>
        <w:softHyphen/>
        <w:t>ительства горных предприятий.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Запасы категории С менее изучены, требуют уточнения при помощи детальных геологоразведочных работ, используются они для перспективного планирования развития горной про</w:t>
      </w:r>
      <w:r w:rsidRPr="00BC6126">
        <w:rPr>
          <w:sz w:val="28"/>
          <w:szCs w:val="28"/>
        </w:rPr>
        <w:softHyphen/>
        <w:t>мышленности и геологоразведочных работ.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 xml:space="preserve">Кроме того, запасы месторождений полезных ископаемых делятся на две группы: геологические и промышленные. В свою очередь, геологические запасы делятся на балансовое и забалансовые.                                      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b/>
          <w:sz w:val="28"/>
          <w:szCs w:val="28"/>
        </w:rPr>
        <w:t>Балансовые —</w:t>
      </w:r>
      <w:r w:rsidRPr="00BC6126">
        <w:rPr>
          <w:sz w:val="28"/>
          <w:szCs w:val="28"/>
        </w:rPr>
        <w:t xml:space="preserve"> запасы, которые при данном уровне раз</w:t>
      </w:r>
      <w:r w:rsidRPr="00BC6126">
        <w:rPr>
          <w:sz w:val="28"/>
          <w:szCs w:val="28"/>
        </w:rPr>
        <w:softHyphen/>
        <w:t>вития науки и техники могут быть извлечены из недр земли с достаточной эффективностью.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b/>
          <w:sz w:val="28"/>
          <w:szCs w:val="28"/>
        </w:rPr>
        <w:t>Забалансовые</w:t>
      </w:r>
      <w:r w:rsidRPr="00BC6126">
        <w:rPr>
          <w:sz w:val="28"/>
          <w:szCs w:val="28"/>
        </w:rPr>
        <w:t xml:space="preserve"> — запасы, которые на данном этапе с эконо</w:t>
      </w:r>
      <w:r w:rsidRPr="00BC6126">
        <w:rPr>
          <w:sz w:val="28"/>
          <w:szCs w:val="28"/>
        </w:rPr>
        <w:softHyphen/>
        <w:t>мической точки зрения нецелесообразно извлекать из недр земли. С развитием науки и техники, с появлением новых, более прогрессивных технологий, забалансовые запасы могут быть переведены в категорию балансовых.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b/>
          <w:sz w:val="28"/>
          <w:szCs w:val="28"/>
        </w:rPr>
        <w:t>Промышленные запасы</w:t>
      </w:r>
      <w:r w:rsidRPr="00BC6126">
        <w:rPr>
          <w:sz w:val="28"/>
          <w:szCs w:val="28"/>
        </w:rPr>
        <w:t xml:space="preserve"> — это балансовые запасы за выче</w:t>
      </w:r>
      <w:r w:rsidRPr="00BC6126">
        <w:rPr>
          <w:sz w:val="28"/>
          <w:szCs w:val="28"/>
        </w:rPr>
        <w:softHyphen/>
        <w:t>том эксплуатационных или проектных потерь. Чем меньше эксплуатационные потери, тем больше может быть извлечено балансовых запасов, тем рациональнее используются место</w:t>
      </w:r>
      <w:r w:rsidRPr="00BC6126">
        <w:rPr>
          <w:sz w:val="28"/>
          <w:szCs w:val="28"/>
        </w:rPr>
        <w:softHyphen/>
        <w:t>рождения полезных ископаемых.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Месторождения какого-либо полезного ископаемого име</w:t>
      </w:r>
      <w:r w:rsidRPr="00BC6126">
        <w:rPr>
          <w:sz w:val="28"/>
          <w:szCs w:val="28"/>
        </w:rPr>
        <w:softHyphen/>
        <w:t>ют различное экономическое значение. Для выявления луч</w:t>
      </w:r>
      <w:r w:rsidRPr="00BC6126">
        <w:rPr>
          <w:sz w:val="28"/>
          <w:szCs w:val="28"/>
        </w:rPr>
        <w:softHyphen/>
        <w:t>шего проводится их экономическая оценка. Ей предшествуют геологическая и технологическая оценки.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b/>
          <w:sz w:val="28"/>
          <w:szCs w:val="28"/>
        </w:rPr>
        <w:t>Геологическая оценка</w:t>
      </w:r>
      <w:r w:rsidRPr="00BC6126">
        <w:rPr>
          <w:sz w:val="28"/>
          <w:szCs w:val="28"/>
        </w:rPr>
        <w:t xml:space="preserve"> включает общие сведения о месторождении, геологическую характеристику района и геологичес</w:t>
      </w:r>
      <w:r w:rsidRPr="00BC6126">
        <w:rPr>
          <w:sz w:val="28"/>
          <w:szCs w:val="28"/>
        </w:rPr>
        <w:softHyphen/>
        <w:t>кое строение месторождения.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На основе геологической оценки определяются: геологичес</w:t>
      </w:r>
      <w:r w:rsidRPr="00BC6126">
        <w:rPr>
          <w:sz w:val="28"/>
          <w:szCs w:val="28"/>
        </w:rPr>
        <w:softHyphen/>
        <w:t>кие запасы; качество полезного ископаемого; горно-геологические условия залегания месторождения; глубина разработки; мощность пласта и др.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b/>
          <w:sz w:val="28"/>
          <w:szCs w:val="28"/>
        </w:rPr>
        <w:t>Технологическая оценка</w:t>
      </w:r>
      <w:r w:rsidRPr="00BC6126">
        <w:rPr>
          <w:sz w:val="28"/>
          <w:szCs w:val="28"/>
        </w:rPr>
        <w:t xml:space="preserve"> призвана установить технологичес</w:t>
      </w:r>
      <w:r w:rsidRPr="00BC6126">
        <w:rPr>
          <w:sz w:val="28"/>
          <w:szCs w:val="28"/>
        </w:rPr>
        <w:softHyphen/>
        <w:t>кую возможность разработки месторождения, возможные ма</w:t>
      </w:r>
      <w:r w:rsidRPr="00BC6126">
        <w:rPr>
          <w:sz w:val="28"/>
          <w:szCs w:val="28"/>
        </w:rPr>
        <w:softHyphen/>
        <w:t>сштабы добычи, способ вскрытия, подготовки и др.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b/>
          <w:sz w:val="28"/>
          <w:szCs w:val="28"/>
        </w:rPr>
        <w:t>Экономическая оценка</w:t>
      </w:r>
      <w:r w:rsidRPr="00BC6126">
        <w:rPr>
          <w:sz w:val="28"/>
          <w:szCs w:val="28"/>
        </w:rPr>
        <w:t xml:space="preserve"> месторождений производится на ос</w:t>
      </w:r>
      <w:r w:rsidRPr="00BC6126">
        <w:rPr>
          <w:sz w:val="28"/>
          <w:szCs w:val="28"/>
        </w:rPr>
        <w:softHyphen/>
        <w:t>нове данных геологической и технологической оценок и опре</w:t>
      </w:r>
      <w:r w:rsidRPr="00BC6126">
        <w:rPr>
          <w:sz w:val="28"/>
          <w:szCs w:val="28"/>
        </w:rPr>
        <w:softHyphen/>
        <w:t>деляет при эксплуатации того или иного месторождения сле</w:t>
      </w:r>
      <w:r w:rsidRPr="00BC6126">
        <w:rPr>
          <w:sz w:val="28"/>
          <w:szCs w:val="28"/>
        </w:rPr>
        <w:softHyphen/>
        <w:t>дующие показатели: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общие и удельные капитальные вложения;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затраты на добычу, обогащение и реализацию продукции;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индекс доходности;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производительность труда;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прибыль и рентабельность;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срок окупаемости;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 xml:space="preserve">• чистый дисконтированный доход. 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Чистый дисконтированный доход (ЧДД) определяется по формуле</w:t>
      </w:r>
    </w:p>
    <w:p w:rsidR="00BC6126" w:rsidRPr="00BC6126" w:rsidRDefault="00773C0E" w:rsidP="00883DFD">
      <w:pPr>
        <w:pStyle w:val="a3"/>
        <w:spacing w:line="360" w:lineRule="auto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124.5pt;height:38.25pt" fillcolor="window">
            <v:imagedata r:id="rId6" o:title=""/>
          </v:shape>
        </w:pic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где</w:t>
      </w:r>
      <w:r w:rsidRPr="00BC6126">
        <w:rPr>
          <w:b/>
          <w:sz w:val="28"/>
          <w:szCs w:val="28"/>
        </w:rPr>
        <w:t xml:space="preserve"> </w:t>
      </w:r>
      <w:r w:rsidRPr="00BC6126">
        <w:rPr>
          <w:sz w:val="28"/>
          <w:szCs w:val="28"/>
        </w:rPr>
        <w:t>Z</w:t>
      </w:r>
      <w:r w:rsidRPr="00BC6126">
        <w:rPr>
          <w:sz w:val="28"/>
          <w:szCs w:val="28"/>
          <w:vertAlign w:val="subscript"/>
          <w:lang w:val="en-US"/>
        </w:rPr>
        <w:t>t</w:t>
      </w:r>
      <w:r w:rsidRPr="00BC6126">
        <w:rPr>
          <w:i/>
          <w:sz w:val="28"/>
          <w:szCs w:val="28"/>
        </w:rPr>
        <w:t xml:space="preserve"> —</w:t>
      </w:r>
      <w:r w:rsidRPr="00BC6126">
        <w:rPr>
          <w:b/>
          <w:sz w:val="28"/>
          <w:szCs w:val="28"/>
        </w:rPr>
        <w:t xml:space="preserve"> </w:t>
      </w:r>
      <w:r w:rsidRPr="00BC6126">
        <w:rPr>
          <w:sz w:val="28"/>
          <w:szCs w:val="28"/>
        </w:rPr>
        <w:t>ценность всей полученной и реализованной продукции, включая все попутно извлекаемые компоненты, на t-м шаге эксплуатации месторождения;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  <w:lang w:val="en-US"/>
        </w:rPr>
        <w:t>St</w:t>
      </w:r>
      <w:r w:rsidRPr="00BC6126">
        <w:rPr>
          <w:sz w:val="28"/>
          <w:szCs w:val="28"/>
        </w:rPr>
        <w:t xml:space="preserve"> — издержки на добычу, обогащение и реализацию продукции на t-м шаге эксплуатации месторождения;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К — дисконтированная величина необходимых капитальных вложений в разработку месторождения.</w:t>
      </w:r>
    </w:p>
    <w:p w:rsidR="00BC6126" w:rsidRPr="00BC6126" w:rsidRDefault="00773C0E" w:rsidP="00883DFD">
      <w:pPr>
        <w:pStyle w:val="a3"/>
        <w:spacing w:line="360" w:lineRule="auto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89.25pt;height:36pt" fillcolor="window">
            <v:imagedata r:id="rId7" o:title=""/>
          </v:shape>
        </w:pic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где Кt — капитальные вложения, необходимые на t-м шаге эксплу</w:t>
      </w:r>
      <w:r w:rsidRPr="00BC6126">
        <w:rPr>
          <w:sz w:val="28"/>
          <w:szCs w:val="28"/>
        </w:rPr>
        <w:softHyphen/>
        <w:t>атации месторождения;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Е — ставка дисконта;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Т — период эксплуатации месторождения.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Если ЧДД &gt; 0, то экономически целесообразна разработка месторождения. Чем больше величина ЧДД, тем выше эконо</w:t>
      </w:r>
      <w:r w:rsidRPr="00BC6126">
        <w:rPr>
          <w:sz w:val="28"/>
          <w:szCs w:val="28"/>
        </w:rPr>
        <w:softHyphen/>
        <w:t>мическая оценка месторождения. При ее определении учитыва</w:t>
      </w:r>
      <w:r w:rsidRPr="00BC6126">
        <w:rPr>
          <w:sz w:val="28"/>
          <w:szCs w:val="28"/>
        </w:rPr>
        <w:softHyphen/>
        <w:t>ются и такие показатели, как срок окупаемости, индекс доход</w:t>
      </w:r>
      <w:r w:rsidRPr="00BC6126">
        <w:rPr>
          <w:sz w:val="28"/>
          <w:szCs w:val="28"/>
        </w:rPr>
        <w:softHyphen/>
        <w:t>ности, внутренняя норма рентабельности и др.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На основе сопоставления всех этих показателей ранжиру</w:t>
      </w:r>
      <w:r w:rsidRPr="00BC6126">
        <w:rPr>
          <w:sz w:val="28"/>
          <w:szCs w:val="28"/>
        </w:rPr>
        <w:softHyphen/>
        <w:t>ются месторождения полезных ископаемых по их экономичес</w:t>
      </w:r>
      <w:r w:rsidRPr="00BC6126">
        <w:rPr>
          <w:sz w:val="28"/>
          <w:szCs w:val="28"/>
        </w:rPr>
        <w:softHyphen/>
        <w:t>кой значимости для экономики России.</w:t>
      </w: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0B4BC9" w:rsidRDefault="000B4BC9" w:rsidP="000B4BC9">
      <w:pPr>
        <w:jc w:val="center"/>
        <w:rPr>
          <w:sz w:val="28"/>
          <w:szCs w:val="28"/>
        </w:rPr>
      </w:pPr>
    </w:p>
    <w:p w:rsidR="000B4BC9" w:rsidRDefault="000B4BC9" w:rsidP="000B4BC9">
      <w:pPr>
        <w:jc w:val="center"/>
        <w:rPr>
          <w:sz w:val="28"/>
          <w:szCs w:val="28"/>
        </w:rPr>
      </w:pPr>
    </w:p>
    <w:p w:rsidR="000B4BC9" w:rsidRDefault="000B4BC9" w:rsidP="000B4BC9">
      <w:pPr>
        <w:jc w:val="center"/>
        <w:rPr>
          <w:sz w:val="28"/>
          <w:szCs w:val="28"/>
        </w:rPr>
      </w:pPr>
    </w:p>
    <w:p w:rsidR="000B4BC9" w:rsidRDefault="000B4BC9" w:rsidP="000B4BC9">
      <w:pPr>
        <w:jc w:val="center"/>
        <w:rPr>
          <w:sz w:val="28"/>
          <w:szCs w:val="28"/>
        </w:rPr>
      </w:pPr>
    </w:p>
    <w:p w:rsidR="000B4BC9" w:rsidRDefault="000B4BC9" w:rsidP="000B4BC9">
      <w:pPr>
        <w:jc w:val="center"/>
        <w:rPr>
          <w:sz w:val="28"/>
          <w:szCs w:val="28"/>
        </w:rPr>
      </w:pPr>
    </w:p>
    <w:p w:rsidR="000B4BC9" w:rsidRDefault="000B4BC9" w:rsidP="000B4BC9">
      <w:pPr>
        <w:jc w:val="center"/>
        <w:rPr>
          <w:sz w:val="28"/>
          <w:szCs w:val="28"/>
        </w:rPr>
      </w:pPr>
    </w:p>
    <w:p w:rsidR="000B4BC9" w:rsidRDefault="000B4BC9" w:rsidP="000B4BC9">
      <w:pPr>
        <w:jc w:val="center"/>
        <w:rPr>
          <w:sz w:val="28"/>
          <w:szCs w:val="28"/>
        </w:rPr>
      </w:pPr>
    </w:p>
    <w:p w:rsidR="000B4BC9" w:rsidRDefault="000B4BC9" w:rsidP="000B4BC9">
      <w:pPr>
        <w:jc w:val="center"/>
        <w:rPr>
          <w:sz w:val="28"/>
          <w:szCs w:val="28"/>
        </w:rPr>
      </w:pPr>
    </w:p>
    <w:p w:rsidR="000B4BC9" w:rsidRDefault="000B4BC9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883DFD" w:rsidRDefault="00883DFD" w:rsidP="00883DFD">
      <w:pPr>
        <w:jc w:val="center"/>
        <w:rPr>
          <w:b/>
          <w:sz w:val="32"/>
          <w:szCs w:val="32"/>
        </w:rPr>
      </w:pPr>
      <w:r w:rsidRPr="00BC6126">
        <w:rPr>
          <w:b/>
          <w:sz w:val="32"/>
          <w:szCs w:val="32"/>
        </w:rPr>
        <w:t>ТОПЛИВНО-ЭНЕРГЕТИЧЕСКИЙ БАЛАНС, ЕГО СУЩНОСТЬ, СТРУКТУРА И ПУТИ СОВЕРШЕНСТВОВАНИЯ</w:t>
      </w:r>
      <w:r>
        <w:rPr>
          <w:b/>
          <w:sz w:val="32"/>
          <w:szCs w:val="32"/>
        </w:rPr>
        <w:t>.</w:t>
      </w:r>
    </w:p>
    <w:p w:rsidR="00883DFD" w:rsidRPr="00BC6126" w:rsidRDefault="00883DFD" w:rsidP="00883DFD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Pr="00BC6126" w:rsidRDefault="00BC6126" w:rsidP="00883DFD">
      <w:pPr>
        <w:pStyle w:val="a3"/>
        <w:spacing w:line="360" w:lineRule="auto"/>
        <w:ind w:left="0" w:firstLine="0"/>
        <w:rPr>
          <w:sz w:val="28"/>
          <w:szCs w:val="28"/>
        </w:rPr>
      </w:pPr>
      <w:r w:rsidRPr="00BC6126">
        <w:rPr>
          <w:sz w:val="28"/>
          <w:szCs w:val="28"/>
        </w:rPr>
        <w:t>Под топливно-энергетическим балансом понимаются комп</w:t>
      </w:r>
      <w:r w:rsidRPr="00BC6126">
        <w:rPr>
          <w:sz w:val="28"/>
          <w:szCs w:val="28"/>
        </w:rPr>
        <w:softHyphen/>
        <w:t>лексная характеристика и взаимная увязка получения и исполь</w:t>
      </w:r>
      <w:r w:rsidRPr="00BC6126">
        <w:rPr>
          <w:sz w:val="28"/>
          <w:szCs w:val="28"/>
        </w:rPr>
        <w:softHyphen/>
        <w:t>зования в народном хозяйстве и быту топливно-энергетических ресурсов и всех произведенных из них видов энергии (электроэнергии, тепла и т.п.).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Различают топливный баланс, в котором отражаются все виды топлива, и топливно-энергетический баланс, в котором наряду с топливом учитывается вся произведенная и исполь</w:t>
      </w:r>
      <w:r w:rsidRPr="00BC6126">
        <w:rPr>
          <w:sz w:val="28"/>
          <w:szCs w:val="28"/>
        </w:rPr>
        <w:softHyphen/>
        <w:t>зованная энергия (электроэнергия, энергия сжатого воздуха и др.).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Как любой материальный баланс, топливно-энергетичес</w:t>
      </w:r>
      <w:r w:rsidRPr="00BC6126">
        <w:rPr>
          <w:sz w:val="28"/>
          <w:szCs w:val="28"/>
        </w:rPr>
        <w:softHyphen/>
        <w:t>кий баланс оформляется в виде таблицы, состоящей из двух равных частей: в левой части (ресурсы) отражаются производ</w:t>
      </w:r>
      <w:r w:rsidRPr="00BC6126">
        <w:rPr>
          <w:sz w:val="28"/>
          <w:szCs w:val="28"/>
        </w:rPr>
        <w:softHyphen/>
        <w:t>ство (добыча) топлива, выработка электроэнергии, выработка атомной и геотермальной электроэнергии, импорт, прочие поступления и остаток на начало года; в правой части (распределение) показываются общий рас</w:t>
      </w:r>
      <w:r w:rsidRPr="00BC6126">
        <w:rPr>
          <w:sz w:val="28"/>
          <w:szCs w:val="28"/>
        </w:rPr>
        <w:softHyphen/>
        <w:t>ход, в том числе на выработку электроэнергии, теплоэнергии и сжатого воздуха, на производственно-технические и прочие нужды; экспорт и остаток на конец года.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Топливный и топливно-энергетический балансы не только дают общее представление о размерах производства и потребле</w:t>
      </w:r>
      <w:r w:rsidRPr="00BC6126">
        <w:rPr>
          <w:sz w:val="28"/>
          <w:szCs w:val="28"/>
        </w:rPr>
        <w:softHyphen/>
        <w:t>ния топлива и энергии в стране, но и показывают, какой бассейн или район, в каком количестве, какого вида и сорта топлива может добыть в планируемом периоде. Они разрабатываются как в натуральных единицах (т, м, кВт</w:t>
      </w:r>
      <w:r w:rsidRPr="00BC6126">
        <w:rPr>
          <w:sz w:val="28"/>
          <w:szCs w:val="28"/>
        </w:rPr>
        <w:sym w:font="Symbol" w:char="F0D7"/>
      </w:r>
      <w:r w:rsidRPr="00BC6126">
        <w:rPr>
          <w:sz w:val="28"/>
          <w:szCs w:val="28"/>
        </w:rPr>
        <w:t>ч), так и в условных.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Каждый вид топлива имеет различную теплоту сгорания — от 2000 ккал/кг и выше.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Для целей планирования производства и потребления при подсчете энергетических ресурсов введено понятие условного топлива с теплотой сгорания 7000 ккал/кг.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Тепловой эквивалент любого топлива определяется по формуле</w:t>
      </w:r>
    </w:p>
    <w:p w:rsidR="00BC6126" w:rsidRPr="00BC6126" w:rsidRDefault="00773C0E" w:rsidP="00883DFD">
      <w:pPr>
        <w:pStyle w:val="a3"/>
        <w:spacing w:line="360" w:lineRule="auto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63pt;height:30.75pt" fillcolor="window">
            <v:imagedata r:id="rId8" o:title=""/>
          </v:shape>
        </w:pic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 xml:space="preserve">где </w:t>
      </w:r>
      <w:r w:rsidRPr="00BC6126">
        <w:rPr>
          <w:sz w:val="28"/>
          <w:szCs w:val="28"/>
          <w:lang w:val="en-US"/>
        </w:rPr>
        <w:t>Q</w:t>
      </w:r>
      <w:r w:rsidRPr="00BC6126">
        <w:rPr>
          <w:sz w:val="28"/>
          <w:szCs w:val="28"/>
        </w:rPr>
        <w:t xml:space="preserve"> — теплота сгорания какого-либо топлива.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Топливно-энергетический баланс разрабатывается для раз</w:t>
      </w:r>
      <w:r w:rsidRPr="00BC6126">
        <w:rPr>
          <w:sz w:val="28"/>
          <w:szCs w:val="28"/>
        </w:rPr>
        <w:softHyphen/>
        <w:t>личных уровней: народного хозяйства в целом, республики или области, города или района.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Он может быть составлен двумя способами: на основе использования удельных норм расхода топлива и методом теплового баланса. На практике наибольшее распространение получил первый метод.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Под структурой топливно-энергетического баланса понима</w:t>
      </w:r>
      <w:r w:rsidRPr="00BC6126">
        <w:rPr>
          <w:sz w:val="28"/>
          <w:szCs w:val="28"/>
        </w:rPr>
        <w:softHyphen/>
        <w:t>ются состав топлива и энергии, включаемых в баланс, и их доля в общем объеме производства и потребления. От струк</w:t>
      </w:r>
      <w:r w:rsidRPr="00BC6126">
        <w:rPr>
          <w:sz w:val="28"/>
          <w:szCs w:val="28"/>
        </w:rPr>
        <w:softHyphen/>
        <w:t>туры топливно-энергетического баланса в значительной мере зависят экономика страны и эффективность производства. Это связано с тем, что различные виды топлива и энергии сущест</w:t>
      </w:r>
      <w:r w:rsidRPr="00BC6126">
        <w:rPr>
          <w:sz w:val="28"/>
          <w:szCs w:val="28"/>
        </w:rPr>
        <w:softHyphen/>
        <w:t>венно отличаются друг от друга по своей экономичности. Считается, что природный газ — самый экономичный вид котельно-печного топлива. Если газ приравнять к 1, то исполь</w:t>
      </w:r>
      <w:r w:rsidRPr="00BC6126">
        <w:rPr>
          <w:sz w:val="28"/>
          <w:szCs w:val="28"/>
        </w:rPr>
        <w:softHyphen/>
        <w:t>зование угля дороже в 2,5—3 раза, мазута — на 35—40%, сланцев — в 3,5—4 раза.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Себестоимость выработки 1 кВт</w:t>
      </w:r>
      <w:r w:rsidRPr="00BC6126">
        <w:rPr>
          <w:sz w:val="28"/>
          <w:szCs w:val="28"/>
        </w:rPr>
        <w:sym w:font="Symbol" w:char="F0D7"/>
      </w:r>
      <w:r w:rsidRPr="00BC6126">
        <w:rPr>
          <w:sz w:val="28"/>
          <w:szCs w:val="28"/>
        </w:rPr>
        <w:t>ч электроэнергии на ГЭС, ТЭЦ и АЭС различна. Пока самая дешевая электроэнергия вырабатывается на ГЭС, затем — на АЭС и самая дорогая электроэнергия — на ТЭЦ.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В развитых странах уже давно сделан основной упор на развитие атомной электроэнергетики. Доля электроэнергии, вырабатываемой на АЭС в этих странах, составляет до 60— 75% общего объема ее производства и потребления, а в Рос</w:t>
      </w:r>
      <w:r w:rsidRPr="00BC6126">
        <w:rPr>
          <w:sz w:val="28"/>
          <w:szCs w:val="28"/>
        </w:rPr>
        <w:softHyphen/>
        <w:t>сии</w:t>
      </w:r>
      <w:r w:rsidR="00275758">
        <w:rPr>
          <w:sz w:val="28"/>
          <w:szCs w:val="28"/>
        </w:rPr>
        <w:t xml:space="preserve"> </w:t>
      </w:r>
      <w:r w:rsidRPr="00BC6126">
        <w:rPr>
          <w:sz w:val="28"/>
          <w:szCs w:val="28"/>
        </w:rPr>
        <w:t>— всего 11—12%.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При развитии атомной электроэнергетики необходимо учи</w:t>
      </w:r>
      <w:r w:rsidRPr="00BC6126">
        <w:rPr>
          <w:sz w:val="28"/>
          <w:szCs w:val="28"/>
        </w:rPr>
        <w:softHyphen/>
        <w:t xml:space="preserve">тывать и транспортный фактор по сравнению с выработкой электроэнергии на ТЭЦ. Например, </w:t>
      </w:r>
      <w:smartTag w:uri="urn:schemas-microsoft-com:office:smarttags" w:element="metricconverter">
        <w:smartTagPr>
          <w:attr w:name="ProductID" w:val="1 кг"/>
        </w:smartTagPr>
        <w:r w:rsidRPr="00BC6126">
          <w:rPr>
            <w:sz w:val="28"/>
            <w:szCs w:val="28"/>
          </w:rPr>
          <w:t>1 кг</w:t>
        </w:r>
      </w:smartTag>
      <w:r w:rsidRPr="00BC6126">
        <w:rPr>
          <w:sz w:val="28"/>
          <w:szCs w:val="28"/>
        </w:rPr>
        <w:t xml:space="preserve"> урана заменяет 2,6—3 </w:t>
      </w:r>
      <w:r w:rsidR="00B23D31" w:rsidRPr="00BC6126">
        <w:rPr>
          <w:sz w:val="28"/>
          <w:szCs w:val="28"/>
        </w:rPr>
        <w:t>млн.</w:t>
      </w:r>
      <w:r w:rsidRPr="00BC6126">
        <w:rPr>
          <w:sz w:val="28"/>
          <w:szCs w:val="28"/>
        </w:rPr>
        <w:t xml:space="preserve"> т угля. Отсюда можно судить, какая экономия достигает</w:t>
      </w:r>
      <w:r w:rsidRPr="00BC6126">
        <w:rPr>
          <w:sz w:val="28"/>
          <w:szCs w:val="28"/>
        </w:rPr>
        <w:softHyphen/>
        <w:t>ся на транспортных расходах и подвижном составе. То, что атомные электростанции более экономичны по сравнению с тепловыми, уже давно доказано, проблема заключается в обес</w:t>
      </w:r>
      <w:r w:rsidRPr="00BC6126">
        <w:rPr>
          <w:sz w:val="28"/>
          <w:szCs w:val="28"/>
        </w:rPr>
        <w:softHyphen/>
        <w:t>печении безопасности атомной электроэнергетики. Поэтому совершенствование структуры топливно-энергетического ба</w:t>
      </w:r>
      <w:r w:rsidRPr="00BC6126">
        <w:rPr>
          <w:sz w:val="28"/>
          <w:szCs w:val="28"/>
        </w:rPr>
        <w:softHyphen/>
        <w:t>ланса имеет большое значение для экономики страны, эконо</w:t>
      </w:r>
      <w:r w:rsidRPr="00BC6126">
        <w:rPr>
          <w:sz w:val="28"/>
          <w:szCs w:val="28"/>
        </w:rPr>
        <w:softHyphen/>
        <w:t>мического района, области или города.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Основные направления совершенствования топливно-энергетического баланса: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увеличение доли природного газа в топливном балансе страны;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развитие атомной электроэнергетики;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более широкое применение открытого способа добычи угля как более прогрессивного по сравнению с подземным, что позволит снизить затраты на его добычу;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более глубокая технологическая переработка нефти, что позволит обеспечить химическую промышленность в необхо</w:t>
      </w:r>
      <w:r w:rsidRPr="00BC6126">
        <w:rPr>
          <w:sz w:val="28"/>
          <w:szCs w:val="28"/>
        </w:rPr>
        <w:softHyphen/>
        <w:t>димом количестве прогрессивным сырьем.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В конечном итоге реализация этих направлений позволит улучшить структуру топливно-энергетического баланса, а сле</w:t>
      </w:r>
      <w:r w:rsidRPr="00BC6126">
        <w:rPr>
          <w:sz w:val="28"/>
          <w:szCs w:val="28"/>
        </w:rPr>
        <w:softHyphen/>
        <w:t>довательно, удовлетворить потребности народного хозяйства и быта в топливе и энергии с меньшими затратами.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Разработка топливного и топливно-энергетического балан</w:t>
      </w:r>
      <w:r w:rsidRPr="00BC6126">
        <w:rPr>
          <w:sz w:val="28"/>
          <w:szCs w:val="28"/>
        </w:rPr>
        <w:softHyphen/>
        <w:t>са необходима для: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изучения современной структуры производства и потреб</w:t>
      </w:r>
      <w:r w:rsidRPr="00BC6126">
        <w:rPr>
          <w:sz w:val="28"/>
          <w:szCs w:val="28"/>
        </w:rPr>
        <w:softHyphen/>
        <w:t>ления топлива и энергии;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определения соответствия потребностей в топливе и энер</w:t>
      </w:r>
      <w:r w:rsidRPr="00BC6126">
        <w:rPr>
          <w:sz w:val="28"/>
          <w:szCs w:val="28"/>
        </w:rPr>
        <w:softHyphen/>
        <w:t>гии их ресурсам;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анализа структуры топливно-энергетического баланса с целью ее совершенствования;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определения необходимых капитальных вложений для развития топливно-энергетического комплекса страны;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выявления возможности и целесообразности экспорта и импорта топливно-энергетических ресурсов и др.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Таким образом, топливно-энергетический баланс и его раз</w:t>
      </w:r>
      <w:r w:rsidRPr="00BC6126">
        <w:rPr>
          <w:sz w:val="28"/>
          <w:szCs w:val="28"/>
        </w:rPr>
        <w:softHyphen/>
        <w:t>работка являются важными элементами и экономической по</w:t>
      </w:r>
      <w:r w:rsidRPr="00BC6126">
        <w:rPr>
          <w:sz w:val="28"/>
          <w:szCs w:val="28"/>
        </w:rPr>
        <w:softHyphen/>
        <w:t>литики государства и его субъектов.</w:t>
      </w:r>
    </w:p>
    <w:p w:rsidR="00BC6126" w:rsidRP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883DFD" w:rsidRDefault="00883DFD" w:rsidP="00883DFD">
      <w:pPr>
        <w:jc w:val="center"/>
        <w:rPr>
          <w:b/>
          <w:sz w:val="32"/>
          <w:szCs w:val="32"/>
        </w:rPr>
      </w:pPr>
      <w:r w:rsidRPr="00BC6126">
        <w:rPr>
          <w:b/>
          <w:sz w:val="32"/>
          <w:szCs w:val="32"/>
        </w:rPr>
        <w:t>ОСНОВНЫЕ НАПРАВЛЕНИЯ РАЦИОНАЛЬНОГО ИСПОЛЬЗОВАНИЯ СЫРЬЕВЫХ И ТОПЛИВНО-ЭНЕРГЕТИЧЕСКИХ РЕСУРСОВ</w:t>
      </w:r>
      <w:r>
        <w:rPr>
          <w:b/>
          <w:sz w:val="32"/>
          <w:szCs w:val="32"/>
        </w:rPr>
        <w:t>.</w:t>
      </w: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Default="00BC6126" w:rsidP="000B4BC9">
      <w:pPr>
        <w:jc w:val="center"/>
        <w:rPr>
          <w:sz w:val="28"/>
          <w:szCs w:val="28"/>
        </w:rPr>
      </w:pPr>
    </w:p>
    <w:p w:rsidR="00BC6126" w:rsidRPr="00BC6126" w:rsidRDefault="00BC6126" w:rsidP="00883DFD">
      <w:pPr>
        <w:pStyle w:val="a3"/>
        <w:spacing w:line="360" w:lineRule="auto"/>
        <w:ind w:left="0" w:firstLine="0"/>
        <w:rPr>
          <w:sz w:val="28"/>
          <w:szCs w:val="28"/>
        </w:rPr>
      </w:pPr>
      <w:r w:rsidRPr="00BC6126">
        <w:rPr>
          <w:b/>
          <w:sz w:val="28"/>
          <w:szCs w:val="28"/>
        </w:rPr>
        <w:t xml:space="preserve">К основным направлениям рационального использования </w:t>
      </w:r>
      <w:r w:rsidRPr="00BC6126">
        <w:rPr>
          <w:sz w:val="28"/>
          <w:szCs w:val="28"/>
        </w:rPr>
        <w:t>сырьевых и топливно-энергетических ресурсов можно отнести: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улучшение структуры топливного и топливно-энергети</w:t>
      </w:r>
      <w:r w:rsidRPr="00BC6126">
        <w:rPr>
          <w:sz w:val="28"/>
          <w:szCs w:val="28"/>
        </w:rPr>
        <w:softHyphen/>
        <w:t>ческого баланса;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более тщательную и качественную подготовку сырья к его непосредственному использованию на промышленных предприятиях;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правильную организацию транспортировки и хранения сырья и топлива — недопущение потерь и снижения качества;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комплексное использование сырья;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химизацию производства;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использование отходов производства;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 xml:space="preserve">• вторичное использование сырья и др. 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 xml:space="preserve">Остановимся более подробно на некоторых из них. 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b/>
          <w:sz w:val="28"/>
          <w:szCs w:val="28"/>
        </w:rPr>
        <w:t>Первичная обработка и обогащение сырья.</w:t>
      </w:r>
      <w:r w:rsidRPr="00BC6126">
        <w:rPr>
          <w:sz w:val="28"/>
          <w:szCs w:val="28"/>
        </w:rPr>
        <w:t xml:space="preserve"> Используемые в промышленности различные виды минерального и органичес</w:t>
      </w:r>
      <w:r w:rsidRPr="00BC6126">
        <w:rPr>
          <w:sz w:val="28"/>
          <w:szCs w:val="28"/>
        </w:rPr>
        <w:softHyphen/>
        <w:t>кого сырья, как правило, требуют соответствующей подготов</w:t>
      </w:r>
      <w:r w:rsidRPr="00BC6126">
        <w:rPr>
          <w:sz w:val="28"/>
          <w:szCs w:val="28"/>
        </w:rPr>
        <w:softHyphen/>
        <w:t>ки. С этой целью применяются разные виды первичной об</w:t>
      </w:r>
      <w:r w:rsidRPr="00BC6126">
        <w:rPr>
          <w:sz w:val="28"/>
          <w:szCs w:val="28"/>
        </w:rPr>
        <w:softHyphen/>
        <w:t>работки сырья, которые имеют свои особенности в каждой отрасли промышленности.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К числу основных видов первичной обработки сырья от</w:t>
      </w:r>
      <w:r w:rsidRPr="00BC6126">
        <w:rPr>
          <w:sz w:val="28"/>
          <w:szCs w:val="28"/>
        </w:rPr>
        <w:softHyphen/>
        <w:t>носятся: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обогащение сырья (руды в черной и цветной металлур</w:t>
      </w:r>
      <w:r w:rsidRPr="00BC6126">
        <w:rPr>
          <w:sz w:val="28"/>
          <w:szCs w:val="28"/>
        </w:rPr>
        <w:softHyphen/>
        <w:t>гии, уголь в коксохимическом производстве);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предварительная очистка и стандартизация сырья (хло</w:t>
      </w:r>
      <w:r w:rsidRPr="00BC6126">
        <w:rPr>
          <w:sz w:val="28"/>
          <w:szCs w:val="28"/>
        </w:rPr>
        <w:softHyphen/>
        <w:t>пок, шерсть в текстильной промышленности);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консервирование (мясо, рыба, плоды, овощи в пищевой промышленности);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сушка, выдержка (древесина в деревообрабатывающей промышленности).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b/>
          <w:sz w:val="28"/>
          <w:szCs w:val="28"/>
        </w:rPr>
        <w:t>Обогащение</w:t>
      </w:r>
      <w:r w:rsidRPr="00BC6126">
        <w:rPr>
          <w:sz w:val="28"/>
          <w:szCs w:val="28"/>
        </w:rPr>
        <w:t xml:space="preserve"> — это вид первичной обработки сырья, заклю</w:t>
      </w:r>
      <w:r w:rsidRPr="00BC6126">
        <w:rPr>
          <w:sz w:val="28"/>
          <w:szCs w:val="28"/>
        </w:rPr>
        <w:softHyphen/>
        <w:t>чающийся в выделении продуктов, пригодных для дальнейшей технически возможной и экономически целесообразной перера</w:t>
      </w:r>
      <w:r w:rsidRPr="00BC6126">
        <w:rPr>
          <w:sz w:val="28"/>
          <w:szCs w:val="28"/>
        </w:rPr>
        <w:softHyphen/>
        <w:t>ботки или использования. Обогащение позволяет: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повысить содержание полезного компонента в природ</w:t>
      </w:r>
      <w:r w:rsidRPr="00BC6126">
        <w:rPr>
          <w:sz w:val="28"/>
          <w:szCs w:val="28"/>
        </w:rPr>
        <w:softHyphen/>
        <w:t>ном ископаемом;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удалить из него вредные примеси;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отделить минералы друг от друга.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В результате обогащения сырья получаются два основных продукта: концентрат и отходы (хвосты). В настоящее время более 95% добываемых цветных и редких металлов, большая часть железных руд, почти все фосфориты, асбестовые и гра</w:t>
      </w:r>
      <w:r w:rsidRPr="00BC6126">
        <w:rPr>
          <w:sz w:val="28"/>
          <w:szCs w:val="28"/>
        </w:rPr>
        <w:softHyphen/>
        <w:t>фитовые руды, более 40% угля идут на обогащение.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Экономическая целесообразность обогащения заключается в следующем: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расширяется сырьевая база промышленности;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удешевляется последующая переработка сырья в готовый продукт;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обеспечивается повышение качества готовой продукции;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сокращаются транспортные расходы на перевозку сырья от места добычи к месту его переработки;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• уменьшается потребность в транспортных средствах и повышается эффективность их использования.</w:t>
      </w:r>
    </w:p>
    <w:p w:rsidR="00BC6126" w:rsidRPr="00BC6126" w:rsidRDefault="00BC6126" w:rsidP="00883DFD">
      <w:pPr>
        <w:pStyle w:val="a3"/>
        <w:spacing w:line="360" w:lineRule="auto"/>
        <w:ind w:firstLine="284"/>
        <w:rPr>
          <w:sz w:val="28"/>
          <w:szCs w:val="28"/>
        </w:rPr>
      </w:pPr>
      <w:r w:rsidRPr="00BC6126">
        <w:rPr>
          <w:sz w:val="28"/>
          <w:szCs w:val="28"/>
        </w:rPr>
        <w:t>Каждое предприятие, исходя из своей специфики, должно разрабатывать программу снижения материалоемкости про</w:t>
      </w:r>
      <w:r w:rsidRPr="00BC6126">
        <w:rPr>
          <w:sz w:val="28"/>
          <w:szCs w:val="28"/>
        </w:rPr>
        <w:softHyphen/>
        <w:t>дукции, в том числе и рационального использования сырьевых и ТЭР. Но это только полдела. Существенного продвижения в решении данной проблемы можно ожидать только в том случае, если само государство проводит действенную полити</w:t>
      </w:r>
      <w:r w:rsidRPr="00BC6126">
        <w:rPr>
          <w:sz w:val="28"/>
          <w:szCs w:val="28"/>
        </w:rPr>
        <w:softHyphen/>
        <w:t>ку по рациональному использованию сырьевых и топливно-энергетических ресурсов в стране.</w:t>
      </w:r>
    </w:p>
    <w:p w:rsidR="00BC6126" w:rsidRPr="00883DFD" w:rsidRDefault="00883DFD" w:rsidP="000B4BC9">
      <w:pPr>
        <w:jc w:val="center"/>
        <w:rPr>
          <w:b/>
          <w:caps/>
          <w:sz w:val="32"/>
          <w:szCs w:val="32"/>
        </w:rPr>
      </w:pPr>
      <w:r w:rsidRPr="00883DFD">
        <w:rPr>
          <w:b/>
          <w:caps/>
          <w:sz w:val="32"/>
          <w:szCs w:val="32"/>
        </w:rPr>
        <w:t>Структура топливно-энергетического комплекса</w:t>
      </w:r>
    </w:p>
    <w:p w:rsidR="00454853" w:rsidRPr="00D57A68" w:rsidRDefault="00454853" w:rsidP="00454853">
      <w:pPr>
        <w:spacing w:line="360" w:lineRule="auto"/>
        <w:ind w:firstLine="709"/>
        <w:rPr>
          <w:sz w:val="28"/>
          <w:szCs w:val="28"/>
        </w:rPr>
      </w:pPr>
    </w:p>
    <w:p w:rsidR="00454853" w:rsidRPr="00D57A68" w:rsidRDefault="00454853" w:rsidP="0045485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>Топливно-энергетический комплекс является основой развития современного общества. От его эффективности в значительной степени зависят благосостояние общества, деятельность других отраслей экономики и позиции страны в мировом сообществе.</w:t>
      </w:r>
    </w:p>
    <w:p w:rsidR="00454853" w:rsidRPr="00D57A68" w:rsidRDefault="00454853" w:rsidP="0045485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>Ожидается, что в ближайшие тридцать лет во всем мире значительно возрастет спрос на все виды энергетических ресурсов. При этом, по выводам Международного энергетического агентства, нефть и газ сохранят свои доминирующие позиции. Одновременно произойдет усиление позиций России как ведущего экспортера различных видов энергоресурсов.</w:t>
      </w:r>
    </w:p>
    <w:p w:rsidR="00454853" w:rsidRPr="00D57A68" w:rsidRDefault="00454853" w:rsidP="0045485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>В настоящее время Россия практически полностью обеспечивает внутренний спрос на все основные виды топлива за счет собственного производства. Однако, и на государственном уровне, и в общественном сознании переработке нефти и газа уделяется гораздо меньше внимания, чем добыче. Недостаточное внимание к проблемам нефтепереработки и нефтехимии обрекает страну на усиление зависимости от сырьевого экспорта.</w:t>
      </w:r>
    </w:p>
    <w:p w:rsidR="00454853" w:rsidRPr="00D57A68" w:rsidRDefault="00454853" w:rsidP="00454853">
      <w:pPr>
        <w:spacing w:line="360" w:lineRule="auto"/>
        <w:ind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>Актуальность выбранной темы не вызывает сомнений, так как топливно-энергетический комплекс играет огромную роль в жизнеобеспечения населения и является важнейшей структурной составляющей развития производительных сил страны и ее регионов. В энергетической стратегии России на период до 2020 года ставится цель достижения максимальной эффективности использования топливно-энергетических ресурсов и потенциала энергетического сектора для роста экономики и повышения качества жизни народа. Президент Российской Федерации в своем послании Федеральному Собранию Российской Федерации вновь заострил внимание на необходимости ускоренного технологического обновления энергетики, обеспечивающего выход ее на современные, отвечающие уровню развитых стран, рубежи энергоэффективности и энергосбережения.</w:t>
      </w:r>
    </w:p>
    <w:p w:rsidR="00454853" w:rsidRPr="00D57A68" w:rsidRDefault="00454853" w:rsidP="00454853">
      <w:pPr>
        <w:spacing w:line="360" w:lineRule="auto"/>
        <w:ind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>Между тем, располагая богатейшим топливно-энергетическим потенциалом, российская экономика по уровню энергоэффективности отстает от развитых стран  на целые десятилетия. Эффективность использования энергии, даже с учетом климатических и других особенностей регионов страны, в России в 2-3 раза ниже, чем у конкурентов на мировых энергетических рынках. Низкий технико-технологический уровень добывающих и перерабатывающих отраслей топливно-энергетического комплекса, определяемый закритическим износом основных производственных фондов с одной стороны, и низкая энергоэффективность потребителей продукции ТЭК с другой обусловливают растущий энергодефицит в экономике, увеличение разрыва между предложением и спросом на энергоносители. Не отлажены механизмы государственного и рыночного регулирования развития ТЭК, в том числе ценообразования, которые обеспечивали бы оптимальные, отвечающее требованиям наибольшей эффективности соотношения цен на основные энергоносители - нефть, газ и уголь. Связанная с этим деформация отраслевой структуры ТЭК обостряется ввиду исчерпаемости невозобновляемых энергоресурсов, затрудняет решение проблем повышения надежности энергоснабжения народного хозяйства и обеспечения энергетической безопасности России.</w:t>
      </w:r>
    </w:p>
    <w:p w:rsidR="00454853" w:rsidRPr="00D57A68" w:rsidRDefault="00454853" w:rsidP="00454853">
      <w:pPr>
        <w:spacing w:line="360" w:lineRule="auto"/>
        <w:ind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 xml:space="preserve">Целью данной  работы является изучение и анализ топливно-энергетического комплекса в России. Исходя из поставленной цели  и чтобы полностью отразить суть данного вопроса в ходе работы предусматривается решение следующих задач: </w:t>
      </w:r>
    </w:p>
    <w:p w:rsidR="00454853" w:rsidRPr="00D57A68" w:rsidRDefault="00454853" w:rsidP="00454853">
      <w:pPr>
        <w:pStyle w:val="1"/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>Дать общее понятие топливно-энергетического комплекса, его значение в экономике страны;</w:t>
      </w:r>
    </w:p>
    <w:p w:rsidR="00454853" w:rsidRPr="00D57A68" w:rsidRDefault="00454853" w:rsidP="00454853">
      <w:pPr>
        <w:pStyle w:val="1"/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 xml:space="preserve">Определить состав топливно-энергетического комплекса; </w:t>
      </w:r>
    </w:p>
    <w:p w:rsidR="00454853" w:rsidRPr="00D57A68" w:rsidRDefault="00454853" w:rsidP="00454853">
      <w:pPr>
        <w:pStyle w:val="1"/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>Исследовать основные факторы развития ко</w:t>
      </w:r>
      <w:r>
        <w:rPr>
          <w:sz w:val="28"/>
          <w:szCs w:val="28"/>
        </w:rPr>
        <w:t>мплекса, их наличие и состояние и т.д.</w:t>
      </w:r>
    </w:p>
    <w:p w:rsidR="00454853" w:rsidRPr="00D57A68" w:rsidRDefault="00454853" w:rsidP="00454853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1.</w:t>
      </w:r>
      <w:r w:rsidRPr="00D57A68">
        <w:rPr>
          <w:rFonts w:ascii="Times New Roman" w:hAnsi="Times New Roman" w:cs="Times New Roman"/>
          <w:i w:val="0"/>
        </w:rPr>
        <w:t>Газовая промышленность</w:t>
      </w:r>
    </w:p>
    <w:p w:rsidR="00454853" w:rsidRDefault="00454853" w:rsidP="00454853">
      <w:pPr>
        <w:spacing w:line="360" w:lineRule="auto"/>
        <w:ind w:firstLine="709"/>
        <w:jc w:val="both"/>
        <w:rPr>
          <w:sz w:val="28"/>
          <w:szCs w:val="28"/>
        </w:rPr>
      </w:pPr>
    </w:p>
    <w:p w:rsidR="00454853" w:rsidRPr="00D57A68" w:rsidRDefault="00454853" w:rsidP="00454853">
      <w:pPr>
        <w:spacing w:line="360" w:lineRule="auto"/>
        <w:ind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>Формирование стратегии развития газовой промышленности России - исключительно важная задача. Роль газа в экономике и социальной сфере страны очень велика, поэтому и рассматривать вопросы развития газовой отрасли необходимо с позиций стратегических интересов государства.</w:t>
      </w:r>
    </w:p>
    <w:p w:rsidR="00454853" w:rsidRPr="00D57A68" w:rsidRDefault="00454853" w:rsidP="00454853">
      <w:pPr>
        <w:pStyle w:val="a5"/>
        <w:snapToGrid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 xml:space="preserve">Добыча газа в январе-феврале </w:t>
      </w:r>
      <w:smartTag w:uri="urn:schemas-microsoft-com:office:smarttags" w:element="metricconverter">
        <w:smartTagPr>
          <w:attr w:name="ProductID" w:val="2005 г"/>
        </w:smartTagPr>
        <w:r w:rsidRPr="00D57A68">
          <w:rPr>
            <w:sz w:val="28"/>
            <w:szCs w:val="28"/>
          </w:rPr>
          <w:t>2005 г</w:t>
        </w:r>
      </w:smartTag>
      <w:r w:rsidRPr="00D57A68">
        <w:rPr>
          <w:sz w:val="28"/>
          <w:szCs w:val="28"/>
        </w:rPr>
        <w:t xml:space="preserve">. выросла на 0,7% по сравнению с соответствующим периодом 2004 года. Росту добычи газа в большей степени способствовало увеличение добычи нефтедобывающими предприятиями и независимыми производителями газа (в сумме на 104,1%), и предприятиями ОАО «Газпром» (100,3%), а также рост объёма добычи газа. При этом среднесуточный дебит газовых скважин в феврале </w:t>
      </w:r>
      <w:smartTag w:uri="urn:schemas-microsoft-com:office:smarttags" w:element="metricconverter">
        <w:smartTagPr>
          <w:attr w:name="ProductID" w:val="2005 г"/>
        </w:smartTagPr>
        <w:r w:rsidRPr="00D57A68">
          <w:rPr>
            <w:sz w:val="28"/>
            <w:szCs w:val="28"/>
          </w:rPr>
          <w:t>2005 г</w:t>
        </w:r>
      </w:smartTag>
      <w:r w:rsidRPr="00D57A68">
        <w:rPr>
          <w:sz w:val="28"/>
          <w:szCs w:val="28"/>
        </w:rPr>
        <w:t>. вырос на 4,5% к соответствующему периоду 2004 года.</w:t>
      </w:r>
    </w:p>
    <w:p w:rsidR="00454853" w:rsidRPr="00D57A68" w:rsidRDefault="00454853" w:rsidP="00454853">
      <w:pPr>
        <w:pStyle w:val="a5"/>
        <w:snapToGrid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 xml:space="preserve">Необходимый уровень поставок поддерживался за счет высокого уровня добычи газа из месторождений и отбора из подземных хранилищ газа (ПХГ). </w:t>
      </w:r>
    </w:p>
    <w:p w:rsidR="00454853" w:rsidRPr="00D57A68" w:rsidRDefault="00454853" w:rsidP="00454853">
      <w:pPr>
        <w:pStyle w:val="a5"/>
        <w:snapToGrid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 xml:space="preserve">При этом в отдельные часы достигнуто рекордное, за все время эксплуатации ПХГ на территории России, значение суммарного суточного отбора газа из ПХГ – 493,9 </w:t>
      </w:r>
      <w:r w:rsidR="00B23D31" w:rsidRPr="00D57A68">
        <w:rPr>
          <w:sz w:val="28"/>
          <w:szCs w:val="28"/>
        </w:rPr>
        <w:t>млн.</w:t>
      </w:r>
      <w:r w:rsidRPr="00D57A68">
        <w:rPr>
          <w:sz w:val="28"/>
          <w:szCs w:val="28"/>
        </w:rPr>
        <w:t xml:space="preserve"> куб. м. Кроме того, сумма максимальных суточных (в разные сутки) отборов из отдельных ПХГ в текущий зимний период составила 535,8 </w:t>
      </w:r>
      <w:r w:rsidR="00B23D31" w:rsidRPr="00D57A68">
        <w:rPr>
          <w:sz w:val="28"/>
          <w:szCs w:val="28"/>
        </w:rPr>
        <w:t>млн.</w:t>
      </w:r>
      <w:r w:rsidRPr="00D57A68">
        <w:rPr>
          <w:sz w:val="28"/>
          <w:szCs w:val="28"/>
        </w:rPr>
        <w:t xml:space="preserve"> куб. метров.</w:t>
      </w:r>
    </w:p>
    <w:p w:rsidR="00454853" w:rsidRPr="00D57A68" w:rsidRDefault="00454853" w:rsidP="00454853">
      <w:pPr>
        <w:pStyle w:val="a5"/>
        <w:snapToGrid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 xml:space="preserve">По предварительным данным Минпромэнерго России  экспорт газа за январь-февраль </w:t>
      </w:r>
      <w:smartTag w:uri="urn:schemas-microsoft-com:office:smarttags" w:element="metricconverter">
        <w:smartTagPr>
          <w:attr w:name="ProductID" w:val="2005 г"/>
        </w:smartTagPr>
        <w:r w:rsidRPr="00D57A68">
          <w:rPr>
            <w:sz w:val="28"/>
            <w:szCs w:val="28"/>
          </w:rPr>
          <w:t>2005 г</w:t>
        </w:r>
      </w:smartTag>
      <w:r w:rsidRPr="00D57A68">
        <w:rPr>
          <w:sz w:val="28"/>
          <w:szCs w:val="28"/>
        </w:rPr>
        <w:t xml:space="preserve">. составил 37,8 </w:t>
      </w:r>
      <w:r w:rsidR="00B23D31" w:rsidRPr="00D57A68">
        <w:rPr>
          <w:sz w:val="28"/>
          <w:szCs w:val="28"/>
        </w:rPr>
        <w:t>млрд.</w:t>
      </w:r>
      <w:r w:rsidRPr="00D57A68">
        <w:rPr>
          <w:sz w:val="28"/>
          <w:szCs w:val="28"/>
        </w:rPr>
        <w:t xml:space="preserve"> дкуб.м (102,2%), в том числе, в дальнее зарубежье – 29,2 </w:t>
      </w:r>
      <w:r w:rsidR="00B23D31" w:rsidRPr="00D57A68">
        <w:rPr>
          <w:sz w:val="28"/>
          <w:szCs w:val="28"/>
        </w:rPr>
        <w:t>млрд.</w:t>
      </w:r>
      <w:r w:rsidRPr="00D57A68">
        <w:rPr>
          <w:sz w:val="28"/>
          <w:szCs w:val="28"/>
        </w:rPr>
        <w:t xml:space="preserve"> куб</w:t>
      </w:r>
      <w:r w:rsidR="00275758" w:rsidRPr="00D57A68">
        <w:rPr>
          <w:sz w:val="28"/>
          <w:szCs w:val="28"/>
        </w:rPr>
        <w:t>. м</w:t>
      </w:r>
      <w:r w:rsidRPr="00D57A68">
        <w:rPr>
          <w:sz w:val="28"/>
          <w:szCs w:val="28"/>
        </w:rPr>
        <w:t xml:space="preserve"> (109,3%), а в страны СНГ – 8,6 </w:t>
      </w:r>
      <w:r w:rsidR="00B23D31" w:rsidRPr="00D57A68">
        <w:rPr>
          <w:sz w:val="28"/>
          <w:szCs w:val="28"/>
        </w:rPr>
        <w:t>млрд.</w:t>
      </w:r>
      <w:r w:rsidRPr="00D57A68">
        <w:rPr>
          <w:sz w:val="28"/>
          <w:szCs w:val="28"/>
        </w:rPr>
        <w:t xml:space="preserve"> куб.</w:t>
      </w:r>
      <w:r w:rsidR="00275758">
        <w:rPr>
          <w:sz w:val="28"/>
          <w:szCs w:val="28"/>
        </w:rPr>
        <w:t xml:space="preserve"> </w:t>
      </w:r>
      <w:r w:rsidRPr="00D57A68">
        <w:rPr>
          <w:sz w:val="28"/>
          <w:szCs w:val="28"/>
        </w:rPr>
        <w:t>м (83,5%). Снижение поставок газа в страны СНГ вызвано ростом транзитного газа на Украину.</w:t>
      </w:r>
    </w:p>
    <w:p w:rsidR="00454853" w:rsidRPr="00D57A68" w:rsidRDefault="00454853" w:rsidP="00454853">
      <w:pPr>
        <w:pStyle w:val="a5"/>
        <w:snapToGrid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 xml:space="preserve">Следует отметить продолжающуюся тенденцию опережения темпов роста экспорта газа над темпами роста добычи газа. Удельный вес экспорта в общем объёме добычи газа увеличился и составил 33,6% (в январе-феврале </w:t>
      </w:r>
      <w:smartTag w:uri="urn:schemas-microsoft-com:office:smarttags" w:element="metricconverter">
        <w:smartTagPr>
          <w:attr w:name="ProductID" w:val="2004 г"/>
        </w:smartTagPr>
        <w:r w:rsidRPr="00D57A68">
          <w:rPr>
            <w:sz w:val="28"/>
            <w:szCs w:val="28"/>
          </w:rPr>
          <w:t>2004 г</w:t>
        </w:r>
      </w:smartTag>
      <w:r w:rsidRPr="00D57A68">
        <w:rPr>
          <w:sz w:val="28"/>
          <w:szCs w:val="28"/>
        </w:rPr>
        <w:t>. –33,1 процента).</w:t>
      </w:r>
    </w:p>
    <w:p w:rsidR="00454853" w:rsidRDefault="00454853" w:rsidP="00454853">
      <w:pPr>
        <w:pStyle w:val="a5"/>
        <w:snapToGrid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 xml:space="preserve">В связи с увеличением спроса на газ, связанным с погодными условиями, ожидаемый объём добычи газа в I квартале </w:t>
      </w:r>
      <w:smartTag w:uri="urn:schemas-microsoft-com:office:smarttags" w:element="metricconverter">
        <w:smartTagPr>
          <w:attr w:name="ProductID" w:val="2005 г"/>
        </w:smartTagPr>
        <w:r w:rsidRPr="00D57A68">
          <w:rPr>
            <w:sz w:val="28"/>
            <w:szCs w:val="28"/>
          </w:rPr>
          <w:t>2005 г</w:t>
        </w:r>
      </w:smartTag>
      <w:r w:rsidRPr="00D57A68">
        <w:rPr>
          <w:sz w:val="28"/>
          <w:szCs w:val="28"/>
        </w:rPr>
        <w:t>. увеличится на 1,6% к соответствующему периоду прошлого года и с</w:t>
      </w:r>
      <w:r>
        <w:rPr>
          <w:sz w:val="28"/>
          <w:szCs w:val="28"/>
        </w:rPr>
        <w:t xml:space="preserve">оставит 170,4 </w:t>
      </w:r>
      <w:r w:rsidR="00B23D31">
        <w:rPr>
          <w:sz w:val="28"/>
          <w:szCs w:val="28"/>
        </w:rPr>
        <w:t>млрд.</w:t>
      </w:r>
      <w:r>
        <w:rPr>
          <w:sz w:val="28"/>
          <w:szCs w:val="28"/>
        </w:rPr>
        <w:t xml:space="preserve"> куб. метров.</w:t>
      </w:r>
    </w:p>
    <w:p w:rsidR="00454853" w:rsidRPr="00D57A68" w:rsidRDefault="00454853" w:rsidP="00454853">
      <w:pPr>
        <w:pStyle w:val="a5"/>
        <w:snapToGrid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 xml:space="preserve">Данные по добыче газа представлены в таблице </w:t>
      </w:r>
    </w:p>
    <w:p w:rsidR="00454853" w:rsidRPr="00D57A68" w:rsidRDefault="00454853" w:rsidP="00454853">
      <w:pPr>
        <w:pStyle w:val="a5"/>
        <w:snapToGrid w:val="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57A68">
        <w:rPr>
          <w:iCs/>
          <w:sz w:val="28"/>
          <w:szCs w:val="28"/>
        </w:rPr>
        <w:t xml:space="preserve">            </w:t>
      </w:r>
    </w:p>
    <w:tbl>
      <w:tblPr>
        <w:tblW w:w="940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867"/>
        <w:gridCol w:w="1081"/>
        <w:gridCol w:w="1097"/>
        <w:gridCol w:w="1081"/>
        <w:gridCol w:w="1097"/>
        <w:gridCol w:w="1081"/>
        <w:gridCol w:w="1097"/>
      </w:tblGrid>
      <w:tr w:rsidR="00454853" w:rsidRPr="00D57A68">
        <w:trPr>
          <w:trHeight w:val="488"/>
          <w:tblCellSpacing w:w="0" w:type="dxa"/>
          <w:jc w:val="center"/>
        </w:trPr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53" w:rsidRPr="00D57A68" w:rsidRDefault="00454853" w:rsidP="005F5C99">
            <w:pPr>
              <w:snapToGrid w:val="0"/>
              <w:spacing w:line="360" w:lineRule="auto"/>
              <w:ind w:firstLine="82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53" w:rsidRPr="00D57A68" w:rsidRDefault="00454853" w:rsidP="005F5C99">
            <w:pPr>
              <w:pStyle w:val="a5"/>
              <w:snapToGrid w:val="0"/>
              <w:spacing w:before="0" w:beforeAutospacing="0" w:after="0" w:afterAutospacing="0" w:line="360" w:lineRule="auto"/>
              <w:ind w:firstLine="82"/>
              <w:jc w:val="center"/>
              <w:rPr>
                <w:sz w:val="20"/>
                <w:szCs w:val="20"/>
              </w:rPr>
            </w:pPr>
            <w:r w:rsidRPr="00D57A68">
              <w:rPr>
                <w:b/>
                <w:bCs/>
                <w:sz w:val="20"/>
                <w:szCs w:val="20"/>
              </w:rPr>
              <w:t>2004 год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53" w:rsidRPr="00D57A68" w:rsidRDefault="00454853" w:rsidP="005F5C99">
            <w:pPr>
              <w:pStyle w:val="a5"/>
              <w:snapToGrid w:val="0"/>
              <w:spacing w:before="0" w:beforeAutospacing="0" w:after="0" w:afterAutospacing="0" w:line="360" w:lineRule="auto"/>
              <w:ind w:firstLine="82"/>
              <w:jc w:val="center"/>
              <w:rPr>
                <w:sz w:val="20"/>
                <w:szCs w:val="20"/>
              </w:rPr>
            </w:pPr>
            <w:r w:rsidRPr="00D57A68">
              <w:rPr>
                <w:b/>
                <w:bCs/>
                <w:sz w:val="20"/>
                <w:szCs w:val="20"/>
              </w:rPr>
              <w:t>2005 год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53" w:rsidRPr="00D57A68" w:rsidRDefault="00454853" w:rsidP="005F5C99">
            <w:pPr>
              <w:pStyle w:val="a5"/>
              <w:snapToGrid w:val="0"/>
              <w:spacing w:before="0" w:beforeAutospacing="0" w:after="0" w:afterAutospacing="0" w:line="360" w:lineRule="auto"/>
              <w:ind w:firstLine="82"/>
              <w:jc w:val="center"/>
              <w:rPr>
                <w:sz w:val="20"/>
                <w:szCs w:val="20"/>
              </w:rPr>
            </w:pPr>
            <w:r w:rsidRPr="00D57A68">
              <w:rPr>
                <w:b/>
                <w:bCs/>
                <w:sz w:val="20"/>
                <w:szCs w:val="20"/>
              </w:rPr>
              <w:t>2005г. к 2004г. в %</w:t>
            </w:r>
          </w:p>
        </w:tc>
      </w:tr>
      <w:tr w:rsidR="00454853" w:rsidRPr="00D57A68">
        <w:trPr>
          <w:trHeight w:val="197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ind w:firstLine="82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53" w:rsidRPr="00D57A68" w:rsidRDefault="00454853" w:rsidP="005F5C99">
            <w:pPr>
              <w:pStyle w:val="a5"/>
              <w:snapToGrid w:val="0"/>
              <w:spacing w:before="0" w:beforeAutospacing="0" w:after="0" w:afterAutospacing="0" w:line="360" w:lineRule="auto"/>
              <w:ind w:firstLine="82"/>
              <w:jc w:val="center"/>
              <w:rPr>
                <w:sz w:val="20"/>
                <w:szCs w:val="20"/>
              </w:rPr>
            </w:pPr>
            <w:r w:rsidRPr="00D57A68">
              <w:rPr>
                <w:b/>
                <w:bCs/>
                <w:sz w:val="20"/>
                <w:szCs w:val="20"/>
              </w:rPr>
              <w:t>январь-февраль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53" w:rsidRPr="00D57A68" w:rsidRDefault="00454853" w:rsidP="005F5C99">
            <w:pPr>
              <w:pStyle w:val="a5"/>
              <w:snapToGrid w:val="0"/>
              <w:spacing w:before="0" w:beforeAutospacing="0" w:after="0" w:afterAutospacing="0" w:line="360" w:lineRule="auto"/>
              <w:ind w:firstLine="82"/>
              <w:jc w:val="center"/>
              <w:rPr>
                <w:sz w:val="20"/>
                <w:szCs w:val="20"/>
              </w:rPr>
            </w:pPr>
            <w:r w:rsidRPr="00D57A68">
              <w:rPr>
                <w:b/>
                <w:bCs/>
                <w:sz w:val="20"/>
                <w:szCs w:val="20"/>
              </w:rPr>
              <w:t>в т.ч. февраль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53" w:rsidRPr="00D57A68" w:rsidRDefault="00454853" w:rsidP="005F5C99">
            <w:pPr>
              <w:pStyle w:val="a5"/>
              <w:snapToGrid w:val="0"/>
              <w:spacing w:before="0" w:beforeAutospacing="0" w:after="0" w:afterAutospacing="0" w:line="360" w:lineRule="auto"/>
              <w:ind w:firstLine="82"/>
              <w:jc w:val="center"/>
              <w:rPr>
                <w:sz w:val="20"/>
                <w:szCs w:val="20"/>
              </w:rPr>
            </w:pPr>
            <w:r w:rsidRPr="00D57A68">
              <w:rPr>
                <w:b/>
                <w:bCs/>
                <w:sz w:val="20"/>
                <w:szCs w:val="20"/>
              </w:rPr>
              <w:t>январь-февраль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53" w:rsidRPr="00D57A68" w:rsidRDefault="00454853" w:rsidP="005F5C99">
            <w:pPr>
              <w:pStyle w:val="a5"/>
              <w:snapToGrid w:val="0"/>
              <w:spacing w:before="0" w:beforeAutospacing="0" w:after="0" w:afterAutospacing="0" w:line="360" w:lineRule="auto"/>
              <w:ind w:firstLine="82"/>
              <w:jc w:val="center"/>
              <w:rPr>
                <w:sz w:val="20"/>
                <w:szCs w:val="20"/>
              </w:rPr>
            </w:pPr>
            <w:r w:rsidRPr="00D57A68">
              <w:rPr>
                <w:b/>
                <w:bCs/>
                <w:sz w:val="20"/>
                <w:szCs w:val="20"/>
              </w:rPr>
              <w:t>в т.ч. февраль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53" w:rsidRPr="00D57A68" w:rsidRDefault="00454853" w:rsidP="005F5C99">
            <w:pPr>
              <w:pStyle w:val="a5"/>
              <w:snapToGrid w:val="0"/>
              <w:spacing w:before="0" w:beforeAutospacing="0" w:after="0" w:afterAutospacing="0" w:line="360" w:lineRule="auto"/>
              <w:ind w:firstLine="82"/>
              <w:jc w:val="center"/>
              <w:rPr>
                <w:sz w:val="20"/>
                <w:szCs w:val="20"/>
              </w:rPr>
            </w:pPr>
            <w:r w:rsidRPr="00D57A68">
              <w:rPr>
                <w:b/>
                <w:bCs/>
                <w:sz w:val="20"/>
                <w:szCs w:val="20"/>
              </w:rPr>
              <w:t>январь-февраль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53" w:rsidRPr="00D57A68" w:rsidRDefault="00454853" w:rsidP="005F5C99">
            <w:pPr>
              <w:pStyle w:val="a5"/>
              <w:snapToGrid w:val="0"/>
              <w:spacing w:before="0" w:beforeAutospacing="0" w:after="0" w:afterAutospacing="0" w:line="360" w:lineRule="auto"/>
              <w:ind w:firstLine="82"/>
              <w:jc w:val="center"/>
              <w:rPr>
                <w:sz w:val="20"/>
                <w:szCs w:val="20"/>
              </w:rPr>
            </w:pPr>
            <w:r w:rsidRPr="00D57A68">
              <w:rPr>
                <w:b/>
                <w:bCs/>
                <w:sz w:val="20"/>
                <w:szCs w:val="20"/>
              </w:rPr>
              <w:t>в т.ч. февраль</w:t>
            </w:r>
          </w:p>
        </w:tc>
      </w:tr>
      <w:tr w:rsidR="00454853" w:rsidRPr="00D57A68">
        <w:trPr>
          <w:trHeight w:val="936"/>
          <w:tblCellSpacing w:w="0" w:type="dxa"/>
          <w:jc w:val="center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53" w:rsidRPr="00D57A68" w:rsidRDefault="00454853" w:rsidP="005F5C99">
            <w:pPr>
              <w:pStyle w:val="a5"/>
              <w:snapToGrid w:val="0"/>
              <w:spacing w:before="0" w:beforeAutospacing="0" w:after="0" w:afterAutospacing="0" w:line="360" w:lineRule="auto"/>
              <w:ind w:firstLine="82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 xml:space="preserve">Добыча газа - всего, </w:t>
            </w:r>
            <w:r w:rsidR="00B23D31" w:rsidRPr="00D57A68">
              <w:rPr>
                <w:sz w:val="20"/>
                <w:szCs w:val="20"/>
              </w:rPr>
              <w:t>млрд.</w:t>
            </w:r>
            <w:r w:rsidRPr="00D57A68">
              <w:rPr>
                <w:sz w:val="20"/>
                <w:szCs w:val="20"/>
              </w:rPr>
              <w:t xml:space="preserve"> куб.м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853" w:rsidRPr="00D57A68" w:rsidRDefault="00454853" w:rsidP="005F5C99">
            <w:pPr>
              <w:pStyle w:val="a5"/>
              <w:snapToGrid w:val="0"/>
              <w:spacing w:before="0" w:beforeAutospacing="0" w:after="0" w:afterAutospacing="0" w:line="360" w:lineRule="auto"/>
              <w:ind w:firstLine="82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111,6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853" w:rsidRPr="00D57A68" w:rsidRDefault="00454853" w:rsidP="005F5C99">
            <w:pPr>
              <w:pStyle w:val="a5"/>
              <w:snapToGrid w:val="0"/>
              <w:spacing w:before="0" w:beforeAutospacing="0" w:after="0" w:afterAutospacing="0" w:line="360" w:lineRule="auto"/>
              <w:ind w:firstLine="82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53,6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853" w:rsidRPr="00D57A68" w:rsidRDefault="00454853" w:rsidP="005F5C99">
            <w:pPr>
              <w:pStyle w:val="a5"/>
              <w:snapToGrid w:val="0"/>
              <w:spacing w:before="0" w:beforeAutospacing="0" w:after="0" w:afterAutospacing="0" w:line="360" w:lineRule="auto"/>
              <w:ind w:firstLine="82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112,4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853" w:rsidRPr="00D57A68" w:rsidRDefault="00454853" w:rsidP="005F5C99">
            <w:pPr>
              <w:pStyle w:val="a5"/>
              <w:snapToGrid w:val="0"/>
              <w:spacing w:before="0" w:beforeAutospacing="0" w:after="0" w:afterAutospacing="0" w:line="360" w:lineRule="auto"/>
              <w:ind w:firstLine="82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53,7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853" w:rsidRPr="00D57A68" w:rsidRDefault="00454853" w:rsidP="005F5C99">
            <w:pPr>
              <w:pStyle w:val="a5"/>
              <w:snapToGrid w:val="0"/>
              <w:spacing w:before="0" w:beforeAutospacing="0" w:after="0" w:afterAutospacing="0" w:line="360" w:lineRule="auto"/>
              <w:ind w:firstLine="82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100,7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853" w:rsidRPr="00D57A68" w:rsidRDefault="00454853" w:rsidP="005F5C99">
            <w:pPr>
              <w:pStyle w:val="a5"/>
              <w:snapToGrid w:val="0"/>
              <w:spacing w:before="0" w:beforeAutospacing="0" w:after="0" w:afterAutospacing="0" w:line="360" w:lineRule="auto"/>
              <w:ind w:firstLine="82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100,1</w:t>
            </w:r>
          </w:p>
        </w:tc>
      </w:tr>
      <w:tr w:rsidR="00454853" w:rsidRPr="00D57A68">
        <w:trPr>
          <w:trHeight w:val="1404"/>
          <w:tblCellSpacing w:w="0" w:type="dxa"/>
          <w:jc w:val="center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53" w:rsidRPr="00D57A68" w:rsidRDefault="00454853" w:rsidP="005F5C99">
            <w:pPr>
              <w:pStyle w:val="a5"/>
              <w:snapToGrid w:val="0"/>
              <w:spacing w:before="0" w:beforeAutospacing="0" w:after="0" w:afterAutospacing="0" w:line="360" w:lineRule="auto"/>
              <w:ind w:firstLine="82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В том числе:</w:t>
            </w:r>
            <w:r w:rsidRPr="00D57A68">
              <w:rPr>
                <w:sz w:val="20"/>
                <w:szCs w:val="20"/>
              </w:rPr>
              <w:br/>
              <w:t>ОАО «Газпром»</w:t>
            </w:r>
            <w:r w:rsidRPr="00D57A68">
              <w:rPr>
                <w:sz w:val="20"/>
                <w:szCs w:val="20"/>
              </w:rPr>
              <w:br/>
              <w:t>Остальные производители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53" w:rsidRPr="00D57A68" w:rsidRDefault="00454853" w:rsidP="005F5C99">
            <w:pPr>
              <w:pStyle w:val="a5"/>
              <w:snapToGrid w:val="0"/>
              <w:spacing w:before="0" w:beforeAutospacing="0" w:after="0" w:afterAutospacing="0" w:line="360" w:lineRule="auto"/>
              <w:ind w:firstLine="82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br/>
              <w:t>96,2</w:t>
            </w:r>
            <w:r w:rsidRPr="00D57A68">
              <w:rPr>
                <w:sz w:val="20"/>
                <w:szCs w:val="20"/>
              </w:rPr>
              <w:br/>
              <w:t>15,4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53" w:rsidRPr="00D57A68" w:rsidRDefault="00454853" w:rsidP="005F5C99">
            <w:pPr>
              <w:pStyle w:val="a5"/>
              <w:snapToGrid w:val="0"/>
              <w:spacing w:before="0" w:beforeAutospacing="0" w:after="0" w:afterAutospacing="0" w:line="360" w:lineRule="auto"/>
              <w:ind w:firstLine="82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br/>
              <w:t>45,9</w:t>
            </w:r>
            <w:r w:rsidRPr="00D57A68">
              <w:rPr>
                <w:sz w:val="20"/>
                <w:szCs w:val="20"/>
              </w:rPr>
              <w:br/>
              <w:t>7,7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53" w:rsidRPr="00D57A68" w:rsidRDefault="00454853" w:rsidP="005F5C99">
            <w:pPr>
              <w:pStyle w:val="a5"/>
              <w:snapToGrid w:val="0"/>
              <w:spacing w:before="0" w:beforeAutospacing="0" w:after="0" w:afterAutospacing="0" w:line="360" w:lineRule="auto"/>
              <w:ind w:firstLine="82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br/>
              <w:t>96,4</w:t>
            </w:r>
            <w:r w:rsidRPr="00D57A68">
              <w:rPr>
                <w:sz w:val="20"/>
                <w:szCs w:val="20"/>
              </w:rPr>
              <w:br/>
              <w:t>16,0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53" w:rsidRPr="00D57A68" w:rsidRDefault="00454853" w:rsidP="005F5C99">
            <w:pPr>
              <w:pStyle w:val="a5"/>
              <w:snapToGrid w:val="0"/>
              <w:spacing w:before="0" w:beforeAutospacing="0" w:after="0" w:afterAutospacing="0" w:line="360" w:lineRule="auto"/>
              <w:ind w:firstLine="82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br/>
              <w:t>46,0</w:t>
            </w:r>
            <w:r w:rsidRPr="00D57A68">
              <w:rPr>
                <w:sz w:val="20"/>
                <w:szCs w:val="20"/>
              </w:rPr>
              <w:br/>
              <w:t>7,7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53" w:rsidRPr="00D57A68" w:rsidRDefault="00454853" w:rsidP="005F5C99">
            <w:pPr>
              <w:pStyle w:val="a5"/>
              <w:snapToGrid w:val="0"/>
              <w:spacing w:before="0" w:beforeAutospacing="0" w:after="0" w:afterAutospacing="0" w:line="360" w:lineRule="auto"/>
              <w:ind w:firstLine="82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br/>
              <w:t>100,3</w:t>
            </w:r>
            <w:r w:rsidRPr="00D57A68">
              <w:rPr>
                <w:sz w:val="20"/>
                <w:szCs w:val="20"/>
              </w:rPr>
              <w:br/>
              <w:t>103,9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53" w:rsidRPr="00D57A68" w:rsidRDefault="00454853" w:rsidP="005F5C99">
            <w:pPr>
              <w:pStyle w:val="a5"/>
              <w:snapToGrid w:val="0"/>
              <w:spacing w:before="0" w:beforeAutospacing="0" w:after="0" w:afterAutospacing="0" w:line="360" w:lineRule="auto"/>
              <w:ind w:firstLine="82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br/>
              <w:t>100,1</w:t>
            </w:r>
            <w:r w:rsidRPr="00D57A68">
              <w:rPr>
                <w:sz w:val="20"/>
                <w:szCs w:val="20"/>
              </w:rPr>
              <w:br/>
              <w:t>100,0</w:t>
            </w:r>
          </w:p>
        </w:tc>
      </w:tr>
    </w:tbl>
    <w:p w:rsidR="00454853" w:rsidRPr="00D57A68" w:rsidRDefault="00454853" w:rsidP="00454853">
      <w:pPr>
        <w:pStyle w:val="a5"/>
        <w:snapToGrid w:val="0"/>
        <w:spacing w:before="0" w:beforeAutospacing="0" w:after="0" w:afterAutospacing="0" w:line="360" w:lineRule="auto"/>
        <w:ind w:firstLine="709"/>
        <w:rPr>
          <w:iCs/>
          <w:sz w:val="28"/>
          <w:szCs w:val="28"/>
        </w:rPr>
      </w:pPr>
      <w:r w:rsidRPr="00D57A68">
        <w:rPr>
          <w:iCs/>
          <w:sz w:val="28"/>
          <w:szCs w:val="28"/>
        </w:rPr>
        <w:t xml:space="preserve">  </w:t>
      </w:r>
    </w:p>
    <w:p w:rsidR="00454853" w:rsidRPr="00275758" w:rsidRDefault="00275758" w:rsidP="00454853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b w:val="0"/>
          <w:i w:val="0"/>
        </w:rPr>
      </w:pPr>
      <w:bookmarkStart w:id="0" w:name="_Toc181410254"/>
      <w:r w:rsidRPr="00275758">
        <w:rPr>
          <w:rFonts w:ascii="Times New Roman" w:hAnsi="Times New Roman" w:cs="Times New Roman"/>
          <w:b w:val="0"/>
          <w:bCs w:val="0"/>
          <w:i w:val="0"/>
          <w:iCs w:val="0"/>
        </w:rPr>
        <w:t>Таблица 1.</w:t>
      </w:r>
      <w:r w:rsidRPr="00275758">
        <w:rPr>
          <w:rFonts w:ascii="Times New Roman" w:hAnsi="Times New Roman" w:cs="Times New Roman"/>
          <w:b w:val="0"/>
          <w:i w:val="0"/>
          <w:iCs w:val="0"/>
        </w:rPr>
        <w:t xml:space="preserve"> Добыча газа (данные Минэкономразвития)</w:t>
      </w:r>
    </w:p>
    <w:p w:rsidR="00454853" w:rsidRDefault="00454853" w:rsidP="00454853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</w:p>
    <w:p w:rsidR="00454853" w:rsidRDefault="00454853" w:rsidP="00454853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</w:p>
    <w:p w:rsidR="00454853" w:rsidRDefault="00454853" w:rsidP="00454853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</w:p>
    <w:p w:rsidR="00454853" w:rsidRDefault="00454853" w:rsidP="00454853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</w:p>
    <w:p w:rsidR="00454853" w:rsidRDefault="00454853" w:rsidP="00454853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</w:p>
    <w:p w:rsidR="00454853" w:rsidRDefault="00454853" w:rsidP="00454853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</w:p>
    <w:p w:rsidR="00454853" w:rsidRDefault="00454853" w:rsidP="00454853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</w:p>
    <w:p w:rsidR="00454853" w:rsidRDefault="00454853" w:rsidP="00454853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</w:p>
    <w:p w:rsidR="00454853" w:rsidRDefault="00454853" w:rsidP="00454853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</w:p>
    <w:p w:rsidR="00454853" w:rsidRDefault="00454853" w:rsidP="00454853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</w:p>
    <w:p w:rsidR="00454853" w:rsidRDefault="00454853" w:rsidP="00454853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</w:p>
    <w:p w:rsidR="00454853" w:rsidRDefault="00454853" w:rsidP="00454853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</w:p>
    <w:bookmarkEnd w:id="0"/>
    <w:p w:rsidR="00454853" w:rsidRDefault="00454853" w:rsidP="001978E3">
      <w:pPr>
        <w:pStyle w:val="text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54853" w:rsidRDefault="00454853" w:rsidP="00454853">
      <w:pPr>
        <w:pStyle w:val="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54853" w:rsidRPr="00D57A68" w:rsidRDefault="00454853" w:rsidP="00454853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  <w:r w:rsidRPr="00D57A68">
        <w:rPr>
          <w:rFonts w:ascii="Times New Roman" w:hAnsi="Times New Roman" w:cs="Times New Roman"/>
          <w:i w:val="0"/>
        </w:rPr>
        <w:t>2</w:t>
      </w:r>
      <w:r>
        <w:rPr>
          <w:rFonts w:ascii="Times New Roman" w:hAnsi="Times New Roman" w:cs="Times New Roman"/>
          <w:i w:val="0"/>
        </w:rPr>
        <w:t>.</w:t>
      </w:r>
      <w:r w:rsidRPr="00D57A68">
        <w:rPr>
          <w:rFonts w:ascii="Times New Roman" w:hAnsi="Times New Roman" w:cs="Times New Roman"/>
          <w:i w:val="0"/>
        </w:rPr>
        <w:t xml:space="preserve"> Отрасли ТЭК: Нефтяная промышленность</w:t>
      </w:r>
    </w:p>
    <w:p w:rsidR="00454853" w:rsidRDefault="00454853" w:rsidP="00454853">
      <w:pPr>
        <w:pStyle w:val="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54853" w:rsidRPr="00D57A68" w:rsidRDefault="00454853" w:rsidP="00454853">
      <w:pPr>
        <w:pStyle w:val="tex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57A68">
        <w:rPr>
          <w:sz w:val="28"/>
          <w:szCs w:val="28"/>
        </w:rPr>
        <w:t>Нефтяная промышленность является составной частью ТЭК - многоотраслевой системы, включающей добычу и производство топлива, производство энергии (электрической и тепловой), распределение и транспорт энергии и топлива</w:t>
      </w:r>
    </w:p>
    <w:p w:rsidR="00454853" w:rsidRPr="00D57A68" w:rsidRDefault="00454853" w:rsidP="00454853">
      <w:pPr>
        <w:pStyle w:val="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54853">
        <w:rPr>
          <w:sz w:val="28"/>
          <w:szCs w:val="28"/>
          <w:u w:val="single"/>
        </w:rPr>
        <w:t>Нефтяная промышленность</w:t>
      </w:r>
      <w:r w:rsidRPr="00D57A68">
        <w:rPr>
          <w:sz w:val="28"/>
          <w:szCs w:val="28"/>
        </w:rPr>
        <w:t xml:space="preserve"> - отрасль тяжелой индустрии, включающая разведку нефтяных и нефтегазовых месторождений, бурение скважин, добычу нефти и попутного газа, трубопроводный транспорт нефти.</w:t>
      </w:r>
    </w:p>
    <w:p w:rsidR="00454853" w:rsidRPr="00D57A68" w:rsidRDefault="00454853" w:rsidP="00454853">
      <w:pPr>
        <w:pStyle w:val="a5"/>
        <w:snapToGrid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 xml:space="preserve">В январе-феврале  </w:t>
      </w:r>
      <w:smartTag w:uri="urn:schemas-microsoft-com:office:smarttags" w:element="metricconverter">
        <w:smartTagPr>
          <w:attr w:name="ProductID" w:val="2005 г"/>
        </w:smartTagPr>
        <w:r w:rsidRPr="00D57A68">
          <w:rPr>
            <w:sz w:val="28"/>
            <w:szCs w:val="28"/>
          </w:rPr>
          <w:t>2005 г</w:t>
        </w:r>
      </w:smartTag>
      <w:r w:rsidRPr="00D57A68">
        <w:rPr>
          <w:sz w:val="28"/>
          <w:szCs w:val="28"/>
        </w:rPr>
        <w:t xml:space="preserve">. добыча нефти, включая газовый </w:t>
      </w:r>
      <w:r w:rsidR="00275758" w:rsidRPr="00D57A68">
        <w:rPr>
          <w:sz w:val="28"/>
          <w:szCs w:val="28"/>
        </w:rPr>
        <w:t>конденсат,</w:t>
      </w:r>
      <w:r w:rsidR="00275758">
        <w:rPr>
          <w:sz w:val="28"/>
          <w:szCs w:val="28"/>
        </w:rPr>
        <w:t xml:space="preserve"> </w:t>
      </w:r>
      <w:r w:rsidRPr="00D57A68">
        <w:rPr>
          <w:sz w:val="28"/>
          <w:szCs w:val="28"/>
        </w:rPr>
        <w:t xml:space="preserve">оставила 74,8 </w:t>
      </w:r>
      <w:r w:rsidR="00B23D31" w:rsidRPr="00D57A68">
        <w:rPr>
          <w:sz w:val="28"/>
          <w:szCs w:val="28"/>
        </w:rPr>
        <w:t>млн.</w:t>
      </w:r>
      <w:r w:rsidRPr="00D57A68">
        <w:rPr>
          <w:sz w:val="28"/>
          <w:szCs w:val="28"/>
        </w:rPr>
        <w:t xml:space="preserve"> тонн или 103,2% к соответствующему периоду 2004 года.</w:t>
      </w:r>
    </w:p>
    <w:p w:rsidR="00454853" w:rsidRPr="00D57A68" w:rsidRDefault="00454853" w:rsidP="00454853">
      <w:pPr>
        <w:pStyle w:val="a5"/>
        <w:snapToGrid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>Необходимо отметить, что в феврале 2005 года имел место рост темпов среднесуточной добычи нефти после длительного снижения их  с июля 2004 года. Темп роста среднесуточной добычи  нефти в феврале текущего года составил 105,1% против 104,8% в январе к соответствующим периодам прошлого года.</w:t>
      </w:r>
    </w:p>
    <w:p w:rsidR="00454853" w:rsidRPr="00D57A68" w:rsidRDefault="00454853" w:rsidP="00454853">
      <w:pPr>
        <w:pStyle w:val="a5"/>
        <w:snapToGrid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 xml:space="preserve">Основными стимулами к увеличению добычи нефти продолжают оставаться благоприятная конъюнктура мировых цен на нефть, использование нефтяными компаниями технологий, позволяющих увеличить нефтеотдачу пластов и дебит </w:t>
      </w:r>
      <w:r w:rsidR="00275758" w:rsidRPr="00D57A68">
        <w:rPr>
          <w:sz w:val="28"/>
          <w:szCs w:val="28"/>
        </w:rPr>
        <w:t>скважин,</w:t>
      </w:r>
      <w:r w:rsidRPr="00D57A68">
        <w:rPr>
          <w:sz w:val="28"/>
          <w:szCs w:val="28"/>
        </w:rPr>
        <w:t xml:space="preserve"> и увеличение эксплуатационного бурения. Кроме того, снижение экспортной пошлины на нефть с 1 февраля </w:t>
      </w:r>
      <w:smartTag w:uri="urn:schemas-microsoft-com:office:smarttags" w:element="metricconverter">
        <w:smartTagPr>
          <w:attr w:name="ProductID" w:val="2005 г"/>
        </w:smartTagPr>
        <w:r w:rsidRPr="00D57A68">
          <w:rPr>
            <w:sz w:val="28"/>
            <w:szCs w:val="28"/>
          </w:rPr>
          <w:t>2005 г</w:t>
        </w:r>
      </w:smartTag>
      <w:r w:rsidRPr="00D57A68">
        <w:rPr>
          <w:sz w:val="28"/>
          <w:szCs w:val="28"/>
        </w:rPr>
        <w:t>. также положительно сказалось на росте добычи нефти.</w:t>
      </w:r>
    </w:p>
    <w:p w:rsidR="00454853" w:rsidRDefault="00454853" w:rsidP="00454853">
      <w:pPr>
        <w:pStyle w:val="a5"/>
        <w:snapToGrid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 xml:space="preserve">Наибольший рост добычи нефти в этот период достигли предприятия компаний: ОАО «НГК «Славнефть»- на 14%, ОАО «НК «РуссНефть» - на 11,9%; ОАО «ТНК-ВР» - на 7,9%;  ОАО «Сургутнефтегаз» - на 8,5%; ОАО «Газпром – на 6%. На прошлогоднем уровне сохраняется добыча в ОАО «Сибнефть» и ОАО «НК «Роснефть». Максимальное падение добычи отмечается по ОАО «НК «Юкос» - на 11,4%, на 2.5% снизился объем добычи на ОАО НК «Башнефть».По оперативным данным Минпромэнерго России, экспорт нефти в январе-феврале </w:t>
      </w:r>
      <w:smartTag w:uri="urn:schemas-microsoft-com:office:smarttags" w:element="metricconverter">
        <w:smartTagPr>
          <w:attr w:name="ProductID" w:val="2005 г"/>
        </w:smartTagPr>
        <w:r w:rsidRPr="00D57A68">
          <w:rPr>
            <w:sz w:val="28"/>
            <w:szCs w:val="28"/>
          </w:rPr>
          <w:t>2005 г</w:t>
        </w:r>
      </w:smartTag>
      <w:r w:rsidRPr="00D57A68">
        <w:rPr>
          <w:sz w:val="28"/>
          <w:szCs w:val="28"/>
        </w:rPr>
        <w:t xml:space="preserve">. увеличился по сравнению с соответствующим периодом  2004 года на 1,1% и составил 39,8 </w:t>
      </w:r>
      <w:r w:rsidR="00B23D31" w:rsidRPr="00D57A68">
        <w:rPr>
          <w:sz w:val="28"/>
          <w:szCs w:val="28"/>
        </w:rPr>
        <w:t>млн.</w:t>
      </w:r>
      <w:r w:rsidRPr="00D57A68">
        <w:rPr>
          <w:sz w:val="28"/>
          <w:szCs w:val="28"/>
        </w:rPr>
        <w:t xml:space="preserve"> тонн. Удельный вес экспорта в общем объеме добычи нефти уменьшился до 53,2% против 54,3%  в январе-феврале  2004 года. Исходя из оценок внутреннего спроса и внешнеэкономической конъюнктуры, добыча нефти в первом квартале 2005 года ожидается на уровне 114,4 </w:t>
      </w:r>
      <w:r w:rsidR="00B23D31" w:rsidRPr="00D57A68">
        <w:rPr>
          <w:sz w:val="28"/>
          <w:szCs w:val="28"/>
        </w:rPr>
        <w:t>млн.</w:t>
      </w:r>
      <w:r w:rsidRPr="00D57A68">
        <w:rPr>
          <w:sz w:val="28"/>
          <w:szCs w:val="28"/>
        </w:rPr>
        <w:t xml:space="preserve"> т. (103,8% к уровню 2004 года). На диаграмме показана динамика добычи нефти и газового конденсата в целом по России в 1999-2005 гг.</w:t>
      </w:r>
    </w:p>
    <w:p w:rsidR="005F5C99" w:rsidRDefault="005F5C99" w:rsidP="00454853">
      <w:pPr>
        <w:pStyle w:val="a5"/>
        <w:snapToGrid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F5C99" w:rsidRDefault="00773C0E" w:rsidP="00454853">
      <w:pPr>
        <w:pStyle w:val="a5"/>
        <w:snapToGrid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Рисунок 3" o:spid="_x0000_s1026" type="#_x0000_t75" alt="http://www.ratex.ru/ratex/data/tek/image1.gif" style="position:absolute;left:0;text-align:left;margin-left:-45pt;margin-top:22.8pt;width:7in;height:324pt;z-index:-251658752;visibility:visible" wrapcoords="-31 0 -31 21536 21600 21536 21600 0 -31 0">
            <v:imagedata r:id="rId9" o:title=""/>
            <w10:wrap type="through"/>
          </v:shape>
        </w:pict>
      </w:r>
    </w:p>
    <w:p w:rsidR="005F5C99" w:rsidRPr="00D57A68" w:rsidRDefault="005F5C99" w:rsidP="00454853">
      <w:pPr>
        <w:pStyle w:val="a5"/>
        <w:snapToGrid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54853" w:rsidRPr="00D57A68" w:rsidRDefault="00454853" w:rsidP="00454853">
      <w:pPr>
        <w:spacing w:line="360" w:lineRule="auto"/>
        <w:ind w:firstLine="709"/>
        <w:jc w:val="both"/>
        <w:rPr>
          <w:sz w:val="28"/>
          <w:szCs w:val="28"/>
        </w:rPr>
      </w:pPr>
    </w:p>
    <w:p w:rsidR="005F5C99" w:rsidRPr="00D57A68" w:rsidRDefault="005F5C99" w:rsidP="005F5C99">
      <w:pPr>
        <w:spacing w:line="360" w:lineRule="auto"/>
        <w:ind w:firstLine="709"/>
        <w:rPr>
          <w:sz w:val="28"/>
          <w:szCs w:val="28"/>
        </w:rPr>
      </w:pPr>
      <w:r w:rsidRPr="00D57A68">
        <w:rPr>
          <w:sz w:val="28"/>
          <w:szCs w:val="28"/>
        </w:rPr>
        <w:t>Диаграмма 1. Добыча нефти</w:t>
      </w:r>
    </w:p>
    <w:p w:rsidR="00454853" w:rsidRPr="00D57A68" w:rsidRDefault="00454853" w:rsidP="00454853">
      <w:pPr>
        <w:spacing w:line="360" w:lineRule="auto"/>
        <w:ind w:firstLine="709"/>
        <w:rPr>
          <w:sz w:val="28"/>
          <w:szCs w:val="28"/>
        </w:rPr>
      </w:pPr>
    </w:p>
    <w:p w:rsidR="00454853" w:rsidRPr="00D57A68" w:rsidRDefault="00454853" w:rsidP="00454853">
      <w:pPr>
        <w:spacing w:line="360" w:lineRule="auto"/>
        <w:ind w:firstLine="709"/>
        <w:rPr>
          <w:sz w:val="28"/>
          <w:szCs w:val="28"/>
        </w:rPr>
      </w:pPr>
    </w:p>
    <w:p w:rsidR="005F5C99" w:rsidRDefault="00454853" w:rsidP="00454853">
      <w:pPr>
        <w:spacing w:line="360" w:lineRule="auto"/>
        <w:ind w:firstLine="709"/>
        <w:rPr>
          <w:sz w:val="28"/>
          <w:szCs w:val="28"/>
        </w:rPr>
      </w:pPr>
      <w:r w:rsidRPr="00D57A68">
        <w:rPr>
          <w:sz w:val="28"/>
          <w:szCs w:val="28"/>
        </w:rPr>
        <w:t xml:space="preserve">                                                  </w:t>
      </w:r>
    </w:p>
    <w:p w:rsidR="001978E3" w:rsidRPr="00D57A68" w:rsidRDefault="001978E3" w:rsidP="001978E3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</w:rPr>
      </w:pPr>
      <w:r w:rsidRPr="00D57A68">
        <w:rPr>
          <w:rFonts w:ascii="Times New Roman" w:hAnsi="Times New Roman" w:cs="Times New Roman"/>
          <w:i w:val="0"/>
        </w:rPr>
        <w:t>3</w:t>
      </w:r>
      <w:r>
        <w:rPr>
          <w:rFonts w:ascii="Times New Roman" w:hAnsi="Times New Roman" w:cs="Times New Roman"/>
          <w:i w:val="0"/>
        </w:rPr>
        <w:t>.</w:t>
      </w:r>
      <w:r w:rsidRPr="00D57A68">
        <w:rPr>
          <w:rFonts w:ascii="Times New Roman" w:hAnsi="Times New Roman" w:cs="Times New Roman"/>
          <w:i w:val="0"/>
        </w:rPr>
        <w:t xml:space="preserve"> Нефтеперерабатывающая промышленность</w:t>
      </w:r>
    </w:p>
    <w:p w:rsidR="001978E3" w:rsidRDefault="001978E3" w:rsidP="001978E3">
      <w:pPr>
        <w:pStyle w:val="2"/>
        <w:spacing w:before="0" w:after="0" w:line="360" w:lineRule="auto"/>
        <w:rPr>
          <w:rFonts w:ascii="Times New Roman" w:hAnsi="Times New Roman" w:cs="Times New Roman"/>
          <w:i w:val="0"/>
        </w:rPr>
      </w:pPr>
    </w:p>
    <w:p w:rsidR="00454853" w:rsidRPr="00D57A68" w:rsidRDefault="00454853" w:rsidP="005F5C99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D57A68">
        <w:rPr>
          <w:sz w:val="28"/>
          <w:szCs w:val="28"/>
        </w:rPr>
        <w:t xml:space="preserve">Рост объемов первичной переработки нефтяного сырья за январь-февраль </w:t>
      </w:r>
      <w:smartTag w:uri="urn:schemas-microsoft-com:office:smarttags" w:element="metricconverter">
        <w:smartTagPr>
          <w:attr w:name="ProductID" w:val="2005 г"/>
        </w:smartTagPr>
        <w:r w:rsidRPr="00D57A68">
          <w:rPr>
            <w:sz w:val="28"/>
            <w:szCs w:val="28"/>
          </w:rPr>
          <w:t>2005 г</w:t>
        </w:r>
      </w:smartTag>
      <w:r w:rsidRPr="00D57A68">
        <w:rPr>
          <w:sz w:val="28"/>
          <w:szCs w:val="28"/>
        </w:rPr>
        <w:t xml:space="preserve">. к январю-февралю </w:t>
      </w:r>
      <w:smartTag w:uri="urn:schemas-microsoft-com:office:smarttags" w:element="metricconverter">
        <w:smartTagPr>
          <w:attr w:name="ProductID" w:val="2004 г"/>
        </w:smartTagPr>
        <w:r w:rsidRPr="00D57A68">
          <w:rPr>
            <w:sz w:val="28"/>
            <w:szCs w:val="28"/>
          </w:rPr>
          <w:t>2004 г</w:t>
        </w:r>
      </w:smartTag>
      <w:r w:rsidRPr="00D57A68">
        <w:rPr>
          <w:sz w:val="28"/>
          <w:szCs w:val="28"/>
        </w:rPr>
        <w:t>. на 6,5% позволил увеличить производство автобензина на 8,7%, дизельного топлива – 7,5% и мазута топочного на 5,2%.</w:t>
      </w:r>
    </w:p>
    <w:p w:rsidR="00454853" w:rsidRPr="00D57A68" w:rsidRDefault="00454853" w:rsidP="0045485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 xml:space="preserve">Наибольший рост объемов нефтепереработки имеет место в АО «Салаватнефтеоргсинтез» (+0,32 </w:t>
      </w:r>
      <w:r w:rsidR="00B23D31" w:rsidRPr="00D57A68">
        <w:rPr>
          <w:sz w:val="28"/>
          <w:szCs w:val="28"/>
        </w:rPr>
        <w:t>млн.</w:t>
      </w:r>
      <w:r w:rsidRPr="00D57A68">
        <w:rPr>
          <w:sz w:val="28"/>
          <w:szCs w:val="28"/>
        </w:rPr>
        <w:t xml:space="preserve"> т или 32,3%), ОАО «СИДАНКО» (+0,16 </w:t>
      </w:r>
      <w:r w:rsidR="00B23D31" w:rsidRPr="00D57A68">
        <w:rPr>
          <w:sz w:val="28"/>
          <w:szCs w:val="28"/>
        </w:rPr>
        <w:t>млн.</w:t>
      </w:r>
      <w:r w:rsidRPr="00D57A68">
        <w:rPr>
          <w:sz w:val="28"/>
          <w:szCs w:val="28"/>
        </w:rPr>
        <w:t xml:space="preserve"> т или  20,3%) ОАО «Сургутнефтегаз» (+ 0,39 </w:t>
      </w:r>
      <w:r w:rsidR="00B23D31" w:rsidRPr="00D57A68">
        <w:rPr>
          <w:sz w:val="28"/>
          <w:szCs w:val="28"/>
        </w:rPr>
        <w:t>млн.</w:t>
      </w:r>
      <w:r w:rsidRPr="00D57A68">
        <w:rPr>
          <w:sz w:val="28"/>
          <w:szCs w:val="28"/>
        </w:rPr>
        <w:t xml:space="preserve"> т или  14,6%), «Хабаровском НПЗ» (+ 0,06 </w:t>
      </w:r>
      <w:r w:rsidR="00B23D31" w:rsidRPr="00D57A68">
        <w:rPr>
          <w:sz w:val="28"/>
          <w:szCs w:val="28"/>
        </w:rPr>
        <w:t>млн.</w:t>
      </w:r>
      <w:r w:rsidRPr="00D57A68">
        <w:rPr>
          <w:sz w:val="28"/>
          <w:szCs w:val="28"/>
        </w:rPr>
        <w:t xml:space="preserve"> т или  13,6%), ОАО «Татнефть» (+ 0,14 </w:t>
      </w:r>
      <w:r w:rsidR="00B23D31" w:rsidRPr="00D57A68">
        <w:rPr>
          <w:sz w:val="28"/>
          <w:szCs w:val="28"/>
        </w:rPr>
        <w:t>млн.</w:t>
      </w:r>
      <w:r w:rsidRPr="00D57A68">
        <w:rPr>
          <w:sz w:val="28"/>
          <w:szCs w:val="28"/>
        </w:rPr>
        <w:t xml:space="preserve"> т или  12,8%), НК «Башнефтехим» (+ 0,1 </w:t>
      </w:r>
      <w:r w:rsidR="00B23D31" w:rsidRPr="00D57A68">
        <w:rPr>
          <w:sz w:val="28"/>
          <w:szCs w:val="28"/>
        </w:rPr>
        <w:t>млн.</w:t>
      </w:r>
      <w:r w:rsidRPr="00D57A68">
        <w:rPr>
          <w:sz w:val="28"/>
          <w:szCs w:val="28"/>
        </w:rPr>
        <w:t xml:space="preserve"> т или  3,6%), и ОАО «ТНК-ВР» (+ 0,21 </w:t>
      </w:r>
      <w:r w:rsidR="00B23D31" w:rsidRPr="00D57A68">
        <w:rPr>
          <w:sz w:val="28"/>
          <w:szCs w:val="28"/>
        </w:rPr>
        <w:t>млн.</w:t>
      </w:r>
      <w:r w:rsidRPr="00D57A68">
        <w:rPr>
          <w:sz w:val="28"/>
          <w:szCs w:val="28"/>
        </w:rPr>
        <w:t xml:space="preserve"> т или  6,3). Некоторое снижение объемов переработки отмечены на ОАО «НК «ЛУКОЙЛ» (-0,03 </w:t>
      </w:r>
      <w:r w:rsidR="00B23D31" w:rsidRPr="00D57A68">
        <w:rPr>
          <w:sz w:val="28"/>
          <w:szCs w:val="28"/>
        </w:rPr>
        <w:t>млн.</w:t>
      </w:r>
      <w:r w:rsidRPr="00D57A68">
        <w:rPr>
          <w:sz w:val="28"/>
          <w:szCs w:val="28"/>
        </w:rPr>
        <w:t xml:space="preserve"> т или  99,5%) и ОАО «НК «Роснефть» (-0,03 </w:t>
      </w:r>
      <w:r w:rsidR="00B23D31" w:rsidRPr="00D57A68">
        <w:rPr>
          <w:sz w:val="28"/>
          <w:szCs w:val="28"/>
        </w:rPr>
        <w:t>млн.</w:t>
      </w:r>
      <w:r w:rsidRPr="00D57A68">
        <w:rPr>
          <w:sz w:val="28"/>
          <w:szCs w:val="28"/>
        </w:rPr>
        <w:t xml:space="preserve"> т или  98,2 процента). Превышение предложения над спросом на внутреннем рынке  нефти и нефтепродуктов привело к снижению уровня цен, как у производителей, так и в розничной торговле. </w:t>
      </w:r>
    </w:p>
    <w:p w:rsidR="00454853" w:rsidRPr="00D57A68" w:rsidRDefault="00454853" w:rsidP="0045485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 xml:space="preserve">С учетом объемов добычи нефти, экспорта и внутреннего спроса на нефтепродукты, объем первичной переработки нефти в 1 квартале 2005 года оценивается в размере 50 </w:t>
      </w:r>
      <w:r w:rsidR="00B23D31" w:rsidRPr="00D57A68">
        <w:rPr>
          <w:sz w:val="28"/>
          <w:szCs w:val="28"/>
        </w:rPr>
        <w:t>млн.</w:t>
      </w:r>
      <w:r w:rsidRPr="00D57A68">
        <w:rPr>
          <w:sz w:val="28"/>
          <w:szCs w:val="28"/>
        </w:rPr>
        <w:t xml:space="preserve"> т (105,5% к уровню 2004 года). Намечается произвести 7,8 </w:t>
      </w:r>
      <w:r w:rsidR="00B23D31" w:rsidRPr="00D57A68">
        <w:rPr>
          <w:sz w:val="28"/>
          <w:szCs w:val="28"/>
        </w:rPr>
        <w:t>млн.</w:t>
      </w:r>
      <w:r w:rsidRPr="00D57A68">
        <w:rPr>
          <w:sz w:val="28"/>
          <w:szCs w:val="28"/>
        </w:rPr>
        <w:t xml:space="preserve"> т автомобильного бензина (108,3%), 14,5 </w:t>
      </w:r>
      <w:r w:rsidR="00B23D31" w:rsidRPr="00D57A68">
        <w:rPr>
          <w:sz w:val="28"/>
          <w:szCs w:val="28"/>
        </w:rPr>
        <w:t>млн.</w:t>
      </w:r>
      <w:r w:rsidRPr="00D57A68">
        <w:rPr>
          <w:sz w:val="28"/>
          <w:szCs w:val="28"/>
        </w:rPr>
        <w:t xml:space="preserve"> т дизельного топлива (105,8%) и 14,1 </w:t>
      </w:r>
      <w:r w:rsidR="00B23D31" w:rsidRPr="00D57A68">
        <w:rPr>
          <w:sz w:val="28"/>
          <w:szCs w:val="28"/>
        </w:rPr>
        <w:t>млн.</w:t>
      </w:r>
      <w:r w:rsidRPr="00D57A68">
        <w:rPr>
          <w:sz w:val="28"/>
          <w:szCs w:val="28"/>
        </w:rPr>
        <w:t xml:space="preserve"> т топочного мазута (102,9 процента).</w:t>
      </w:r>
    </w:p>
    <w:p w:rsidR="00454853" w:rsidRPr="00D57A68" w:rsidRDefault="00773C0E" w:rsidP="00454853">
      <w:pPr>
        <w:pStyle w:val="a5"/>
        <w:spacing w:before="0" w:beforeAutospacing="0" w:after="0" w:afterAutospacing="0" w:line="360" w:lineRule="auto"/>
        <w:ind w:right="175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 id="Рисунок 7" o:spid="_x0000_i1029" type="#_x0000_t75" alt="http://www.ratex.ru/ratex/data/tek/image3.gif" style="width:472.5pt;height:183pt;visibility:visible">
            <v:imagedata r:id="rId10" o:title=""/>
          </v:shape>
        </w:pict>
      </w:r>
    </w:p>
    <w:p w:rsidR="00454853" w:rsidRPr="00D57A68" w:rsidRDefault="00454853" w:rsidP="00454853">
      <w:pPr>
        <w:pStyle w:val="a5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D57A68">
        <w:rPr>
          <w:noProof/>
          <w:sz w:val="28"/>
          <w:szCs w:val="28"/>
        </w:rPr>
        <w:t>Диаграмма 2. Переработка нефти</w:t>
      </w:r>
    </w:p>
    <w:p w:rsidR="005F5C99" w:rsidRPr="00D57A68" w:rsidRDefault="005F5C99" w:rsidP="00B23D31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</w:rPr>
      </w:pPr>
      <w:bookmarkStart w:id="1" w:name="_Toc181410256"/>
      <w:r w:rsidRPr="00D57A68">
        <w:rPr>
          <w:rFonts w:ascii="Times New Roman" w:hAnsi="Times New Roman" w:cs="Times New Roman"/>
          <w:i w:val="0"/>
        </w:rPr>
        <w:t>4</w:t>
      </w:r>
      <w:r>
        <w:rPr>
          <w:rFonts w:ascii="Times New Roman" w:hAnsi="Times New Roman" w:cs="Times New Roman"/>
          <w:i w:val="0"/>
        </w:rPr>
        <w:t>.</w:t>
      </w:r>
      <w:r w:rsidRPr="00D57A68">
        <w:rPr>
          <w:rFonts w:ascii="Times New Roman" w:hAnsi="Times New Roman" w:cs="Times New Roman"/>
          <w:i w:val="0"/>
        </w:rPr>
        <w:t xml:space="preserve"> Отрасли ТЭК: Атомная энергетика</w:t>
      </w:r>
      <w:bookmarkEnd w:id="1"/>
    </w:p>
    <w:p w:rsidR="005F5C99" w:rsidRDefault="005F5C99" w:rsidP="00454853">
      <w:pPr>
        <w:spacing w:line="360" w:lineRule="auto"/>
        <w:ind w:firstLine="709"/>
        <w:jc w:val="both"/>
        <w:rPr>
          <w:sz w:val="28"/>
          <w:szCs w:val="28"/>
        </w:rPr>
      </w:pPr>
    </w:p>
    <w:p w:rsidR="00454853" w:rsidRPr="00D57A68" w:rsidRDefault="00454853" w:rsidP="00275758">
      <w:pPr>
        <w:spacing w:line="360" w:lineRule="auto"/>
        <w:rPr>
          <w:sz w:val="28"/>
          <w:szCs w:val="28"/>
        </w:rPr>
      </w:pPr>
      <w:r w:rsidRPr="00D57A68">
        <w:rPr>
          <w:sz w:val="28"/>
          <w:szCs w:val="28"/>
        </w:rPr>
        <w:t>Энергетическая стратегия России на период до 2020 года, утверждённая в 2003 году Правительством Российской Федерации, устанавливает цели, задачи и основные направления долгосрочной энергетической политики государства. Целью государственной энергетической политики является максимально эффективное использование природных топливно-энергетических ресурсов, развитие потенциала энергетического сектора для обеспечения экономического роста и повышения качества жизни населения страны.</w:t>
      </w:r>
    </w:p>
    <w:p w:rsidR="00454853" w:rsidRPr="00D57A68" w:rsidRDefault="00454853" w:rsidP="00454853">
      <w:pPr>
        <w:spacing w:line="360" w:lineRule="auto"/>
        <w:ind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>Долгосрочные балансы топливно-энергетических ресурсов (ТЭР) предусматривают совершенствование структуры производства электроэнергии, в частности за счёт опережающего роста выработки на атомных электростанциях и более полного использования потенциала гидроэнергетики. Приоритеты территориального размещения генерирующих мощностей в европейской части России определяют развитие электроэнергетики за счет технического перевооружения действующих тепловых электростанций, создания мощностей парогазовых установок и максимального развития атомных электростанций.</w:t>
      </w:r>
    </w:p>
    <w:p w:rsidR="00454853" w:rsidRPr="00D57A68" w:rsidRDefault="00454853" w:rsidP="00454853">
      <w:pPr>
        <w:spacing w:line="360" w:lineRule="auto"/>
        <w:ind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>Потенциальные возможности, основные принципы и направления долгосрочного развития атомной энергетики России с учетом возможностей топливной базы определены Стратегией развития атомной энергетики России в первой половине XXI века, одобренной в 2000 году Правительством Российской Федерации.</w:t>
      </w:r>
    </w:p>
    <w:p w:rsidR="00454853" w:rsidRDefault="00454853" w:rsidP="005F5C99">
      <w:pPr>
        <w:spacing w:line="360" w:lineRule="auto"/>
        <w:jc w:val="both"/>
        <w:rPr>
          <w:sz w:val="28"/>
          <w:szCs w:val="28"/>
        </w:rPr>
      </w:pPr>
    </w:p>
    <w:p w:rsidR="005F5C99" w:rsidRDefault="005F5C99" w:rsidP="005F5C99">
      <w:pPr>
        <w:spacing w:line="360" w:lineRule="auto"/>
        <w:jc w:val="both"/>
        <w:rPr>
          <w:sz w:val="28"/>
          <w:szCs w:val="28"/>
        </w:rPr>
      </w:pPr>
    </w:p>
    <w:p w:rsidR="005F5C99" w:rsidRDefault="005F5C99" w:rsidP="005F5C99">
      <w:pPr>
        <w:spacing w:line="360" w:lineRule="auto"/>
        <w:jc w:val="both"/>
        <w:rPr>
          <w:sz w:val="28"/>
          <w:szCs w:val="28"/>
        </w:rPr>
      </w:pPr>
    </w:p>
    <w:p w:rsidR="005F5C99" w:rsidRDefault="005F5C99" w:rsidP="005F5C99">
      <w:pPr>
        <w:spacing w:line="360" w:lineRule="auto"/>
        <w:jc w:val="both"/>
        <w:rPr>
          <w:sz w:val="28"/>
          <w:szCs w:val="28"/>
        </w:rPr>
      </w:pPr>
    </w:p>
    <w:p w:rsidR="005F5C99" w:rsidRDefault="005F5C99" w:rsidP="005F5C99">
      <w:pPr>
        <w:spacing w:line="360" w:lineRule="auto"/>
        <w:jc w:val="both"/>
        <w:rPr>
          <w:sz w:val="28"/>
          <w:szCs w:val="28"/>
        </w:rPr>
      </w:pPr>
    </w:p>
    <w:p w:rsidR="005F5C99" w:rsidRPr="00D57A68" w:rsidRDefault="005F5C99" w:rsidP="005F5C99">
      <w:pPr>
        <w:spacing w:line="360" w:lineRule="auto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805"/>
        <w:gridCol w:w="1370"/>
        <w:gridCol w:w="553"/>
        <w:gridCol w:w="657"/>
        <w:gridCol w:w="657"/>
        <w:gridCol w:w="657"/>
        <w:gridCol w:w="1766"/>
      </w:tblGrid>
      <w:tr w:rsidR="00454853" w:rsidRPr="00D57A68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57A68">
              <w:rPr>
                <w:bCs/>
                <w:sz w:val="20"/>
                <w:szCs w:val="20"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57A68">
              <w:rPr>
                <w:bCs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57A68">
              <w:rPr>
                <w:bCs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57A68">
              <w:rPr>
                <w:bCs/>
                <w:sz w:val="20"/>
                <w:szCs w:val="20"/>
              </w:rPr>
              <w:t>2020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bCs/>
                <w:sz w:val="20"/>
                <w:szCs w:val="20"/>
              </w:rPr>
              <w:t>Ежегодный темп роста, млрд. кВт·ч, (%)</w:t>
            </w:r>
          </w:p>
        </w:tc>
      </w:tr>
      <w:tr w:rsidR="00454853" w:rsidRPr="00D57A68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454853" w:rsidRDefault="00454853" w:rsidP="005F5C99">
            <w:pPr>
              <w:pStyle w:val="5"/>
              <w:spacing w:before="0" w:after="0" w:line="360" w:lineRule="auto"/>
              <w:jc w:val="both"/>
              <w:rPr>
                <w:i w:val="0"/>
                <w:sz w:val="22"/>
                <w:szCs w:val="22"/>
              </w:rPr>
            </w:pPr>
            <w:r w:rsidRPr="00454853">
              <w:rPr>
                <w:i w:val="0"/>
                <w:sz w:val="22"/>
                <w:szCs w:val="22"/>
              </w:rPr>
              <w:t>Стратегия развития атомной энергетики России в первой половине XXI века.</w:t>
            </w:r>
            <w:r w:rsidRPr="00454853">
              <w:rPr>
                <w:i w:val="0"/>
                <w:sz w:val="22"/>
                <w:szCs w:val="22"/>
              </w:rPr>
              <w:br/>
              <w:t>Федеральная целевая программа "Энергоэффективная экономика"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945-995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1020-1135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1100-1315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1200-1545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16-33</w:t>
            </w:r>
            <w:r w:rsidRPr="00D57A68">
              <w:rPr>
                <w:sz w:val="20"/>
                <w:szCs w:val="20"/>
              </w:rPr>
              <w:br/>
              <w:t>(2,5%)</w:t>
            </w:r>
          </w:p>
        </w:tc>
      </w:tr>
      <w:tr w:rsidR="00454853" w:rsidRPr="00D57A6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в том числе АЭС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340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10,5</w:t>
            </w:r>
            <w:r w:rsidRPr="00D57A68">
              <w:rPr>
                <w:sz w:val="20"/>
                <w:szCs w:val="20"/>
              </w:rPr>
              <w:br/>
              <w:t>(5%)</w:t>
            </w:r>
          </w:p>
        </w:tc>
      </w:tr>
      <w:tr w:rsidR="00454853" w:rsidRPr="00D57A68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454853" w:rsidRDefault="00454853" w:rsidP="005F5C99">
            <w:pPr>
              <w:pStyle w:val="5"/>
              <w:spacing w:before="0" w:after="0" w:line="360" w:lineRule="auto"/>
              <w:jc w:val="both"/>
              <w:rPr>
                <w:i w:val="0"/>
                <w:sz w:val="22"/>
                <w:szCs w:val="22"/>
              </w:rPr>
            </w:pPr>
            <w:r w:rsidRPr="00454853">
              <w:rPr>
                <w:i w:val="0"/>
                <w:sz w:val="22"/>
                <w:szCs w:val="22"/>
              </w:rPr>
              <w:t>Энергетическая стратегия России на период до 2020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930-935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1015-1070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1110-1205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1205-1365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17-24</w:t>
            </w:r>
            <w:r w:rsidRPr="00D57A68">
              <w:rPr>
                <w:sz w:val="20"/>
                <w:szCs w:val="20"/>
              </w:rPr>
              <w:br/>
              <w:t>(2,2%)</w:t>
            </w:r>
          </w:p>
        </w:tc>
      </w:tr>
      <w:tr w:rsidR="00454853" w:rsidRPr="00D57A6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в том числе</w:t>
            </w:r>
            <w:r w:rsidRPr="00D57A68">
              <w:rPr>
                <w:sz w:val="20"/>
                <w:szCs w:val="20"/>
              </w:rPr>
              <w:br/>
              <w:t>  в европейской части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710-750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780-845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850-960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12-17</w:t>
            </w:r>
            <w:r w:rsidRPr="00D57A68">
              <w:rPr>
                <w:sz w:val="20"/>
                <w:szCs w:val="20"/>
              </w:rPr>
              <w:br/>
              <w:t>(2,5%)</w:t>
            </w:r>
          </w:p>
        </w:tc>
      </w:tr>
      <w:tr w:rsidR="00454853" w:rsidRPr="00D57A6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в том числе АЭС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161-167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180-200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210-266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230-300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5-8</w:t>
            </w:r>
            <w:r w:rsidRPr="00D57A68">
              <w:rPr>
                <w:sz w:val="20"/>
                <w:szCs w:val="20"/>
              </w:rPr>
              <w:br/>
              <w:t>(4,5%)</w:t>
            </w:r>
          </w:p>
        </w:tc>
      </w:tr>
    </w:tbl>
    <w:p w:rsidR="00454853" w:rsidRPr="00D57A68" w:rsidRDefault="00454853" w:rsidP="00454853">
      <w:pPr>
        <w:spacing w:line="360" w:lineRule="auto"/>
        <w:ind w:firstLine="709"/>
        <w:rPr>
          <w:sz w:val="28"/>
          <w:szCs w:val="28"/>
        </w:rPr>
      </w:pPr>
    </w:p>
    <w:p w:rsidR="00454853" w:rsidRPr="00D57A68" w:rsidRDefault="00454853" w:rsidP="00454853">
      <w:pPr>
        <w:spacing w:line="360" w:lineRule="auto"/>
        <w:ind w:firstLine="709"/>
        <w:rPr>
          <w:bCs/>
          <w:iCs/>
          <w:sz w:val="28"/>
          <w:szCs w:val="28"/>
        </w:rPr>
      </w:pPr>
      <w:r w:rsidRPr="005F5C99">
        <w:rPr>
          <w:b/>
          <w:sz w:val="28"/>
          <w:szCs w:val="28"/>
          <w:u w:val="single"/>
        </w:rPr>
        <w:t>Таблица 2</w:t>
      </w:r>
      <w:r w:rsidRPr="00D57A68">
        <w:rPr>
          <w:sz w:val="28"/>
          <w:szCs w:val="28"/>
        </w:rPr>
        <w:t>.</w:t>
      </w:r>
      <w:r w:rsidRPr="00D57A68">
        <w:rPr>
          <w:bCs/>
          <w:iCs/>
          <w:sz w:val="28"/>
          <w:szCs w:val="28"/>
        </w:rPr>
        <w:t xml:space="preserve"> Прогнозируемые параметры развития электроэнергетики и атомной энергетики по сценариям макроэкономических показателей и расчётам топливно-энергетического баланса</w:t>
      </w:r>
    </w:p>
    <w:p w:rsidR="00454853" w:rsidRPr="00D57A68" w:rsidRDefault="00454853" w:rsidP="00454853">
      <w:pPr>
        <w:pStyle w:val="1"/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454853" w:rsidRPr="00D57A68" w:rsidRDefault="00454853" w:rsidP="00454853">
      <w:pPr>
        <w:spacing w:line="360" w:lineRule="auto"/>
        <w:ind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>Разведанные и потенциальные запасы природного урана, накопленные резервы урана и плутония, существующие производственные мощности ядерного топливного цикла при экономически обоснованной инвестиционной и экспортно-импортной политике обеспечивают заданные параметры развития атомной энергетики при использовании в основном реакторных технологий типа ВВЭР в открытом ядерном топливном цикле до 2030 года.</w:t>
      </w:r>
    </w:p>
    <w:p w:rsidR="00454853" w:rsidRPr="00D57A68" w:rsidRDefault="00454853" w:rsidP="00454853">
      <w:pPr>
        <w:spacing w:line="360" w:lineRule="auto"/>
        <w:ind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>Долгосрочная отраслевая технологическая политика предусматривает эволюционное внедрение в период 2010-2030 годов новой ядерной энерготехнологии IV поколения на быстрых реакторах с замыканием ядерного топливного цикла и уран-плутониевым топливом, что снимет ограничения в отношении топливного сырья на обозримую перспективу.</w:t>
      </w:r>
    </w:p>
    <w:p w:rsidR="00454853" w:rsidRPr="00D57A68" w:rsidRDefault="00454853" w:rsidP="00454853">
      <w:pPr>
        <w:pStyle w:val="5"/>
        <w:spacing w:before="0" w:after="0" w:line="360" w:lineRule="auto"/>
        <w:ind w:firstLine="709"/>
        <w:jc w:val="both"/>
        <w:rPr>
          <w:b w:val="0"/>
          <w:i w:val="0"/>
          <w:sz w:val="28"/>
          <w:szCs w:val="28"/>
        </w:rPr>
      </w:pPr>
      <w:r w:rsidRPr="00D57A68">
        <w:rPr>
          <w:b w:val="0"/>
          <w:i w:val="0"/>
          <w:sz w:val="28"/>
          <w:szCs w:val="28"/>
        </w:rPr>
        <w:t xml:space="preserve">Базовый сценарий Энергетической стратегии предусматривает: </w:t>
      </w:r>
    </w:p>
    <w:p w:rsidR="00454853" w:rsidRPr="00D57A68" w:rsidRDefault="00454853" w:rsidP="00454853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>обеспечение вклада АЭС в рост спроса на уровне в среднем 3,5% в год;</w:t>
      </w:r>
    </w:p>
    <w:p w:rsidR="00454853" w:rsidRPr="00D57A68" w:rsidRDefault="00454853" w:rsidP="00275758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D57A68">
        <w:rPr>
          <w:sz w:val="28"/>
          <w:szCs w:val="28"/>
        </w:rPr>
        <w:t>достижение производства электроэнергии на АЭС – 230 млрд.кВт·ч с перспективой развития для роста обеспечения производства до 250 млрд.кВт·ч в 2020 году при условии формирования к 2010 году производственных возможностей (строймонтажных, энергомашиностроительных, кадровых), обеспечивающих темп развития до 1,5 ГВт в год:</w:t>
      </w:r>
    </w:p>
    <w:tbl>
      <w:tblPr>
        <w:tblW w:w="4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618"/>
        <w:gridCol w:w="1792"/>
        <w:gridCol w:w="1805"/>
        <w:gridCol w:w="1491"/>
      </w:tblGrid>
      <w:tr w:rsidR="00454853" w:rsidRPr="00D57A68">
        <w:trPr>
          <w:trHeight w:val="245"/>
          <w:jc w:val="center"/>
        </w:trPr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57A68">
              <w:rPr>
                <w:bCs/>
                <w:sz w:val="20"/>
                <w:szCs w:val="20"/>
              </w:rPr>
              <w:t>Период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454853" w:rsidRPr="00D57A68" w:rsidRDefault="00454853" w:rsidP="005F5C9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57A68">
              <w:rPr>
                <w:bCs/>
                <w:sz w:val="20"/>
                <w:szCs w:val="20"/>
              </w:rPr>
              <w:t>2006-2010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454853" w:rsidRPr="00D57A68" w:rsidRDefault="00454853" w:rsidP="005F5C9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57A68">
              <w:rPr>
                <w:bCs/>
                <w:sz w:val="20"/>
                <w:szCs w:val="20"/>
              </w:rPr>
              <w:t>2011-2015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454853" w:rsidRPr="00D57A68" w:rsidRDefault="00454853" w:rsidP="005F5C9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57A68">
              <w:rPr>
                <w:bCs/>
                <w:sz w:val="20"/>
                <w:szCs w:val="20"/>
              </w:rPr>
              <w:t>2016-2020</w:t>
            </w:r>
          </w:p>
        </w:tc>
      </w:tr>
      <w:tr w:rsidR="00454853" w:rsidRPr="00D57A68">
        <w:trPr>
          <w:jc w:val="center"/>
        </w:trPr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bottom"/>
          </w:tcPr>
          <w:p w:rsidR="00454853" w:rsidRPr="00D57A68" w:rsidRDefault="00454853" w:rsidP="005F5C9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Темп ввода мощностей за период, ГВт/год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bottom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0,4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bottom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1,2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bottom"/>
          </w:tcPr>
          <w:p w:rsidR="00454853" w:rsidRPr="00D57A68" w:rsidRDefault="00454853" w:rsidP="005F5C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7A68">
              <w:rPr>
                <w:sz w:val="20"/>
                <w:szCs w:val="20"/>
              </w:rPr>
              <w:t>1,5</w:t>
            </w:r>
          </w:p>
        </w:tc>
      </w:tr>
    </w:tbl>
    <w:p w:rsidR="00454853" w:rsidRPr="00D57A68" w:rsidRDefault="00454853" w:rsidP="00454853">
      <w:pPr>
        <w:tabs>
          <w:tab w:val="num" w:pos="709"/>
        </w:tabs>
        <w:spacing w:line="360" w:lineRule="auto"/>
        <w:ind w:firstLine="709"/>
        <w:jc w:val="both"/>
        <w:rPr>
          <w:sz w:val="28"/>
          <w:szCs w:val="28"/>
        </w:rPr>
      </w:pPr>
    </w:p>
    <w:p w:rsidR="00454853" w:rsidRPr="00D57A68" w:rsidRDefault="00454853" w:rsidP="00454853">
      <w:pPr>
        <w:tabs>
          <w:tab w:val="num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454853">
        <w:rPr>
          <w:sz w:val="28"/>
          <w:szCs w:val="28"/>
          <w:u w:val="single"/>
        </w:rPr>
        <w:t>Таблица 3</w:t>
      </w:r>
      <w:r w:rsidRPr="00D57A68">
        <w:rPr>
          <w:sz w:val="28"/>
          <w:szCs w:val="28"/>
        </w:rPr>
        <w:t>. Темп ввода мощностей за период времени</w:t>
      </w:r>
    </w:p>
    <w:p w:rsidR="00454853" w:rsidRPr="00D57A68" w:rsidRDefault="00454853" w:rsidP="00454853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 xml:space="preserve">развитие поточной технологии строительства с обеспечением строительных процессов на пяти площадках к 2007 году и на восьми к 2015 году; </w:t>
      </w:r>
    </w:p>
    <w:p w:rsidR="00454853" w:rsidRPr="00D57A68" w:rsidRDefault="00454853" w:rsidP="00454853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 xml:space="preserve">реализацию проектов Курского энергокомплекса АЭС-ГАЭС мощностью до 0,5 ГВт, энергообеспечения магистральных газоперекачивающих систем и систем теплоснабжения от АЭС; </w:t>
      </w:r>
    </w:p>
    <w:p w:rsidR="00454853" w:rsidRPr="00D57A68" w:rsidRDefault="00454853" w:rsidP="00454853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 xml:space="preserve">потребность в новых линиях выдачи мощностей Калининской, Кольской, Балаковской, Волгодонской, будущей Северо-Западной АЭС; </w:t>
      </w:r>
    </w:p>
    <w:p w:rsidR="00454853" w:rsidRPr="00D57A68" w:rsidRDefault="00454853" w:rsidP="00454853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 xml:space="preserve">реализацию инновационного развития. </w:t>
      </w:r>
    </w:p>
    <w:p w:rsidR="00454853" w:rsidRPr="00D57A68" w:rsidRDefault="00454853" w:rsidP="00454853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>замена энергоблоков ВВЭР-1000 на ВВЭР-1500 в базовом сценарии приведет к росту суммарной выработки 55 млрд.кВт.ч до 2020 года, что составляет около 2% от общей выработки АЭС за этот период.</w:t>
      </w:r>
    </w:p>
    <w:p w:rsidR="00454853" w:rsidRPr="00D57A68" w:rsidRDefault="00454853" w:rsidP="00454853">
      <w:pPr>
        <w:spacing w:line="360" w:lineRule="auto"/>
        <w:ind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 xml:space="preserve">Реально за последние 5 лет введены в действие 2 энергоблока ВВЭР-1000 (Волгодонская-1, Калининская-3), до 2010 года планируется ввести ещё 2-3 энергоблока (Волгодонская-2, Балаковская-5, возможно Калининская-4). </w:t>
      </w:r>
    </w:p>
    <w:p w:rsidR="00454853" w:rsidRPr="00D57A68" w:rsidRDefault="00454853" w:rsidP="00454853">
      <w:pPr>
        <w:spacing w:line="360" w:lineRule="auto"/>
        <w:ind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 xml:space="preserve">Однако программа перспективного развития необходимых производственных мощностей, подготовки строительно-монтажных и научных кадров пока отсутствует. </w:t>
      </w:r>
    </w:p>
    <w:p w:rsidR="00454853" w:rsidRPr="00D57A68" w:rsidRDefault="00454853" w:rsidP="00454853">
      <w:pPr>
        <w:spacing w:line="360" w:lineRule="auto"/>
        <w:ind w:firstLine="709"/>
        <w:jc w:val="both"/>
        <w:rPr>
          <w:sz w:val="28"/>
          <w:szCs w:val="28"/>
        </w:rPr>
      </w:pPr>
      <w:r w:rsidRPr="005F5C99">
        <w:rPr>
          <w:b/>
          <w:sz w:val="28"/>
          <w:szCs w:val="28"/>
          <w:u w:val="single"/>
        </w:rPr>
        <w:t>Атомная энергетика</w:t>
      </w:r>
      <w:r w:rsidRPr="00D57A68">
        <w:rPr>
          <w:sz w:val="28"/>
          <w:szCs w:val="28"/>
        </w:rPr>
        <w:t xml:space="preserve"> – это часть электроэнергетики России, часть топливно-энергетического комплекса страны, она развивается внутри ТЭК, имеет с другими секторами комплекса одинаковые проблемы и подвержена действию конкурентных направлений. Однако в силу своей специфичности, связанной с тем, что она рождалась из ядерно-оборонного комплекса, она по-прежнему требует особого подхода со стороны государства. </w:t>
      </w:r>
    </w:p>
    <w:p w:rsidR="00454853" w:rsidRPr="00D57A68" w:rsidRDefault="00454853" w:rsidP="00454853">
      <w:pPr>
        <w:spacing w:line="360" w:lineRule="auto"/>
        <w:ind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>Необходимо политическое решение с необходимой государственной финансовой поддержкой долгосрочной программы инновационного развития атомной энергетики и атомного энергетического машиностроения как одного из гарантов энергетической и национальной безопасности России. Развитие атомной отрасли должно базироваться на качественном технологическом рывке в атомных технологиях, обеспечивающем конкурентоспособность на внешнем рынке и привлекательность для инвесторов на внутреннем. Развивающаяся атомная энергетика в других странах (в частности в азиатском регионе) не будет долго опираться на увядающую отрасль в России, что приведет к нашему вытеснению с данного рынка энерготехнологий. Развитие быстрой энергетики в России обеспечит инструмент для решения проблем сокращения плутония и накапливающихся радиоактивных отходов отечественного и зарубежного производства.</w:t>
      </w:r>
    </w:p>
    <w:p w:rsidR="00454853" w:rsidRPr="00D57A68" w:rsidRDefault="00454853" w:rsidP="00454853">
      <w:pPr>
        <w:spacing w:line="360" w:lineRule="auto"/>
        <w:ind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 xml:space="preserve">С учётом серьезных задач по другим направлениям энергетического комплекса (развитие нефтегазового сектора, обеспечивающего на текущий момент и в ближайшей перспективе экономическую стабильность государства, модернизация и развитие электроэнергетического сектора, определяющего энергобезопасность внутри страны) необходимое наращивание бюджетного финансирования на атомную энергетику не отменяет и не подменяет поиск механизмов и стимулов внебюджетного финансирования (государственные гарантии по долгосрочным кредитам, разделение гражданских и оборонных производств и использование государственно-частного партнерства, привлечение в качестве инвесторов крупные производства под долговременные договора на поставку электроэнергии по обоюдоприемлимым ценам и т.д.). </w:t>
      </w:r>
    </w:p>
    <w:p w:rsidR="00BC6126" w:rsidRDefault="00BC6126" w:rsidP="000B4BC9">
      <w:pPr>
        <w:jc w:val="center"/>
        <w:rPr>
          <w:b/>
          <w:sz w:val="32"/>
          <w:szCs w:val="32"/>
        </w:rPr>
      </w:pPr>
    </w:p>
    <w:p w:rsidR="00883DFD" w:rsidRDefault="00883DFD" w:rsidP="000B4BC9">
      <w:pPr>
        <w:jc w:val="center"/>
        <w:rPr>
          <w:b/>
          <w:sz w:val="32"/>
          <w:szCs w:val="32"/>
        </w:rPr>
      </w:pPr>
    </w:p>
    <w:p w:rsidR="00BC6126" w:rsidRDefault="00BC6126" w:rsidP="000B4BC9">
      <w:pPr>
        <w:jc w:val="center"/>
        <w:rPr>
          <w:b/>
          <w:sz w:val="32"/>
          <w:szCs w:val="32"/>
        </w:rPr>
      </w:pPr>
    </w:p>
    <w:p w:rsidR="00BC6126" w:rsidRDefault="00BC6126" w:rsidP="000B4BC9">
      <w:pPr>
        <w:jc w:val="center"/>
        <w:rPr>
          <w:b/>
          <w:sz w:val="32"/>
          <w:szCs w:val="32"/>
        </w:rPr>
      </w:pPr>
    </w:p>
    <w:p w:rsidR="00BC6126" w:rsidRDefault="00BC6126" w:rsidP="000B4BC9">
      <w:pPr>
        <w:jc w:val="center"/>
        <w:rPr>
          <w:b/>
          <w:sz w:val="32"/>
          <w:szCs w:val="32"/>
        </w:rPr>
      </w:pPr>
    </w:p>
    <w:p w:rsidR="00BC6126" w:rsidRDefault="00BC6126" w:rsidP="000B4BC9">
      <w:pPr>
        <w:jc w:val="center"/>
        <w:rPr>
          <w:b/>
          <w:sz w:val="32"/>
          <w:szCs w:val="32"/>
        </w:rPr>
      </w:pPr>
    </w:p>
    <w:p w:rsidR="00BC6126" w:rsidRDefault="00BC6126" w:rsidP="000B4BC9">
      <w:pPr>
        <w:jc w:val="center"/>
        <w:rPr>
          <w:b/>
          <w:sz w:val="32"/>
          <w:szCs w:val="32"/>
        </w:rPr>
      </w:pPr>
    </w:p>
    <w:p w:rsidR="00BC6126" w:rsidRDefault="00BC6126" w:rsidP="000B4BC9">
      <w:pPr>
        <w:jc w:val="center"/>
        <w:rPr>
          <w:b/>
          <w:sz w:val="32"/>
          <w:szCs w:val="32"/>
        </w:rPr>
      </w:pPr>
    </w:p>
    <w:p w:rsidR="00BC6126" w:rsidRDefault="00BC6126" w:rsidP="000B4BC9">
      <w:pPr>
        <w:jc w:val="center"/>
        <w:rPr>
          <w:b/>
          <w:sz w:val="32"/>
          <w:szCs w:val="32"/>
        </w:rPr>
      </w:pPr>
    </w:p>
    <w:p w:rsidR="00BC6126" w:rsidRDefault="00BC6126" w:rsidP="000B4BC9">
      <w:pPr>
        <w:jc w:val="center"/>
        <w:rPr>
          <w:b/>
          <w:sz w:val="32"/>
          <w:szCs w:val="32"/>
        </w:rPr>
      </w:pPr>
    </w:p>
    <w:p w:rsidR="00BC6126" w:rsidRDefault="00BC6126" w:rsidP="000B4BC9">
      <w:pPr>
        <w:jc w:val="center"/>
        <w:rPr>
          <w:b/>
          <w:sz w:val="32"/>
          <w:szCs w:val="32"/>
        </w:rPr>
      </w:pPr>
    </w:p>
    <w:p w:rsidR="00BC6126" w:rsidRDefault="00BC6126" w:rsidP="000B4BC9">
      <w:pPr>
        <w:jc w:val="center"/>
        <w:rPr>
          <w:b/>
          <w:sz w:val="32"/>
          <w:szCs w:val="32"/>
        </w:rPr>
      </w:pPr>
    </w:p>
    <w:p w:rsidR="00BC6126" w:rsidRDefault="00BC6126" w:rsidP="000B4BC9">
      <w:pPr>
        <w:jc w:val="center"/>
        <w:rPr>
          <w:b/>
          <w:sz w:val="32"/>
          <w:szCs w:val="32"/>
        </w:rPr>
      </w:pPr>
    </w:p>
    <w:p w:rsidR="00BC6126" w:rsidRDefault="00BC6126" w:rsidP="000B4BC9">
      <w:pPr>
        <w:jc w:val="center"/>
        <w:rPr>
          <w:b/>
          <w:sz w:val="32"/>
          <w:szCs w:val="32"/>
        </w:rPr>
      </w:pPr>
    </w:p>
    <w:p w:rsidR="00BC6126" w:rsidRDefault="00BC6126" w:rsidP="000B4BC9">
      <w:pPr>
        <w:jc w:val="center"/>
        <w:rPr>
          <w:b/>
          <w:sz w:val="32"/>
          <w:szCs w:val="32"/>
        </w:rPr>
      </w:pPr>
    </w:p>
    <w:p w:rsidR="00BC6126" w:rsidRDefault="00BC6126" w:rsidP="000B4BC9">
      <w:pPr>
        <w:jc w:val="center"/>
        <w:rPr>
          <w:b/>
          <w:sz w:val="32"/>
          <w:szCs w:val="32"/>
        </w:rPr>
      </w:pPr>
    </w:p>
    <w:p w:rsidR="00BC6126" w:rsidRDefault="00BC6126" w:rsidP="000B4BC9">
      <w:pPr>
        <w:jc w:val="center"/>
        <w:rPr>
          <w:b/>
          <w:sz w:val="32"/>
          <w:szCs w:val="32"/>
        </w:rPr>
      </w:pPr>
    </w:p>
    <w:p w:rsidR="00BC6126" w:rsidRDefault="00BC6126" w:rsidP="000B4BC9">
      <w:pPr>
        <w:jc w:val="center"/>
        <w:rPr>
          <w:b/>
          <w:sz w:val="32"/>
          <w:szCs w:val="32"/>
        </w:rPr>
      </w:pPr>
    </w:p>
    <w:p w:rsidR="00BC6126" w:rsidRDefault="00BC6126" w:rsidP="000B4BC9">
      <w:pPr>
        <w:jc w:val="center"/>
        <w:rPr>
          <w:b/>
          <w:sz w:val="32"/>
          <w:szCs w:val="32"/>
        </w:rPr>
      </w:pPr>
    </w:p>
    <w:p w:rsidR="00BC6126" w:rsidRDefault="00BC6126" w:rsidP="000B4BC9">
      <w:pPr>
        <w:jc w:val="center"/>
        <w:rPr>
          <w:b/>
          <w:sz w:val="32"/>
          <w:szCs w:val="32"/>
        </w:rPr>
      </w:pPr>
    </w:p>
    <w:p w:rsidR="00BC6126" w:rsidRDefault="00BC6126" w:rsidP="000B4BC9">
      <w:pPr>
        <w:jc w:val="center"/>
        <w:rPr>
          <w:b/>
          <w:sz w:val="32"/>
          <w:szCs w:val="32"/>
        </w:rPr>
      </w:pPr>
    </w:p>
    <w:p w:rsidR="005F5C99" w:rsidRDefault="005F5C99" w:rsidP="005F5C99">
      <w:pPr>
        <w:rPr>
          <w:b/>
          <w:sz w:val="32"/>
          <w:szCs w:val="32"/>
        </w:rPr>
      </w:pPr>
    </w:p>
    <w:p w:rsidR="005F5C99" w:rsidRDefault="005F5C99" w:rsidP="005F5C99">
      <w:pPr>
        <w:rPr>
          <w:b/>
          <w:sz w:val="32"/>
          <w:szCs w:val="32"/>
        </w:rPr>
      </w:pPr>
    </w:p>
    <w:p w:rsidR="005F5C99" w:rsidRDefault="005F5C99" w:rsidP="005F5C99">
      <w:pPr>
        <w:rPr>
          <w:b/>
          <w:sz w:val="32"/>
          <w:szCs w:val="32"/>
        </w:rPr>
      </w:pPr>
    </w:p>
    <w:p w:rsidR="005F5C99" w:rsidRDefault="005F5C99" w:rsidP="005F5C99">
      <w:pPr>
        <w:rPr>
          <w:b/>
          <w:sz w:val="32"/>
          <w:szCs w:val="32"/>
        </w:rPr>
      </w:pPr>
    </w:p>
    <w:p w:rsidR="005F5C99" w:rsidRDefault="005F5C99" w:rsidP="005F5C99">
      <w:pPr>
        <w:rPr>
          <w:b/>
          <w:sz w:val="32"/>
          <w:szCs w:val="32"/>
        </w:rPr>
      </w:pPr>
    </w:p>
    <w:p w:rsidR="005F5C99" w:rsidRDefault="005F5C99" w:rsidP="005F5C99">
      <w:pPr>
        <w:rPr>
          <w:b/>
          <w:sz w:val="32"/>
          <w:szCs w:val="32"/>
        </w:rPr>
      </w:pPr>
    </w:p>
    <w:p w:rsidR="005F5C99" w:rsidRDefault="005F5C99" w:rsidP="005F5C99">
      <w:pPr>
        <w:rPr>
          <w:b/>
          <w:sz w:val="32"/>
          <w:szCs w:val="32"/>
        </w:rPr>
      </w:pPr>
    </w:p>
    <w:p w:rsidR="005F5C99" w:rsidRDefault="005F5C99" w:rsidP="005F5C99">
      <w:pPr>
        <w:rPr>
          <w:b/>
          <w:sz w:val="32"/>
          <w:szCs w:val="32"/>
        </w:rPr>
      </w:pPr>
    </w:p>
    <w:p w:rsidR="005F5C99" w:rsidRDefault="005F5C99" w:rsidP="005F5C99">
      <w:pPr>
        <w:rPr>
          <w:b/>
          <w:sz w:val="32"/>
          <w:szCs w:val="32"/>
        </w:rPr>
      </w:pPr>
    </w:p>
    <w:p w:rsidR="005F5C99" w:rsidRDefault="005F5C99" w:rsidP="005F5C99">
      <w:pPr>
        <w:rPr>
          <w:b/>
          <w:sz w:val="32"/>
          <w:szCs w:val="32"/>
        </w:rPr>
      </w:pPr>
    </w:p>
    <w:p w:rsidR="005F5C99" w:rsidRDefault="005F5C99" w:rsidP="005F5C99">
      <w:pPr>
        <w:rPr>
          <w:b/>
          <w:sz w:val="32"/>
          <w:szCs w:val="32"/>
        </w:rPr>
      </w:pPr>
    </w:p>
    <w:p w:rsidR="005F5C99" w:rsidRDefault="005F5C99" w:rsidP="005F5C99">
      <w:pPr>
        <w:rPr>
          <w:b/>
          <w:sz w:val="32"/>
          <w:szCs w:val="32"/>
        </w:rPr>
      </w:pPr>
    </w:p>
    <w:p w:rsidR="00454853" w:rsidRPr="00454853" w:rsidRDefault="00454853" w:rsidP="005F5C99">
      <w:pPr>
        <w:jc w:val="center"/>
        <w:rPr>
          <w:b/>
          <w:sz w:val="32"/>
          <w:szCs w:val="32"/>
        </w:rPr>
      </w:pPr>
      <w:r w:rsidRPr="00454853">
        <w:rPr>
          <w:b/>
          <w:sz w:val="32"/>
          <w:szCs w:val="32"/>
        </w:rPr>
        <w:t>ОСНОВНЫЕ ХАРАКТЕРИСТИКИ МИНЕРАЛЬНО-СЫРЬЕВОЙ БАЗЫ РОССИЙСКОЙ ФЕДЕРАЦИИ</w:t>
      </w:r>
    </w:p>
    <w:p w:rsidR="00BC6126" w:rsidRDefault="00BC6126" w:rsidP="000B4BC9">
      <w:pPr>
        <w:jc w:val="center"/>
        <w:rPr>
          <w:b/>
          <w:sz w:val="32"/>
          <w:szCs w:val="32"/>
        </w:rPr>
      </w:pPr>
    </w:p>
    <w:p w:rsidR="00B23D31" w:rsidRPr="00B23D31" w:rsidRDefault="00B23D31" w:rsidP="00B23D31">
      <w:pPr>
        <w:spacing w:line="360" w:lineRule="auto"/>
        <w:rPr>
          <w:sz w:val="28"/>
          <w:szCs w:val="28"/>
        </w:rPr>
      </w:pPr>
      <w:r w:rsidRPr="00B23D31">
        <w:rPr>
          <w:sz w:val="28"/>
          <w:szCs w:val="28"/>
        </w:rPr>
        <w:t xml:space="preserve">Под минерально-сырьевыми ресурсами (минеральными ресурсами) понимается совокупность полезных ископаемых, выявленных в недрах земли в результате геологоразведочных работ и доступных для промышленного использования. Минеральные ресурсы относятся к числу невозобновляемых видов природных ресурсов. Извлеченное из недр минеральное сырье и продукты его переработки обеспечивают получение подавляющей части энергии, 90% продукции тяжелой индустрии, порядка одной пятой от всех предметов потребления. Полученные в результате добычи и последующей переработки минеральное сырье и минерально-сырьевые продукты составляют основную статью российского экспорта. В 1992-1997 гг. экспорт минерального сырья обеспечил 67-70% валютных поступлений в Россию, в том числе примерно половину обеспечили топливно-энергетические ресурсы. </w:t>
      </w:r>
    </w:p>
    <w:p w:rsidR="00B23D31" w:rsidRPr="00B23D31" w:rsidRDefault="00B23D31" w:rsidP="00B23D31">
      <w:pPr>
        <w:spacing w:line="360" w:lineRule="auto"/>
        <w:rPr>
          <w:sz w:val="28"/>
          <w:szCs w:val="28"/>
        </w:rPr>
      </w:pPr>
      <w:r w:rsidRPr="00B23D31">
        <w:rPr>
          <w:sz w:val="28"/>
          <w:szCs w:val="28"/>
        </w:rPr>
        <w:t xml:space="preserve">Минерально-сырьевую базу отраслей промышленности страны (энергетики, топливной, черной и цветной металлургии, химической, строительной) составляет совокупность месторождений с разведанными и предварительно оцененными запасами. </w:t>
      </w:r>
    </w:p>
    <w:p w:rsidR="00B23D31" w:rsidRPr="00B23D31" w:rsidRDefault="00B23D31" w:rsidP="00B23D31">
      <w:pPr>
        <w:spacing w:line="360" w:lineRule="auto"/>
        <w:rPr>
          <w:sz w:val="28"/>
          <w:szCs w:val="28"/>
        </w:rPr>
      </w:pPr>
      <w:r w:rsidRPr="00B23D31">
        <w:rPr>
          <w:b/>
          <w:sz w:val="28"/>
          <w:szCs w:val="28"/>
          <w:u w:val="single"/>
        </w:rPr>
        <w:t>Разведанные запасы</w:t>
      </w:r>
      <w:r w:rsidRPr="00B23D31">
        <w:rPr>
          <w:sz w:val="28"/>
          <w:szCs w:val="28"/>
        </w:rPr>
        <w:t xml:space="preserve"> - это запасы полезного ископаемого, выявленные в недрах в результате проведения комплекса геологоразведочных работ и оцененные с полнотой, достаточной для их отработки, проектирования и экономической оценки целесообразности строительства горнодобывающего предприятия. </w:t>
      </w:r>
    </w:p>
    <w:p w:rsidR="00B23D31" w:rsidRPr="00B23D31" w:rsidRDefault="00B23D31" w:rsidP="00B23D31">
      <w:pPr>
        <w:spacing w:line="360" w:lineRule="auto"/>
        <w:rPr>
          <w:sz w:val="28"/>
          <w:szCs w:val="28"/>
        </w:rPr>
      </w:pPr>
      <w:r w:rsidRPr="00B23D31">
        <w:rPr>
          <w:sz w:val="28"/>
          <w:szCs w:val="28"/>
        </w:rPr>
        <w:t>К предварительно оцененным запасам относятся запасы полезного ископаемого, выявленные единичными выработками и оцененные путем геологически обоснованной интерполяции параметров, использованных при подсчете разведанных запасов. Они являются первоочередным резервом для воспр</w:t>
      </w:r>
      <w:r>
        <w:rPr>
          <w:sz w:val="28"/>
          <w:szCs w:val="28"/>
        </w:rPr>
        <w:t>оизводства разведанных запасов.</w:t>
      </w:r>
    </w:p>
    <w:p w:rsidR="00B23D31" w:rsidRPr="00B23D31" w:rsidRDefault="00B23D31" w:rsidP="00B23D31">
      <w:pPr>
        <w:spacing w:line="360" w:lineRule="auto"/>
        <w:rPr>
          <w:sz w:val="28"/>
          <w:szCs w:val="28"/>
        </w:rPr>
      </w:pPr>
      <w:r w:rsidRPr="00B23D31">
        <w:rPr>
          <w:sz w:val="28"/>
          <w:szCs w:val="28"/>
        </w:rPr>
        <w:t xml:space="preserve">В России открыто и разведано около 20 тыс. месторождений полезных ископаемых, из которых примерно 37% введены в промышленное освоение. Крупные и уникальные месторождения (около 5%) содержат почти 70% запасов и обеспечивают 50% добычи минерального сырья. Месторождения России содержат свыше 10% мировых разведанных запасов нефти, примерно одну треть - газа, 12% - угля, 28% - железных руд, значительную часть разведанных запасов цветных и редких металлов. По количеству разведанных запасов золота, платиноидов и платины Российская Федерация занимает второе место в мире, алмазов и серебра - первое. Имеются крупные запасы апатитов, калийных солей, плавикового шпата и других неметаллических полезных ископаемых. </w:t>
      </w:r>
    </w:p>
    <w:p w:rsidR="00B23D31" w:rsidRPr="00B23D31" w:rsidRDefault="00B23D31" w:rsidP="00B23D31">
      <w:pPr>
        <w:spacing w:line="360" w:lineRule="auto"/>
        <w:rPr>
          <w:sz w:val="28"/>
          <w:szCs w:val="28"/>
        </w:rPr>
      </w:pPr>
      <w:r w:rsidRPr="00B23D31">
        <w:rPr>
          <w:sz w:val="28"/>
          <w:szCs w:val="28"/>
        </w:rPr>
        <w:t xml:space="preserve">Отличительной чертой минерально-сырьевой базы России является ее комплексность - она включает в себя практически все виды полезных ископаемых: топливно-энергетические ресурсы (нефть, природный газ, уголь, уран); черные металлы (железные, марганцевые, хромовые руды); цветные и редкие металлы (медь, свинец, цинк, никель, алюминиевое сырье, олово, вольфрам, молибден, сурьма, ртуть, титан, цирконий, ниобий, тантал, иттрий, рений, скандий, стронций и др.); благородные металлы и алмазы (золото, серебро, платиноиды); неметаллические полезные ископаемые (апатиты, фосфориты, калийные и поваренная соли, плавиковый шпат, слюда-мусковит, тальк, магний, графит, барит, пьезооптическое сырье, драгоценные и поделочные камни и др.). </w:t>
      </w:r>
    </w:p>
    <w:p w:rsidR="00B23D31" w:rsidRPr="00B23D31" w:rsidRDefault="00B23D31" w:rsidP="00B23D31">
      <w:pPr>
        <w:spacing w:line="360" w:lineRule="auto"/>
        <w:rPr>
          <w:sz w:val="28"/>
          <w:szCs w:val="28"/>
        </w:rPr>
      </w:pPr>
      <w:r w:rsidRPr="00B23D31">
        <w:rPr>
          <w:sz w:val="28"/>
          <w:szCs w:val="28"/>
        </w:rPr>
        <w:t xml:space="preserve">Из недр России ежегодно извлекается: 8-12% нефти, 27-30% газа, 5-8% угля, 8-10% товарных железных руд, 22-25% никеля и кобальта, значительная часть других цветных и редких металлов, золота, серебра, платиноидов и платины, алмазов, до 60% апатитов, 12% калийных солей от всего объема полезных ископаемых, добываемых мировым сообществом. </w:t>
      </w:r>
    </w:p>
    <w:p w:rsidR="00B23D31" w:rsidRPr="00B23D31" w:rsidRDefault="00B23D31" w:rsidP="00B23D31">
      <w:pPr>
        <w:spacing w:line="360" w:lineRule="auto"/>
        <w:rPr>
          <w:sz w:val="28"/>
          <w:szCs w:val="28"/>
        </w:rPr>
      </w:pPr>
      <w:r w:rsidRPr="00B23D31">
        <w:rPr>
          <w:sz w:val="28"/>
          <w:szCs w:val="28"/>
        </w:rPr>
        <w:t xml:space="preserve">По наиболее проработанным и приемлемым оценкам, валовая ценность разведанных и оцененных запасов полезных ископаемых в ценах мирового рынка составляет почти 30 трлн. долл. США, из них свыше трех четвертей приходится на нефть, газ, уголь. Однако этот огромный минерально-сырьевой потенциал изучен и освоен лишь частично. </w:t>
      </w:r>
    </w:p>
    <w:p w:rsidR="00B23D31" w:rsidRPr="00B23D31" w:rsidRDefault="00B23D31" w:rsidP="00B23D31">
      <w:pPr>
        <w:jc w:val="center"/>
        <w:rPr>
          <w:b/>
          <w:sz w:val="32"/>
          <w:szCs w:val="32"/>
        </w:rPr>
      </w:pPr>
      <w:r w:rsidRPr="00B23D31">
        <w:rPr>
          <w:b/>
          <w:sz w:val="32"/>
          <w:szCs w:val="32"/>
        </w:rPr>
        <w:t>ХАРАКТЕРИСТИКА ОТДЕЛЬНЫХ ГРУПП МИНЕРАЛЬНО-СЫРЬЕВЫХ РЕССУРСОВ</w:t>
      </w:r>
    </w:p>
    <w:p w:rsidR="00BC6126" w:rsidRPr="00B23D31" w:rsidRDefault="00BC6126" w:rsidP="00B23D31">
      <w:pPr>
        <w:jc w:val="center"/>
        <w:rPr>
          <w:b/>
          <w:sz w:val="32"/>
          <w:szCs w:val="32"/>
        </w:rPr>
      </w:pPr>
    </w:p>
    <w:p w:rsidR="00B5316E" w:rsidRPr="00B5316E" w:rsidRDefault="00B5316E" w:rsidP="00B5316E">
      <w:pPr>
        <w:jc w:val="center"/>
        <w:rPr>
          <w:sz w:val="32"/>
          <w:szCs w:val="32"/>
          <w:u w:val="single"/>
        </w:rPr>
      </w:pPr>
      <w:r w:rsidRPr="00B5316E">
        <w:rPr>
          <w:sz w:val="32"/>
          <w:szCs w:val="32"/>
          <w:u w:val="single"/>
        </w:rPr>
        <w:t>1.Черные металлы</w:t>
      </w:r>
    </w:p>
    <w:p w:rsidR="00B5316E" w:rsidRPr="00B5316E" w:rsidRDefault="00B5316E" w:rsidP="00B5316E">
      <w:pPr>
        <w:jc w:val="center"/>
        <w:rPr>
          <w:sz w:val="32"/>
          <w:szCs w:val="32"/>
        </w:rPr>
      </w:pPr>
    </w:p>
    <w:p w:rsidR="00B5316E" w:rsidRPr="00B5316E" w:rsidRDefault="00B5316E" w:rsidP="00B5316E">
      <w:pPr>
        <w:spacing w:line="360" w:lineRule="auto"/>
        <w:rPr>
          <w:sz w:val="28"/>
          <w:szCs w:val="28"/>
        </w:rPr>
      </w:pPr>
      <w:r w:rsidRPr="00B5316E">
        <w:rPr>
          <w:sz w:val="28"/>
          <w:szCs w:val="28"/>
        </w:rPr>
        <w:t xml:space="preserve">По объему производства руды черных металлов (железные, марганцевые и хромовые) занимают в материальном секторе второе место после топливно-энергетических ресурсов. К числу остродефицитных в России относятся марганцевые и хромовые руды. </w:t>
      </w:r>
    </w:p>
    <w:p w:rsidR="00BC6126" w:rsidRPr="00B5316E" w:rsidRDefault="00B5316E" w:rsidP="00B5316E">
      <w:pPr>
        <w:spacing w:line="360" w:lineRule="auto"/>
        <w:rPr>
          <w:sz w:val="28"/>
          <w:szCs w:val="28"/>
        </w:rPr>
      </w:pPr>
      <w:r w:rsidRPr="00B5316E">
        <w:rPr>
          <w:sz w:val="28"/>
          <w:szCs w:val="28"/>
        </w:rPr>
        <w:t>Состояние запасов. Основные запасы руд черных металлов в России сосредоточены в Центрально-Черноземном, Уральском и Западно-Сибирском экономически</w:t>
      </w:r>
      <w:r>
        <w:rPr>
          <w:sz w:val="28"/>
          <w:szCs w:val="28"/>
        </w:rPr>
        <w:t>х районах.</w:t>
      </w:r>
      <w:r w:rsidRPr="00B5316E">
        <w:rPr>
          <w:sz w:val="28"/>
          <w:szCs w:val="28"/>
        </w:rPr>
        <w:t xml:space="preserve"> </w:t>
      </w:r>
    </w:p>
    <w:p w:rsidR="00B5316E" w:rsidRPr="00B5316E" w:rsidRDefault="00B5316E" w:rsidP="00B5316E">
      <w:pPr>
        <w:jc w:val="center"/>
        <w:rPr>
          <w:sz w:val="32"/>
          <w:szCs w:val="32"/>
          <w:u w:val="single"/>
        </w:rPr>
      </w:pPr>
      <w:r w:rsidRPr="00B5316E">
        <w:rPr>
          <w:sz w:val="32"/>
          <w:szCs w:val="32"/>
          <w:u w:val="single"/>
        </w:rPr>
        <w:t>2.Железные руды</w:t>
      </w:r>
    </w:p>
    <w:p w:rsidR="00B5316E" w:rsidRPr="00B5316E" w:rsidRDefault="00B5316E" w:rsidP="00B5316E">
      <w:pPr>
        <w:jc w:val="center"/>
        <w:rPr>
          <w:sz w:val="32"/>
          <w:szCs w:val="32"/>
        </w:rPr>
      </w:pPr>
    </w:p>
    <w:p w:rsidR="00B5316E" w:rsidRPr="00B5316E" w:rsidRDefault="00B5316E" w:rsidP="00B5316E">
      <w:pPr>
        <w:spacing w:line="360" w:lineRule="auto"/>
        <w:rPr>
          <w:sz w:val="28"/>
          <w:szCs w:val="28"/>
        </w:rPr>
      </w:pPr>
      <w:r w:rsidRPr="00B5316E">
        <w:rPr>
          <w:sz w:val="28"/>
          <w:szCs w:val="28"/>
        </w:rPr>
        <w:t xml:space="preserve"> Россия по разведанным запасам железных руд занимает первое место в мире, однако по содержанию железа в добытой руде она уступает основным странам-продуцентам. </w:t>
      </w:r>
    </w:p>
    <w:p w:rsidR="00B5316E" w:rsidRPr="00B5316E" w:rsidRDefault="00B5316E" w:rsidP="00B5316E">
      <w:pPr>
        <w:spacing w:line="360" w:lineRule="auto"/>
        <w:rPr>
          <w:sz w:val="28"/>
          <w:szCs w:val="28"/>
        </w:rPr>
      </w:pPr>
      <w:r w:rsidRPr="00B5316E">
        <w:rPr>
          <w:sz w:val="28"/>
          <w:szCs w:val="28"/>
        </w:rPr>
        <w:t xml:space="preserve">Государственным балансом запасов в России учтены 192 месторождения, из которых около 190 относятся к собственно железорудным. Среднее содержание железа в разведанных запасах составляет 35,9%. </w:t>
      </w:r>
    </w:p>
    <w:p w:rsidR="00B5316E" w:rsidRPr="00B5316E" w:rsidRDefault="00B5316E" w:rsidP="00B5316E">
      <w:pPr>
        <w:spacing w:line="360" w:lineRule="auto"/>
        <w:rPr>
          <w:sz w:val="28"/>
          <w:szCs w:val="28"/>
        </w:rPr>
      </w:pPr>
      <w:r w:rsidRPr="00B5316E">
        <w:rPr>
          <w:sz w:val="28"/>
          <w:szCs w:val="28"/>
        </w:rPr>
        <w:t>Разведанные запасы железных руд России в 1994-1997 гг. оставались практически на одном уровне (около 57 млрд</w:t>
      </w:r>
      <w:r w:rsidR="00275758" w:rsidRPr="00B5316E">
        <w:rPr>
          <w:sz w:val="28"/>
          <w:szCs w:val="28"/>
        </w:rPr>
        <w:t>. т</w:t>
      </w:r>
      <w:r w:rsidRPr="00B5316E">
        <w:rPr>
          <w:sz w:val="28"/>
          <w:szCs w:val="28"/>
        </w:rPr>
        <w:t xml:space="preserve">), увеличившись по сравнению с </w:t>
      </w:r>
      <w:smartTag w:uri="urn:schemas-microsoft-com:office:smarttags" w:element="metricconverter">
        <w:smartTagPr>
          <w:attr w:name="ProductID" w:val="1991 г"/>
        </w:smartTagPr>
        <w:r w:rsidRPr="00B5316E">
          <w:rPr>
            <w:sz w:val="28"/>
            <w:szCs w:val="28"/>
          </w:rPr>
          <w:t>1991 г</w:t>
        </w:r>
      </w:smartTag>
      <w:r w:rsidRPr="00B5316E">
        <w:rPr>
          <w:sz w:val="28"/>
          <w:szCs w:val="28"/>
        </w:rPr>
        <w:t xml:space="preserve">. почти на 3%. В структуре запасов преобладают (86%) бедные магнетитовые, гематитовые, сидеритовые и титаномагнетитовые руды с содержанием железа от 16 до 40%; доля богатых гематит-мартитовых руд Курской магнитной аномалии (КМА) с содержанием до 60% не превышает 12%. Активная часть железорудной базы составляет 84,6% учтенных разведанных запасов (сосредоточены в рудах 111 месторождений). Основное количество активных запасов железных руд сконцентрировано в Курской, Белгородской и Свердловской областях. В этих же субъектах Федерации, а также в Читинской области сосредоточены и основные прогнозные ресурсы железных руд. </w:t>
      </w:r>
    </w:p>
    <w:p w:rsidR="00B5316E" w:rsidRPr="00B5316E" w:rsidRDefault="00B5316E" w:rsidP="00B5316E">
      <w:pPr>
        <w:spacing w:line="360" w:lineRule="auto"/>
        <w:rPr>
          <w:sz w:val="28"/>
          <w:szCs w:val="28"/>
        </w:rPr>
      </w:pPr>
      <w:r w:rsidRPr="00B5316E">
        <w:rPr>
          <w:sz w:val="28"/>
          <w:szCs w:val="28"/>
        </w:rPr>
        <w:t>Извлечение железных руд из недр довольно высокое и составляет в среднем 96</w:t>
      </w:r>
      <w:r>
        <w:rPr>
          <w:sz w:val="28"/>
          <w:szCs w:val="28"/>
        </w:rPr>
        <w:t xml:space="preserve">-97%, при обогащении - 74-75%. </w:t>
      </w:r>
    </w:p>
    <w:p w:rsidR="00B5316E" w:rsidRDefault="00B5316E" w:rsidP="00B5316E">
      <w:pPr>
        <w:spacing w:line="360" w:lineRule="auto"/>
        <w:rPr>
          <w:sz w:val="28"/>
          <w:szCs w:val="28"/>
        </w:rPr>
      </w:pPr>
      <w:r w:rsidRPr="00B5316E">
        <w:rPr>
          <w:sz w:val="28"/>
          <w:szCs w:val="28"/>
        </w:rPr>
        <w:t xml:space="preserve">Обеспеченность разведанными запасами железных руд в целом по России высокая. Недостаточно обеспечены разведанными запасами (до 10 лет) карьеры и рудники: Оленегорский (Мурманская обл.), Таштагольский, Казский (Кемеровская обл.), Тейский (Республика Хакасия), Рудный Каскад, Коршуновский, Татьянинский (Иркутская обл.). Практически не имеют собственной сырьевой базы крупнейшие металлургические комбинаты (МК) Южного Урала: Магнитогорский, Челябинский (Челябинская обл.), Орско-Халиловский (Оренбургская обл.). Недостаточно обеспечены местным железорудным сырьем Кузнецкий завод и Западно-Сибирский МК (Кемеровская обл.). </w:t>
      </w:r>
    </w:p>
    <w:p w:rsidR="00B5316E" w:rsidRPr="00B5316E" w:rsidRDefault="00B5316E" w:rsidP="00B5316E">
      <w:pPr>
        <w:spacing w:line="360" w:lineRule="auto"/>
        <w:rPr>
          <w:sz w:val="28"/>
          <w:szCs w:val="28"/>
        </w:rPr>
      </w:pPr>
    </w:p>
    <w:p w:rsidR="00B5316E" w:rsidRPr="00B5316E" w:rsidRDefault="00B5316E" w:rsidP="00B5316E">
      <w:pPr>
        <w:jc w:val="center"/>
        <w:rPr>
          <w:sz w:val="32"/>
          <w:szCs w:val="32"/>
          <w:u w:val="single"/>
        </w:rPr>
      </w:pPr>
      <w:r w:rsidRPr="00B5316E">
        <w:rPr>
          <w:sz w:val="32"/>
          <w:szCs w:val="32"/>
          <w:u w:val="single"/>
        </w:rPr>
        <w:t>3.Марганцевые руды</w:t>
      </w:r>
    </w:p>
    <w:p w:rsidR="00BC6126" w:rsidRDefault="00BC6126" w:rsidP="000B4BC9">
      <w:pPr>
        <w:jc w:val="center"/>
        <w:rPr>
          <w:b/>
          <w:sz w:val="32"/>
          <w:szCs w:val="32"/>
        </w:rPr>
      </w:pPr>
    </w:p>
    <w:p w:rsidR="00B5316E" w:rsidRDefault="00B5316E" w:rsidP="00B5316E">
      <w:pPr>
        <w:spacing w:line="360" w:lineRule="auto"/>
        <w:rPr>
          <w:sz w:val="28"/>
          <w:szCs w:val="28"/>
        </w:rPr>
      </w:pPr>
      <w:r w:rsidRPr="00B5316E">
        <w:rPr>
          <w:sz w:val="28"/>
          <w:szCs w:val="28"/>
        </w:rPr>
        <w:t xml:space="preserve">На территории России до настоящего времени не выявлены крупные месторождения богатых марганцевых руд. Поэтому эти руды относятся к группе дефицитных полезных ископаемых. Из 149 млн.т разведанных запасов марганцевых руд, учтенных на 01.01.97. Государственным балансом, к активным относится лишь 10%. В их числе: Усинское - 11,7 млн.т (Кемеровская обл.), Парнокское - 0,8 (Республика Коми), Новоберезовское - 0,46, Тыньинское - 0,05 (Свердловская обл.), Громовское - 0,2 млн.т (Читинская обл.) месторождения. </w:t>
      </w:r>
    </w:p>
    <w:p w:rsidR="00B5316E" w:rsidRDefault="00B5316E" w:rsidP="00B5316E">
      <w:pPr>
        <w:spacing w:line="360" w:lineRule="auto"/>
        <w:rPr>
          <w:sz w:val="28"/>
          <w:szCs w:val="28"/>
        </w:rPr>
      </w:pPr>
      <w:r w:rsidRPr="00B5316E">
        <w:rPr>
          <w:sz w:val="28"/>
          <w:szCs w:val="28"/>
        </w:rPr>
        <w:t xml:space="preserve">Среднее содержание марганца в разведанных запасах составляет 20%, в месторождениях основных зарубежных продуцентов товарных марганцевых руд - около 44% . </w:t>
      </w:r>
    </w:p>
    <w:p w:rsidR="00B5316E" w:rsidRDefault="00B5316E" w:rsidP="00B5316E">
      <w:pPr>
        <w:spacing w:line="360" w:lineRule="auto"/>
        <w:rPr>
          <w:sz w:val="28"/>
          <w:szCs w:val="28"/>
        </w:rPr>
      </w:pPr>
      <w:r w:rsidRPr="00B5316E">
        <w:rPr>
          <w:sz w:val="28"/>
          <w:szCs w:val="28"/>
        </w:rPr>
        <w:t xml:space="preserve">Прогнозные ресурсы марганцевых руд, выявленные в основном в Республике Коми, Хабаровском и Алтайском краях, Свердловской области, сосредоточены в небольших и средних месторождениях с невысоким качеством руд. </w:t>
      </w:r>
    </w:p>
    <w:p w:rsidR="00B5316E" w:rsidRDefault="00B5316E" w:rsidP="00B5316E">
      <w:pPr>
        <w:spacing w:line="360" w:lineRule="auto"/>
        <w:rPr>
          <w:sz w:val="28"/>
          <w:szCs w:val="28"/>
        </w:rPr>
      </w:pPr>
      <w:r w:rsidRPr="00B5316E">
        <w:rPr>
          <w:sz w:val="28"/>
          <w:szCs w:val="28"/>
        </w:rPr>
        <w:t xml:space="preserve">Потребность в товарных марганцевых рудах экономики России по-прежнему удовлетворялась за счет импорта ферромарганца и товарной марганцевой руды, в основном из Украины. </w:t>
      </w:r>
    </w:p>
    <w:p w:rsidR="00B5316E" w:rsidRPr="00B5316E" w:rsidRDefault="00B5316E" w:rsidP="00B5316E">
      <w:pPr>
        <w:spacing w:line="360" w:lineRule="auto"/>
        <w:rPr>
          <w:sz w:val="28"/>
          <w:szCs w:val="28"/>
        </w:rPr>
      </w:pPr>
    </w:p>
    <w:p w:rsidR="00B5316E" w:rsidRPr="00B5316E" w:rsidRDefault="00B5316E" w:rsidP="00B5316E">
      <w:pPr>
        <w:jc w:val="center"/>
        <w:rPr>
          <w:sz w:val="32"/>
          <w:szCs w:val="32"/>
          <w:u w:val="single"/>
        </w:rPr>
      </w:pPr>
      <w:r w:rsidRPr="00B5316E">
        <w:rPr>
          <w:sz w:val="32"/>
          <w:szCs w:val="32"/>
          <w:u w:val="single"/>
        </w:rPr>
        <w:t>4.Цветные и редкие металлы</w:t>
      </w:r>
    </w:p>
    <w:p w:rsidR="00B5316E" w:rsidRDefault="00B5316E" w:rsidP="00B5316E">
      <w:pPr>
        <w:jc w:val="center"/>
        <w:rPr>
          <w:sz w:val="28"/>
          <w:szCs w:val="28"/>
        </w:rPr>
      </w:pPr>
    </w:p>
    <w:p w:rsidR="00B5316E" w:rsidRDefault="00B5316E" w:rsidP="00B5316E">
      <w:pPr>
        <w:spacing w:line="360" w:lineRule="auto"/>
        <w:jc w:val="center"/>
        <w:rPr>
          <w:sz w:val="28"/>
          <w:szCs w:val="28"/>
        </w:rPr>
      </w:pPr>
      <w:r w:rsidRPr="00B5316E">
        <w:rPr>
          <w:sz w:val="28"/>
          <w:szCs w:val="28"/>
        </w:rPr>
        <w:t>Цветные и редкие металлы содержат большую гамму полезных ископаемых, которые незаменимы в современной технике и технологиях</w:t>
      </w:r>
      <w:r>
        <w:rPr>
          <w:sz w:val="28"/>
          <w:szCs w:val="28"/>
        </w:rPr>
        <w:t>.</w:t>
      </w:r>
    </w:p>
    <w:p w:rsidR="00B5316E" w:rsidRDefault="00B5316E" w:rsidP="00B5316E">
      <w:pPr>
        <w:spacing w:line="360" w:lineRule="auto"/>
        <w:rPr>
          <w:sz w:val="28"/>
          <w:szCs w:val="28"/>
        </w:rPr>
      </w:pPr>
      <w:r w:rsidRPr="00B5316E">
        <w:rPr>
          <w:sz w:val="28"/>
          <w:szCs w:val="28"/>
        </w:rPr>
        <w:t xml:space="preserve">По объему разведанных запасов этих металлов, а также величине их добычи Россия во многих случаях занимает видное место в мировом минерально-сырьевом потенциале. Вместе с тем уровень обеспеченности страны запасами отдельных видов данных ресурсов значительно варьирует: от устойчивого с возможностями наращивания добычи в перспективе до весьма ограниченного и требующего безотлагательных мер по созданию или развитию сырьевой базы. Характерно, что среди полезных ископаемых этой группы медь, никель, алюминий относительно стабильно за последние годы формировали соответствующие статьи российского экспорта, в т. ч. на толлинговой (давальческой) основе. </w:t>
      </w:r>
    </w:p>
    <w:p w:rsidR="00B5316E" w:rsidRDefault="00B5316E" w:rsidP="00B5316E">
      <w:pPr>
        <w:jc w:val="center"/>
        <w:rPr>
          <w:sz w:val="40"/>
          <w:szCs w:val="40"/>
        </w:rPr>
      </w:pPr>
    </w:p>
    <w:p w:rsidR="00B5316E" w:rsidRDefault="00B5316E" w:rsidP="00B5316E">
      <w:pPr>
        <w:jc w:val="center"/>
        <w:rPr>
          <w:sz w:val="32"/>
          <w:szCs w:val="32"/>
          <w:u w:val="single"/>
        </w:rPr>
      </w:pPr>
      <w:r w:rsidRPr="00B5316E">
        <w:rPr>
          <w:sz w:val="32"/>
          <w:szCs w:val="32"/>
          <w:u w:val="single"/>
        </w:rPr>
        <w:t>5.Медь</w:t>
      </w:r>
    </w:p>
    <w:p w:rsidR="00B5316E" w:rsidRPr="00B5316E" w:rsidRDefault="00B5316E" w:rsidP="00B5316E">
      <w:pPr>
        <w:jc w:val="center"/>
        <w:rPr>
          <w:sz w:val="32"/>
          <w:szCs w:val="32"/>
          <w:u w:val="single"/>
        </w:rPr>
      </w:pPr>
    </w:p>
    <w:p w:rsidR="00B5316E" w:rsidRDefault="00B5316E" w:rsidP="00B5316E">
      <w:pPr>
        <w:spacing w:line="360" w:lineRule="auto"/>
        <w:rPr>
          <w:sz w:val="28"/>
          <w:szCs w:val="28"/>
        </w:rPr>
      </w:pPr>
      <w:r w:rsidRPr="00B5316E">
        <w:rPr>
          <w:sz w:val="28"/>
          <w:szCs w:val="28"/>
        </w:rPr>
        <w:t xml:space="preserve">Минерально-сырьевая база меди сосредоточена, в основном, в Восточно-Сибирском районе (Таймырский автономный округ и Читинская обл.) и на Урале (Оренбургская, Свердловская и Челябинская области, Республика Башкортостан), далее следуют Северный, Северо-Кавказский, Западно-Сибирский районы, которые как по разведанным запасам, так и по добыче не являются ведущими. В Восточно-Сибирском регионе первостепенное значение имеет Норильский район (64,2% добычи России), поскольку вопрос об освоении крупного Удоканского месторождения в Читинской области (21,4% запасов России) еще окончательно не решен. Всего государственным балансом по меди учтены 126 месторождений, в том числе 70 - существенно медных. Балансовые запасы меди за </w:t>
      </w:r>
      <w:smartTag w:uri="urn:schemas-microsoft-com:office:smarttags" w:element="metricconverter">
        <w:smartTagPr>
          <w:attr w:name="ProductID" w:val="1996 г"/>
        </w:smartTagPr>
        <w:r w:rsidRPr="00B5316E">
          <w:rPr>
            <w:sz w:val="28"/>
            <w:szCs w:val="28"/>
          </w:rPr>
          <w:t>1996 г</w:t>
        </w:r>
      </w:smartTag>
      <w:r w:rsidRPr="00B5316E">
        <w:rPr>
          <w:sz w:val="28"/>
          <w:szCs w:val="28"/>
        </w:rPr>
        <w:t xml:space="preserve">. уменьшились на 0,8%. Активные запасы среди них составляют 78%. По разведанным запасам меди Россия занимает пока третье место в мире (после Чили и США). </w:t>
      </w:r>
    </w:p>
    <w:p w:rsidR="00B5316E" w:rsidRDefault="00B5316E" w:rsidP="00B5316E">
      <w:pPr>
        <w:spacing w:line="360" w:lineRule="auto"/>
        <w:rPr>
          <w:sz w:val="28"/>
          <w:szCs w:val="28"/>
        </w:rPr>
      </w:pPr>
      <w:r w:rsidRPr="00B5316E">
        <w:rPr>
          <w:sz w:val="28"/>
          <w:szCs w:val="28"/>
        </w:rPr>
        <w:t xml:space="preserve">Обеспеченность разведанными запасами меди в среднем по России удовлетворительная. Тем не менее, отдельные рудники испытывают недостаток разведанных запасов. Уже в настоящее время исчерпаны запасы на карьерах ©1, 2 Гайского ГОКа (Оренбургская обл.), месторождений Бакр-Тау и Таш-Тау (Республика Башкортостан), в ближайшие 1-2 года будут отработаны запасы карьеров Учалинский и Сибайский (Республика Башкортостан), рудника Вадимо-Александровский (Свердловская обл.). Суммарная добыча на этих объектах достигала 38% всей добычи меди на Урале. Обеспеченность разведанными запасами богатых медно-никелевых руд горнодобывающих предприятий в Норильском районе по проектному уровню производительности составляет около 18 лет. </w:t>
      </w:r>
    </w:p>
    <w:p w:rsidR="00B5316E" w:rsidRDefault="00B5316E" w:rsidP="00B5316E">
      <w:pPr>
        <w:spacing w:line="360" w:lineRule="auto"/>
        <w:rPr>
          <w:sz w:val="28"/>
          <w:szCs w:val="28"/>
        </w:rPr>
      </w:pPr>
    </w:p>
    <w:p w:rsidR="000146F9" w:rsidRPr="000146F9" w:rsidRDefault="000146F9" w:rsidP="00B5316E">
      <w:pPr>
        <w:spacing w:line="360" w:lineRule="auto"/>
        <w:rPr>
          <w:sz w:val="32"/>
          <w:szCs w:val="32"/>
        </w:rPr>
      </w:pPr>
    </w:p>
    <w:p w:rsidR="000146F9" w:rsidRPr="000146F9" w:rsidRDefault="000146F9" w:rsidP="000146F9">
      <w:pPr>
        <w:jc w:val="center"/>
        <w:rPr>
          <w:sz w:val="32"/>
          <w:szCs w:val="32"/>
          <w:u w:val="single"/>
        </w:rPr>
      </w:pPr>
      <w:r w:rsidRPr="000146F9">
        <w:rPr>
          <w:sz w:val="32"/>
          <w:szCs w:val="32"/>
          <w:u w:val="single"/>
        </w:rPr>
        <w:t>6.Свинец</w:t>
      </w:r>
    </w:p>
    <w:p w:rsidR="00B5316E" w:rsidRPr="00B5316E" w:rsidRDefault="00B5316E" w:rsidP="00B5316E">
      <w:pPr>
        <w:spacing w:line="360" w:lineRule="auto"/>
        <w:rPr>
          <w:sz w:val="28"/>
          <w:szCs w:val="28"/>
        </w:rPr>
      </w:pPr>
    </w:p>
    <w:p w:rsidR="00B5316E" w:rsidRDefault="000146F9" w:rsidP="00B531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46F9">
        <w:rPr>
          <w:sz w:val="28"/>
          <w:szCs w:val="28"/>
        </w:rPr>
        <w:t>Государственным балансом учитывается 100 месторождений свинца, из которых 70 относятся к месторождениям собственно свинцово-цинковых руд, составляющих в запасах и добыче соответственно 93 и 68%. Остальные запасы приходятся на комплексные месторождения, из руд которых свинец практически не извлекается из-за низких его содержаний</w:t>
      </w:r>
      <w:r>
        <w:rPr>
          <w:sz w:val="28"/>
          <w:szCs w:val="28"/>
        </w:rPr>
        <w:t>.</w:t>
      </w:r>
    </w:p>
    <w:p w:rsidR="000146F9" w:rsidRPr="000146F9" w:rsidRDefault="000146F9" w:rsidP="000146F9">
      <w:pPr>
        <w:spacing w:line="360" w:lineRule="auto"/>
        <w:rPr>
          <w:sz w:val="28"/>
          <w:szCs w:val="28"/>
        </w:rPr>
      </w:pPr>
      <w:r>
        <w:t xml:space="preserve">  </w:t>
      </w:r>
      <w:r w:rsidRPr="000146F9">
        <w:rPr>
          <w:sz w:val="28"/>
          <w:szCs w:val="28"/>
        </w:rPr>
        <w:t xml:space="preserve">Добыча свинца осуществляется в Приморском, Красноярском краях, Кемеровской и Челябинской областях и Республике Северная Осетия. </w:t>
      </w:r>
    </w:p>
    <w:p w:rsidR="000146F9" w:rsidRPr="000146F9" w:rsidRDefault="000146F9" w:rsidP="000146F9">
      <w:pPr>
        <w:spacing w:line="360" w:lineRule="auto"/>
        <w:rPr>
          <w:sz w:val="28"/>
          <w:szCs w:val="28"/>
        </w:rPr>
      </w:pPr>
      <w:r w:rsidRPr="000146F9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97 г"/>
        </w:smartTagPr>
        <w:r w:rsidRPr="000146F9">
          <w:rPr>
            <w:sz w:val="28"/>
            <w:szCs w:val="28"/>
          </w:rPr>
          <w:t>1997 г</w:t>
        </w:r>
      </w:smartTag>
      <w:r w:rsidRPr="000146F9">
        <w:rPr>
          <w:sz w:val="28"/>
          <w:szCs w:val="28"/>
        </w:rPr>
        <w:t xml:space="preserve">. добыча свинца в руде по сравнению с </w:t>
      </w:r>
      <w:smartTag w:uri="urn:schemas-microsoft-com:office:smarttags" w:element="metricconverter">
        <w:smartTagPr>
          <w:attr w:name="ProductID" w:val="1991 г"/>
        </w:smartTagPr>
        <w:r w:rsidRPr="000146F9">
          <w:rPr>
            <w:sz w:val="28"/>
            <w:szCs w:val="28"/>
          </w:rPr>
          <w:t>1991 г</w:t>
        </w:r>
      </w:smartTag>
      <w:r w:rsidRPr="000146F9">
        <w:rPr>
          <w:sz w:val="28"/>
          <w:szCs w:val="28"/>
        </w:rPr>
        <w:t xml:space="preserve">. уменьшилась на 65% и составила менее 20 тыс.т, производство рафинированного свинца за эти годы снизилось с 31,3 до 27,3 тыс.т. К </w:t>
      </w:r>
      <w:smartTag w:uri="urn:schemas-microsoft-com:office:smarttags" w:element="metricconverter">
        <w:smartTagPr>
          <w:attr w:name="ProductID" w:val="1996 г"/>
        </w:smartTagPr>
        <w:r w:rsidRPr="000146F9">
          <w:rPr>
            <w:sz w:val="28"/>
            <w:szCs w:val="28"/>
          </w:rPr>
          <w:t>1996 г</w:t>
        </w:r>
      </w:smartTag>
      <w:r w:rsidRPr="000146F9">
        <w:rPr>
          <w:sz w:val="28"/>
          <w:szCs w:val="28"/>
        </w:rPr>
        <w:t xml:space="preserve">. практически прекратили свою работу добывающие предприятия в Алтайском крае и Читинской области. Обеспеченность разведанными запасами действующих комбинатов составляет 5-15 лет. </w:t>
      </w:r>
    </w:p>
    <w:p w:rsidR="000146F9" w:rsidRDefault="000146F9" w:rsidP="000146F9">
      <w:pPr>
        <w:spacing w:line="360" w:lineRule="auto"/>
      </w:pPr>
      <w:r w:rsidRPr="000146F9">
        <w:rPr>
          <w:sz w:val="28"/>
          <w:szCs w:val="28"/>
        </w:rPr>
        <w:t>Свинцовые концентраты отечественных обогатительных фабрик перерабатываются на заводах Российской Федерации (48% общего объема), Казахстана (27%) и отправляются в страны дальнего зарубежья (около 25%). Собственное производство обеспечивает около 20% потребности России в свинце. Дефицит покрывается за счет импортных поставок, в основном из Казахстана</w:t>
      </w:r>
      <w:r>
        <w:t xml:space="preserve">. </w:t>
      </w:r>
    </w:p>
    <w:p w:rsidR="000146F9" w:rsidRDefault="000146F9" w:rsidP="000146F9">
      <w:pPr>
        <w:spacing w:line="360" w:lineRule="auto"/>
      </w:pPr>
    </w:p>
    <w:p w:rsidR="000146F9" w:rsidRDefault="000146F9" w:rsidP="000146F9">
      <w:pPr>
        <w:spacing w:line="360" w:lineRule="auto"/>
      </w:pPr>
    </w:p>
    <w:p w:rsidR="000146F9" w:rsidRPr="000146F9" w:rsidRDefault="000146F9" w:rsidP="00B5316E">
      <w:pPr>
        <w:spacing w:line="360" w:lineRule="auto"/>
        <w:rPr>
          <w:sz w:val="28"/>
          <w:szCs w:val="28"/>
        </w:rPr>
      </w:pPr>
    </w:p>
    <w:p w:rsidR="00B5316E" w:rsidRDefault="00B5316E" w:rsidP="00B5316E">
      <w:pPr>
        <w:spacing w:line="360" w:lineRule="auto"/>
        <w:rPr>
          <w:sz w:val="28"/>
          <w:szCs w:val="28"/>
        </w:rPr>
      </w:pPr>
    </w:p>
    <w:p w:rsidR="00B5316E" w:rsidRPr="00B5316E" w:rsidRDefault="00B5316E" w:rsidP="00B5316E">
      <w:pPr>
        <w:spacing w:line="360" w:lineRule="auto"/>
        <w:rPr>
          <w:sz w:val="28"/>
          <w:szCs w:val="28"/>
        </w:rPr>
      </w:pPr>
    </w:p>
    <w:p w:rsidR="00B5316E" w:rsidRDefault="00B5316E" w:rsidP="00B5316E">
      <w:pPr>
        <w:spacing w:line="360" w:lineRule="auto"/>
        <w:rPr>
          <w:sz w:val="28"/>
          <w:szCs w:val="28"/>
        </w:rPr>
      </w:pPr>
    </w:p>
    <w:p w:rsidR="00B5316E" w:rsidRDefault="00B5316E" w:rsidP="00B5316E">
      <w:pPr>
        <w:spacing w:line="360" w:lineRule="auto"/>
        <w:rPr>
          <w:sz w:val="28"/>
          <w:szCs w:val="28"/>
        </w:rPr>
      </w:pPr>
    </w:p>
    <w:p w:rsidR="00B5316E" w:rsidRPr="00B5316E" w:rsidRDefault="00B5316E" w:rsidP="00B5316E">
      <w:pPr>
        <w:spacing w:line="360" w:lineRule="auto"/>
        <w:rPr>
          <w:sz w:val="28"/>
          <w:szCs w:val="28"/>
        </w:rPr>
      </w:pPr>
    </w:p>
    <w:p w:rsidR="00B5316E" w:rsidRPr="00B5316E" w:rsidRDefault="00B5316E" w:rsidP="00B5316E">
      <w:pPr>
        <w:spacing w:line="360" w:lineRule="auto"/>
        <w:rPr>
          <w:sz w:val="28"/>
          <w:szCs w:val="28"/>
        </w:rPr>
      </w:pPr>
    </w:p>
    <w:p w:rsidR="00B5316E" w:rsidRPr="00B5316E" w:rsidRDefault="00B5316E" w:rsidP="00B5316E">
      <w:pPr>
        <w:spacing w:line="360" w:lineRule="auto"/>
        <w:rPr>
          <w:sz w:val="28"/>
          <w:szCs w:val="28"/>
        </w:rPr>
      </w:pPr>
    </w:p>
    <w:p w:rsidR="00BC6126" w:rsidRDefault="00BC6126" w:rsidP="000B4BC9">
      <w:pPr>
        <w:jc w:val="center"/>
        <w:rPr>
          <w:b/>
          <w:sz w:val="32"/>
          <w:szCs w:val="32"/>
        </w:rPr>
      </w:pPr>
    </w:p>
    <w:p w:rsidR="00BC6126" w:rsidRDefault="00BC6126" w:rsidP="000B4BC9">
      <w:pPr>
        <w:jc w:val="center"/>
        <w:rPr>
          <w:b/>
          <w:sz w:val="32"/>
          <w:szCs w:val="32"/>
        </w:rPr>
      </w:pPr>
    </w:p>
    <w:p w:rsidR="000146F9" w:rsidRDefault="000146F9" w:rsidP="000B4BC9">
      <w:pPr>
        <w:jc w:val="center"/>
        <w:rPr>
          <w:b/>
          <w:sz w:val="32"/>
          <w:szCs w:val="32"/>
        </w:rPr>
      </w:pPr>
    </w:p>
    <w:p w:rsidR="000146F9" w:rsidRDefault="000146F9" w:rsidP="000B4BC9">
      <w:pPr>
        <w:jc w:val="center"/>
        <w:rPr>
          <w:b/>
          <w:sz w:val="32"/>
          <w:szCs w:val="32"/>
        </w:rPr>
      </w:pPr>
    </w:p>
    <w:p w:rsidR="000146F9" w:rsidRDefault="000146F9" w:rsidP="000B4BC9">
      <w:pPr>
        <w:jc w:val="center"/>
        <w:rPr>
          <w:b/>
          <w:sz w:val="32"/>
          <w:szCs w:val="32"/>
        </w:rPr>
      </w:pPr>
    </w:p>
    <w:p w:rsidR="000146F9" w:rsidRDefault="000146F9" w:rsidP="000B4BC9">
      <w:pPr>
        <w:jc w:val="center"/>
        <w:rPr>
          <w:b/>
          <w:sz w:val="32"/>
          <w:szCs w:val="32"/>
        </w:rPr>
      </w:pPr>
    </w:p>
    <w:p w:rsidR="000146F9" w:rsidRDefault="000146F9" w:rsidP="000B4BC9">
      <w:pPr>
        <w:jc w:val="center"/>
        <w:rPr>
          <w:b/>
          <w:sz w:val="32"/>
          <w:szCs w:val="32"/>
        </w:rPr>
      </w:pPr>
    </w:p>
    <w:p w:rsidR="000146F9" w:rsidRDefault="000146F9" w:rsidP="000B4BC9">
      <w:pPr>
        <w:jc w:val="center"/>
        <w:rPr>
          <w:b/>
          <w:sz w:val="32"/>
          <w:szCs w:val="32"/>
        </w:rPr>
      </w:pPr>
    </w:p>
    <w:p w:rsidR="000146F9" w:rsidRDefault="000146F9" w:rsidP="000B4BC9">
      <w:pPr>
        <w:jc w:val="center"/>
        <w:rPr>
          <w:b/>
          <w:sz w:val="32"/>
          <w:szCs w:val="32"/>
        </w:rPr>
      </w:pPr>
    </w:p>
    <w:p w:rsidR="000146F9" w:rsidRDefault="000146F9" w:rsidP="000B4BC9">
      <w:pPr>
        <w:jc w:val="center"/>
        <w:rPr>
          <w:b/>
          <w:sz w:val="32"/>
          <w:szCs w:val="32"/>
        </w:rPr>
      </w:pPr>
    </w:p>
    <w:p w:rsidR="000146F9" w:rsidRDefault="000146F9" w:rsidP="000B4BC9">
      <w:pPr>
        <w:jc w:val="center"/>
        <w:rPr>
          <w:b/>
          <w:sz w:val="32"/>
          <w:szCs w:val="32"/>
        </w:rPr>
      </w:pPr>
    </w:p>
    <w:p w:rsidR="000146F9" w:rsidRDefault="000146F9" w:rsidP="000B4BC9">
      <w:pPr>
        <w:jc w:val="center"/>
        <w:rPr>
          <w:b/>
          <w:sz w:val="32"/>
          <w:szCs w:val="32"/>
        </w:rPr>
      </w:pPr>
    </w:p>
    <w:p w:rsidR="000146F9" w:rsidRDefault="000146F9" w:rsidP="000B4BC9">
      <w:pPr>
        <w:jc w:val="center"/>
        <w:rPr>
          <w:b/>
          <w:sz w:val="32"/>
          <w:szCs w:val="32"/>
        </w:rPr>
      </w:pPr>
    </w:p>
    <w:p w:rsidR="000146F9" w:rsidRDefault="000146F9" w:rsidP="000B4BC9">
      <w:pPr>
        <w:jc w:val="center"/>
        <w:rPr>
          <w:b/>
          <w:sz w:val="32"/>
          <w:szCs w:val="32"/>
        </w:rPr>
      </w:pPr>
    </w:p>
    <w:p w:rsidR="000146F9" w:rsidRDefault="000146F9" w:rsidP="000B4BC9">
      <w:pPr>
        <w:jc w:val="center"/>
        <w:rPr>
          <w:b/>
          <w:sz w:val="32"/>
          <w:szCs w:val="32"/>
        </w:rPr>
      </w:pPr>
    </w:p>
    <w:p w:rsidR="000146F9" w:rsidRDefault="000146F9" w:rsidP="000B4BC9">
      <w:pPr>
        <w:jc w:val="center"/>
        <w:rPr>
          <w:b/>
          <w:sz w:val="32"/>
          <w:szCs w:val="32"/>
        </w:rPr>
      </w:pPr>
    </w:p>
    <w:p w:rsidR="000146F9" w:rsidRDefault="000146F9" w:rsidP="000B4BC9">
      <w:pPr>
        <w:jc w:val="center"/>
        <w:rPr>
          <w:b/>
          <w:sz w:val="36"/>
          <w:szCs w:val="36"/>
        </w:rPr>
      </w:pPr>
      <w:r w:rsidRPr="000146F9">
        <w:rPr>
          <w:b/>
          <w:sz w:val="36"/>
          <w:szCs w:val="36"/>
        </w:rPr>
        <w:t>Заключение</w:t>
      </w:r>
    </w:p>
    <w:p w:rsidR="001978E3" w:rsidRDefault="001978E3" w:rsidP="000B4BC9">
      <w:pPr>
        <w:jc w:val="center"/>
        <w:rPr>
          <w:b/>
          <w:sz w:val="36"/>
          <w:szCs w:val="36"/>
        </w:rPr>
      </w:pPr>
    </w:p>
    <w:p w:rsidR="00FD177A" w:rsidRPr="00D57A68" w:rsidRDefault="00FD177A" w:rsidP="00FD177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57A68">
        <w:rPr>
          <w:sz w:val="28"/>
          <w:szCs w:val="28"/>
        </w:rPr>
        <w:t>Итак, я думаю, что состояние и потенциал развития</w:t>
      </w:r>
      <w:r>
        <w:rPr>
          <w:sz w:val="28"/>
          <w:szCs w:val="28"/>
        </w:rPr>
        <w:t xml:space="preserve"> добывания сырья и</w:t>
      </w:r>
      <w:r w:rsidRPr="00D57A68">
        <w:rPr>
          <w:sz w:val="28"/>
          <w:szCs w:val="28"/>
        </w:rPr>
        <w:t xml:space="preserve"> ТЭК</w:t>
      </w:r>
      <w:r>
        <w:rPr>
          <w:sz w:val="28"/>
          <w:szCs w:val="28"/>
        </w:rPr>
        <w:t xml:space="preserve"> </w:t>
      </w:r>
      <w:r w:rsidRPr="00D57A68">
        <w:rPr>
          <w:sz w:val="28"/>
          <w:szCs w:val="28"/>
        </w:rPr>
        <w:t xml:space="preserve">— важнейшие факторы внутренней экономической стратегии и инструмент внешнеполитической деятельности страны. </w:t>
      </w:r>
    </w:p>
    <w:p w:rsidR="00FD177A" w:rsidRPr="00FD177A" w:rsidRDefault="00FD177A" w:rsidP="00FD177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Сегодня в России</w:t>
      </w:r>
      <w:r w:rsidRPr="00D57A68">
        <w:rPr>
          <w:sz w:val="28"/>
          <w:szCs w:val="28"/>
        </w:rPr>
        <w:t xml:space="preserve"> </w:t>
      </w:r>
      <w:r w:rsidRPr="00FD177A">
        <w:rPr>
          <w:sz w:val="28"/>
          <w:szCs w:val="28"/>
        </w:rPr>
        <w:t>Основными экзогенными переменными в моделях выступают физические объемы добычи нефти, газа, угля; производство чугуна, стали и стальных труб; производство алюминия, меди, никеля; объем производства электроэнергии</w:t>
      </w:r>
      <w:r>
        <w:rPr>
          <w:sz w:val="28"/>
          <w:szCs w:val="28"/>
        </w:rPr>
        <w:t>.</w:t>
      </w:r>
    </w:p>
    <w:p w:rsidR="00FD177A" w:rsidRPr="00D57A68" w:rsidRDefault="00FD177A" w:rsidP="00FD177A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57A68">
        <w:rPr>
          <w:sz w:val="28"/>
          <w:szCs w:val="28"/>
        </w:rPr>
        <w:t>Необходимо сохранить и значительно укрепить роль России на мировом рынке минерального сырья, что диктуется как текущими финансово-экономическими обстоятельствами, так и долгосрочными интересами отечественной экономики и государства в целом, включая геополитические.</w:t>
      </w:r>
    </w:p>
    <w:p w:rsidR="000146F9" w:rsidRDefault="00A12574" w:rsidP="00A12574">
      <w:pPr>
        <w:rPr>
          <w:sz w:val="28"/>
          <w:szCs w:val="28"/>
        </w:rPr>
      </w:pPr>
      <w:r w:rsidRPr="00A12574">
        <w:rPr>
          <w:sz w:val="28"/>
          <w:szCs w:val="28"/>
        </w:rPr>
        <w:t>Исходя из всего, можно сделать следующие выводы:</w:t>
      </w:r>
    </w:p>
    <w:p w:rsidR="00A12574" w:rsidRDefault="00A12574" w:rsidP="00A12574">
      <w:pPr>
        <w:rPr>
          <w:sz w:val="28"/>
          <w:szCs w:val="28"/>
        </w:rPr>
      </w:pPr>
    </w:p>
    <w:p w:rsidR="00A12574" w:rsidRPr="00A12574" w:rsidRDefault="00A12574" w:rsidP="00A12574">
      <w:pPr>
        <w:numPr>
          <w:ilvl w:val="0"/>
          <w:numId w:val="4"/>
        </w:numPr>
        <w:rPr>
          <w:sz w:val="28"/>
          <w:szCs w:val="28"/>
        </w:rPr>
      </w:pPr>
      <w:r w:rsidRPr="00A12574">
        <w:rPr>
          <w:sz w:val="28"/>
          <w:szCs w:val="28"/>
        </w:rPr>
        <w:t xml:space="preserve">Природные национальные богатства России в последнее десятилетие поддерживали экономику страны, давая ежегодно более 50% бюджетных и около 70% валютных поступлений. И в перспективе на 10-15 лет, к сожалению, нет другой альтернативы, чем дальнейшее развитие и эксплуатация природно-ресурсного комплекса страны. </w:t>
      </w:r>
    </w:p>
    <w:p w:rsidR="00A12574" w:rsidRPr="00A12574" w:rsidRDefault="00A12574" w:rsidP="00A12574">
      <w:pPr>
        <w:rPr>
          <w:sz w:val="28"/>
          <w:szCs w:val="28"/>
        </w:rPr>
      </w:pPr>
    </w:p>
    <w:p w:rsidR="00A12574" w:rsidRPr="00A12574" w:rsidRDefault="00A12574" w:rsidP="00A12574">
      <w:pPr>
        <w:numPr>
          <w:ilvl w:val="0"/>
          <w:numId w:val="4"/>
        </w:numPr>
        <w:rPr>
          <w:sz w:val="28"/>
          <w:szCs w:val="28"/>
        </w:rPr>
      </w:pPr>
      <w:r w:rsidRPr="00A12574">
        <w:rPr>
          <w:sz w:val="28"/>
          <w:szCs w:val="28"/>
        </w:rPr>
        <w:t xml:space="preserve">Дальнейшее развитие природно-ресурсного комплекса и увеличение его роли в экономике страны в ближайшей перспективе 2-3 лет, в первую очередь, зависит от государственного регулирования недропользования и внедрения единых рекомендаций экономической науки как академической, так и отраслевой. Именно здесь находится резерв 1,5-2-кратного увеличения эффективности использования ресурсов. </w:t>
      </w:r>
    </w:p>
    <w:p w:rsidR="00A12574" w:rsidRPr="00A12574" w:rsidRDefault="00A12574" w:rsidP="00A12574">
      <w:pPr>
        <w:rPr>
          <w:sz w:val="28"/>
          <w:szCs w:val="28"/>
        </w:rPr>
      </w:pPr>
    </w:p>
    <w:p w:rsidR="00A12574" w:rsidRPr="00A12574" w:rsidRDefault="00A12574" w:rsidP="00A12574">
      <w:pPr>
        <w:numPr>
          <w:ilvl w:val="0"/>
          <w:numId w:val="4"/>
        </w:numPr>
        <w:rPr>
          <w:sz w:val="28"/>
          <w:szCs w:val="28"/>
        </w:rPr>
      </w:pPr>
      <w:r w:rsidRPr="00A12574">
        <w:rPr>
          <w:sz w:val="28"/>
          <w:szCs w:val="28"/>
        </w:rPr>
        <w:t xml:space="preserve">При всех отрицательных явлениях в экономике, тем не менее, в стране идет естественный позитивный процесс упорядочения экономических взаимоотношений. Главными центрами упорядоченности являются программы освоения сырьевых ресурсов регионов, совместные разработки академических и отраслевых институтов, геологических комитетов МПР РФ и администраций субъектов Федераций. </w:t>
      </w:r>
    </w:p>
    <w:p w:rsidR="00A12574" w:rsidRPr="00A12574" w:rsidRDefault="00A12574" w:rsidP="00A12574">
      <w:pPr>
        <w:rPr>
          <w:sz w:val="28"/>
          <w:szCs w:val="28"/>
        </w:rPr>
      </w:pPr>
    </w:p>
    <w:p w:rsidR="00A12574" w:rsidRPr="00A12574" w:rsidRDefault="00A12574" w:rsidP="00A12574">
      <w:pPr>
        <w:numPr>
          <w:ilvl w:val="0"/>
          <w:numId w:val="4"/>
        </w:numPr>
        <w:rPr>
          <w:sz w:val="28"/>
          <w:szCs w:val="28"/>
        </w:rPr>
      </w:pPr>
      <w:r w:rsidRPr="00A12574">
        <w:rPr>
          <w:sz w:val="28"/>
          <w:szCs w:val="28"/>
        </w:rPr>
        <w:t xml:space="preserve">В период ближайших 3-5 лет развитие природно-ресурсного комплекса будет определяться, в первую очередь, перспективными разработками горных наук и технологий на уже действующих крупнейших горно-промышленных комбинатах страны. </w:t>
      </w:r>
    </w:p>
    <w:p w:rsidR="00A12574" w:rsidRPr="00A12574" w:rsidRDefault="00A12574" w:rsidP="00A12574">
      <w:pPr>
        <w:rPr>
          <w:sz w:val="28"/>
          <w:szCs w:val="28"/>
        </w:rPr>
      </w:pPr>
    </w:p>
    <w:p w:rsidR="00A12574" w:rsidRPr="00A12574" w:rsidRDefault="00A12574" w:rsidP="00A12574">
      <w:pPr>
        <w:numPr>
          <w:ilvl w:val="0"/>
          <w:numId w:val="4"/>
        </w:numPr>
        <w:rPr>
          <w:sz w:val="28"/>
          <w:szCs w:val="28"/>
        </w:rPr>
      </w:pPr>
      <w:r w:rsidRPr="00A12574">
        <w:rPr>
          <w:sz w:val="28"/>
          <w:szCs w:val="28"/>
        </w:rPr>
        <w:t xml:space="preserve">В перспективе 5-10, и 15, лет повышение эффективности использования минерально-сырьевых ресурсов является прерогативой успехов наук о Земле, в том числе глубинной геодинамики и геофизики, региональной геохимии, морской геологии, космогеологии и глобальной металлогении, что потребует обеспечения фундаментальной науки необходимыми средствами для технического перевооружения и проведения дальнейших исследований по региональному изучению недр суши и акваторий России. </w:t>
      </w:r>
    </w:p>
    <w:p w:rsidR="00A12574" w:rsidRDefault="00A12574" w:rsidP="00A12574">
      <w:pPr>
        <w:rPr>
          <w:sz w:val="28"/>
          <w:szCs w:val="28"/>
        </w:rPr>
      </w:pPr>
    </w:p>
    <w:p w:rsidR="00A12574" w:rsidRPr="00A12574" w:rsidRDefault="00A12574" w:rsidP="00A12574">
      <w:pPr>
        <w:rPr>
          <w:sz w:val="28"/>
          <w:szCs w:val="28"/>
        </w:rPr>
      </w:pPr>
    </w:p>
    <w:p w:rsidR="00A12574" w:rsidRDefault="00A12574" w:rsidP="00A12574">
      <w:pPr>
        <w:rPr>
          <w:sz w:val="28"/>
          <w:szCs w:val="28"/>
        </w:rPr>
      </w:pPr>
      <w:r w:rsidRPr="00A12574">
        <w:rPr>
          <w:sz w:val="28"/>
          <w:szCs w:val="28"/>
        </w:rPr>
        <w:t>Россия столь богатая минеральными и топл</w:t>
      </w:r>
      <w:r>
        <w:rPr>
          <w:sz w:val="28"/>
          <w:szCs w:val="28"/>
        </w:rPr>
        <w:t>ивно-энергетическими ресурсами</w:t>
      </w:r>
      <w:r w:rsidRPr="00A12574">
        <w:rPr>
          <w:sz w:val="28"/>
          <w:szCs w:val="28"/>
        </w:rPr>
        <w:t xml:space="preserve"> может и должна обеспечить достаточно высокий уровень жизни населения.</w:t>
      </w:r>
    </w:p>
    <w:p w:rsidR="0001634F" w:rsidRDefault="0001634F" w:rsidP="00A12574">
      <w:pPr>
        <w:rPr>
          <w:sz w:val="28"/>
          <w:szCs w:val="28"/>
        </w:rPr>
      </w:pPr>
    </w:p>
    <w:p w:rsidR="0001634F" w:rsidRDefault="0001634F" w:rsidP="00A12574">
      <w:pPr>
        <w:rPr>
          <w:sz w:val="28"/>
          <w:szCs w:val="28"/>
        </w:rPr>
      </w:pPr>
    </w:p>
    <w:p w:rsidR="0001634F" w:rsidRDefault="0001634F" w:rsidP="00A12574">
      <w:pPr>
        <w:rPr>
          <w:sz w:val="28"/>
          <w:szCs w:val="28"/>
        </w:rPr>
      </w:pPr>
    </w:p>
    <w:p w:rsidR="0001634F" w:rsidRDefault="0001634F" w:rsidP="00A12574">
      <w:pPr>
        <w:rPr>
          <w:sz w:val="28"/>
          <w:szCs w:val="28"/>
        </w:rPr>
      </w:pPr>
    </w:p>
    <w:p w:rsidR="0001634F" w:rsidRDefault="0001634F" w:rsidP="00A12574">
      <w:pPr>
        <w:rPr>
          <w:sz w:val="28"/>
          <w:szCs w:val="28"/>
        </w:rPr>
      </w:pPr>
    </w:p>
    <w:p w:rsidR="0001634F" w:rsidRDefault="0001634F" w:rsidP="00A12574">
      <w:pPr>
        <w:rPr>
          <w:sz w:val="28"/>
          <w:szCs w:val="28"/>
        </w:rPr>
      </w:pPr>
    </w:p>
    <w:p w:rsidR="0001634F" w:rsidRDefault="0001634F" w:rsidP="00A12574">
      <w:pPr>
        <w:rPr>
          <w:sz w:val="28"/>
          <w:szCs w:val="28"/>
        </w:rPr>
      </w:pPr>
    </w:p>
    <w:p w:rsidR="0001634F" w:rsidRDefault="0001634F" w:rsidP="00A12574">
      <w:pPr>
        <w:rPr>
          <w:sz w:val="28"/>
          <w:szCs w:val="28"/>
        </w:rPr>
      </w:pPr>
    </w:p>
    <w:p w:rsidR="0001634F" w:rsidRDefault="0001634F" w:rsidP="00A12574">
      <w:pPr>
        <w:rPr>
          <w:sz w:val="28"/>
          <w:szCs w:val="28"/>
        </w:rPr>
      </w:pPr>
    </w:p>
    <w:p w:rsidR="0001634F" w:rsidRDefault="0001634F" w:rsidP="00A12574">
      <w:pPr>
        <w:rPr>
          <w:sz w:val="28"/>
          <w:szCs w:val="28"/>
        </w:rPr>
      </w:pPr>
    </w:p>
    <w:p w:rsidR="0001634F" w:rsidRDefault="0001634F" w:rsidP="00A12574">
      <w:pPr>
        <w:rPr>
          <w:sz w:val="28"/>
          <w:szCs w:val="28"/>
        </w:rPr>
      </w:pPr>
    </w:p>
    <w:p w:rsidR="0001634F" w:rsidRDefault="0001634F" w:rsidP="00A12574">
      <w:pPr>
        <w:rPr>
          <w:sz w:val="28"/>
          <w:szCs w:val="28"/>
        </w:rPr>
      </w:pPr>
    </w:p>
    <w:p w:rsidR="0001634F" w:rsidRDefault="0001634F" w:rsidP="00A12574">
      <w:pPr>
        <w:rPr>
          <w:sz w:val="28"/>
          <w:szCs w:val="28"/>
        </w:rPr>
      </w:pPr>
    </w:p>
    <w:p w:rsidR="0001634F" w:rsidRDefault="0001634F" w:rsidP="00A12574">
      <w:pPr>
        <w:rPr>
          <w:sz w:val="28"/>
          <w:szCs w:val="28"/>
        </w:rPr>
      </w:pPr>
    </w:p>
    <w:p w:rsidR="0001634F" w:rsidRDefault="0001634F" w:rsidP="00A12574">
      <w:pPr>
        <w:rPr>
          <w:sz w:val="28"/>
          <w:szCs w:val="28"/>
        </w:rPr>
      </w:pPr>
    </w:p>
    <w:p w:rsidR="0001634F" w:rsidRDefault="0001634F" w:rsidP="00A12574">
      <w:pPr>
        <w:rPr>
          <w:sz w:val="28"/>
          <w:szCs w:val="28"/>
        </w:rPr>
      </w:pPr>
    </w:p>
    <w:p w:rsidR="0001634F" w:rsidRDefault="0001634F" w:rsidP="00A12574">
      <w:pPr>
        <w:rPr>
          <w:sz w:val="28"/>
          <w:szCs w:val="28"/>
        </w:rPr>
      </w:pPr>
    </w:p>
    <w:p w:rsidR="0001634F" w:rsidRDefault="0001634F" w:rsidP="00A12574">
      <w:pPr>
        <w:rPr>
          <w:sz w:val="28"/>
          <w:szCs w:val="28"/>
        </w:rPr>
      </w:pPr>
    </w:p>
    <w:p w:rsidR="0001634F" w:rsidRDefault="0001634F" w:rsidP="00A12574">
      <w:pPr>
        <w:rPr>
          <w:sz w:val="28"/>
          <w:szCs w:val="28"/>
        </w:rPr>
      </w:pPr>
    </w:p>
    <w:p w:rsidR="0001634F" w:rsidRDefault="0001634F" w:rsidP="00A12574">
      <w:pPr>
        <w:rPr>
          <w:sz w:val="28"/>
          <w:szCs w:val="28"/>
        </w:rPr>
      </w:pPr>
    </w:p>
    <w:p w:rsidR="0001634F" w:rsidRDefault="0001634F" w:rsidP="00A12574">
      <w:pPr>
        <w:rPr>
          <w:sz w:val="28"/>
          <w:szCs w:val="28"/>
        </w:rPr>
      </w:pPr>
    </w:p>
    <w:p w:rsidR="0001634F" w:rsidRDefault="0001634F" w:rsidP="00A12574">
      <w:pPr>
        <w:rPr>
          <w:sz w:val="28"/>
          <w:szCs w:val="28"/>
        </w:rPr>
      </w:pPr>
    </w:p>
    <w:p w:rsidR="0001634F" w:rsidRDefault="0001634F" w:rsidP="00A12574">
      <w:pPr>
        <w:rPr>
          <w:sz w:val="28"/>
          <w:szCs w:val="28"/>
        </w:rPr>
      </w:pPr>
    </w:p>
    <w:p w:rsidR="0001634F" w:rsidRDefault="0001634F" w:rsidP="00A12574">
      <w:pPr>
        <w:rPr>
          <w:sz w:val="28"/>
          <w:szCs w:val="28"/>
        </w:rPr>
      </w:pPr>
    </w:p>
    <w:p w:rsidR="0001634F" w:rsidRDefault="0001634F" w:rsidP="00A12574">
      <w:pPr>
        <w:rPr>
          <w:sz w:val="28"/>
          <w:szCs w:val="28"/>
        </w:rPr>
      </w:pPr>
    </w:p>
    <w:p w:rsidR="0001634F" w:rsidRDefault="0001634F" w:rsidP="00A12574">
      <w:pPr>
        <w:rPr>
          <w:sz w:val="28"/>
          <w:szCs w:val="28"/>
        </w:rPr>
      </w:pPr>
    </w:p>
    <w:p w:rsidR="0001634F" w:rsidRDefault="0001634F" w:rsidP="00A12574">
      <w:pPr>
        <w:rPr>
          <w:sz w:val="28"/>
          <w:szCs w:val="28"/>
        </w:rPr>
      </w:pPr>
    </w:p>
    <w:p w:rsidR="0001634F" w:rsidRDefault="0001634F" w:rsidP="00A12574">
      <w:pPr>
        <w:rPr>
          <w:sz w:val="28"/>
          <w:szCs w:val="28"/>
        </w:rPr>
      </w:pPr>
    </w:p>
    <w:p w:rsidR="0001634F" w:rsidRDefault="0001634F" w:rsidP="00A12574">
      <w:pPr>
        <w:rPr>
          <w:sz w:val="28"/>
          <w:szCs w:val="28"/>
        </w:rPr>
      </w:pPr>
    </w:p>
    <w:p w:rsidR="0001634F" w:rsidRDefault="0001634F" w:rsidP="00A12574">
      <w:pPr>
        <w:rPr>
          <w:sz w:val="28"/>
          <w:szCs w:val="28"/>
        </w:rPr>
      </w:pPr>
    </w:p>
    <w:p w:rsidR="0001634F" w:rsidRDefault="0001634F" w:rsidP="0001634F">
      <w:pPr>
        <w:jc w:val="center"/>
        <w:rPr>
          <w:b/>
          <w:sz w:val="36"/>
          <w:szCs w:val="36"/>
        </w:rPr>
      </w:pPr>
      <w:r w:rsidRPr="0001634F">
        <w:rPr>
          <w:b/>
          <w:sz w:val="36"/>
          <w:szCs w:val="36"/>
        </w:rPr>
        <w:t>Список литературы</w:t>
      </w:r>
      <w:r>
        <w:rPr>
          <w:b/>
          <w:sz w:val="36"/>
          <w:szCs w:val="36"/>
        </w:rPr>
        <w:t>.</w:t>
      </w:r>
    </w:p>
    <w:p w:rsidR="0001634F" w:rsidRPr="00D57A68" w:rsidRDefault="0001634F" w:rsidP="0001634F">
      <w:pPr>
        <w:numPr>
          <w:ilvl w:val="0"/>
          <w:numId w:val="6"/>
        </w:numPr>
        <w:tabs>
          <w:tab w:val="clear" w:pos="720"/>
          <w:tab w:val="left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57A68">
        <w:rPr>
          <w:sz w:val="28"/>
          <w:szCs w:val="28"/>
        </w:rPr>
        <w:t>Базылев Н.И., Бондарь А.В., Гурко С.П., Экономическая теория: Учебник. 2-е издание БГЭУ - 2001</w:t>
      </w:r>
    </w:p>
    <w:p w:rsidR="0001634F" w:rsidRPr="0001634F" w:rsidRDefault="0001634F" w:rsidP="0001634F">
      <w:pPr>
        <w:numPr>
          <w:ilvl w:val="0"/>
          <w:numId w:val="6"/>
        </w:numPr>
        <w:tabs>
          <w:tab w:val="clear" w:pos="720"/>
          <w:tab w:val="left" w:pos="0"/>
          <w:tab w:val="left" w:pos="993"/>
        </w:tabs>
        <w:spacing w:line="360" w:lineRule="auto"/>
        <w:ind w:left="0" w:firstLine="0"/>
        <w:rPr>
          <w:sz w:val="28"/>
          <w:szCs w:val="28"/>
        </w:rPr>
      </w:pPr>
      <w:r w:rsidRPr="00D57A68">
        <w:rPr>
          <w:bCs/>
          <w:sz w:val="28"/>
          <w:szCs w:val="28"/>
        </w:rPr>
        <w:t>Морозова Т.Г. и др. Экономическая география России: учебное пособие для вузов. – М.: ЮНИТИ, 2000</w:t>
      </w:r>
    </w:p>
    <w:p w:rsidR="0001634F" w:rsidRPr="0001634F" w:rsidRDefault="0001634F" w:rsidP="0001634F">
      <w:pPr>
        <w:numPr>
          <w:ilvl w:val="0"/>
          <w:numId w:val="6"/>
        </w:numPr>
        <w:tabs>
          <w:tab w:val="clear" w:pos="720"/>
          <w:tab w:val="left" w:pos="0"/>
          <w:tab w:val="left" w:pos="993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Сергеев И. В. Экономика предприятия: Учебное пособие.  </w:t>
      </w:r>
      <w:r w:rsidRPr="00D57A68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2-е издание, 2000</w:t>
      </w:r>
    </w:p>
    <w:p w:rsidR="0001634F" w:rsidRDefault="0001634F" w:rsidP="0001634F">
      <w:pPr>
        <w:numPr>
          <w:ilvl w:val="0"/>
          <w:numId w:val="6"/>
        </w:numPr>
        <w:tabs>
          <w:tab w:val="clear" w:pos="720"/>
          <w:tab w:val="left" w:pos="0"/>
          <w:tab w:val="left" w:pos="993"/>
        </w:tabs>
        <w:spacing w:line="360" w:lineRule="auto"/>
        <w:ind w:left="0" w:firstLine="0"/>
        <w:rPr>
          <w:sz w:val="28"/>
          <w:szCs w:val="28"/>
        </w:rPr>
      </w:pPr>
      <w:r w:rsidRPr="00D57A68">
        <w:rPr>
          <w:sz w:val="28"/>
          <w:szCs w:val="28"/>
        </w:rPr>
        <w:t xml:space="preserve">Гребцова В.Е., Экономическая </w:t>
      </w:r>
      <w:r>
        <w:rPr>
          <w:sz w:val="28"/>
          <w:szCs w:val="28"/>
        </w:rPr>
        <w:t xml:space="preserve">и социальная география России, </w:t>
      </w:r>
      <w:r w:rsidRPr="00D57A68">
        <w:rPr>
          <w:sz w:val="28"/>
          <w:szCs w:val="28"/>
        </w:rPr>
        <w:t>2000</w:t>
      </w:r>
    </w:p>
    <w:p w:rsidR="0001634F" w:rsidRPr="00D57A68" w:rsidRDefault="0001634F" w:rsidP="0001634F">
      <w:pPr>
        <w:pStyle w:val="a6"/>
        <w:numPr>
          <w:ilvl w:val="0"/>
          <w:numId w:val="6"/>
        </w:numPr>
        <w:tabs>
          <w:tab w:val="clear" w:pos="720"/>
          <w:tab w:val="left" w:pos="0"/>
          <w:tab w:val="num" w:pos="993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57A68">
        <w:rPr>
          <w:rFonts w:ascii="Times New Roman" w:hAnsi="Times New Roman"/>
          <w:sz w:val="28"/>
          <w:szCs w:val="28"/>
        </w:rPr>
        <w:t>Морс К., Страйк Р., Пузанов А., Эффективные решения в экономике переходного периода: аналитические инструменты, разработки и реализации социально-экономической политики. Айрис-Пресс - 2007</w:t>
      </w:r>
    </w:p>
    <w:p w:rsidR="00952702" w:rsidRPr="00D57A68" w:rsidRDefault="00952702" w:rsidP="00952702">
      <w:pPr>
        <w:numPr>
          <w:ilvl w:val="0"/>
          <w:numId w:val="6"/>
        </w:numPr>
        <w:tabs>
          <w:tab w:val="clear" w:pos="720"/>
          <w:tab w:val="left" w:pos="0"/>
          <w:tab w:val="left" w:pos="993"/>
        </w:tabs>
        <w:spacing w:line="360" w:lineRule="auto"/>
        <w:ind w:left="0" w:firstLine="0"/>
        <w:rPr>
          <w:sz w:val="28"/>
          <w:szCs w:val="28"/>
        </w:rPr>
      </w:pPr>
      <w:r w:rsidRPr="00D57A68">
        <w:rPr>
          <w:sz w:val="28"/>
          <w:szCs w:val="28"/>
        </w:rPr>
        <w:t>Российский статистический ежегодник. – М.: 2005</w:t>
      </w:r>
    </w:p>
    <w:p w:rsidR="0001634F" w:rsidRDefault="00952702" w:rsidP="0001634F">
      <w:pPr>
        <w:numPr>
          <w:ilvl w:val="0"/>
          <w:numId w:val="6"/>
        </w:numPr>
        <w:tabs>
          <w:tab w:val="clear" w:pos="720"/>
          <w:tab w:val="left" w:pos="0"/>
          <w:tab w:val="left" w:pos="993"/>
        </w:tabs>
        <w:spacing w:line="360" w:lineRule="auto"/>
        <w:ind w:left="0" w:firstLine="0"/>
        <w:rPr>
          <w:sz w:val="28"/>
          <w:szCs w:val="28"/>
        </w:rPr>
      </w:pPr>
      <w:r w:rsidRPr="00D57A68">
        <w:rPr>
          <w:sz w:val="28"/>
          <w:szCs w:val="28"/>
        </w:rPr>
        <w:t>Экономическая география России. / Под ред. В.И. Видяпина,</w:t>
      </w:r>
      <w:r>
        <w:rPr>
          <w:sz w:val="28"/>
          <w:szCs w:val="28"/>
        </w:rPr>
        <w:t xml:space="preserve"> 2005</w:t>
      </w:r>
    </w:p>
    <w:p w:rsidR="00952702" w:rsidRDefault="00952702" w:rsidP="0001634F">
      <w:pPr>
        <w:numPr>
          <w:ilvl w:val="0"/>
          <w:numId w:val="6"/>
        </w:numPr>
        <w:tabs>
          <w:tab w:val="clear" w:pos="720"/>
          <w:tab w:val="left" w:pos="0"/>
          <w:tab w:val="left" w:pos="993"/>
        </w:tabs>
        <w:spacing w:line="360" w:lineRule="auto"/>
        <w:ind w:left="0" w:firstLine="0"/>
        <w:rPr>
          <w:sz w:val="28"/>
          <w:szCs w:val="28"/>
        </w:rPr>
      </w:pPr>
      <w:r w:rsidRPr="00952702">
        <w:rPr>
          <w:sz w:val="28"/>
          <w:szCs w:val="28"/>
        </w:rPr>
        <w:t xml:space="preserve">Кудров В.М. Мировая экономика: Учебник / В.М. Кудров. </w:t>
      </w:r>
      <w:r>
        <w:rPr>
          <w:sz w:val="28"/>
          <w:szCs w:val="28"/>
        </w:rPr>
        <w:t>–</w:t>
      </w:r>
      <w:r w:rsidRPr="00952702">
        <w:rPr>
          <w:sz w:val="28"/>
          <w:szCs w:val="28"/>
        </w:rPr>
        <w:t xml:space="preserve"> Москва</w:t>
      </w:r>
      <w:r>
        <w:rPr>
          <w:sz w:val="28"/>
          <w:szCs w:val="28"/>
        </w:rPr>
        <w:t>, 2004</w:t>
      </w:r>
    </w:p>
    <w:p w:rsidR="00952702" w:rsidRPr="00D57A68" w:rsidRDefault="00952702" w:rsidP="0001634F">
      <w:pPr>
        <w:numPr>
          <w:ilvl w:val="0"/>
          <w:numId w:val="6"/>
        </w:numPr>
        <w:tabs>
          <w:tab w:val="clear" w:pos="720"/>
          <w:tab w:val="left" w:pos="0"/>
          <w:tab w:val="left" w:pos="993"/>
        </w:tabs>
        <w:spacing w:line="360" w:lineRule="auto"/>
        <w:ind w:left="0" w:firstLine="0"/>
        <w:rPr>
          <w:sz w:val="28"/>
          <w:szCs w:val="28"/>
        </w:rPr>
      </w:pPr>
    </w:p>
    <w:p w:rsidR="0001634F" w:rsidRPr="0001634F" w:rsidRDefault="0001634F" w:rsidP="0001634F">
      <w:pPr>
        <w:rPr>
          <w:sz w:val="28"/>
          <w:szCs w:val="28"/>
        </w:rPr>
      </w:pPr>
      <w:bookmarkStart w:id="2" w:name="_GoBack"/>
      <w:bookmarkEnd w:id="2"/>
    </w:p>
    <w:sectPr w:rsidR="0001634F" w:rsidRPr="00016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776C8"/>
    <w:multiLevelType w:val="multilevel"/>
    <w:tmpl w:val="7674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04427"/>
    <w:multiLevelType w:val="multilevel"/>
    <w:tmpl w:val="7EC2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9E60C9"/>
    <w:multiLevelType w:val="hybridMultilevel"/>
    <w:tmpl w:val="D92C1316"/>
    <w:lvl w:ilvl="0" w:tplc="9502E65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4AEF6841"/>
    <w:multiLevelType w:val="hybridMultilevel"/>
    <w:tmpl w:val="17B60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5973D1"/>
    <w:multiLevelType w:val="hybridMultilevel"/>
    <w:tmpl w:val="F29CE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076FC4"/>
    <w:multiLevelType w:val="multilevel"/>
    <w:tmpl w:val="D39A6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B9A"/>
    <w:rsid w:val="000146F9"/>
    <w:rsid w:val="0001634F"/>
    <w:rsid w:val="0007330F"/>
    <w:rsid w:val="000B4BC9"/>
    <w:rsid w:val="001252F5"/>
    <w:rsid w:val="001978E3"/>
    <w:rsid w:val="002117EC"/>
    <w:rsid w:val="002744A4"/>
    <w:rsid w:val="00275758"/>
    <w:rsid w:val="003C0896"/>
    <w:rsid w:val="00454853"/>
    <w:rsid w:val="005F5C99"/>
    <w:rsid w:val="00773C0E"/>
    <w:rsid w:val="008526B1"/>
    <w:rsid w:val="00883DFD"/>
    <w:rsid w:val="00952702"/>
    <w:rsid w:val="0097051E"/>
    <w:rsid w:val="00A12574"/>
    <w:rsid w:val="00A2424F"/>
    <w:rsid w:val="00B23D31"/>
    <w:rsid w:val="00B5316E"/>
    <w:rsid w:val="00B92BDC"/>
    <w:rsid w:val="00BC6126"/>
    <w:rsid w:val="00BD7B5C"/>
    <w:rsid w:val="00CB6B9A"/>
    <w:rsid w:val="00E537D6"/>
    <w:rsid w:val="00FD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77844C4C-659F-4267-A885-51A71CE7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BC61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5485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rsid w:val="00BC6126"/>
    <w:pPr>
      <w:suppressAutoHyphens/>
      <w:ind w:left="284" w:hanging="284"/>
      <w:jc w:val="both"/>
    </w:pPr>
    <w:rPr>
      <w:szCs w:val="20"/>
    </w:rPr>
  </w:style>
  <w:style w:type="paragraph" w:customStyle="1" w:styleId="a4">
    <w:name w:val="Таблица обычная"/>
    <w:basedOn w:val="a"/>
    <w:rsid w:val="00BC6126"/>
    <w:rPr>
      <w:snapToGrid w:val="0"/>
      <w:szCs w:val="20"/>
    </w:rPr>
  </w:style>
  <w:style w:type="paragraph" w:customStyle="1" w:styleId="2-">
    <w:name w:val="Заголовок 2-го уровня"/>
    <w:basedOn w:val="2"/>
    <w:rsid w:val="00BC6126"/>
    <w:pPr>
      <w:spacing w:before="120" w:after="120"/>
      <w:jc w:val="center"/>
    </w:pPr>
    <w:rPr>
      <w:rFonts w:ascii="Times New Roman" w:hAnsi="Times New Roman" w:cs="Times New Roman"/>
      <w:bCs w:val="0"/>
      <w:i w:val="0"/>
      <w:iCs w:val="0"/>
      <w:sz w:val="26"/>
      <w:szCs w:val="20"/>
    </w:rPr>
  </w:style>
  <w:style w:type="paragraph" w:styleId="a5">
    <w:name w:val="Normal (Web)"/>
    <w:basedOn w:val="a"/>
    <w:rsid w:val="00454853"/>
    <w:pPr>
      <w:spacing w:before="100" w:beforeAutospacing="1" w:after="100" w:afterAutospacing="1"/>
    </w:pPr>
  </w:style>
  <w:style w:type="paragraph" w:customStyle="1" w:styleId="1">
    <w:name w:val="Абзац списку1"/>
    <w:basedOn w:val="a"/>
    <w:rsid w:val="00454853"/>
    <w:pPr>
      <w:ind w:left="720"/>
    </w:pPr>
  </w:style>
  <w:style w:type="paragraph" w:customStyle="1" w:styleId="text">
    <w:name w:val="text"/>
    <w:basedOn w:val="a"/>
    <w:rsid w:val="00454853"/>
    <w:pPr>
      <w:spacing w:before="100" w:beforeAutospacing="1" w:after="100" w:afterAutospacing="1"/>
    </w:pPr>
  </w:style>
  <w:style w:type="paragraph" w:styleId="a6">
    <w:name w:val="Body Text"/>
    <w:basedOn w:val="a"/>
    <w:link w:val="a7"/>
    <w:semiHidden/>
    <w:rsid w:val="0001634F"/>
    <w:pPr>
      <w:widowControl w:val="0"/>
      <w:jc w:val="both"/>
    </w:pPr>
    <w:rPr>
      <w:rFonts w:ascii="Courier New" w:hAnsi="Courier New"/>
      <w:sz w:val="20"/>
      <w:szCs w:val="20"/>
    </w:rPr>
  </w:style>
  <w:style w:type="character" w:customStyle="1" w:styleId="a7">
    <w:name w:val="Основний текст Знак"/>
    <w:basedOn w:val="a0"/>
    <w:link w:val="a6"/>
    <w:semiHidden/>
    <w:locked/>
    <w:rsid w:val="0001634F"/>
    <w:rPr>
      <w:rFonts w:ascii="Courier New" w:hAnsi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8363</Words>
  <Characters>47672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55924</CharactersWithSpaces>
  <SharedDoc>false</SharedDoc>
  <HLinks>
    <vt:vector size="36" baseType="variant">
      <vt:variant>
        <vt:i4>3735664</vt:i4>
      </vt:variant>
      <vt:variant>
        <vt:i4>15</vt:i4>
      </vt:variant>
      <vt:variant>
        <vt:i4>0</vt:i4>
      </vt:variant>
      <vt:variant>
        <vt:i4>5</vt:i4>
      </vt:variant>
      <vt:variant>
        <vt:lpwstr>http://www.smartcat.ru/catalog/term_28_1_6009_2_rus_23060.shtml</vt:lpwstr>
      </vt:variant>
      <vt:variant>
        <vt:lpwstr/>
      </vt:variant>
      <vt:variant>
        <vt:i4>3866743</vt:i4>
      </vt:variant>
      <vt:variant>
        <vt:i4>12</vt:i4>
      </vt:variant>
      <vt:variant>
        <vt:i4>0</vt:i4>
      </vt:variant>
      <vt:variant>
        <vt:i4>5</vt:i4>
      </vt:variant>
      <vt:variant>
        <vt:lpwstr>http://www.smartcat.ru/catalog/term_28_1_3937_2_rus_20818.shtml</vt:lpwstr>
      </vt:variant>
      <vt:variant>
        <vt:lpwstr/>
      </vt:variant>
      <vt:variant>
        <vt:i4>3932278</vt:i4>
      </vt:variant>
      <vt:variant>
        <vt:i4>9</vt:i4>
      </vt:variant>
      <vt:variant>
        <vt:i4>0</vt:i4>
      </vt:variant>
      <vt:variant>
        <vt:i4>5</vt:i4>
      </vt:variant>
      <vt:variant>
        <vt:lpwstr>http://www.smartcat.ru/catalog/term_28_1_4509_2_rus_21437.shtml</vt:lpwstr>
      </vt:variant>
      <vt:variant>
        <vt:lpwstr/>
      </vt:variant>
      <vt:variant>
        <vt:i4>3735664</vt:i4>
      </vt:variant>
      <vt:variant>
        <vt:i4>6</vt:i4>
      </vt:variant>
      <vt:variant>
        <vt:i4>0</vt:i4>
      </vt:variant>
      <vt:variant>
        <vt:i4>5</vt:i4>
      </vt:variant>
      <vt:variant>
        <vt:lpwstr>http://www.smartcat.ru/catalog/term_28_1_6009_2_rus_23060.shtml</vt:lpwstr>
      </vt:variant>
      <vt:variant>
        <vt:lpwstr/>
      </vt:variant>
      <vt:variant>
        <vt:i4>3735670</vt:i4>
      </vt:variant>
      <vt:variant>
        <vt:i4>3</vt:i4>
      </vt:variant>
      <vt:variant>
        <vt:i4>0</vt:i4>
      </vt:variant>
      <vt:variant>
        <vt:i4>5</vt:i4>
      </vt:variant>
      <vt:variant>
        <vt:lpwstr>http://www.smartcat.ru/catalog/term_28_1_4669_2_rus_21606.shtml</vt:lpwstr>
      </vt:variant>
      <vt:variant>
        <vt:lpwstr/>
      </vt:variant>
      <vt:variant>
        <vt:i4>3932278</vt:i4>
      </vt:variant>
      <vt:variant>
        <vt:i4>0</vt:i4>
      </vt:variant>
      <vt:variant>
        <vt:i4>0</vt:i4>
      </vt:variant>
      <vt:variant>
        <vt:i4>5</vt:i4>
      </vt:variant>
      <vt:variant>
        <vt:lpwstr>http://www.smartcat.ru/catalog/term_28_1_4509_2_rus_21437.shtml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Irina</cp:lastModifiedBy>
  <cp:revision>2</cp:revision>
  <dcterms:created xsi:type="dcterms:W3CDTF">2014-10-31T18:14:00Z</dcterms:created>
  <dcterms:modified xsi:type="dcterms:W3CDTF">2014-10-31T18:14:00Z</dcterms:modified>
</cp:coreProperties>
</file>