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A7" w:rsidRDefault="007B5FA7">
      <w:pPr>
        <w:shd w:val="clear" w:color="auto" w:fill="FFFFFF"/>
        <w:spacing w:line="360" w:lineRule="auto"/>
        <w:ind w:firstLine="425"/>
        <w:jc w:val="center"/>
        <w:rPr>
          <w:color w:val="000000"/>
          <w:spacing w:val="-2"/>
          <w:sz w:val="52"/>
          <w:szCs w:val="52"/>
          <w:lang w:val="en-US"/>
        </w:rPr>
      </w:pPr>
    </w:p>
    <w:p w:rsidR="007B5FA7" w:rsidRDefault="007B5FA7">
      <w:pPr>
        <w:shd w:val="clear" w:color="auto" w:fill="FFFFFF"/>
        <w:spacing w:line="360" w:lineRule="auto"/>
        <w:ind w:firstLine="425"/>
        <w:jc w:val="center"/>
        <w:rPr>
          <w:color w:val="000000"/>
          <w:spacing w:val="-2"/>
          <w:sz w:val="52"/>
          <w:szCs w:val="52"/>
          <w:lang w:val="en-US"/>
        </w:rPr>
      </w:pPr>
    </w:p>
    <w:p w:rsidR="007B5FA7" w:rsidRDefault="007B5FA7">
      <w:pPr>
        <w:shd w:val="clear" w:color="auto" w:fill="FFFFFF"/>
        <w:spacing w:line="360" w:lineRule="auto"/>
        <w:ind w:firstLine="425"/>
        <w:jc w:val="center"/>
        <w:rPr>
          <w:color w:val="000000"/>
          <w:spacing w:val="-2"/>
          <w:sz w:val="52"/>
          <w:szCs w:val="52"/>
          <w:lang w:val="en-US"/>
        </w:rPr>
      </w:pPr>
    </w:p>
    <w:p w:rsidR="007B5FA7" w:rsidRDefault="007B5FA7">
      <w:pPr>
        <w:shd w:val="clear" w:color="auto" w:fill="FFFFFF"/>
        <w:spacing w:line="360" w:lineRule="auto"/>
        <w:ind w:firstLine="425"/>
        <w:jc w:val="center"/>
        <w:rPr>
          <w:color w:val="000000"/>
          <w:spacing w:val="-2"/>
          <w:sz w:val="52"/>
          <w:szCs w:val="52"/>
          <w:lang w:val="en-US"/>
        </w:rPr>
      </w:pPr>
    </w:p>
    <w:p w:rsidR="007B5FA7" w:rsidRDefault="002D7A32">
      <w:pPr>
        <w:shd w:val="clear" w:color="auto" w:fill="FFFFFF"/>
        <w:spacing w:line="360" w:lineRule="auto"/>
        <w:ind w:firstLine="425"/>
        <w:jc w:val="center"/>
        <w:rPr>
          <w:color w:val="000000"/>
          <w:spacing w:val="-2"/>
          <w:sz w:val="52"/>
          <w:szCs w:val="52"/>
        </w:rPr>
      </w:pPr>
      <w:r>
        <w:rPr>
          <w:color w:val="000000"/>
          <w:spacing w:val="-2"/>
          <w:sz w:val="52"/>
          <w:szCs w:val="52"/>
        </w:rPr>
        <w:t>Реферат на тему:</w:t>
      </w:r>
    </w:p>
    <w:p w:rsidR="007B5FA7" w:rsidRDefault="002D7A32">
      <w:pPr>
        <w:shd w:val="clear" w:color="auto" w:fill="FFFFFF"/>
        <w:spacing w:line="360" w:lineRule="auto"/>
        <w:ind w:firstLine="425"/>
        <w:jc w:val="center"/>
        <w:rPr>
          <w:color w:val="000000"/>
          <w:spacing w:val="-2"/>
          <w:sz w:val="52"/>
          <w:szCs w:val="52"/>
          <w:lang w:val="ru-RU"/>
        </w:rPr>
      </w:pPr>
      <w:r>
        <w:rPr>
          <w:color w:val="000000"/>
          <w:spacing w:val="-2"/>
          <w:sz w:val="52"/>
          <w:szCs w:val="52"/>
          <w:lang w:val="ru-RU"/>
        </w:rPr>
        <w:t>Правовий статус господарських судів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br w:type="page"/>
        <w:t xml:space="preserve">Однією з необхідних умов успішного функціонування всіх </w:t>
      </w:r>
      <w:r>
        <w:rPr>
          <w:color w:val="000000"/>
          <w:spacing w:val="-1"/>
          <w:sz w:val="28"/>
          <w:szCs w:val="28"/>
        </w:rPr>
        <w:t>елементів створюваного в Україні ринкового механізму є за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конність і дисципліна в діяльності суб'єктів господарювання.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 процесі господарювання між підприємствами, державни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ми та іншими органами виникають, функціонують та припиня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ються численні господарські відносини. Ринковий механізм, як </w:t>
      </w:r>
      <w:r>
        <w:rPr>
          <w:color w:val="000000"/>
          <w:spacing w:val="-3"/>
          <w:sz w:val="28"/>
          <w:szCs w:val="28"/>
        </w:rPr>
        <w:t xml:space="preserve">і будь-яке інше складне явище, не може розвиватися без зіткнень </w:t>
      </w:r>
      <w:r>
        <w:rPr>
          <w:color w:val="000000"/>
          <w:spacing w:val="-1"/>
          <w:sz w:val="28"/>
          <w:szCs w:val="28"/>
        </w:rPr>
        <w:t xml:space="preserve">і конфліктів, що призводять до суперечностей між суб'єктами </w:t>
      </w:r>
      <w:r>
        <w:rPr>
          <w:color w:val="000000"/>
          <w:spacing w:val="-2"/>
          <w:sz w:val="28"/>
          <w:szCs w:val="28"/>
        </w:rPr>
        <w:t>господарської діяльності. Такі суперечності між підприємства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ми, організаціями, державними та іншими органами стосовно </w:t>
      </w:r>
      <w:r>
        <w:rPr>
          <w:color w:val="000000"/>
          <w:spacing w:val="-2"/>
          <w:sz w:val="28"/>
          <w:szCs w:val="28"/>
        </w:rPr>
        <w:t>їхніх прав та обов'язків у господарських відносинах називають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ся господарськими спорами. Саме ці господарські спори і є пред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метом розгляду та вирішення господарських судів.</w:t>
      </w:r>
    </w:p>
    <w:p w:rsidR="007B5FA7" w:rsidRDefault="007B5FA7">
      <w:pPr>
        <w:shd w:val="clear" w:color="auto" w:fill="FFFFFF"/>
        <w:spacing w:line="360" w:lineRule="auto"/>
        <w:ind w:firstLine="425"/>
        <w:jc w:val="both"/>
        <w:rPr>
          <w:color w:val="000000"/>
          <w:spacing w:val="-3"/>
          <w:sz w:val="28"/>
          <w:szCs w:val="28"/>
          <w:lang w:val="en-US"/>
        </w:rPr>
      </w:pP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Господарські суди є однією з гілок судової влади. Це спеціа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лізовані суди, на які законом покладено здійснення правосуддя </w:t>
      </w:r>
      <w:r>
        <w:rPr>
          <w:color w:val="000000"/>
          <w:spacing w:val="-2"/>
          <w:sz w:val="28"/>
          <w:szCs w:val="28"/>
        </w:rPr>
        <w:t xml:space="preserve">у господарських відносинах. Господарський суд є незалежним органом у вирішенні всіх господарських спорів, що виникають </w:t>
      </w:r>
      <w:r>
        <w:rPr>
          <w:color w:val="000000"/>
          <w:spacing w:val="-1"/>
          <w:sz w:val="28"/>
          <w:szCs w:val="28"/>
        </w:rPr>
        <w:t>між юридичними особами, державними та іншими органами, а також у розгляді справ про банкрутство.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Організація і діяльність господарських судів визначаються </w:t>
      </w:r>
      <w:r>
        <w:rPr>
          <w:color w:val="000000"/>
          <w:spacing w:val="-2"/>
          <w:sz w:val="28"/>
          <w:szCs w:val="28"/>
        </w:rPr>
        <w:t xml:space="preserve">Конституцією України, Законом України від 7 лютого 2002 р. </w:t>
      </w:r>
      <w:r>
        <w:rPr>
          <w:color w:val="000000"/>
          <w:spacing w:val="-3"/>
          <w:sz w:val="28"/>
          <w:szCs w:val="28"/>
        </w:rPr>
        <w:t>«Про судоустрій України», Господарським процесуальним ко</w:t>
      </w:r>
      <w:r>
        <w:rPr>
          <w:color w:val="000000"/>
          <w:spacing w:val="-3"/>
          <w:sz w:val="28"/>
          <w:szCs w:val="28"/>
        </w:rPr>
        <w:softHyphen/>
        <w:t>дексом України, прийнятим Верховною Радою України 6 листо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пада 1991 р., іншими нормативно-правовими актами України,</w:t>
      </w:r>
      <w:r>
        <w:rPr>
          <w:color w:val="000000"/>
          <w:spacing w:val="-6"/>
          <w:sz w:val="28"/>
          <w:szCs w:val="28"/>
        </w:rPr>
        <w:t xml:space="preserve"> а також міждержавними договорами, згода на обов'язковість яких </w:t>
      </w:r>
      <w:r>
        <w:rPr>
          <w:color w:val="000000"/>
          <w:spacing w:val="-2"/>
          <w:sz w:val="28"/>
          <w:szCs w:val="28"/>
        </w:rPr>
        <w:t>надана Верховною Радою України.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Правова природа господарського суду як органу правосуддя </w:t>
      </w:r>
      <w:r>
        <w:rPr>
          <w:color w:val="000000"/>
          <w:spacing w:val="-2"/>
          <w:sz w:val="28"/>
          <w:szCs w:val="28"/>
        </w:rPr>
        <w:t>визначається завданнями та повноваженнями, якими його на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ділено для виконання цих завдань. Відповідно до ст. 2 Закону </w:t>
      </w:r>
      <w:r>
        <w:rPr>
          <w:color w:val="000000"/>
          <w:spacing w:val="-8"/>
          <w:sz w:val="28"/>
          <w:szCs w:val="28"/>
        </w:rPr>
        <w:t xml:space="preserve">України «Про судоустрій України» завданням господарського суду </w:t>
      </w:r>
      <w:r>
        <w:rPr>
          <w:color w:val="000000"/>
          <w:spacing w:val="-4"/>
          <w:sz w:val="28"/>
          <w:szCs w:val="28"/>
        </w:rPr>
        <w:t xml:space="preserve">є забезпечення захисту гарантованих Конституцією України та </w:t>
      </w:r>
      <w:r>
        <w:rPr>
          <w:color w:val="000000"/>
          <w:spacing w:val="-3"/>
          <w:sz w:val="28"/>
          <w:szCs w:val="28"/>
        </w:rPr>
        <w:t xml:space="preserve">законами прав громадян, прав і законних інтересів юридичних </w:t>
      </w:r>
      <w:r>
        <w:rPr>
          <w:color w:val="000000"/>
          <w:spacing w:val="-2"/>
          <w:sz w:val="28"/>
          <w:szCs w:val="28"/>
        </w:rPr>
        <w:t>осіб, інтересів суспільства і держави.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w w:val="89"/>
          <w:sz w:val="28"/>
          <w:szCs w:val="28"/>
        </w:rPr>
        <w:t xml:space="preserve">Організація господарських судів в Україні. </w:t>
      </w:r>
      <w:r>
        <w:rPr>
          <w:color w:val="000000"/>
          <w:spacing w:val="-1"/>
          <w:w w:val="89"/>
          <w:sz w:val="28"/>
          <w:szCs w:val="28"/>
        </w:rPr>
        <w:t xml:space="preserve">Господарські суди є </w:t>
      </w:r>
      <w:r>
        <w:rPr>
          <w:color w:val="000000"/>
          <w:spacing w:val="-3"/>
          <w:sz w:val="28"/>
          <w:szCs w:val="28"/>
        </w:rPr>
        <w:t>спеціалізованими судами в системі судів загальної юрисдикції.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Господарські суди становлять єдину триланкову систему спеці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алізованих судів, яку складають: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місцеві господарські суди;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апеляційні господарські суди;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Вищий господарський суд України.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b/>
          <w:i/>
          <w:iCs/>
          <w:color w:val="000000"/>
          <w:spacing w:val="-8"/>
          <w:sz w:val="28"/>
          <w:szCs w:val="28"/>
        </w:rPr>
        <w:t>Місцеві господарські суди</w:t>
      </w:r>
      <w:r>
        <w:rPr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(Автономної Республіки Крим, обла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стей, міст Києва і Севастополя) є основною ланкою спеціалізова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них господарських судів, оскільки, як суди першої інстанції, вони виконують значний обсяг роботи щодо вирішення господарських </w:t>
      </w:r>
      <w:r>
        <w:rPr>
          <w:color w:val="000000"/>
          <w:spacing w:val="-4"/>
          <w:sz w:val="28"/>
          <w:szCs w:val="28"/>
        </w:rPr>
        <w:t xml:space="preserve">спорів, розгляду справ про банкрутство і стоять найближче до </w:t>
      </w:r>
      <w:r>
        <w:rPr>
          <w:color w:val="000000"/>
          <w:spacing w:val="-3"/>
          <w:sz w:val="28"/>
          <w:szCs w:val="28"/>
        </w:rPr>
        <w:t>господарського життя та до конфліктів, які в ньому виникають.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Для виконання покладених на них завдань місцеві госпо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дарські суди виконують такі повноваження:</w:t>
      </w:r>
    </w:p>
    <w:p w:rsidR="007B5FA7" w:rsidRDefault="002D7A32">
      <w:pPr>
        <w:numPr>
          <w:ilvl w:val="0"/>
          <w:numId w:val="1"/>
        </w:numPr>
        <w:shd w:val="clear" w:color="auto" w:fill="FFFFFF"/>
        <w:tabs>
          <w:tab w:val="left" w:pos="557"/>
        </w:tabs>
        <w:spacing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вирішують господарські спори, віднесені до їхньої компе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тенції, розглядають справи про банкрутство;</w:t>
      </w:r>
    </w:p>
    <w:p w:rsidR="007B5FA7" w:rsidRDefault="002D7A32">
      <w:pPr>
        <w:numPr>
          <w:ilvl w:val="0"/>
          <w:numId w:val="1"/>
        </w:numPr>
        <w:shd w:val="clear" w:color="auto" w:fill="FFFFFF"/>
        <w:tabs>
          <w:tab w:val="left" w:pos="557"/>
        </w:tabs>
        <w:spacing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переглядають за нововиявленими обставинами прийняті</w:t>
      </w:r>
      <w:r>
        <w:rPr>
          <w:color w:val="000000"/>
          <w:spacing w:val="-1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ними рішення;</w:t>
      </w:r>
    </w:p>
    <w:p w:rsidR="007B5FA7" w:rsidRDefault="002D7A32">
      <w:pPr>
        <w:numPr>
          <w:ilvl w:val="0"/>
          <w:numId w:val="1"/>
        </w:numPr>
        <w:shd w:val="clear" w:color="auto" w:fill="FFFFFF"/>
        <w:tabs>
          <w:tab w:val="left" w:pos="557"/>
        </w:tabs>
        <w:spacing w:line="360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вивчають і узагальнюють практику застосування законо</w:t>
      </w:r>
      <w:r>
        <w:rPr>
          <w:color w:val="000000"/>
          <w:spacing w:val="-5"/>
          <w:sz w:val="28"/>
          <w:szCs w:val="28"/>
        </w:rPr>
        <w:t>давства, аналізують статистику вирішення</w:t>
      </w:r>
      <w:r>
        <w:rPr>
          <w:color w:val="000000"/>
          <w:spacing w:val="-5"/>
          <w:sz w:val="28"/>
          <w:szCs w:val="28"/>
          <w:lang w:val="ru-RU"/>
        </w:rPr>
        <w:t xml:space="preserve"> </w:t>
      </w:r>
      <w:r>
        <w:rPr>
          <w:color w:val="000000"/>
          <w:spacing w:val="-5"/>
          <w:sz w:val="28"/>
          <w:szCs w:val="28"/>
        </w:rPr>
        <w:t>господарських спорів,</w:t>
      </w:r>
      <w:r>
        <w:rPr>
          <w:color w:val="000000"/>
          <w:spacing w:val="-5"/>
          <w:sz w:val="28"/>
          <w:szCs w:val="28"/>
          <w:lang w:val="ru-RU"/>
        </w:rPr>
        <w:t xml:space="preserve"> </w:t>
      </w:r>
      <w:r>
        <w:rPr>
          <w:color w:val="000000"/>
          <w:spacing w:val="-5"/>
          <w:sz w:val="28"/>
          <w:szCs w:val="28"/>
        </w:rPr>
        <w:t>вносять пропозиції Вищому господарському суду України, спря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мовані на вдосконалення правового регулювання господарської</w:t>
      </w:r>
      <w:r>
        <w:rPr>
          <w:color w:val="000000"/>
          <w:spacing w:val="-3"/>
          <w:sz w:val="28"/>
          <w:szCs w:val="28"/>
          <w:lang w:val="ru-RU"/>
        </w:rPr>
        <w:t xml:space="preserve"> </w:t>
      </w:r>
      <w:r>
        <w:rPr>
          <w:color w:val="000000"/>
          <w:spacing w:val="-1"/>
          <w:sz w:val="28"/>
          <w:szCs w:val="28"/>
        </w:rPr>
        <w:t>діяльності та практики вирішення господарських спорів;</w:t>
      </w:r>
    </w:p>
    <w:p w:rsidR="007B5FA7" w:rsidRDefault="002D7A32">
      <w:pPr>
        <w:shd w:val="clear" w:color="auto" w:fill="FFFFFF"/>
        <w:tabs>
          <w:tab w:val="left" w:pos="590"/>
        </w:tabs>
        <w:spacing w:line="360" w:lineRule="auto"/>
        <w:ind w:firstLine="425"/>
        <w:rPr>
          <w:sz w:val="28"/>
          <w:szCs w:val="28"/>
        </w:rPr>
      </w:pPr>
      <w:r>
        <w:rPr>
          <w:color w:val="000000"/>
          <w:sz w:val="28"/>
          <w:szCs w:val="28"/>
        </w:rPr>
        <w:t>—</w:t>
      </w:r>
      <w:r>
        <w:rPr>
          <w:color w:val="000000"/>
          <w:spacing w:val="-1"/>
          <w:sz w:val="28"/>
          <w:szCs w:val="28"/>
        </w:rPr>
        <w:t>ведуть роботу, спрямовану на попередження правопору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шень у сфері</w:t>
      </w:r>
      <w:r>
        <w:rPr>
          <w:color w:val="000000"/>
          <w:spacing w:val="-2"/>
          <w:sz w:val="28"/>
          <w:szCs w:val="28"/>
          <w:lang w:val="ru-RU"/>
        </w:rPr>
        <w:t xml:space="preserve"> </w:t>
      </w:r>
      <w:r>
        <w:rPr>
          <w:color w:val="000000"/>
          <w:spacing w:val="-2"/>
          <w:sz w:val="28"/>
          <w:szCs w:val="28"/>
        </w:rPr>
        <w:t>господарських відносин;</w:t>
      </w:r>
    </w:p>
    <w:p w:rsidR="007B5FA7" w:rsidRDefault="002D7A32">
      <w:pPr>
        <w:shd w:val="clear" w:color="auto" w:fill="FFFFFF"/>
        <w:tabs>
          <w:tab w:val="left" w:pos="542"/>
        </w:tabs>
        <w:spacing w:line="360" w:lineRule="auto"/>
        <w:ind w:firstLine="425"/>
        <w:rPr>
          <w:sz w:val="28"/>
          <w:szCs w:val="28"/>
        </w:rPr>
      </w:pPr>
      <w:r>
        <w:rPr>
          <w:color w:val="000000"/>
          <w:sz w:val="28"/>
          <w:szCs w:val="28"/>
        </w:rPr>
        <w:t>—</w:t>
      </w:r>
      <w:r>
        <w:rPr>
          <w:color w:val="000000"/>
          <w:spacing w:val="-4"/>
          <w:sz w:val="28"/>
          <w:szCs w:val="28"/>
        </w:rPr>
        <w:t>здійснюють інші повноваження, надані їм законодавством.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До складу місцевого господарського суду входять: голова,</w:t>
      </w:r>
      <w:r>
        <w:rPr>
          <w:color w:val="000000"/>
          <w:spacing w:val="1"/>
          <w:sz w:val="28"/>
          <w:szCs w:val="28"/>
          <w:lang w:val="ru-RU"/>
        </w:rPr>
        <w:t xml:space="preserve"> </w:t>
      </w:r>
      <w:r>
        <w:rPr>
          <w:color w:val="000000"/>
          <w:spacing w:val="-4"/>
          <w:sz w:val="28"/>
          <w:szCs w:val="28"/>
        </w:rPr>
        <w:t>перший заступник голови, заступники голови та судді (кількість їх щодо кожного конкретного господарського суду затверджена Указом Президента України від 11 липня 2001 р. «Про утворен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ня апеляційних господарських судів та затвердження мережі гос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подарських судів України»).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b/>
          <w:i/>
          <w:iCs/>
          <w:color w:val="000000"/>
          <w:spacing w:val="-8"/>
          <w:sz w:val="28"/>
          <w:szCs w:val="28"/>
        </w:rPr>
        <w:t>Апеляційні господарські суди</w:t>
      </w:r>
      <w:r>
        <w:rPr>
          <w:color w:val="000000"/>
          <w:spacing w:val="-8"/>
          <w:sz w:val="28"/>
          <w:szCs w:val="28"/>
        </w:rPr>
        <w:t xml:space="preserve"> є судами апеляційної інстанції, що </w:t>
      </w:r>
      <w:r>
        <w:rPr>
          <w:color w:val="000000"/>
          <w:spacing w:val="-6"/>
          <w:sz w:val="28"/>
          <w:szCs w:val="28"/>
        </w:rPr>
        <w:t>вперше запроваджена в системі органів господарського судочин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ства відповідно до статті 125 Конституції України. Вони утворені </w:t>
      </w:r>
      <w:r>
        <w:rPr>
          <w:color w:val="000000"/>
          <w:spacing w:val="-6"/>
          <w:sz w:val="28"/>
          <w:szCs w:val="28"/>
        </w:rPr>
        <w:t xml:space="preserve">Указом Президента України від 11 липня 2001 р. «Про утворення </w:t>
      </w:r>
      <w:r>
        <w:rPr>
          <w:color w:val="000000"/>
          <w:spacing w:val="-5"/>
          <w:sz w:val="28"/>
          <w:szCs w:val="28"/>
        </w:rPr>
        <w:t>апеляційних господарських судів та затвердження мережі госпо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дарських судів України» в кількості семи судів (Дніпропетровсь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кий, Донецький, Київський, Львівський, Одеський, Севасто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польський та Харківський апеляційні господарські суди) з визна</w:t>
      </w:r>
      <w:r>
        <w:rPr>
          <w:color w:val="000000"/>
          <w:spacing w:val="-5"/>
          <w:sz w:val="28"/>
          <w:szCs w:val="28"/>
        </w:rPr>
        <w:softHyphen/>
        <w:t>ченням території, на яку поширюються повноваження апеляцій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 xml:space="preserve">них господарських судів. Указом Президента України від ЗО травня </w:t>
      </w:r>
      <w:r>
        <w:rPr>
          <w:color w:val="000000"/>
          <w:spacing w:val="-5"/>
          <w:sz w:val="28"/>
          <w:szCs w:val="28"/>
        </w:rPr>
        <w:t>2002 р. «Про утворення Житомирського та Запорізького апеля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ційних господарських судів та внесення змін до мережі та </w:t>
      </w:r>
      <w:r>
        <w:rPr>
          <w:color w:val="000000"/>
          <w:spacing w:val="-7"/>
          <w:sz w:val="28"/>
          <w:szCs w:val="28"/>
        </w:rPr>
        <w:t xml:space="preserve">кількісного складу суддів господарських судів України» кількість </w:t>
      </w:r>
      <w:r>
        <w:rPr>
          <w:color w:val="000000"/>
          <w:spacing w:val="-4"/>
          <w:sz w:val="28"/>
          <w:szCs w:val="28"/>
        </w:rPr>
        <w:t>апеляційних господарських судів було збільшено до дев'яти.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До складу апеляційного господарського суду входять: голова, </w:t>
      </w:r>
      <w:r>
        <w:rPr>
          <w:color w:val="000000"/>
          <w:spacing w:val="-4"/>
          <w:sz w:val="28"/>
          <w:szCs w:val="28"/>
        </w:rPr>
        <w:t>перший заступник голови, заступники голови. Апеляційний гос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подарський суд здійснює правосуддя колегією суддів.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Відповідно до встановлених законом повноважень апеляцій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ний господарський суд: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color w:val="000000"/>
          <w:spacing w:val="-2"/>
          <w:sz w:val="28"/>
          <w:szCs w:val="28"/>
          <w:lang w:val="en-US"/>
        </w:rPr>
      </w:pPr>
      <w:r>
        <w:rPr>
          <w:color w:val="000000"/>
          <w:spacing w:val="-4"/>
          <w:sz w:val="28"/>
          <w:szCs w:val="28"/>
        </w:rPr>
        <w:t>переглядає в апеляційному порядку рішення місцевих госпо</w:t>
      </w:r>
      <w:r>
        <w:rPr>
          <w:color w:val="000000"/>
          <w:spacing w:val="-4"/>
          <w:sz w:val="28"/>
          <w:szCs w:val="28"/>
        </w:rPr>
        <w:softHyphen/>
        <w:t xml:space="preserve">дарських судів, які включені до території, на яку поширюються </w:t>
      </w:r>
      <w:r>
        <w:rPr>
          <w:color w:val="000000"/>
          <w:spacing w:val="-2"/>
          <w:sz w:val="28"/>
          <w:szCs w:val="28"/>
        </w:rPr>
        <w:t>його повноваження;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переглядає за нововиявленими обставинами прийняті ним </w:t>
      </w:r>
      <w:r>
        <w:rPr>
          <w:color w:val="000000"/>
          <w:spacing w:val="-1"/>
          <w:sz w:val="28"/>
          <w:szCs w:val="28"/>
        </w:rPr>
        <w:t>рішення;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вивчає і узагальнює практику застосування законодавства, </w:t>
      </w:r>
      <w:r>
        <w:rPr>
          <w:color w:val="000000"/>
          <w:spacing w:val="-4"/>
          <w:sz w:val="28"/>
          <w:szCs w:val="28"/>
        </w:rPr>
        <w:t>аналізує статистику вирішення господарських спорів, подає про</w:t>
      </w:r>
      <w:r>
        <w:rPr>
          <w:color w:val="000000"/>
          <w:spacing w:val="-4"/>
          <w:sz w:val="28"/>
          <w:szCs w:val="28"/>
        </w:rPr>
        <w:softHyphen/>
        <w:t>позиції Вищому господарському суду України щодо вдоскона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лення правового регулювання господарської діяльності і прак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тики вирішення господарських спорів та щодо порушення пе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ред Конституційним Судом України питання про офіційне тлу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>мачення законів України;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проводить роботу, спрямовану на попередження правопору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шень у сфері господарських відносин;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здійснює інші повноваження, передбачені законом.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b/>
          <w:i/>
          <w:iCs/>
          <w:color w:val="000000"/>
          <w:spacing w:val="-12"/>
          <w:sz w:val="28"/>
          <w:szCs w:val="28"/>
        </w:rPr>
        <w:t>Вищий господарський суд України</w:t>
      </w:r>
      <w:r>
        <w:rPr>
          <w:i/>
          <w:iCs/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12"/>
          <w:sz w:val="28"/>
          <w:szCs w:val="28"/>
        </w:rPr>
        <w:t>є вищим судовим органом гос</w:t>
      </w:r>
      <w:r>
        <w:rPr>
          <w:color w:val="000000"/>
          <w:spacing w:val="-12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 xml:space="preserve">подарських судів України у здійсненні правосуддя в господарських </w:t>
      </w:r>
      <w:r>
        <w:rPr>
          <w:color w:val="000000"/>
          <w:spacing w:val="-8"/>
          <w:sz w:val="28"/>
          <w:szCs w:val="28"/>
        </w:rPr>
        <w:t>відносинах. Як вищий спеціалізований суд, він складається з обра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них до нього Верховною Радою України суддів, зі складу яких за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гальними зборами суду обираються голова суду та його заступники.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Загалом до Вищого господарського суду України входять: </w:t>
      </w:r>
      <w:r>
        <w:rPr>
          <w:color w:val="000000"/>
          <w:spacing w:val="-5"/>
          <w:sz w:val="28"/>
          <w:szCs w:val="28"/>
        </w:rPr>
        <w:t xml:space="preserve">Голова, перший заступник Голови, заступники Голови та суддів. </w:t>
      </w:r>
      <w:r>
        <w:rPr>
          <w:color w:val="000000"/>
          <w:spacing w:val="-2"/>
          <w:sz w:val="28"/>
          <w:szCs w:val="28"/>
        </w:rPr>
        <w:t>Вищий господарський суд України діє у складі колегій суддів.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У Вищому господарському суді України утворюється прези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дія як консультативно-дорадчий орган при Голові Вищого гос</w:t>
      </w:r>
      <w:r>
        <w:rPr>
          <w:color w:val="000000"/>
          <w:spacing w:val="-3"/>
          <w:sz w:val="28"/>
          <w:szCs w:val="28"/>
        </w:rPr>
        <w:softHyphen/>
        <w:t>подарського суду України.</w:t>
      </w:r>
    </w:p>
    <w:p w:rsidR="007B5FA7" w:rsidRDefault="002D7A32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Відповідно до ст. 39 Закону України «Про судоустрій Украї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ни» Вищий господарський суд України:</w:t>
      </w:r>
    </w:p>
    <w:p w:rsidR="007B5FA7" w:rsidRDefault="002D7A32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360" w:lineRule="auto"/>
        <w:ind w:firstLine="425"/>
        <w:jc w:val="both"/>
        <w:rPr>
          <w:color w:val="000000"/>
          <w:spacing w:val="-2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розглядає в касаційному порядку справи відповідної судо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вої юрисдикції, а також інші справи у випадках, визначених</w:t>
      </w:r>
      <w:r>
        <w:rPr>
          <w:color w:val="000000"/>
          <w:spacing w:val="4"/>
          <w:sz w:val="28"/>
          <w:szCs w:val="28"/>
          <w:lang w:val="ru-RU"/>
        </w:rPr>
        <w:t xml:space="preserve"> </w:t>
      </w:r>
      <w:r>
        <w:rPr>
          <w:color w:val="000000"/>
          <w:spacing w:val="-1"/>
          <w:sz w:val="28"/>
          <w:szCs w:val="28"/>
        </w:rPr>
        <w:t>процесуальним законом;</w:t>
      </w:r>
    </w:p>
    <w:p w:rsidR="007B5FA7" w:rsidRDefault="002D7A32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360" w:lineRule="auto"/>
        <w:ind w:firstLine="42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веде та аналізує судову статистику, вивчає й узагальнює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pacing w:val="-3"/>
          <w:sz w:val="28"/>
          <w:szCs w:val="28"/>
        </w:rPr>
        <w:t>судову практику;</w:t>
      </w:r>
    </w:p>
    <w:p w:rsidR="007B5FA7" w:rsidRDefault="002D7A32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360" w:lineRule="auto"/>
        <w:ind w:firstLine="42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надає методичну допомогу судам нижчого рівня з метою </w:t>
      </w:r>
      <w:r>
        <w:rPr>
          <w:color w:val="000000"/>
          <w:spacing w:val="-3"/>
          <w:sz w:val="28"/>
          <w:szCs w:val="28"/>
        </w:rPr>
        <w:t xml:space="preserve">однакового застосування норм Конституції України та законів у </w:t>
      </w:r>
      <w:r>
        <w:rPr>
          <w:color w:val="000000"/>
          <w:spacing w:val="2"/>
          <w:sz w:val="28"/>
          <w:szCs w:val="28"/>
        </w:rPr>
        <w:t xml:space="preserve">судовій практиці на основі її узагальнення та аналізу судової </w:t>
      </w:r>
      <w:r>
        <w:rPr>
          <w:color w:val="000000"/>
          <w:spacing w:val="-2"/>
          <w:sz w:val="28"/>
          <w:szCs w:val="28"/>
        </w:rPr>
        <w:t>статистики; дає спеціалізованим судам нижчого рівня рекомен</w:t>
      </w:r>
      <w:r>
        <w:rPr>
          <w:color w:val="000000"/>
          <w:spacing w:val="-1"/>
          <w:sz w:val="28"/>
          <w:szCs w:val="28"/>
        </w:rPr>
        <w:t>даційні роз'яснення з питань застосування законодавства щодо вирішення справ відповідної судової юрисдикції;</w:t>
      </w:r>
    </w:p>
    <w:p w:rsidR="007B5FA7" w:rsidRDefault="002D7A32">
      <w:pPr>
        <w:shd w:val="clear" w:color="auto" w:fill="FFFFFF"/>
        <w:tabs>
          <w:tab w:val="left" w:pos="547"/>
        </w:tabs>
        <w:spacing w:line="360" w:lineRule="auto"/>
        <w:ind w:firstLine="425"/>
        <w:rPr>
          <w:sz w:val="28"/>
          <w:szCs w:val="28"/>
          <w:lang w:val="en-US"/>
        </w:rPr>
      </w:pPr>
      <w:r>
        <w:rPr>
          <w:color w:val="000000"/>
          <w:spacing w:val="-11"/>
          <w:sz w:val="28"/>
          <w:szCs w:val="28"/>
          <w:lang w:val="ru-RU"/>
        </w:rPr>
        <w:t>4</w:t>
      </w:r>
      <w:r>
        <w:rPr>
          <w:color w:val="000000"/>
          <w:spacing w:val="-11"/>
          <w:sz w:val="28"/>
          <w:szCs w:val="28"/>
        </w:rPr>
        <w:t>)</w:t>
      </w:r>
      <w:r>
        <w:rPr>
          <w:color w:val="000000"/>
          <w:spacing w:val="-11"/>
          <w:sz w:val="28"/>
          <w:szCs w:val="28"/>
          <w:lang w:val="ru-RU"/>
        </w:rPr>
        <w:t xml:space="preserve"> </w:t>
      </w:r>
      <w:r>
        <w:rPr>
          <w:color w:val="000000"/>
          <w:spacing w:val="-1"/>
          <w:sz w:val="28"/>
          <w:szCs w:val="28"/>
        </w:rPr>
        <w:t>здійснює інші повноваження, передбачені Законом.</w:t>
      </w:r>
      <w:r>
        <w:rPr>
          <w:color w:val="000000"/>
          <w:spacing w:val="-1"/>
          <w:sz w:val="28"/>
          <w:szCs w:val="28"/>
        </w:rPr>
        <w:br/>
        <w:t>Розгляд справ у Вищому господарському суді здійснюється</w:t>
      </w:r>
      <w:r>
        <w:rPr>
          <w:color w:val="000000"/>
          <w:spacing w:val="-1"/>
          <w:sz w:val="28"/>
          <w:szCs w:val="28"/>
          <w:lang w:val="ru-RU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колегіально. Для цього утворюються колегії суддів з числа суддів </w:t>
      </w:r>
      <w:r>
        <w:rPr>
          <w:color w:val="000000"/>
          <w:spacing w:val="-4"/>
          <w:sz w:val="28"/>
          <w:szCs w:val="28"/>
        </w:rPr>
        <w:t>Вищого господарського суду України. Колегія суддів складаєть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ся з трьох або п'яти суддів залежно від категорії і складності </w:t>
      </w:r>
      <w:r>
        <w:rPr>
          <w:color w:val="000000"/>
          <w:spacing w:val="-5"/>
          <w:sz w:val="28"/>
          <w:szCs w:val="28"/>
        </w:rPr>
        <w:t>справи. Колегії суддів формуються Головою Вищого господарсь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кого суду України</w:t>
      </w:r>
      <w:r>
        <w:rPr>
          <w:color w:val="000000"/>
          <w:spacing w:val="-3"/>
          <w:sz w:val="28"/>
          <w:szCs w:val="28"/>
          <w:lang w:val="en-US"/>
        </w:rPr>
        <w:t>.</w:t>
      </w:r>
      <w:bookmarkStart w:id="0" w:name="_GoBack"/>
      <w:bookmarkEnd w:id="0"/>
    </w:p>
    <w:sectPr w:rsidR="007B5FA7">
      <w:type w:val="continuous"/>
      <w:pgSz w:w="11909" w:h="16834" w:code="9"/>
      <w:pgMar w:top="1134" w:right="794" w:bottom="1134" w:left="164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038BBEC"/>
    <w:lvl w:ilvl="0">
      <w:numFmt w:val="bullet"/>
      <w:lvlText w:val="*"/>
      <w:lvlJc w:val="left"/>
    </w:lvl>
  </w:abstractNum>
  <w:abstractNum w:abstractNumId="1">
    <w:nsid w:val="79074FDC"/>
    <w:multiLevelType w:val="singleLevel"/>
    <w:tmpl w:val="4C5253D2"/>
    <w:lvl w:ilvl="0">
      <w:start w:val="1"/>
      <w:numFmt w:val="decimal"/>
      <w:lvlText w:val="%1)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A32"/>
    <w:rsid w:val="002D7A32"/>
    <w:rsid w:val="007B5FA7"/>
    <w:rsid w:val="0089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79B49-F396-4E3E-9FB7-ADA92307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Право. Міжнародні відносини</Manager>
  <Company> Право. Міжнародні відносини</Company>
  <LinksUpToDate>false</LinksUpToDate>
  <CharactersWithSpaces>7129</CharactersWithSpaces>
  <SharedDoc>false</SharedDoc>
  <HyperlinkBase>Право. Міжнародні відносини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Право. Міжнародні відносини</dc:subject>
  <dc:creator>Право. Міжнародні відносини</dc:creator>
  <cp:keywords>Право. Міжнародні відносини</cp:keywords>
  <dc:description>Право. Міжнародні відносини</dc:description>
  <cp:lastModifiedBy>admin</cp:lastModifiedBy>
  <cp:revision>2</cp:revision>
  <cp:lastPrinted>2005-03-04T06:24:00Z</cp:lastPrinted>
  <dcterms:created xsi:type="dcterms:W3CDTF">2014-04-08T17:46:00Z</dcterms:created>
  <dcterms:modified xsi:type="dcterms:W3CDTF">2014-04-08T17:46:00Z</dcterms:modified>
  <cp:category>Право. Міжнародні відносини</cp:category>
</cp:coreProperties>
</file>