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96735" w:rsidRPr="00C91C8D" w:rsidRDefault="00A96735" w:rsidP="00C91C8D">
      <w:pPr>
        <w:spacing w:line="360" w:lineRule="auto"/>
        <w:ind w:firstLine="709"/>
        <w:jc w:val="center"/>
        <w:rPr>
          <w:sz w:val="28"/>
          <w:szCs w:val="28"/>
        </w:rPr>
      </w:pPr>
      <w:r w:rsidRPr="00C91C8D">
        <w:rPr>
          <w:sz w:val="28"/>
          <w:szCs w:val="28"/>
        </w:rPr>
        <w:t>Министерство образования и науки Российской Федерации</w:t>
      </w:r>
    </w:p>
    <w:p w:rsidR="00A96735" w:rsidRPr="00C91C8D" w:rsidRDefault="00C91C8D" w:rsidP="00C91C8D">
      <w:pPr>
        <w:spacing w:line="360" w:lineRule="auto"/>
        <w:ind w:firstLine="709"/>
        <w:jc w:val="center"/>
        <w:rPr>
          <w:sz w:val="28"/>
          <w:szCs w:val="28"/>
        </w:rPr>
      </w:pPr>
      <w:r>
        <w:rPr>
          <w:sz w:val="28"/>
          <w:szCs w:val="28"/>
        </w:rPr>
        <w:t>Московская Финансово</w:t>
      </w:r>
      <w:r w:rsidR="00A96735" w:rsidRPr="00C91C8D">
        <w:rPr>
          <w:sz w:val="28"/>
          <w:szCs w:val="28"/>
        </w:rPr>
        <w:t>–</w:t>
      </w:r>
      <w:r>
        <w:rPr>
          <w:sz w:val="28"/>
          <w:szCs w:val="28"/>
        </w:rPr>
        <w:t>ю</w:t>
      </w:r>
      <w:r w:rsidR="00A96735" w:rsidRPr="00C91C8D">
        <w:rPr>
          <w:sz w:val="28"/>
          <w:szCs w:val="28"/>
        </w:rPr>
        <w:t xml:space="preserve">ридическая </w:t>
      </w:r>
      <w:r>
        <w:rPr>
          <w:sz w:val="28"/>
          <w:szCs w:val="28"/>
        </w:rPr>
        <w:t>а</w:t>
      </w:r>
      <w:r w:rsidR="00A96735" w:rsidRPr="00C91C8D">
        <w:rPr>
          <w:sz w:val="28"/>
          <w:szCs w:val="28"/>
        </w:rPr>
        <w:t>кадемия</w:t>
      </w:r>
    </w:p>
    <w:p w:rsidR="00A96735" w:rsidRPr="00C91C8D" w:rsidRDefault="00A96735" w:rsidP="00C91C8D">
      <w:pPr>
        <w:spacing w:line="360" w:lineRule="auto"/>
        <w:ind w:firstLine="709"/>
        <w:jc w:val="center"/>
        <w:rPr>
          <w:sz w:val="28"/>
          <w:szCs w:val="28"/>
        </w:rPr>
      </w:pPr>
      <w:r w:rsidRPr="00C91C8D">
        <w:rPr>
          <w:sz w:val="28"/>
          <w:szCs w:val="28"/>
        </w:rPr>
        <w:t>Кировский филиал</w:t>
      </w:r>
    </w:p>
    <w:p w:rsidR="00A96735" w:rsidRPr="00C91C8D" w:rsidRDefault="00A96735" w:rsidP="00C91C8D">
      <w:pPr>
        <w:spacing w:line="360" w:lineRule="auto"/>
        <w:ind w:firstLine="709"/>
        <w:jc w:val="center"/>
        <w:rPr>
          <w:sz w:val="28"/>
          <w:szCs w:val="28"/>
        </w:rPr>
      </w:pPr>
      <w:r w:rsidRPr="00C91C8D">
        <w:rPr>
          <w:sz w:val="28"/>
          <w:szCs w:val="28"/>
        </w:rPr>
        <w:t>Экономический факультет</w:t>
      </w:r>
    </w:p>
    <w:p w:rsidR="00A96735" w:rsidRPr="00C91C8D" w:rsidRDefault="00A96735" w:rsidP="00C91C8D">
      <w:pPr>
        <w:spacing w:line="360" w:lineRule="auto"/>
        <w:ind w:firstLine="709"/>
        <w:jc w:val="center"/>
        <w:rPr>
          <w:sz w:val="28"/>
          <w:szCs w:val="28"/>
        </w:rPr>
      </w:pPr>
    </w:p>
    <w:p w:rsidR="00A96735" w:rsidRPr="00C91C8D" w:rsidRDefault="00A96735" w:rsidP="00C91C8D">
      <w:pPr>
        <w:spacing w:line="360" w:lineRule="auto"/>
        <w:ind w:firstLine="709"/>
        <w:jc w:val="center"/>
        <w:rPr>
          <w:sz w:val="28"/>
          <w:szCs w:val="28"/>
        </w:rPr>
      </w:pPr>
    </w:p>
    <w:p w:rsidR="00A96735" w:rsidRPr="00C91C8D" w:rsidRDefault="00A96735" w:rsidP="00C91C8D">
      <w:pPr>
        <w:spacing w:line="360" w:lineRule="auto"/>
        <w:ind w:firstLine="709"/>
        <w:jc w:val="center"/>
        <w:rPr>
          <w:sz w:val="28"/>
          <w:szCs w:val="28"/>
        </w:rPr>
      </w:pPr>
    </w:p>
    <w:p w:rsidR="00A96735" w:rsidRPr="00C91C8D" w:rsidRDefault="00A96735" w:rsidP="00C91C8D">
      <w:pPr>
        <w:spacing w:line="360" w:lineRule="auto"/>
        <w:ind w:firstLine="709"/>
        <w:jc w:val="center"/>
        <w:rPr>
          <w:sz w:val="28"/>
          <w:szCs w:val="28"/>
        </w:rPr>
      </w:pPr>
    </w:p>
    <w:p w:rsidR="00C91C8D" w:rsidRDefault="00C91C8D" w:rsidP="00C91C8D">
      <w:pPr>
        <w:spacing w:line="360" w:lineRule="auto"/>
        <w:ind w:firstLine="709"/>
        <w:jc w:val="center"/>
        <w:rPr>
          <w:sz w:val="28"/>
          <w:szCs w:val="28"/>
        </w:rPr>
      </w:pPr>
    </w:p>
    <w:p w:rsidR="00C91C8D" w:rsidRDefault="00C91C8D" w:rsidP="00C91C8D">
      <w:pPr>
        <w:spacing w:line="360" w:lineRule="auto"/>
        <w:ind w:firstLine="709"/>
        <w:jc w:val="center"/>
        <w:rPr>
          <w:sz w:val="28"/>
          <w:szCs w:val="28"/>
        </w:rPr>
      </w:pPr>
    </w:p>
    <w:p w:rsidR="00C91C8D" w:rsidRDefault="00C91C8D" w:rsidP="00C91C8D">
      <w:pPr>
        <w:spacing w:line="360" w:lineRule="auto"/>
        <w:ind w:firstLine="709"/>
        <w:jc w:val="center"/>
        <w:rPr>
          <w:sz w:val="28"/>
          <w:szCs w:val="28"/>
        </w:rPr>
      </w:pPr>
    </w:p>
    <w:p w:rsidR="00C91C8D" w:rsidRDefault="00C91C8D" w:rsidP="00C91C8D">
      <w:pPr>
        <w:spacing w:line="360" w:lineRule="auto"/>
        <w:ind w:firstLine="709"/>
        <w:jc w:val="center"/>
        <w:rPr>
          <w:sz w:val="28"/>
          <w:szCs w:val="28"/>
        </w:rPr>
      </w:pPr>
    </w:p>
    <w:p w:rsidR="00C91C8D" w:rsidRDefault="00C91C8D" w:rsidP="00C91C8D">
      <w:pPr>
        <w:spacing w:line="360" w:lineRule="auto"/>
        <w:ind w:firstLine="709"/>
        <w:jc w:val="center"/>
        <w:rPr>
          <w:sz w:val="28"/>
          <w:szCs w:val="28"/>
        </w:rPr>
      </w:pPr>
    </w:p>
    <w:p w:rsidR="00C91C8D" w:rsidRDefault="00C91C8D" w:rsidP="00C91C8D">
      <w:pPr>
        <w:spacing w:line="360" w:lineRule="auto"/>
        <w:ind w:firstLine="709"/>
        <w:jc w:val="center"/>
        <w:rPr>
          <w:sz w:val="28"/>
          <w:szCs w:val="28"/>
        </w:rPr>
      </w:pPr>
    </w:p>
    <w:p w:rsidR="00C91C8D" w:rsidRDefault="00C91C8D" w:rsidP="00C91C8D">
      <w:pPr>
        <w:spacing w:line="360" w:lineRule="auto"/>
        <w:ind w:firstLine="709"/>
        <w:jc w:val="center"/>
        <w:rPr>
          <w:sz w:val="28"/>
          <w:szCs w:val="28"/>
        </w:rPr>
      </w:pPr>
    </w:p>
    <w:p w:rsidR="00A96735" w:rsidRPr="00C91C8D" w:rsidRDefault="00A96735" w:rsidP="00C91C8D">
      <w:pPr>
        <w:spacing w:line="360" w:lineRule="auto"/>
        <w:ind w:firstLine="709"/>
        <w:jc w:val="center"/>
        <w:rPr>
          <w:sz w:val="28"/>
          <w:szCs w:val="28"/>
        </w:rPr>
      </w:pPr>
      <w:r w:rsidRPr="00C91C8D">
        <w:rPr>
          <w:sz w:val="28"/>
          <w:szCs w:val="28"/>
        </w:rPr>
        <w:t>Контрольная работа</w:t>
      </w:r>
    </w:p>
    <w:p w:rsidR="00A96735" w:rsidRPr="00C91C8D" w:rsidRDefault="00C91C8D" w:rsidP="00C91C8D">
      <w:pPr>
        <w:spacing w:line="360" w:lineRule="auto"/>
        <w:ind w:firstLine="709"/>
        <w:jc w:val="center"/>
        <w:rPr>
          <w:sz w:val="28"/>
          <w:szCs w:val="28"/>
        </w:rPr>
      </w:pPr>
      <w:r>
        <w:rPr>
          <w:sz w:val="28"/>
          <w:szCs w:val="28"/>
        </w:rPr>
        <w:t>Дисциплина: Деньги. Кредит. Банки</w:t>
      </w:r>
    </w:p>
    <w:p w:rsidR="00A96735" w:rsidRPr="00C91C8D" w:rsidRDefault="00FF0DA9" w:rsidP="00C91C8D">
      <w:pPr>
        <w:spacing w:line="360" w:lineRule="auto"/>
        <w:ind w:firstLine="709"/>
        <w:jc w:val="center"/>
        <w:rPr>
          <w:sz w:val="28"/>
          <w:szCs w:val="28"/>
        </w:rPr>
      </w:pPr>
      <w:r w:rsidRPr="00C91C8D">
        <w:rPr>
          <w:sz w:val="28"/>
          <w:szCs w:val="28"/>
        </w:rPr>
        <w:t>Тема № 10</w:t>
      </w:r>
    </w:p>
    <w:p w:rsidR="00FF0DA9" w:rsidRPr="00C91C8D" w:rsidRDefault="00C91C8D" w:rsidP="00C91C8D">
      <w:pPr>
        <w:spacing w:line="360" w:lineRule="auto"/>
        <w:ind w:firstLine="709"/>
        <w:jc w:val="center"/>
        <w:rPr>
          <w:sz w:val="28"/>
          <w:szCs w:val="28"/>
        </w:rPr>
      </w:pPr>
      <w:r>
        <w:rPr>
          <w:sz w:val="28"/>
          <w:szCs w:val="28"/>
        </w:rPr>
        <w:t>Цели и инструменты денежно</w:t>
      </w:r>
      <w:r w:rsidR="00FF0DA9" w:rsidRPr="00C91C8D">
        <w:rPr>
          <w:sz w:val="28"/>
          <w:szCs w:val="28"/>
        </w:rPr>
        <w:t>–кредитной по</w:t>
      </w:r>
      <w:r>
        <w:rPr>
          <w:sz w:val="28"/>
          <w:szCs w:val="28"/>
        </w:rPr>
        <w:t>литики Банка России</w:t>
      </w:r>
    </w:p>
    <w:p w:rsidR="008F354A" w:rsidRPr="00C91C8D" w:rsidRDefault="008F354A" w:rsidP="00C91C8D">
      <w:pPr>
        <w:spacing w:line="360" w:lineRule="auto"/>
        <w:ind w:firstLine="709"/>
        <w:jc w:val="center"/>
        <w:rPr>
          <w:sz w:val="28"/>
          <w:szCs w:val="28"/>
        </w:rPr>
      </w:pPr>
    </w:p>
    <w:p w:rsidR="008F354A" w:rsidRPr="00C91C8D" w:rsidRDefault="008F354A" w:rsidP="00C91C8D">
      <w:pPr>
        <w:spacing w:line="360" w:lineRule="auto"/>
        <w:ind w:firstLine="709"/>
        <w:jc w:val="center"/>
        <w:rPr>
          <w:sz w:val="28"/>
          <w:szCs w:val="28"/>
        </w:rPr>
      </w:pPr>
    </w:p>
    <w:p w:rsidR="008F354A" w:rsidRPr="00C91C8D" w:rsidRDefault="008F354A" w:rsidP="00C91C8D">
      <w:pPr>
        <w:spacing w:line="360" w:lineRule="auto"/>
        <w:ind w:firstLine="709"/>
        <w:jc w:val="center"/>
        <w:rPr>
          <w:sz w:val="28"/>
          <w:szCs w:val="28"/>
        </w:rPr>
      </w:pPr>
    </w:p>
    <w:p w:rsidR="008F354A" w:rsidRDefault="008F354A" w:rsidP="00C91C8D">
      <w:pPr>
        <w:spacing w:line="360" w:lineRule="auto"/>
        <w:ind w:firstLine="709"/>
        <w:jc w:val="center"/>
        <w:rPr>
          <w:sz w:val="28"/>
          <w:szCs w:val="28"/>
        </w:rPr>
      </w:pPr>
    </w:p>
    <w:p w:rsidR="00C91C8D" w:rsidRDefault="00C91C8D" w:rsidP="00C91C8D">
      <w:pPr>
        <w:spacing w:line="360" w:lineRule="auto"/>
        <w:ind w:firstLine="709"/>
        <w:jc w:val="center"/>
        <w:rPr>
          <w:sz w:val="28"/>
          <w:szCs w:val="28"/>
        </w:rPr>
      </w:pPr>
    </w:p>
    <w:p w:rsidR="00C91C8D" w:rsidRDefault="00C91C8D" w:rsidP="00C91C8D">
      <w:pPr>
        <w:spacing w:line="360" w:lineRule="auto"/>
        <w:ind w:firstLine="709"/>
        <w:jc w:val="center"/>
        <w:rPr>
          <w:sz w:val="28"/>
          <w:szCs w:val="28"/>
        </w:rPr>
      </w:pPr>
    </w:p>
    <w:p w:rsidR="00C91C8D" w:rsidRDefault="00C91C8D" w:rsidP="00C91C8D">
      <w:pPr>
        <w:spacing w:line="360" w:lineRule="auto"/>
        <w:ind w:firstLine="709"/>
        <w:jc w:val="center"/>
        <w:rPr>
          <w:sz w:val="28"/>
          <w:szCs w:val="28"/>
        </w:rPr>
      </w:pPr>
    </w:p>
    <w:p w:rsidR="00C91C8D" w:rsidRPr="00C91C8D" w:rsidRDefault="00C91C8D" w:rsidP="00C91C8D">
      <w:pPr>
        <w:spacing w:line="360" w:lineRule="auto"/>
        <w:ind w:firstLine="709"/>
        <w:jc w:val="center"/>
        <w:rPr>
          <w:sz w:val="28"/>
          <w:szCs w:val="28"/>
        </w:rPr>
      </w:pPr>
    </w:p>
    <w:p w:rsidR="008F354A" w:rsidRPr="00C91C8D" w:rsidRDefault="008F354A" w:rsidP="00C91C8D">
      <w:pPr>
        <w:spacing w:line="360" w:lineRule="auto"/>
        <w:ind w:firstLine="709"/>
        <w:jc w:val="center"/>
        <w:rPr>
          <w:sz w:val="28"/>
          <w:szCs w:val="28"/>
        </w:rPr>
      </w:pPr>
    </w:p>
    <w:p w:rsidR="00A96735" w:rsidRPr="00C91C8D" w:rsidRDefault="00A96735" w:rsidP="00C91C8D">
      <w:pPr>
        <w:spacing w:line="360" w:lineRule="auto"/>
        <w:ind w:firstLine="709"/>
        <w:jc w:val="center"/>
        <w:rPr>
          <w:sz w:val="28"/>
          <w:szCs w:val="28"/>
        </w:rPr>
      </w:pPr>
      <w:r w:rsidRPr="00C91C8D">
        <w:rPr>
          <w:sz w:val="28"/>
          <w:szCs w:val="28"/>
        </w:rPr>
        <w:t>2008 год</w:t>
      </w:r>
    </w:p>
    <w:p w:rsidR="00A96735" w:rsidRPr="00C91C8D" w:rsidRDefault="008F354A" w:rsidP="00C91C8D">
      <w:pPr>
        <w:spacing w:line="360" w:lineRule="auto"/>
        <w:ind w:firstLine="709"/>
        <w:jc w:val="both"/>
        <w:rPr>
          <w:sz w:val="28"/>
          <w:szCs w:val="28"/>
        </w:rPr>
      </w:pPr>
      <w:r w:rsidRPr="00C91C8D">
        <w:rPr>
          <w:bCs/>
          <w:sz w:val="28"/>
          <w:szCs w:val="28"/>
        </w:rPr>
        <w:br w:type="page"/>
      </w:r>
      <w:r w:rsidR="00C91C8D">
        <w:rPr>
          <w:bCs/>
          <w:sz w:val="28"/>
          <w:szCs w:val="28"/>
        </w:rPr>
        <w:t>СОДЕРЖАНИЕ</w:t>
      </w:r>
    </w:p>
    <w:p w:rsidR="00A96735" w:rsidRPr="00C91C8D" w:rsidRDefault="00A96735" w:rsidP="00C91C8D">
      <w:pPr>
        <w:spacing w:line="360" w:lineRule="auto"/>
        <w:jc w:val="both"/>
        <w:rPr>
          <w:bCs/>
          <w:sz w:val="28"/>
          <w:szCs w:val="28"/>
        </w:rPr>
      </w:pPr>
    </w:p>
    <w:p w:rsidR="00A96735" w:rsidRPr="00C91C8D" w:rsidRDefault="000C3B70" w:rsidP="00C91C8D">
      <w:pPr>
        <w:spacing w:line="360" w:lineRule="auto"/>
        <w:jc w:val="both"/>
        <w:rPr>
          <w:sz w:val="28"/>
          <w:szCs w:val="28"/>
        </w:rPr>
      </w:pPr>
      <w:r w:rsidRPr="00C91C8D">
        <w:rPr>
          <w:bCs/>
          <w:sz w:val="28"/>
          <w:szCs w:val="28"/>
          <w:lang w:val="en-US"/>
        </w:rPr>
        <w:t>I</w:t>
      </w:r>
      <w:r w:rsidRPr="00C91C8D">
        <w:rPr>
          <w:bCs/>
          <w:sz w:val="28"/>
          <w:szCs w:val="28"/>
        </w:rPr>
        <w:t>.</w:t>
      </w:r>
      <w:r w:rsidR="00C91C8D">
        <w:rPr>
          <w:bCs/>
          <w:sz w:val="28"/>
          <w:szCs w:val="28"/>
        </w:rPr>
        <w:t xml:space="preserve"> Ц</w:t>
      </w:r>
      <w:r w:rsidRPr="00C91C8D">
        <w:rPr>
          <w:bCs/>
          <w:sz w:val="28"/>
          <w:szCs w:val="28"/>
        </w:rPr>
        <w:t>ЕЛИ И ИНСТРУМЕНТЫ ДЕНЕЖНО–КРЕДИТНОЙ ПОЛИТИКИ БАНКА РОССИИ</w:t>
      </w:r>
    </w:p>
    <w:p w:rsidR="0078508B" w:rsidRPr="00C91C8D" w:rsidRDefault="00A96735" w:rsidP="00C91C8D">
      <w:pPr>
        <w:spacing w:line="360" w:lineRule="auto"/>
        <w:jc w:val="both"/>
        <w:rPr>
          <w:bCs/>
          <w:sz w:val="28"/>
          <w:szCs w:val="28"/>
        </w:rPr>
      </w:pPr>
      <w:r w:rsidRPr="00C91C8D">
        <w:rPr>
          <w:bCs/>
          <w:sz w:val="28"/>
          <w:szCs w:val="28"/>
          <w:lang w:val="en-US"/>
        </w:rPr>
        <w:t>II</w:t>
      </w:r>
      <w:r w:rsidRPr="00C91C8D">
        <w:rPr>
          <w:bCs/>
          <w:sz w:val="28"/>
          <w:szCs w:val="28"/>
        </w:rPr>
        <w:t>.</w:t>
      </w:r>
      <w:r w:rsidR="00C91C8D">
        <w:rPr>
          <w:bCs/>
          <w:sz w:val="28"/>
          <w:szCs w:val="28"/>
        </w:rPr>
        <w:t xml:space="preserve"> Х</w:t>
      </w:r>
      <w:r w:rsidR="00C91C8D" w:rsidRPr="00C91C8D">
        <w:rPr>
          <w:bCs/>
          <w:sz w:val="28"/>
          <w:szCs w:val="28"/>
        </w:rPr>
        <w:t>арактеристика банковского процента при осуществлении кредитных операций</w:t>
      </w:r>
    </w:p>
    <w:p w:rsidR="00A96735" w:rsidRPr="00C91C8D" w:rsidRDefault="0078508B" w:rsidP="00C91C8D">
      <w:pPr>
        <w:spacing w:line="360" w:lineRule="auto"/>
        <w:jc w:val="both"/>
        <w:rPr>
          <w:bCs/>
          <w:sz w:val="28"/>
          <w:szCs w:val="28"/>
        </w:rPr>
      </w:pPr>
      <w:r w:rsidRPr="00C91C8D">
        <w:rPr>
          <w:bCs/>
          <w:sz w:val="28"/>
          <w:szCs w:val="28"/>
          <w:lang w:val="en-US"/>
        </w:rPr>
        <w:t>II</w:t>
      </w:r>
      <w:r w:rsidR="00C91C8D">
        <w:rPr>
          <w:bCs/>
          <w:sz w:val="28"/>
          <w:szCs w:val="28"/>
        </w:rPr>
        <w:t>.</w:t>
      </w:r>
      <w:r w:rsidRPr="00C91C8D">
        <w:rPr>
          <w:bCs/>
          <w:sz w:val="28"/>
          <w:szCs w:val="28"/>
          <w:lang w:val="en-US"/>
        </w:rPr>
        <w:t>I</w:t>
      </w:r>
      <w:r w:rsidR="00C91C8D">
        <w:rPr>
          <w:bCs/>
          <w:sz w:val="28"/>
          <w:szCs w:val="28"/>
        </w:rPr>
        <w:t xml:space="preserve"> Ссу</w:t>
      </w:r>
      <w:r w:rsidR="00BE7668" w:rsidRPr="00C91C8D">
        <w:rPr>
          <w:bCs/>
          <w:sz w:val="28"/>
          <w:szCs w:val="28"/>
        </w:rPr>
        <w:t>дный процент</w:t>
      </w:r>
      <w:r w:rsidR="00C91C8D">
        <w:rPr>
          <w:bCs/>
          <w:sz w:val="28"/>
          <w:szCs w:val="28"/>
        </w:rPr>
        <w:t xml:space="preserve">. </w:t>
      </w:r>
      <w:r w:rsidR="000C3B70" w:rsidRPr="00C91C8D">
        <w:rPr>
          <w:bCs/>
          <w:sz w:val="28"/>
          <w:szCs w:val="28"/>
        </w:rPr>
        <w:t>Классификация видов ссудного процента</w:t>
      </w:r>
    </w:p>
    <w:p w:rsidR="0078508B" w:rsidRPr="00C91C8D" w:rsidRDefault="0078508B" w:rsidP="00C91C8D">
      <w:pPr>
        <w:spacing w:line="360" w:lineRule="auto"/>
        <w:jc w:val="both"/>
        <w:rPr>
          <w:bCs/>
          <w:sz w:val="28"/>
          <w:szCs w:val="28"/>
        </w:rPr>
      </w:pPr>
      <w:r w:rsidRPr="00C91C8D">
        <w:rPr>
          <w:bCs/>
          <w:sz w:val="28"/>
          <w:szCs w:val="28"/>
          <w:lang w:val="en-US"/>
        </w:rPr>
        <w:t>II</w:t>
      </w:r>
      <w:r w:rsidRPr="00C91C8D">
        <w:rPr>
          <w:bCs/>
          <w:sz w:val="28"/>
          <w:szCs w:val="28"/>
        </w:rPr>
        <w:t>.</w:t>
      </w:r>
      <w:r w:rsidRPr="00C91C8D">
        <w:rPr>
          <w:bCs/>
          <w:sz w:val="28"/>
          <w:szCs w:val="28"/>
          <w:lang w:val="en-US"/>
        </w:rPr>
        <w:t>II</w:t>
      </w:r>
      <w:r w:rsidR="00C91C8D">
        <w:rPr>
          <w:bCs/>
          <w:sz w:val="28"/>
          <w:szCs w:val="28"/>
        </w:rPr>
        <w:t xml:space="preserve"> </w:t>
      </w:r>
      <w:r w:rsidR="000C3B70" w:rsidRPr="00C91C8D">
        <w:rPr>
          <w:bCs/>
          <w:sz w:val="28"/>
          <w:szCs w:val="28"/>
        </w:rPr>
        <w:t>Механизм использования банковского процента</w:t>
      </w:r>
    </w:p>
    <w:p w:rsidR="000C3B70" w:rsidRPr="00C91C8D" w:rsidRDefault="000C3B70" w:rsidP="00C91C8D">
      <w:pPr>
        <w:spacing w:line="360" w:lineRule="auto"/>
        <w:jc w:val="both"/>
        <w:rPr>
          <w:bCs/>
          <w:sz w:val="28"/>
          <w:szCs w:val="28"/>
        </w:rPr>
      </w:pPr>
      <w:r w:rsidRPr="00C91C8D">
        <w:rPr>
          <w:bCs/>
          <w:sz w:val="28"/>
          <w:szCs w:val="28"/>
          <w:lang w:val="en-US"/>
        </w:rPr>
        <w:t>II</w:t>
      </w:r>
      <w:r w:rsidRPr="00C91C8D">
        <w:rPr>
          <w:bCs/>
          <w:sz w:val="28"/>
          <w:szCs w:val="28"/>
        </w:rPr>
        <w:t>.</w:t>
      </w:r>
      <w:r w:rsidRPr="00C91C8D">
        <w:rPr>
          <w:bCs/>
          <w:sz w:val="28"/>
          <w:szCs w:val="28"/>
          <w:lang w:val="en-US"/>
        </w:rPr>
        <w:t>III</w:t>
      </w:r>
      <w:r w:rsidR="00C91C8D">
        <w:rPr>
          <w:bCs/>
          <w:sz w:val="28"/>
          <w:szCs w:val="28"/>
        </w:rPr>
        <w:t xml:space="preserve"> </w:t>
      </w:r>
      <w:r w:rsidRPr="00C91C8D">
        <w:rPr>
          <w:bCs/>
          <w:sz w:val="28"/>
          <w:szCs w:val="28"/>
        </w:rPr>
        <w:t>Факторы, влияющие на определение границ ссудного процента</w:t>
      </w:r>
    </w:p>
    <w:p w:rsidR="000C3B70" w:rsidRPr="00C91C8D" w:rsidRDefault="000C3B70" w:rsidP="00C91C8D">
      <w:pPr>
        <w:spacing w:line="360" w:lineRule="auto"/>
        <w:jc w:val="both"/>
        <w:rPr>
          <w:bCs/>
          <w:sz w:val="28"/>
          <w:szCs w:val="28"/>
        </w:rPr>
      </w:pPr>
      <w:r w:rsidRPr="00C91C8D">
        <w:rPr>
          <w:bCs/>
          <w:sz w:val="28"/>
          <w:szCs w:val="28"/>
          <w:lang w:val="en-US"/>
        </w:rPr>
        <w:t>II</w:t>
      </w:r>
      <w:r w:rsidRPr="00C91C8D">
        <w:rPr>
          <w:bCs/>
          <w:sz w:val="28"/>
          <w:szCs w:val="28"/>
        </w:rPr>
        <w:t>.</w:t>
      </w:r>
      <w:r w:rsidRPr="00C91C8D">
        <w:rPr>
          <w:bCs/>
          <w:sz w:val="28"/>
          <w:szCs w:val="28"/>
          <w:lang w:val="en-US"/>
        </w:rPr>
        <w:t>IV</w:t>
      </w:r>
      <w:r w:rsidRPr="00C91C8D">
        <w:rPr>
          <w:bCs/>
          <w:sz w:val="28"/>
        </w:rPr>
        <w:t xml:space="preserve"> </w:t>
      </w:r>
      <w:r w:rsidRPr="00C91C8D">
        <w:rPr>
          <w:bCs/>
          <w:sz w:val="28"/>
          <w:szCs w:val="28"/>
        </w:rPr>
        <w:t>Процентные ставки</w:t>
      </w:r>
    </w:p>
    <w:p w:rsidR="000C3B70" w:rsidRPr="00C91C8D" w:rsidRDefault="000C3B70" w:rsidP="00C91C8D">
      <w:pPr>
        <w:spacing w:line="360" w:lineRule="auto"/>
        <w:jc w:val="both"/>
        <w:rPr>
          <w:bCs/>
          <w:sz w:val="28"/>
          <w:szCs w:val="28"/>
        </w:rPr>
      </w:pPr>
      <w:r w:rsidRPr="00C91C8D">
        <w:rPr>
          <w:bCs/>
          <w:sz w:val="28"/>
          <w:szCs w:val="28"/>
          <w:lang w:val="en-US"/>
        </w:rPr>
        <w:t>II</w:t>
      </w:r>
      <w:r w:rsidRPr="00C91C8D">
        <w:rPr>
          <w:bCs/>
          <w:sz w:val="28"/>
          <w:szCs w:val="28"/>
        </w:rPr>
        <w:t>.</w:t>
      </w:r>
      <w:r w:rsidRPr="00C91C8D">
        <w:rPr>
          <w:bCs/>
          <w:sz w:val="28"/>
          <w:szCs w:val="28"/>
          <w:lang w:val="en-US"/>
        </w:rPr>
        <w:t>V</w:t>
      </w:r>
      <w:r w:rsidR="00C91C8D">
        <w:rPr>
          <w:bCs/>
          <w:sz w:val="28"/>
          <w:szCs w:val="28"/>
        </w:rPr>
        <w:t xml:space="preserve"> </w:t>
      </w:r>
      <w:r w:rsidRPr="00C91C8D">
        <w:rPr>
          <w:bCs/>
          <w:sz w:val="28"/>
          <w:szCs w:val="28"/>
        </w:rPr>
        <w:t>Процентный риск, методы его оценки и управления</w:t>
      </w:r>
    </w:p>
    <w:p w:rsidR="000C3B70" w:rsidRPr="00C91C8D" w:rsidRDefault="00A96735" w:rsidP="00C91C8D">
      <w:pPr>
        <w:spacing w:line="360" w:lineRule="auto"/>
        <w:jc w:val="both"/>
        <w:rPr>
          <w:bCs/>
          <w:sz w:val="28"/>
          <w:szCs w:val="28"/>
        </w:rPr>
      </w:pPr>
      <w:r w:rsidRPr="00C91C8D">
        <w:rPr>
          <w:bCs/>
          <w:sz w:val="28"/>
          <w:szCs w:val="28"/>
          <w:lang w:val="en-US"/>
        </w:rPr>
        <w:t>III</w:t>
      </w:r>
      <w:r w:rsidRPr="00C91C8D">
        <w:rPr>
          <w:bCs/>
          <w:sz w:val="28"/>
          <w:szCs w:val="28"/>
        </w:rPr>
        <w:t>.</w:t>
      </w:r>
      <w:r w:rsidR="00C91C8D">
        <w:rPr>
          <w:bCs/>
          <w:sz w:val="28"/>
          <w:szCs w:val="28"/>
        </w:rPr>
        <w:t xml:space="preserve"> </w:t>
      </w:r>
      <w:r w:rsidR="000C3B70" w:rsidRPr="00C91C8D">
        <w:rPr>
          <w:bCs/>
          <w:sz w:val="28"/>
          <w:szCs w:val="28"/>
        </w:rPr>
        <w:t>АКТИВНЫЕ ОПЕРАЦИИ БАНКОВ</w:t>
      </w:r>
    </w:p>
    <w:p w:rsidR="000C3B70" w:rsidRPr="00C91C8D" w:rsidRDefault="000C3B70" w:rsidP="00C91C8D">
      <w:pPr>
        <w:spacing w:line="360" w:lineRule="auto"/>
        <w:jc w:val="both"/>
        <w:rPr>
          <w:bCs/>
          <w:sz w:val="28"/>
          <w:szCs w:val="28"/>
        </w:rPr>
      </w:pPr>
      <w:r w:rsidRPr="00C91C8D">
        <w:rPr>
          <w:bCs/>
          <w:sz w:val="28"/>
          <w:szCs w:val="28"/>
          <w:lang w:val="en-US"/>
        </w:rPr>
        <w:t>III</w:t>
      </w:r>
      <w:r w:rsidRPr="00C91C8D">
        <w:rPr>
          <w:bCs/>
          <w:sz w:val="28"/>
          <w:szCs w:val="28"/>
        </w:rPr>
        <w:t>.</w:t>
      </w:r>
      <w:r w:rsidRPr="00C91C8D">
        <w:rPr>
          <w:bCs/>
          <w:sz w:val="28"/>
          <w:szCs w:val="28"/>
          <w:lang w:val="en-US"/>
        </w:rPr>
        <w:t>I</w:t>
      </w:r>
      <w:r w:rsidR="00C91C8D">
        <w:rPr>
          <w:bCs/>
          <w:sz w:val="28"/>
          <w:szCs w:val="28"/>
        </w:rPr>
        <w:t xml:space="preserve"> Кредитные операции</w:t>
      </w:r>
    </w:p>
    <w:p w:rsidR="000C3B70" w:rsidRPr="00C91C8D" w:rsidRDefault="000C3B70" w:rsidP="00C91C8D">
      <w:pPr>
        <w:spacing w:line="360" w:lineRule="auto"/>
        <w:jc w:val="both"/>
        <w:rPr>
          <w:bCs/>
          <w:sz w:val="28"/>
          <w:szCs w:val="28"/>
        </w:rPr>
      </w:pPr>
      <w:r w:rsidRPr="00C91C8D">
        <w:rPr>
          <w:bCs/>
          <w:sz w:val="28"/>
          <w:szCs w:val="28"/>
          <w:lang w:val="en-US"/>
        </w:rPr>
        <w:t>III</w:t>
      </w:r>
      <w:r w:rsidRPr="00C91C8D">
        <w:rPr>
          <w:bCs/>
          <w:sz w:val="28"/>
          <w:szCs w:val="28"/>
        </w:rPr>
        <w:t>.</w:t>
      </w:r>
      <w:r w:rsidRPr="00C91C8D">
        <w:rPr>
          <w:bCs/>
          <w:sz w:val="28"/>
          <w:szCs w:val="28"/>
          <w:lang w:val="en-US"/>
        </w:rPr>
        <w:t>II</w:t>
      </w:r>
      <w:r w:rsidRPr="00C91C8D">
        <w:rPr>
          <w:bCs/>
          <w:sz w:val="28"/>
          <w:szCs w:val="28"/>
        </w:rPr>
        <w:t xml:space="preserve"> Приобретение ценных бумаг</w:t>
      </w:r>
    </w:p>
    <w:p w:rsidR="000C3B70" w:rsidRPr="00C91C8D" w:rsidRDefault="000C3B70" w:rsidP="00C91C8D">
      <w:pPr>
        <w:spacing w:line="360" w:lineRule="auto"/>
        <w:jc w:val="both"/>
        <w:rPr>
          <w:bCs/>
          <w:sz w:val="28"/>
          <w:szCs w:val="28"/>
        </w:rPr>
      </w:pPr>
      <w:r w:rsidRPr="00C91C8D">
        <w:rPr>
          <w:bCs/>
          <w:sz w:val="28"/>
          <w:szCs w:val="28"/>
          <w:lang w:val="en-US"/>
        </w:rPr>
        <w:t>III</w:t>
      </w:r>
      <w:r w:rsidRPr="00C91C8D">
        <w:rPr>
          <w:bCs/>
          <w:sz w:val="28"/>
          <w:szCs w:val="28"/>
        </w:rPr>
        <w:t>.</w:t>
      </w:r>
      <w:r w:rsidRPr="00C91C8D">
        <w:rPr>
          <w:bCs/>
          <w:sz w:val="28"/>
          <w:szCs w:val="28"/>
          <w:lang w:val="en-US"/>
        </w:rPr>
        <w:t>III</w:t>
      </w:r>
      <w:r w:rsidR="00C91C8D">
        <w:rPr>
          <w:bCs/>
          <w:sz w:val="28"/>
          <w:szCs w:val="28"/>
        </w:rPr>
        <w:t xml:space="preserve"> Лизинг</w:t>
      </w:r>
    </w:p>
    <w:p w:rsidR="000C3B70" w:rsidRPr="00C91C8D" w:rsidRDefault="000C3B70" w:rsidP="00C91C8D">
      <w:pPr>
        <w:spacing w:line="360" w:lineRule="auto"/>
        <w:jc w:val="both"/>
        <w:rPr>
          <w:bCs/>
          <w:sz w:val="28"/>
          <w:szCs w:val="28"/>
        </w:rPr>
      </w:pPr>
      <w:r w:rsidRPr="00C91C8D">
        <w:rPr>
          <w:bCs/>
          <w:sz w:val="28"/>
          <w:szCs w:val="28"/>
          <w:lang w:val="en-US"/>
        </w:rPr>
        <w:t>III</w:t>
      </w:r>
      <w:r w:rsidRPr="00C91C8D">
        <w:rPr>
          <w:bCs/>
          <w:sz w:val="28"/>
          <w:szCs w:val="28"/>
        </w:rPr>
        <w:t>.</w:t>
      </w:r>
      <w:r w:rsidRPr="00C91C8D">
        <w:rPr>
          <w:bCs/>
          <w:sz w:val="28"/>
          <w:szCs w:val="28"/>
          <w:lang w:val="en-US"/>
        </w:rPr>
        <w:t>IV</w:t>
      </w:r>
      <w:r w:rsidR="00C91C8D">
        <w:rPr>
          <w:bCs/>
          <w:sz w:val="28"/>
          <w:szCs w:val="28"/>
        </w:rPr>
        <w:t xml:space="preserve"> Факторинг</w:t>
      </w:r>
    </w:p>
    <w:p w:rsidR="000532B8" w:rsidRPr="00C91C8D" w:rsidRDefault="000C3B70" w:rsidP="00C91C8D">
      <w:pPr>
        <w:spacing w:line="360" w:lineRule="auto"/>
        <w:jc w:val="both"/>
        <w:rPr>
          <w:sz w:val="28"/>
          <w:szCs w:val="28"/>
        </w:rPr>
      </w:pPr>
      <w:r w:rsidRPr="00C91C8D">
        <w:rPr>
          <w:bCs/>
          <w:sz w:val="28"/>
          <w:szCs w:val="28"/>
          <w:lang w:val="en-US"/>
        </w:rPr>
        <w:t>III</w:t>
      </w:r>
      <w:r w:rsidRPr="00C91C8D">
        <w:rPr>
          <w:bCs/>
          <w:sz w:val="28"/>
          <w:szCs w:val="28"/>
        </w:rPr>
        <w:t>.</w:t>
      </w:r>
      <w:r w:rsidRPr="00C91C8D">
        <w:rPr>
          <w:bCs/>
          <w:sz w:val="28"/>
          <w:szCs w:val="28"/>
          <w:lang w:val="en-US"/>
        </w:rPr>
        <w:t>V</w:t>
      </w:r>
      <w:r w:rsidRPr="00C91C8D">
        <w:rPr>
          <w:bCs/>
          <w:sz w:val="28"/>
          <w:szCs w:val="28"/>
        </w:rPr>
        <w:t xml:space="preserve"> Прочие операции</w:t>
      </w:r>
    </w:p>
    <w:p w:rsidR="000532B8" w:rsidRPr="00C91C8D" w:rsidRDefault="000532B8" w:rsidP="00C91C8D">
      <w:pPr>
        <w:spacing w:line="360" w:lineRule="auto"/>
        <w:jc w:val="both"/>
        <w:rPr>
          <w:bCs/>
          <w:sz w:val="28"/>
          <w:szCs w:val="28"/>
        </w:rPr>
      </w:pPr>
      <w:r w:rsidRPr="00C91C8D">
        <w:rPr>
          <w:bCs/>
          <w:sz w:val="28"/>
          <w:szCs w:val="28"/>
          <w:lang w:val="en-US"/>
        </w:rPr>
        <w:t>IV</w:t>
      </w:r>
      <w:r w:rsidRPr="00C91C8D">
        <w:rPr>
          <w:bCs/>
          <w:sz w:val="28"/>
          <w:szCs w:val="28"/>
        </w:rPr>
        <w:t>.</w:t>
      </w:r>
      <w:r w:rsidR="00C91C8D">
        <w:rPr>
          <w:bCs/>
          <w:sz w:val="28"/>
          <w:szCs w:val="28"/>
        </w:rPr>
        <w:t xml:space="preserve"> </w:t>
      </w:r>
      <w:r w:rsidR="000C3B70" w:rsidRPr="00C91C8D">
        <w:rPr>
          <w:bCs/>
          <w:sz w:val="28"/>
          <w:szCs w:val="28"/>
        </w:rPr>
        <w:t>ЛИТЕРАТУРА</w:t>
      </w:r>
    </w:p>
    <w:p w:rsidR="00A96735" w:rsidRPr="00C91C8D" w:rsidRDefault="000C3B70" w:rsidP="00C91C8D">
      <w:pPr>
        <w:spacing w:line="360" w:lineRule="auto"/>
        <w:jc w:val="both"/>
        <w:rPr>
          <w:bCs/>
          <w:sz w:val="28"/>
          <w:szCs w:val="28"/>
        </w:rPr>
      </w:pPr>
      <w:r w:rsidRPr="00C91C8D">
        <w:rPr>
          <w:bCs/>
          <w:sz w:val="28"/>
          <w:szCs w:val="28"/>
        </w:rPr>
        <w:t>ПРИЛОЖЕНИЕ № 1</w:t>
      </w:r>
    </w:p>
    <w:p w:rsidR="00D00254" w:rsidRPr="00C91C8D" w:rsidRDefault="00C91C8D" w:rsidP="00C91C8D">
      <w:pPr>
        <w:spacing w:line="360" w:lineRule="auto"/>
        <w:ind w:firstLine="709"/>
        <w:jc w:val="both"/>
        <w:rPr>
          <w:sz w:val="28"/>
          <w:szCs w:val="28"/>
        </w:rPr>
      </w:pPr>
      <w:r w:rsidRPr="00C91C8D">
        <w:br w:type="page"/>
      </w:r>
      <w:r w:rsidR="000C3B70" w:rsidRPr="00C91C8D">
        <w:rPr>
          <w:sz w:val="28"/>
          <w:szCs w:val="28"/>
          <w:lang w:val="en-US"/>
        </w:rPr>
        <w:t>I</w:t>
      </w:r>
      <w:r w:rsidR="000C3B70" w:rsidRPr="00C91C8D">
        <w:rPr>
          <w:sz w:val="28"/>
          <w:szCs w:val="28"/>
        </w:rPr>
        <w:t>.</w:t>
      </w:r>
      <w:r>
        <w:rPr>
          <w:sz w:val="28"/>
          <w:szCs w:val="28"/>
        </w:rPr>
        <w:t xml:space="preserve"> </w:t>
      </w:r>
      <w:r w:rsidR="000C3B70" w:rsidRPr="00C91C8D">
        <w:rPr>
          <w:sz w:val="28"/>
          <w:szCs w:val="28"/>
        </w:rPr>
        <w:t>ЦЕЛИ И ИНСТРУМЕНТЫ ДЕНЕЖНО–КРЕДИТНОЙ ПОЛИТИКИ БАНКА РОССИИ</w:t>
      </w:r>
    </w:p>
    <w:p w:rsidR="000C3B70" w:rsidRPr="00C91C8D" w:rsidRDefault="000C3B70" w:rsidP="00C91C8D">
      <w:pPr>
        <w:pStyle w:val="ConsPlusNormal"/>
        <w:widowControl/>
        <w:spacing w:line="360" w:lineRule="auto"/>
        <w:ind w:firstLine="709"/>
        <w:jc w:val="both"/>
        <w:rPr>
          <w:rFonts w:ascii="Times New Roman" w:hAnsi="Times New Roman" w:cs="Times New Roman"/>
          <w:sz w:val="28"/>
          <w:szCs w:val="24"/>
        </w:rPr>
      </w:pPr>
    </w:p>
    <w:p w:rsidR="000C44FB" w:rsidRPr="00C91C8D" w:rsidRDefault="00D332AF" w:rsidP="00C91C8D">
      <w:pPr>
        <w:pStyle w:val="ConsPlusNormal"/>
        <w:widowControl/>
        <w:spacing w:line="360" w:lineRule="auto"/>
        <w:ind w:firstLine="709"/>
        <w:jc w:val="both"/>
        <w:rPr>
          <w:rFonts w:ascii="Times New Roman" w:hAnsi="Times New Roman" w:cs="Times New Roman"/>
          <w:sz w:val="28"/>
          <w:szCs w:val="28"/>
        </w:rPr>
      </w:pPr>
      <w:r w:rsidRPr="00C91C8D">
        <w:rPr>
          <w:rFonts w:ascii="Times New Roman" w:hAnsi="Times New Roman" w:cs="Times New Roman"/>
          <w:sz w:val="28"/>
          <w:szCs w:val="28"/>
        </w:rPr>
        <w:t>Со времен появления первых банков кредитно – денежное и финансовое хозяйство многих стран находится в процессе постоянных структурных изменений: перестраивается кредитная система, возникают новые виды финансово – кредитных институтов и операций, модифицируется система взаимоотношений банков и финансово – кредитных институтов. Существенно меняется и деятельность банков</w:t>
      </w:r>
      <w:r w:rsidR="00FE7E28" w:rsidRPr="00C91C8D">
        <w:rPr>
          <w:rFonts w:ascii="Times New Roman" w:hAnsi="Times New Roman" w:cs="Times New Roman"/>
          <w:sz w:val="28"/>
          <w:szCs w:val="28"/>
        </w:rPr>
        <w:t>: растет их самостоятельность и значение в экономике; расширяются функции; изыскиваются пути повышения эффективности банковского обслуживания клиентов; идет поиск оптимального разграничения сфер деятельности и функций специализированных финансово – кредитных учреждений; разрабатывается новое банковское законодательство в соответствии с задачами современного этапа хозяйственного развития. Во всем этом немаловажную роль играют центральные банки.</w:t>
      </w:r>
    </w:p>
    <w:p w:rsidR="002A467B" w:rsidRPr="00C91C8D" w:rsidRDefault="00E32C23" w:rsidP="00C91C8D">
      <w:pPr>
        <w:pStyle w:val="ConsPlusNormal"/>
        <w:widowControl/>
        <w:spacing w:line="360" w:lineRule="auto"/>
        <w:ind w:firstLine="709"/>
        <w:jc w:val="both"/>
        <w:outlineLvl w:val="1"/>
        <w:rPr>
          <w:rFonts w:ascii="Times New Roman" w:hAnsi="Times New Roman" w:cs="Times New Roman"/>
          <w:sz w:val="28"/>
          <w:szCs w:val="28"/>
        </w:rPr>
      </w:pPr>
      <w:r w:rsidRPr="00C91C8D">
        <w:rPr>
          <w:rFonts w:ascii="Times New Roman" w:hAnsi="Times New Roman" w:cs="Times New Roman"/>
          <w:sz w:val="28"/>
          <w:szCs w:val="28"/>
        </w:rPr>
        <w:t xml:space="preserve">Свою историю Центральный банк Российской Федерации ведет с середины </w:t>
      </w:r>
      <w:r w:rsidRPr="00C91C8D">
        <w:rPr>
          <w:rFonts w:ascii="Times New Roman" w:hAnsi="Times New Roman" w:cs="Times New Roman"/>
          <w:sz w:val="28"/>
          <w:szCs w:val="28"/>
          <w:lang w:val="en-US"/>
        </w:rPr>
        <w:t>XIX</w:t>
      </w:r>
      <w:r w:rsidRPr="00C91C8D">
        <w:rPr>
          <w:rFonts w:ascii="Times New Roman" w:hAnsi="Times New Roman" w:cs="Times New Roman"/>
          <w:sz w:val="28"/>
          <w:szCs w:val="28"/>
        </w:rPr>
        <w:t xml:space="preserve"> века</w:t>
      </w:r>
      <w:r w:rsidR="008601CF" w:rsidRPr="00C91C8D">
        <w:rPr>
          <w:rFonts w:ascii="Times New Roman" w:hAnsi="Times New Roman" w:cs="Times New Roman"/>
          <w:sz w:val="28"/>
          <w:szCs w:val="28"/>
        </w:rPr>
        <w:t xml:space="preserve">. На сегодняшний день можно выделить главную задачу Банка России – обеспечение стабильности национальной денежной единицы, которая невозможна без реализации единой </w:t>
      </w:r>
      <w:r w:rsidR="00081693" w:rsidRPr="00C91C8D">
        <w:rPr>
          <w:rFonts w:ascii="Times New Roman" w:hAnsi="Times New Roman" w:cs="Times New Roman"/>
          <w:sz w:val="28"/>
          <w:szCs w:val="28"/>
        </w:rPr>
        <w:t xml:space="preserve">государственной </w:t>
      </w:r>
      <w:r w:rsidR="008601CF" w:rsidRPr="00C91C8D">
        <w:rPr>
          <w:rFonts w:ascii="Times New Roman" w:hAnsi="Times New Roman" w:cs="Times New Roman"/>
          <w:sz w:val="28"/>
          <w:szCs w:val="28"/>
        </w:rPr>
        <w:t>денежно – кредитной политики</w:t>
      </w:r>
      <w:r w:rsidR="00F031AC" w:rsidRPr="00C91C8D">
        <w:rPr>
          <w:rFonts w:ascii="Times New Roman" w:hAnsi="Times New Roman" w:cs="Times New Roman"/>
          <w:sz w:val="28"/>
          <w:szCs w:val="28"/>
        </w:rPr>
        <w:t>.</w:t>
      </w:r>
      <w:r w:rsidR="00C91C8D" w:rsidRPr="00C91C8D">
        <w:rPr>
          <w:rFonts w:ascii="Times New Roman" w:hAnsi="Times New Roman" w:cs="Times New Roman"/>
          <w:sz w:val="28"/>
          <w:szCs w:val="28"/>
        </w:rPr>
        <w:t xml:space="preserve"> </w:t>
      </w:r>
      <w:r w:rsidR="002A467B" w:rsidRPr="00C91C8D">
        <w:rPr>
          <w:rFonts w:ascii="Times New Roman" w:hAnsi="Times New Roman" w:cs="Times New Roman"/>
          <w:sz w:val="28"/>
          <w:szCs w:val="28"/>
        </w:rPr>
        <w:t>Центральный банк РФ регулирует общий объем выдаваемых им кредитов в соответствии с принятыми ориентирами единой государственной денежно-кредитной политики.</w:t>
      </w:r>
    </w:p>
    <w:p w:rsidR="002D2EEA" w:rsidRPr="00C91C8D" w:rsidRDefault="0027161B" w:rsidP="00C91C8D">
      <w:pPr>
        <w:pStyle w:val="ConsPlusNormal"/>
        <w:widowControl/>
        <w:spacing w:line="360" w:lineRule="auto"/>
        <w:ind w:firstLine="709"/>
        <w:jc w:val="both"/>
        <w:rPr>
          <w:rFonts w:ascii="Times New Roman" w:hAnsi="Times New Roman" w:cs="Times New Roman"/>
          <w:sz w:val="28"/>
          <w:szCs w:val="28"/>
        </w:rPr>
      </w:pPr>
      <w:r w:rsidRPr="00C91C8D">
        <w:rPr>
          <w:rFonts w:ascii="Times New Roman" w:hAnsi="Times New Roman" w:cs="Times New Roman"/>
          <w:sz w:val="28"/>
          <w:szCs w:val="28"/>
        </w:rPr>
        <w:t xml:space="preserve">В современном мире денежно – кредитная политика становится одной из наиболее значимых форм государственного регулирования экономики. О ее роли в жизни общества выдающийся ученый, лауреат </w:t>
      </w:r>
      <w:r w:rsidR="00602E94" w:rsidRPr="00C91C8D">
        <w:rPr>
          <w:rFonts w:ascii="Times New Roman" w:hAnsi="Times New Roman" w:cs="Times New Roman"/>
          <w:sz w:val="28"/>
          <w:szCs w:val="28"/>
        </w:rPr>
        <w:t>Нобелевской премии по экономике 1970 г. П.</w:t>
      </w:r>
      <w:r w:rsidR="009D782E">
        <w:rPr>
          <w:rFonts w:ascii="Times New Roman" w:hAnsi="Times New Roman" w:cs="Times New Roman"/>
          <w:sz w:val="28"/>
          <w:szCs w:val="28"/>
        </w:rPr>
        <w:t xml:space="preserve"> </w:t>
      </w:r>
      <w:r w:rsidR="00602E94" w:rsidRPr="00C91C8D">
        <w:rPr>
          <w:rFonts w:ascii="Times New Roman" w:hAnsi="Times New Roman" w:cs="Times New Roman"/>
          <w:sz w:val="28"/>
          <w:szCs w:val="28"/>
        </w:rPr>
        <w:t>Самуэльсон еще в 1951 г. Писал так: «…с помощью соответствующей денежно – кредитной политики… возможно избежать эксцессов бума и резкого спада, рассчитывать на здоровый экономический рост».</w:t>
      </w:r>
      <w:r w:rsidR="002D2EEA" w:rsidRPr="00C91C8D">
        <w:rPr>
          <w:rFonts w:ascii="Times New Roman" w:hAnsi="Times New Roman" w:cs="Times New Roman"/>
          <w:sz w:val="28"/>
          <w:szCs w:val="28"/>
        </w:rPr>
        <w:t xml:space="preserve"> </w:t>
      </w:r>
    </w:p>
    <w:p w:rsidR="002D6D95" w:rsidRPr="00C91C8D" w:rsidRDefault="002D2EEA" w:rsidP="00C91C8D">
      <w:pPr>
        <w:pStyle w:val="ConsPlusNormal"/>
        <w:widowControl/>
        <w:spacing w:line="360" w:lineRule="auto"/>
        <w:ind w:firstLine="709"/>
        <w:jc w:val="both"/>
        <w:rPr>
          <w:rFonts w:ascii="Times New Roman" w:hAnsi="Times New Roman" w:cs="Times New Roman"/>
          <w:sz w:val="28"/>
          <w:szCs w:val="28"/>
        </w:rPr>
      </w:pPr>
      <w:r w:rsidRPr="00C91C8D">
        <w:rPr>
          <w:rFonts w:ascii="Times New Roman" w:hAnsi="Times New Roman" w:cs="Times New Roman"/>
          <w:sz w:val="28"/>
          <w:szCs w:val="28"/>
        </w:rPr>
        <w:t>Денежно – кредитная политика – это часть единой государственной макроэкономической политики, предполагающая целенаправленное воздействие на денежно – кредитную систему преимущественно рыночных инструментов с целью создания для экономического роста в стране.</w:t>
      </w:r>
    </w:p>
    <w:p w:rsidR="00602E94" w:rsidRPr="00C91C8D" w:rsidRDefault="00602E94" w:rsidP="00C91C8D">
      <w:pPr>
        <w:pStyle w:val="ConsPlusNormal"/>
        <w:widowControl/>
        <w:spacing w:line="360" w:lineRule="auto"/>
        <w:ind w:firstLine="709"/>
        <w:jc w:val="both"/>
        <w:rPr>
          <w:rFonts w:ascii="Times New Roman" w:hAnsi="Times New Roman" w:cs="Times New Roman"/>
          <w:sz w:val="28"/>
          <w:szCs w:val="28"/>
        </w:rPr>
      </w:pPr>
      <w:r w:rsidRPr="00C91C8D">
        <w:rPr>
          <w:rFonts w:ascii="Times New Roman" w:hAnsi="Times New Roman" w:cs="Times New Roman"/>
          <w:sz w:val="28"/>
          <w:szCs w:val="28"/>
        </w:rPr>
        <w:t>Проводниками денежно</w:t>
      </w:r>
      <w:r w:rsidR="009D782E">
        <w:rPr>
          <w:rFonts w:ascii="Times New Roman" w:hAnsi="Times New Roman" w:cs="Times New Roman"/>
          <w:sz w:val="28"/>
          <w:szCs w:val="28"/>
        </w:rPr>
        <w:t>–</w:t>
      </w:r>
      <w:r w:rsidRPr="00C91C8D">
        <w:rPr>
          <w:rFonts w:ascii="Times New Roman" w:hAnsi="Times New Roman" w:cs="Times New Roman"/>
          <w:sz w:val="28"/>
          <w:szCs w:val="28"/>
        </w:rPr>
        <w:t>кредитной политики в развитой экономике выступает ряд институтов, которые можно условно разделить на две группы:</w:t>
      </w:r>
    </w:p>
    <w:p w:rsidR="00602E94" w:rsidRPr="00C91C8D" w:rsidRDefault="00386981" w:rsidP="00C91C8D">
      <w:pPr>
        <w:pStyle w:val="ConsPlusNormal"/>
        <w:widowControl/>
        <w:numPr>
          <w:ilvl w:val="0"/>
          <w:numId w:val="25"/>
        </w:numPr>
        <w:spacing w:line="360" w:lineRule="auto"/>
        <w:ind w:left="0" w:firstLine="709"/>
        <w:jc w:val="both"/>
        <w:rPr>
          <w:rFonts w:ascii="Times New Roman" w:hAnsi="Times New Roman" w:cs="Times New Roman"/>
          <w:sz w:val="28"/>
          <w:szCs w:val="28"/>
        </w:rPr>
      </w:pPr>
      <w:r w:rsidRPr="00C91C8D">
        <w:rPr>
          <w:rFonts w:ascii="Times New Roman" w:hAnsi="Times New Roman" w:cs="Times New Roman"/>
          <w:sz w:val="28"/>
          <w:szCs w:val="28"/>
        </w:rPr>
        <w:t>Институты, основным назначением которых и является проведение денежно – кредитной политики от имени государства. Практически во всех странах мира, в том числе и для России, это Центральный банк;</w:t>
      </w:r>
    </w:p>
    <w:p w:rsidR="00386981" w:rsidRPr="00C91C8D" w:rsidRDefault="00386981" w:rsidP="00C91C8D">
      <w:pPr>
        <w:pStyle w:val="ConsPlusNormal"/>
        <w:widowControl/>
        <w:numPr>
          <w:ilvl w:val="0"/>
          <w:numId w:val="25"/>
        </w:numPr>
        <w:spacing w:line="360" w:lineRule="auto"/>
        <w:ind w:left="0" w:firstLine="709"/>
        <w:jc w:val="both"/>
        <w:rPr>
          <w:rFonts w:ascii="Times New Roman" w:hAnsi="Times New Roman" w:cs="Times New Roman"/>
          <w:sz w:val="28"/>
          <w:szCs w:val="28"/>
        </w:rPr>
      </w:pPr>
      <w:r w:rsidRPr="00C91C8D">
        <w:rPr>
          <w:rFonts w:ascii="Times New Roman" w:hAnsi="Times New Roman" w:cs="Times New Roman"/>
          <w:sz w:val="28"/>
          <w:szCs w:val="28"/>
        </w:rPr>
        <w:t>Институты, косвенно участвующие в процессе проведения денежно – кредитной политики. В данную группу можно отнести министерства финансов, казначейства, Федеральные службы по финансовым рынкам России и целый ряд аналогичных организаций.</w:t>
      </w:r>
    </w:p>
    <w:p w:rsidR="00675672" w:rsidRPr="00C91C8D" w:rsidRDefault="00386981" w:rsidP="00C91C8D">
      <w:pPr>
        <w:pStyle w:val="ConsPlusNormal"/>
        <w:widowControl/>
        <w:spacing w:line="360" w:lineRule="auto"/>
        <w:ind w:firstLine="709"/>
        <w:jc w:val="both"/>
        <w:rPr>
          <w:rFonts w:ascii="Times New Roman" w:hAnsi="Times New Roman" w:cs="Times New Roman"/>
          <w:sz w:val="28"/>
          <w:szCs w:val="28"/>
        </w:rPr>
      </w:pPr>
      <w:r w:rsidRPr="00C91C8D">
        <w:rPr>
          <w:rFonts w:ascii="Times New Roman" w:hAnsi="Times New Roman" w:cs="Times New Roman"/>
          <w:sz w:val="28"/>
          <w:szCs w:val="28"/>
        </w:rPr>
        <w:t xml:space="preserve">Главная роль среди названных институтов отводится Центральному банку, так как именно </w:t>
      </w:r>
      <w:r w:rsidR="002D2EEA" w:rsidRPr="00C91C8D">
        <w:rPr>
          <w:rFonts w:ascii="Times New Roman" w:hAnsi="Times New Roman" w:cs="Times New Roman"/>
          <w:sz w:val="28"/>
          <w:szCs w:val="28"/>
        </w:rPr>
        <w:t xml:space="preserve">он </w:t>
      </w:r>
      <w:r w:rsidRPr="00C91C8D">
        <w:rPr>
          <w:rFonts w:ascii="Times New Roman" w:hAnsi="Times New Roman" w:cs="Times New Roman"/>
          <w:sz w:val="28"/>
          <w:szCs w:val="28"/>
        </w:rPr>
        <w:t xml:space="preserve">разрабатывает основные направления единой государственной денежно – кредитной политики и координирует ее реализацию. </w:t>
      </w:r>
    </w:p>
    <w:p w:rsidR="00675672" w:rsidRPr="00C91C8D" w:rsidRDefault="009D782E" w:rsidP="00C91C8D">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Конечными целями денежно</w:t>
      </w:r>
      <w:r w:rsidR="00675672" w:rsidRPr="00C91C8D">
        <w:rPr>
          <w:rFonts w:ascii="Times New Roman" w:hAnsi="Times New Roman" w:cs="Times New Roman"/>
          <w:sz w:val="28"/>
          <w:szCs w:val="28"/>
        </w:rPr>
        <w:t>–кредитной политики являются:</w:t>
      </w:r>
    </w:p>
    <w:p w:rsidR="00675672" w:rsidRPr="00C91C8D" w:rsidRDefault="00675672" w:rsidP="00C91C8D">
      <w:pPr>
        <w:pStyle w:val="ConsPlusNormal"/>
        <w:widowControl/>
        <w:numPr>
          <w:ilvl w:val="0"/>
          <w:numId w:val="26"/>
        </w:numPr>
        <w:spacing w:line="360" w:lineRule="auto"/>
        <w:ind w:left="0" w:firstLine="709"/>
        <w:jc w:val="both"/>
        <w:rPr>
          <w:rFonts w:ascii="Times New Roman" w:hAnsi="Times New Roman" w:cs="Times New Roman"/>
          <w:sz w:val="28"/>
          <w:szCs w:val="28"/>
        </w:rPr>
      </w:pPr>
      <w:r w:rsidRPr="00C91C8D">
        <w:rPr>
          <w:rFonts w:ascii="Times New Roman" w:hAnsi="Times New Roman" w:cs="Times New Roman"/>
          <w:sz w:val="28"/>
          <w:szCs w:val="28"/>
        </w:rPr>
        <w:t>Обеспечение стабильности цен;</w:t>
      </w:r>
    </w:p>
    <w:p w:rsidR="00675672" w:rsidRPr="00C91C8D" w:rsidRDefault="00675672" w:rsidP="00C91C8D">
      <w:pPr>
        <w:pStyle w:val="ConsPlusNormal"/>
        <w:widowControl/>
        <w:numPr>
          <w:ilvl w:val="0"/>
          <w:numId w:val="26"/>
        </w:numPr>
        <w:spacing w:line="360" w:lineRule="auto"/>
        <w:ind w:left="0" w:firstLine="709"/>
        <w:jc w:val="both"/>
        <w:rPr>
          <w:rFonts w:ascii="Times New Roman" w:hAnsi="Times New Roman" w:cs="Times New Roman"/>
          <w:sz w:val="28"/>
          <w:szCs w:val="28"/>
        </w:rPr>
      </w:pPr>
      <w:r w:rsidRPr="00C91C8D">
        <w:rPr>
          <w:rFonts w:ascii="Times New Roman" w:hAnsi="Times New Roman" w:cs="Times New Roman"/>
          <w:sz w:val="28"/>
          <w:szCs w:val="28"/>
        </w:rPr>
        <w:t>Полная занятость трудоспособного населения;</w:t>
      </w:r>
    </w:p>
    <w:p w:rsidR="00675672" w:rsidRPr="00C91C8D" w:rsidRDefault="00675672" w:rsidP="00C91C8D">
      <w:pPr>
        <w:pStyle w:val="ConsPlusNormal"/>
        <w:widowControl/>
        <w:numPr>
          <w:ilvl w:val="0"/>
          <w:numId w:val="26"/>
        </w:numPr>
        <w:spacing w:line="360" w:lineRule="auto"/>
        <w:ind w:left="0" w:firstLine="709"/>
        <w:jc w:val="both"/>
        <w:rPr>
          <w:rFonts w:ascii="Times New Roman" w:hAnsi="Times New Roman" w:cs="Times New Roman"/>
          <w:sz w:val="28"/>
          <w:szCs w:val="28"/>
        </w:rPr>
      </w:pPr>
      <w:r w:rsidRPr="00C91C8D">
        <w:rPr>
          <w:rFonts w:ascii="Times New Roman" w:hAnsi="Times New Roman" w:cs="Times New Roman"/>
          <w:sz w:val="28"/>
          <w:szCs w:val="28"/>
        </w:rPr>
        <w:t>Рост реального объемного производства;</w:t>
      </w:r>
    </w:p>
    <w:p w:rsidR="00386981" w:rsidRPr="00C91C8D" w:rsidRDefault="00675672" w:rsidP="00C91C8D">
      <w:pPr>
        <w:pStyle w:val="ConsPlusNormal"/>
        <w:widowControl/>
        <w:numPr>
          <w:ilvl w:val="0"/>
          <w:numId w:val="26"/>
        </w:numPr>
        <w:spacing w:line="360" w:lineRule="auto"/>
        <w:ind w:left="0" w:firstLine="709"/>
        <w:jc w:val="both"/>
        <w:rPr>
          <w:rFonts w:ascii="Times New Roman" w:hAnsi="Times New Roman" w:cs="Times New Roman"/>
          <w:sz w:val="28"/>
          <w:szCs w:val="28"/>
        </w:rPr>
      </w:pPr>
      <w:r w:rsidRPr="00C91C8D">
        <w:rPr>
          <w:rFonts w:ascii="Times New Roman" w:hAnsi="Times New Roman" w:cs="Times New Roman"/>
          <w:sz w:val="28"/>
          <w:szCs w:val="28"/>
        </w:rPr>
        <w:t>Устойчивый платежный баланс страны.</w:t>
      </w:r>
    </w:p>
    <w:p w:rsidR="00B40334" w:rsidRPr="00C91C8D" w:rsidRDefault="00B40334" w:rsidP="00C91C8D">
      <w:pPr>
        <w:pStyle w:val="ConsPlusNormal"/>
        <w:widowControl/>
        <w:spacing w:line="360" w:lineRule="auto"/>
        <w:ind w:firstLine="709"/>
        <w:jc w:val="both"/>
        <w:rPr>
          <w:rFonts w:ascii="Times New Roman" w:hAnsi="Times New Roman" w:cs="Times New Roman"/>
          <w:sz w:val="28"/>
          <w:szCs w:val="28"/>
        </w:rPr>
      </w:pPr>
      <w:r w:rsidRPr="00C91C8D">
        <w:rPr>
          <w:rFonts w:ascii="Times New Roman" w:hAnsi="Times New Roman" w:cs="Times New Roman"/>
          <w:sz w:val="28"/>
          <w:szCs w:val="28"/>
        </w:rPr>
        <w:t>Для достижения поставленных стратегических целей Центральный банк может проводить политику денежно кредитной рестрикции либо денежно кредитной экспансии.</w:t>
      </w:r>
    </w:p>
    <w:p w:rsidR="00B40334" w:rsidRPr="00C91C8D" w:rsidRDefault="00B40334" w:rsidP="00C91C8D">
      <w:pPr>
        <w:pStyle w:val="ConsPlusNormal"/>
        <w:widowControl/>
        <w:spacing w:line="360" w:lineRule="auto"/>
        <w:ind w:firstLine="709"/>
        <w:jc w:val="both"/>
        <w:rPr>
          <w:rFonts w:ascii="Times New Roman" w:hAnsi="Times New Roman" w:cs="Times New Roman"/>
          <w:sz w:val="28"/>
          <w:szCs w:val="28"/>
        </w:rPr>
      </w:pPr>
      <w:r w:rsidRPr="00C91C8D">
        <w:rPr>
          <w:rFonts w:ascii="Times New Roman" w:hAnsi="Times New Roman" w:cs="Times New Roman"/>
          <w:sz w:val="28"/>
          <w:szCs w:val="28"/>
        </w:rPr>
        <w:t>Политика денежно – кредитной рестрикции направлена на сжатие денежной массы и рассматривается как один из основных компонентов антиинфляционного регулирования экономики. Выделяют два варианта такой политики. Денежно – кредитная рестрикция может осуществлять путем непосредственного воздействия</w:t>
      </w:r>
      <w:r w:rsidR="000E4AD0" w:rsidRPr="00C91C8D">
        <w:rPr>
          <w:rFonts w:ascii="Times New Roman" w:hAnsi="Times New Roman" w:cs="Times New Roman"/>
          <w:sz w:val="28"/>
          <w:szCs w:val="28"/>
        </w:rPr>
        <w:t xml:space="preserve"> на величину денежной массы и кредитного оборота. Второй вариант – косвенное регулирование масштабов безналичного оборота денег, которое </w:t>
      </w:r>
      <w:r w:rsidR="009D782E" w:rsidRPr="00C91C8D">
        <w:rPr>
          <w:rFonts w:ascii="Times New Roman" w:hAnsi="Times New Roman" w:cs="Times New Roman"/>
          <w:sz w:val="28"/>
          <w:szCs w:val="28"/>
        </w:rPr>
        <w:t>осуществляется,</w:t>
      </w:r>
      <w:r w:rsidR="000E4AD0" w:rsidRPr="00C91C8D">
        <w:rPr>
          <w:rFonts w:ascii="Times New Roman" w:hAnsi="Times New Roman" w:cs="Times New Roman"/>
          <w:sz w:val="28"/>
          <w:szCs w:val="28"/>
        </w:rPr>
        <w:t xml:space="preserve"> прежде </w:t>
      </w:r>
      <w:r w:rsidR="009D782E" w:rsidRPr="00C91C8D">
        <w:rPr>
          <w:rFonts w:ascii="Times New Roman" w:hAnsi="Times New Roman" w:cs="Times New Roman"/>
          <w:sz w:val="28"/>
          <w:szCs w:val="28"/>
        </w:rPr>
        <w:t>всего,</w:t>
      </w:r>
      <w:r w:rsidR="000E4AD0" w:rsidRPr="00C91C8D">
        <w:rPr>
          <w:rFonts w:ascii="Times New Roman" w:hAnsi="Times New Roman" w:cs="Times New Roman"/>
          <w:sz w:val="28"/>
          <w:szCs w:val="28"/>
        </w:rPr>
        <w:t xml:space="preserve"> посредством повышения процентных ставок. Большим недостатком денежно – кредитной рестрикции является</w:t>
      </w:r>
      <w:r w:rsidR="00C91C8D" w:rsidRPr="00C91C8D">
        <w:rPr>
          <w:rFonts w:ascii="Times New Roman" w:hAnsi="Times New Roman" w:cs="Times New Roman"/>
          <w:sz w:val="28"/>
          <w:szCs w:val="28"/>
        </w:rPr>
        <w:t xml:space="preserve"> </w:t>
      </w:r>
      <w:r w:rsidR="000E4AD0" w:rsidRPr="00C91C8D">
        <w:rPr>
          <w:rFonts w:ascii="Times New Roman" w:hAnsi="Times New Roman" w:cs="Times New Roman"/>
          <w:sz w:val="28"/>
          <w:szCs w:val="28"/>
        </w:rPr>
        <w:t>увеличение стоимости обслуживания внешнего и внутреннего долга и дефицита бюджета вслед</w:t>
      </w:r>
      <w:r w:rsidR="009D782E">
        <w:rPr>
          <w:rFonts w:ascii="Times New Roman" w:hAnsi="Times New Roman" w:cs="Times New Roman"/>
          <w:sz w:val="28"/>
          <w:szCs w:val="28"/>
        </w:rPr>
        <w:t>ствие роста реального процента.</w:t>
      </w:r>
    </w:p>
    <w:p w:rsidR="000E4AD0" w:rsidRPr="00C91C8D" w:rsidRDefault="000E4AD0" w:rsidP="00C91C8D">
      <w:pPr>
        <w:pStyle w:val="ConsPlusNormal"/>
        <w:widowControl/>
        <w:spacing w:line="360" w:lineRule="auto"/>
        <w:ind w:firstLine="709"/>
        <w:jc w:val="both"/>
        <w:rPr>
          <w:rFonts w:ascii="Times New Roman" w:hAnsi="Times New Roman" w:cs="Times New Roman"/>
          <w:sz w:val="28"/>
          <w:szCs w:val="28"/>
        </w:rPr>
      </w:pPr>
      <w:r w:rsidRPr="00C91C8D">
        <w:rPr>
          <w:rFonts w:ascii="Times New Roman" w:hAnsi="Times New Roman" w:cs="Times New Roman"/>
          <w:sz w:val="28"/>
          <w:szCs w:val="28"/>
        </w:rPr>
        <w:t xml:space="preserve">В случае необходимости стимулирования экономического роста, деловой активности в обществе монетарные власти проводят политику денежно – кредитной экспансии, характеризующуюся </w:t>
      </w:r>
      <w:r w:rsidR="00E129E7" w:rsidRPr="00C91C8D">
        <w:rPr>
          <w:rFonts w:ascii="Times New Roman" w:hAnsi="Times New Roman" w:cs="Times New Roman"/>
          <w:sz w:val="28"/>
          <w:szCs w:val="28"/>
        </w:rPr>
        <w:t>снижением процентных ставок, направленную на предотвращение паники среди вкладчиков и оттока сбережений из банка. Необходимо отметить, что следствием проведения денежно – кредитной экспансии в долгосрочной перспективе может стать усиление инфляционных процессов.</w:t>
      </w:r>
    </w:p>
    <w:p w:rsidR="00E129E7" w:rsidRPr="00C91C8D" w:rsidRDefault="00E129E7" w:rsidP="00C91C8D">
      <w:pPr>
        <w:pStyle w:val="ConsPlusNormal"/>
        <w:widowControl/>
        <w:spacing w:line="360" w:lineRule="auto"/>
        <w:ind w:firstLine="709"/>
        <w:jc w:val="both"/>
        <w:rPr>
          <w:rFonts w:ascii="Times New Roman" w:hAnsi="Times New Roman" w:cs="Times New Roman"/>
          <w:sz w:val="28"/>
          <w:szCs w:val="28"/>
        </w:rPr>
      </w:pPr>
      <w:r w:rsidRPr="00C91C8D">
        <w:rPr>
          <w:rFonts w:ascii="Times New Roman" w:hAnsi="Times New Roman" w:cs="Times New Roman"/>
          <w:sz w:val="28"/>
          <w:szCs w:val="28"/>
        </w:rPr>
        <w:t>Таким образом, и рестрикция, и экспансия могут иметь крайне негативные последствия для экономики страны: от спада производства и «денежного голода» до раскручивания инфляционной спирали</w:t>
      </w:r>
      <w:r w:rsidR="00981985" w:rsidRPr="00C91C8D">
        <w:rPr>
          <w:rFonts w:ascii="Times New Roman" w:hAnsi="Times New Roman" w:cs="Times New Roman"/>
          <w:sz w:val="28"/>
          <w:szCs w:val="28"/>
        </w:rPr>
        <w:t>.</w:t>
      </w:r>
    </w:p>
    <w:p w:rsidR="00602E94" w:rsidRPr="00C91C8D" w:rsidRDefault="002D2EEA" w:rsidP="00C91C8D">
      <w:pPr>
        <w:pStyle w:val="ConsPlusNormal"/>
        <w:widowControl/>
        <w:spacing w:line="360" w:lineRule="auto"/>
        <w:ind w:firstLine="709"/>
        <w:jc w:val="both"/>
        <w:rPr>
          <w:rFonts w:ascii="Times New Roman" w:hAnsi="Times New Roman" w:cs="Times New Roman"/>
          <w:sz w:val="28"/>
          <w:szCs w:val="28"/>
        </w:rPr>
      </w:pPr>
      <w:r w:rsidRPr="00C91C8D">
        <w:rPr>
          <w:rFonts w:ascii="Times New Roman" w:hAnsi="Times New Roman" w:cs="Times New Roman"/>
          <w:sz w:val="28"/>
          <w:szCs w:val="28"/>
        </w:rPr>
        <w:t>Выделяют структурную и конъюнктурную денежно – кредитные политики. Структурная денежно кредитная политика предусматривает развитие определенных отраслей государством. Такой вид регулирования оправдал себя в условиях кризисной послевоенной экономики. Современная практика денежно – кредитного регулирования подразумевает воздействие не на конкретных участников рынка, а на рынок в целом</w:t>
      </w:r>
      <w:r w:rsidR="00B40334" w:rsidRPr="00C91C8D">
        <w:rPr>
          <w:rFonts w:ascii="Times New Roman" w:hAnsi="Times New Roman" w:cs="Times New Roman"/>
          <w:sz w:val="28"/>
          <w:szCs w:val="28"/>
        </w:rPr>
        <w:t xml:space="preserve">, т.е. на его конъюнктуру. Конъюнктурная денежно – кредитная политика предполагает использование в основном рыночных инструментов: процентных ставок, операций на открытом рынке, депозитных операций и т.д. Характер применения данных инструментов определяется выбранной стратегией денежно – кредитной </w:t>
      </w:r>
      <w:r w:rsidR="00981985" w:rsidRPr="00C91C8D">
        <w:rPr>
          <w:rFonts w:ascii="Times New Roman" w:hAnsi="Times New Roman" w:cs="Times New Roman"/>
          <w:sz w:val="28"/>
          <w:szCs w:val="28"/>
        </w:rPr>
        <w:t>политики.</w:t>
      </w:r>
    </w:p>
    <w:p w:rsidR="00B93D13" w:rsidRPr="00C91C8D" w:rsidRDefault="00B93D13" w:rsidP="00C91C8D">
      <w:pPr>
        <w:pStyle w:val="ConsPlusNormal"/>
        <w:widowControl/>
        <w:spacing w:line="360" w:lineRule="auto"/>
        <w:ind w:firstLine="709"/>
        <w:jc w:val="both"/>
        <w:rPr>
          <w:rFonts w:ascii="Times New Roman" w:hAnsi="Times New Roman" w:cs="Times New Roman"/>
          <w:sz w:val="28"/>
          <w:szCs w:val="28"/>
        </w:rPr>
      </w:pPr>
      <w:r w:rsidRPr="00C91C8D">
        <w:rPr>
          <w:rFonts w:ascii="Times New Roman" w:hAnsi="Times New Roman" w:cs="Times New Roman"/>
          <w:sz w:val="28"/>
          <w:szCs w:val="28"/>
        </w:rPr>
        <w:t xml:space="preserve">В соответствии </w:t>
      </w:r>
      <w:r w:rsidR="002A467B" w:rsidRPr="00C91C8D">
        <w:rPr>
          <w:rFonts w:ascii="Times New Roman" w:hAnsi="Times New Roman" w:cs="Times New Roman"/>
          <w:sz w:val="28"/>
          <w:szCs w:val="28"/>
        </w:rPr>
        <w:t>со ст. 35 главы</w:t>
      </w:r>
      <w:r w:rsidRPr="00C91C8D">
        <w:rPr>
          <w:rFonts w:ascii="Times New Roman" w:hAnsi="Times New Roman" w:cs="Times New Roman"/>
          <w:sz w:val="28"/>
          <w:szCs w:val="28"/>
        </w:rPr>
        <w:t xml:space="preserve"> </w:t>
      </w:r>
      <w:r w:rsidRPr="00C91C8D">
        <w:rPr>
          <w:rFonts w:ascii="Times New Roman" w:hAnsi="Times New Roman" w:cs="Times New Roman"/>
          <w:sz w:val="28"/>
          <w:szCs w:val="28"/>
          <w:lang w:val="en-US"/>
        </w:rPr>
        <w:t>VII</w:t>
      </w:r>
      <w:r w:rsidR="00F56EEA" w:rsidRPr="00C91C8D">
        <w:rPr>
          <w:rFonts w:ascii="Times New Roman" w:hAnsi="Times New Roman" w:cs="Times New Roman"/>
          <w:sz w:val="28"/>
          <w:szCs w:val="28"/>
        </w:rPr>
        <w:t xml:space="preserve"> Закона о Банке России</w:t>
      </w:r>
      <w:r w:rsidRPr="00C91C8D">
        <w:rPr>
          <w:rFonts w:ascii="Times New Roman" w:hAnsi="Times New Roman" w:cs="Times New Roman"/>
          <w:sz w:val="28"/>
          <w:szCs w:val="28"/>
        </w:rPr>
        <w:t xml:space="preserve"> </w:t>
      </w:r>
      <w:r w:rsidR="00F56EEA" w:rsidRPr="00C91C8D">
        <w:rPr>
          <w:rFonts w:ascii="Times New Roman" w:hAnsi="Times New Roman" w:cs="Times New Roman"/>
          <w:sz w:val="28"/>
          <w:szCs w:val="28"/>
        </w:rPr>
        <w:t>приведены основные инструменты и методы денежно-кредитно</w:t>
      </w:r>
      <w:r w:rsidR="002A467B" w:rsidRPr="00C91C8D">
        <w:rPr>
          <w:rFonts w:ascii="Times New Roman" w:hAnsi="Times New Roman" w:cs="Times New Roman"/>
          <w:sz w:val="28"/>
          <w:szCs w:val="28"/>
        </w:rPr>
        <w:t>й политики:</w:t>
      </w:r>
      <w:r w:rsidR="00F031AC" w:rsidRPr="00C91C8D">
        <w:rPr>
          <w:rFonts w:ascii="Times New Roman" w:hAnsi="Times New Roman" w:cs="Times New Roman"/>
          <w:sz w:val="28"/>
          <w:szCs w:val="28"/>
        </w:rPr>
        <w:tab/>
      </w:r>
    </w:p>
    <w:p w:rsidR="002A467B" w:rsidRPr="00C91C8D" w:rsidRDefault="00EB16BC" w:rsidP="00C91C8D">
      <w:pPr>
        <w:pStyle w:val="ConsPlusNormal"/>
        <w:widowControl/>
        <w:spacing w:line="360" w:lineRule="auto"/>
        <w:ind w:firstLine="709"/>
        <w:jc w:val="both"/>
        <w:outlineLvl w:val="1"/>
        <w:rPr>
          <w:rFonts w:ascii="Times New Roman" w:hAnsi="Times New Roman" w:cs="Times New Roman"/>
          <w:sz w:val="28"/>
          <w:szCs w:val="28"/>
        </w:rPr>
      </w:pPr>
      <w:r w:rsidRPr="00C91C8D">
        <w:rPr>
          <w:rFonts w:ascii="Times New Roman" w:hAnsi="Times New Roman" w:cs="Times New Roman"/>
          <w:sz w:val="28"/>
          <w:szCs w:val="28"/>
        </w:rPr>
        <w:t>1) процентные с</w:t>
      </w:r>
      <w:r w:rsidR="002A467B" w:rsidRPr="00C91C8D">
        <w:rPr>
          <w:rFonts w:ascii="Times New Roman" w:hAnsi="Times New Roman" w:cs="Times New Roman"/>
          <w:sz w:val="28"/>
          <w:szCs w:val="28"/>
        </w:rPr>
        <w:t>т</w:t>
      </w:r>
      <w:r w:rsidR="009D782E">
        <w:rPr>
          <w:rFonts w:ascii="Times New Roman" w:hAnsi="Times New Roman" w:cs="Times New Roman"/>
          <w:sz w:val="28"/>
          <w:szCs w:val="28"/>
        </w:rPr>
        <w:t>авки по операциям Банка России.</w:t>
      </w:r>
    </w:p>
    <w:p w:rsidR="002A467B" w:rsidRPr="00C91C8D" w:rsidRDefault="002A467B" w:rsidP="00C91C8D">
      <w:pPr>
        <w:pStyle w:val="ConsPlusNormal"/>
        <w:widowControl/>
        <w:spacing w:line="360" w:lineRule="auto"/>
        <w:ind w:firstLine="709"/>
        <w:jc w:val="both"/>
        <w:outlineLvl w:val="1"/>
        <w:rPr>
          <w:rFonts w:ascii="Times New Roman" w:hAnsi="Times New Roman" w:cs="Times New Roman"/>
          <w:sz w:val="28"/>
          <w:szCs w:val="28"/>
        </w:rPr>
      </w:pPr>
      <w:r w:rsidRPr="00C91C8D">
        <w:rPr>
          <w:rFonts w:ascii="Times New Roman" w:hAnsi="Times New Roman" w:cs="Times New Roman"/>
          <w:sz w:val="28"/>
          <w:szCs w:val="28"/>
        </w:rPr>
        <w:t>Банк России может устанавливать одну или несколько процентных ставок по различным видам операций или проводить процентную политику без фиксации процентной ставки. Банк России использует процентную политику для воздействия на рыночные процентные ставки. ( Ст. 37)</w:t>
      </w:r>
    </w:p>
    <w:p w:rsidR="00EB16BC" w:rsidRPr="00C91C8D" w:rsidRDefault="00EB16BC" w:rsidP="00C91C8D">
      <w:pPr>
        <w:pStyle w:val="ConsPlusNormal"/>
        <w:widowControl/>
        <w:spacing w:line="360" w:lineRule="auto"/>
        <w:ind w:firstLine="709"/>
        <w:jc w:val="both"/>
        <w:rPr>
          <w:rFonts w:ascii="Times New Roman" w:hAnsi="Times New Roman" w:cs="Times New Roman"/>
          <w:sz w:val="28"/>
          <w:szCs w:val="28"/>
        </w:rPr>
      </w:pPr>
      <w:r w:rsidRPr="00C91C8D">
        <w:rPr>
          <w:rFonts w:ascii="Times New Roman" w:hAnsi="Times New Roman" w:cs="Times New Roman"/>
          <w:sz w:val="28"/>
          <w:szCs w:val="28"/>
        </w:rPr>
        <w:t>2) нормативы обязательных резервов, депонируемых в Банк</w:t>
      </w:r>
      <w:r w:rsidR="002A467B" w:rsidRPr="00C91C8D">
        <w:rPr>
          <w:rFonts w:ascii="Times New Roman" w:hAnsi="Times New Roman" w:cs="Times New Roman"/>
          <w:sz w:val="28"/>
          <w:szCs w:val="28"/>
        </w:rPr>
        <w:t>е России (резервные требования).</w:t>
      </w:r>
    </w:p>
    <w:p w:rsidR="002A467B" w:rsidRPr="00C91C8D" w:rsidRDefault="002A467B" w:rsidP="00C91C8D">
      <w:pPr>
        <w:pStyle w:val="ConsPlusNormal"/>
        <w:widowControl/>
        <w:spacing w:line="360" w:lineRule="auto"/>
        <w:ind w:firstLine="709"/>
        <w:jc w:val="both"/>
        <w:outlineLvl w:val="1"/>
        <w:rPr>
          <w:rFonts w:ascii="Times New Roman" w:hAnsi="Times New Roman" w:cs="Times New Roman"/>
          <w:sz w:val="28"/>
          <w:szCs w:val="28"/>
        </w:rPr>
      </w:pPr>
      <w:r w:rsidRPr="00C91C8D">
        <w:rPr>
          <w:rFonts w:ascii="Times New Roman" w:hAnsi="Times New Roman" w:cs="Times New Roman"/>
          <w:sz w:val="28"/>
          <w:szCs w:val="28"/>
        </w:rPr>
        <w:t>Размер обязательных резервов в процентном отношении к обязательствам кредитной организации (норматив обязательных резервов), а также порядок депонирования обязательных резервов в Банке России устанавливаются Советом директоров.</w:t>
      </w:r>
    </w:p>
    <w:p w:rsidR="002A467B" w:rsidRPr="00C91C8D" w:rsidRDefault="002A467B" w:rsidP="00C91C8D">
      <w:pPr>
        <w:pStyle w:val="ConsPlusNormal"/>
        <w:widowControl/>
        <w:spacing w:line="360" w:lineRule="auto"/>
        <w:ind w:firstLine="709"/>
        <w:jc w:val="both"/>
        <w:rPr>
          <w:rFonts w:ascii="Times New Roman" w:hAnsi="Times New Roman" w:cs="Times New Roman"/>
          <w:sz w:val="28"/>
          <w:szCs w:val="28"/>
        </w:rPr>
      </w:pPr>
      <w:r w:rsidRPr="00C91C8D">
        <w:rPr>
          <w:rFonts w:ascii="Times New Roman" w:hAnsi="Times New Roman" w:cs="Times New Roman"/>
          <w:sz w:val="28"/>
          <w:szCs w:val="28"/>
        </w:rPr>
        <w:t>Нормативы обязательных резервов не могут превышать 20 процентов обязательств кредитной организации и могут быть дифференцированными для различных кредитных организаций.</w:t>
      </w:r>
    </w:p>
    <w:p w:rsidR="002A467B" w:rsidRPr="00C91C8D" w:rsidRDefault="002A467B" w:rsidP="00C91C8D">
      <w:pPr>
        <w:pStyle w:val="ConsPlusNormal"/>
        <w:widowControl/>
        <w:spacing w:line="360" w:lineRule="auto"/>
        <w:ind w:firstLine="709"/>
        <w:jc w:val="both"/>
        <w:rPr>
          <w:rFonts w:ascii="Times New Roman" w:hAnsi="Times New Roman" w:cs="Times New Roman"/>
          <w:sz w:val="28"/>
          <w:szCs w:val="28"/>
        </w:rPr>
      </w:pPr>
      <w:r w:rsidRPr="00C91C8D">
        <w:rPr>
          <w:rFonts w:ascii="Times New Roman" w:hAnsi="Times New Roman" w:cs="Times New Roman"/>
          <w:sz w:val="28"/>
          <w:szCs w:val="28"/>
        </w:rPr>
        <w:t>Нормативы обязательных резервов не могут быть единовременно изменены более чем на пять пунктов.</w:t>
      </w:r>
    </w:p>
    <w:p w:rsidR="002A467B" w:rsidRPr="00C91C8D" w:rsidRDefault="002A467B" w:rsidP="00C91C8D">
      <w:pPr>
        <w:pStyle w:val="ConsPlusNormal"/>
        <w:widowControl/>
        <w:spacing w:line="360" w:lineRule="auto"/>
        <w:ind w:firstLine="709"/>
        <w:jc w:val="both"/>
        <w:rPr>
          <w:rFonts w:ascii="Times New Roman" w:hAnsi="Times New Roman" w:cs="Times New Roman"/>
          <w:sz w:val="28"/>
          <w:szCs w:val="28"/>
        </w:rPr>
      </w:pPr>
      <w:r w:rsidRPr="00C91C8D">
        <w:rPr>
          <w:rFonts w:ascii="Times New Roman" w:hAnsi="Times New Roman" w:cs="Times New Roman"/>
          <w:sz w:val="28"/>
          <w:szCs w:val="28"/>
        </w:rPr>
        <w:t>При нарушении нормативов обязательных резервов Банк России имеет право списать в бесспорном порядке с корреспондентского счета кредитной организации, открытого в Банке России, сумму недовнесенных средств, а также взыскать с кредитной организации в судебном порядке штраф в размере, установленном Банком России. Указанный штраф не может превышать сумму, исчисленную исходя из двойной ставки рефинансирования Банка России, действовавшей на момент принятия судом соответствующего решения.</w:t>
      </w:r>
      <w:r w:rsidR="009D782E">
        <w:rPr>
          <w:rFonts w:ascii="Times New Roman" w:hAnsi="Times New Roman" w:cs="Times New Roman"/>
          <w:sz w:val="28"/>
          <w:szCs w:val="28"/>
        </w:rPr>
        <w:t xml:space="preserve"> </w:t>
      </w:r>
      <w:r w:rsidRPr="00C91C8D">
        <w:rPr>
          <w:rFonts w:ascii="Times New Roman" w:hAnsi="Times New Roman" w:cs="Times New Roman"/>
          <w:sz w:val="28"/>
          <w:szCs w:val="28"/>
        </w:rPr>
        <w:t>На обязательные резервы, депонируемые кредитной организацией в Банке России, взыскания не обращаются.</w:t>
      </w:r>
      <w:r w:rsidR="009D782E">
        <w:rPr>
          <w:rFonts w:ascii="Times New Roman" w:hAnsi="Times New Roman" w:cs="Times New Roman"/>
          <w:sz w:val="28"/>
          <w:szCs w:val="28"/>
        </w:rPr>
        <w:t xml:space="preserve"> </w:t>
      </w:r>
      <w:r w:rsidRPr="00C91C8D">
        <w:rPr>
          <w:rFonts w:ascii="Times New Roman" w:hAnsi="Times New Roman" w:cs="Times New Roman"/>
          <w:sz w:val="28"/>
          <w:szCs w:val="28"/>
        </w:rPr>
        <w:t>После отзыва у кредитной организации лицензии на осуществление банковских операций обязательные резервы, депонируемые кредитной организацией в Банке России, перечисляются на счет ликвидационной комиссии (ликвидатора) или конкурсного управляющего и используются в порядке, установленном федеральными законами и издаваемыми в соответствии с ними нормативными актами Банка России.</w:t>
      </w:r>
    </w:p>
    <w:p w:rsidR="002A467B" w:rsidRPr="00C91C8D" w:rsidRDefault="002A467B" w:rsidP="00C91C8D">
      <w:pPr>
        <w:pStyle w:val="ConsPlusNormal"/>
        <w:widowControl/>
        <w:spacing w:line="360" w:lineRule="auto"/>
        <w:ind w:firstLine="709"/>
        <w:jc w:val="both"/>
        <w:rPr>
          <w:rFonts w:ascii="Times New Roman" w:hAnsi="Times New Roman" w:cs="Times New Roman"/>
          <w:sz w:val="28"/>
          <w:szCs w:val="28"/>
        </w:rPr>
      </w:pPr>
      <w:r w:rsidRPr="00C91C8D">
        <w:rPr>
          <w:rFonts w:ascii="Times New Roman" w:hAnsi="Times New Roman" w:cs="Times New Roman"/>
          <w:sz w:val="28"/>
          <w:szCs w:val="28"/>
        </w:rPr>
        <w:t xml:space="preserve">При реорганизации кредитной организации порядок переоформления ее обязательных резервов, ранее депонированных в Банке России, устанавливается в соответствии с нормативными актами Банка России. </w:t>
      </w:r>
    </w:p>
    <w:p w:rsidR="00EB16BC" w:rsidRPr="00C91C8D" w:rsidRDefault="00EB16BC" w:rsidP="00C91C8D">
      <w:pPr>
        <w:pStyle w:val="ConsPlusNormal"/>
        <w:widowControl/>
        <w:spacing w:line="360" w:lineRule="auto"/>
        <w:ind w:firstLine="709"/>
        <w:jc w:val="both"/>
        <w:rPr>
          <w:rFonts w:ascii="Times New Roman" w:hAnsi="Times New Roman" w:cs="Times New Roman"/>
          <w:sz w:val="28"/>
          <w:szCs w:val="28"/>
        </w:rPr>
      </w:pPr>
      <w:r w:rsidRPr="00C91C8D">
        <w:rPr>
          <w:rFonts w:ascii="Times New Roman" w:hAnsi="Times New Roman" w:cs="Times New Roman"/>
          <w:sz w:val="28"/>
          <w:szCs w:val="28"/>
        </w:rPr>
        <w:t>3) операции на открытом рынке;</w:t>
      </w:r>
    </w:p>
    <w:p w:rsidR="003C6821" w:rsidRPr="00C91C8D" w:rsidRDefault="003C6821" w:rsidP="00C91C8D">
      <w:pPr>
        <w:pStyle w:val="ConsPlusNormal"/>
        <w:widowControl/>
        <w:spacing w:line="360" w:lineRule="auto"/>
        <w:ind w:firstLine="709"/>
        <w:jc w:val="both"/>
        <w:outlineLvl w:val="1"/>
        <w:rPr>
          <w:rFonts w:ascii="Times New Roman" w:hAnsi="Times New Roman" w:cs="Times New Roman"/>
          <w:sz w:val="28"/>
          <w:szCs w:val="28"/>
        </w:rPr>
      </w:pPr>
      <w:r w:rsidRPr="00C91C8D">
        <w:rPr>
          <w:rFonts w:ascii="Times New Roman" w:hAnsi="Times New Roman" w:cs="Times New Roman"/>
          <w:sz w:val="28"/>
          <w:szCs w:val="28"/>
        </w:rPr>
        <w:t>Под операциями на открытом рынке понимаются купля-продажа Банком России казначейских векселей, государственных облигаций, прочих государственных ценных бумаг, облигаций Банка России, а также краткосрочные операции с указанными ценными бумагами с совер</w:t>
      </w:r>
      <w:r w:rsidR="009D782E">
        <w:rPr>
          <w:rFonts w:ascii="Times New Roman" w:hAnsi="Times New Roman" w:cs="Times New Roman"/>
          <w:sz w:val="28"/>
          <w:szCs w:val="28"/>
        </w:rPr>
        <w:t>шением позднее обратной сделки.</w:t>
      </w:r>
    </w:p>
    <w:p w:rsidR="00EB16BC" w:rsidRPr="00C91C8D" w:rsidRDefault="00EB16BC" w:rsidP="00C91C8D">
      <w:pPr>
        <w:pStyle w:val="ConsPlusNormal"/>
        <w:widowControl/>
        <w:spacing w:line="360" w:lineRule="auto"/>
        <w:ind w:firstLine="709"/>
        <w:jc w:val="both"/>
        <w:rPr>
          <w:rFonts w:ascii="Times New Roman" w:hAnsi="Times New Roman" w:cs="Times New Roman"/>
          <w:sz w:val="28"/>
          <w:szCs w:val="28"/>
        </w:rPr>
      </w:pPr>
      <w:r w:rsidRPr="00C91C8D">
        <w:rPr>
          <w:rFonts w:ascii="Times New Roman" w:hAnsi="Times New Roman" w:cs="Times New Roman"/>
          <w:sz w:val="28"/>
          <w:szCs w:val="28"/>
        </w:rPr>
        <w:t>4) рефинансирование кредитных организаций;</w:t>
      </w:r>
    </w:p>
    <w:p w:rsidR="003C6821" w:rsidRPr="00C91C8D" w:rsidRDefault="003C6821" w:rsidP="00C91C8D">
      <w:pPr>
        <w:pStyle w:val="ConsPlusNormal"/>
        <w:widowControl/>
        <w:spacing w:line="360" w:lineRule="auto"/>
        <w:ind w:firstLine="709"/>
        <w:jc w:val="both"/>
        <w:outlineLvl w:val="1"/>
        <w:rPr>
          <w:rFonts w:ascii="Times New Roman" w:hAnsi="Times New Roman" w:cs="Times New Roman"/>
          <w:sz w:val="28"/>
          <w:szCs w:val="28"/>
        </w:rPr>
      </w:pPr>
      <w:r w:rsidRPr="00C91C8D">
        <w:rPr>
          <w:rFonts w:ascii="Times New Roman" w:hAnsi="Times New Roman" w:cs="Times New Roman"/>
          <w:sz w:val="28"/>
          <w:szCs w:val="28"/>
        </w:rPr>
        <w:t>Под рефинансированием понимается кредитование Банко</w:t>
      </w:r>
      <w:r w:rsidR="009D782E">
        <w:rPr>
          <w:rFonts w:ascii="Times New Roman" w:hAnsi="Times New Roman" w:cs="Times New Roman"/>
          <w:sz w:val="28"/>
          <w:szCs w:val="28"/>
        </w:rPr>
        <w:t>м России кредитных организаций.</w:t>
      </w:r>
    </w:p>
    <w:p w:rsidR="003C6821" w:rsidRPr="00C91C8D" w:rsidRDefault="003C6821" w:rsidP="00C91C8D">
      <w:pPr>
        <w:pStyle w:val="ConsPlusNormal"/>
        <w:widowControl/>
        <w:spacing w:line="360" w:lineRule="auto"/>
        <w:ind w:firstLine="709"/>
        <w:jc w:val="both"/>
        <w:rPr>
          <w:rFonts w:ascii="Times New Roman" w:hAnsi="Times New Roman" w:cs="Times New Roman"/>
          <w:sz w:val="28"/>
          <w:szCs w:val="28"/>
        </w:rPr>
      </w:pPr>
      <w:r w:rsidRPr="00C91C8D">
        <w:rPr>
          <w:rFonts w:ascii="Times New Roman" w:hAnsi="Times New Roman" w:cs="Times New Roman"/>
          <w:sz w:val="28"/>
          <w:szCs w:val="28"/>
        </w:rPr>
        <w:t>Формы, порядок и условия рефинансирования</w:t>
      </w:r>
      <w:r w:rsidR="009D782E">
        <w:rPr>
          <w:rFonts w:ascii="Times New Roman" w:hAnsi="Times New Roman" w:cs="Times New Roman"/>
          <w:sz w:val="28"/>
          <w:szCs w:val="28"/>
        </w:rPr>
        <w:t xml:space="preserve"> устанавливаются Банком России.</w:t>
      </w:r>
    </w:p>
    <w:p w:rsidR="00EB16BC" w:rsidRPr="00C91C8D" w:rsidRDefault="00EB16BC" w:rsidP="00C91C8D">
      <w:pPr>
        <w:pStyle w:val="ConsPlusNormal"/>
        <w:widowControl/>
        <w:spacing w:line="360" w:lineRule="auto"/>
        <w:ind w:firstLine="709"/>
        <w:jc w:val="both"/>
        <w:rPr>
          <w:rFonts w:ascii="Times New Roman" w:hAnsi="Times New Roman" w:cs="Times New Roman"/>
          <w:sz w:val="28"/>
          <w:szCs w:val="28"/>
        </w:rPr>
      </w:pPr>
      <w:r w:rsidRPr="00C91C8D">
        <w:rPr>
          <w:rFonts w:ascii="Times New Roman" w:hAnsi="Times New Roman" w:cs="Times New Roman"/>
          <w:sz w:val="28"/>
          <w:szCs w:val="28"/>
        </w:rPr>
        <w:t>5) валютные интервенции;</w:t>
      </w:r>
    </w:p>
    <w:p w:rsidR="003C6821" w:rsidRPr="00C91C8D" w:rsidRDefault="003C6821" w:rsidP="00C91C8D">
      <w:pPr>
        <w:pStyle w:val="ConsPlusNormal"/>
        <w:widowControl/>
        <w:spacing w:line="360" w:lineRule="auto"/>
        <w:ind w:firstLine="709"/>
        <w:jc w:val="both"/>
        <w:outlineLvl w:val="1"/>
        <w:rPr>
          <w:rFonts w:ascii="Times New Roman" w:hAnsi="Times New Roman" w:cs="Times New Roman"/>
          <w:sz w:val="28"/>
          <w:szCs w:val="28"/>
        </w:rPr>
      </w:pPr>
      <w:r w:rsidRPr="00C91C8D">
        <w:rPr>
          <w:rFonts w:ascii="Times New Roman" w:hAnsi="Times New Roman" w:cs="Times New Roman"/>
          <w:sz w:val="28"/>
          <w:szCs w:val="28"/>
        </w:rPr>
        <w:t>Под валютными интервенциями Банка России понимается купля-продажа Банком России иностранной валюты на валютном рынке для воздействия на курс рубля и на суммарный спрос и предложение денег.</w:t>
      </w:r>
    </w:p>
    <w:p w:rsidR="00EB16BC" w:rsidRPr="00C91C8D" w:rsidRDefault="00EB16BC" w:rsidP="00C91C8D">
      <w:pPr>
        <w:pStyle w:val="ConsPlusNormal"/>
        <w:widowControl/>
        <w:spacing w:line="360" w:lineRule="auto"/>
        <w:ind w:firstLine="709"/>
        <w:jc w:val="both"/>
        <w:rPr>
          <w:rFonts w:ascii="Times New Roman" w:hAnsi="Times New Roman" w:cs="Times New Roman"/>
          <w:sz w:val="28"/>
          <w:szCs w:val="28"/>
        </w:rPr>
      </w:pPr>
      <w:r w:rsidRPr="00C91C8D">
        <w:rPr>
          <w:rFonts w:ascii="Times New Roman" w:hAnsi="Times New Roman" w:cs="Times New Roman"/>
          <w:sz w:val="28"/>
          <w:szCs w:val="28"/>
        </w:rPr>
        <w:t>6) установление ориентиров роста денежной массы;</w:t>
      </w:r>
    </w:p>
    <w:p w:rsidR="003C6821" w:rsidRPr="00C91C8D" w:rsidRDefault="003C6821" w:rsidP="00C91C8D">
      <w:pPr>
        <w:pStyle w:val="ConsPlusNormal"/>
        <w:widowControl/>
        <w:spacing w:line="360" w:lineRule="auto"/>
        <w:ind w:firstLine="709"/>
        <w:jc w:val="both"/>
        <w:outlineLvl w:val="1"/>
        <w:rPr>
          <w:rFonts w:ascii="Times New Roman" w:hAnsi="Times New Roman" w:cs="Times New Roman"/>
          <w:sz w:val="28"/>
          <w:szCs w:val="28"/>
        </w:rPr>
      </w:pPr>
      <w:r w:rsidRPr="00C91C8D">
        <w:rPr>
          <w:rFonts w:ascii="Times New Roman" w:hAnsi="Times New Roman" w:cs="Times New Roman"/>
          <w:sz w:val="28"/>
          <w:szCs w:val="28"/>
        </w:rPr>
        <w:t>Банк России может устанавливать ориентиры роста одного или нескольких показателей денежной массы, исходя из основных направлений единой государственной денежно-кредитной политики.</w:t>
      </w:r>
    </w:p>
    <w:p w:rsidR="00EB16BC" w:rsidRPr="00C91C8D" w:rsidRDefault="00EB16BC" w:rsidP="00C91C8D">
      <w:pPr>
        <w:pStyle w:val="ConsPlusNormal"/>
        <w:widowControl/>
        <w:spacing w:line="360" w:lineRule="auto"/>
        <w:ind w:firstLine="709"/>
        <w:jc w:val="both"/>
        <w:rPr>
          <w:rFonts w:ascii="Times New Roman" w:hAnsi="Times New Roman" w:cs="Times New Roman"/>
          <w:sz w:val="28"/>
          <w:szCs w:val="28"/>
        </w:rPr>
      </w:pPr>
      <w:r w:rsidRPr="00C91C8D">
        <w:rPr>
          <w:rFonts w:ascii="Times New Roman" w:hAnsi="Times New Roman" w:cs="Times New Roman"/>
          <w:sz w:val="28"/>
          <w:szCs w:val="28"/>
        </w:rPr>
        <w:t>7) прямые количественные ограничения;</w:t>
      </w:r>
    </w:p>
    <w:p w:rsidR="003C6821" w:rsidRPr="00C91C8D" w:rsidRDefault="003C6821" w:rsidP="00C91C8D">
      <w:pPr>
        <w:pStyle w:val="ConsPlusNormal"/>
        <w:widowControl/>
        <w:spacing w:line="360" w:lineRule="auto"/>
        <w:ind w:firstLine="709"/>
        <w:jc w:val="both"/>
        <w:outlineLvl w:val="1"/>
        <w:rPr>
          <w:rFonts w:ascii="Times New Roman" w:hAnsi="Times New Roman" w:cs="Times New Roman"/>
          <w:sz w:val="28"/>
          <w:szCs w:val="28"/>
        </w:rPr>
      </w:pPr>
      <w:r w:rsidRPr="00C91C8D">
        <w:rPr>
          <w:rFonts w:ascii="Times New Roman" w:hAnsi="Times New Roman" w:cs="Times New Roman"/>
          <w:sz w:val="28"/>
          <w:szCs w:val="28"/>
        </w:rPr>
        <w:t>Под прямыми количественными ограничениями Банка России понимается установление лимитов на рефинансирование кредитных организаций и проведение кредитными организациями отдельных банковских операций.</w:t>
      </w:r>
    </w:p>
    <w:p w:rsidR="003C6821" w:rsidRPr="00C91C8D" w:rsidRDefault="003C6821" w:rsidP="00C91C8D">
      <w:pPr>
        <w:pStyle w:val="ConsPlusNormal"/>
        <w:widowControl/>
        <w:spacing w:line="360" w:lineRule="auto"/>
        <w:ind w:firstLine="709"/>
        <w:jc w:val="both"/>
        <w:rPr>
          <w:rFonts w:ascii="Times New Roman" w:hAnsi="Times New Roman" w:cs="Times New Roman"/>
          <w:sz w:val="28"/>
          <w:szCs w:val="28"/>
        </w:rPr>
      </w:pPr>
      <w:r w:rsidRPr="00C91C8D">
        <w:rPr>
          <w:rFonts w:ascii="Times New Roman" w:hAnsi="Times New Roman" w:cs="Times New Roman"/>
          <w:sz w:val="28"/>
          <w:szCs w:val="28"/>
        </w:rPr>
        <w:t>Банк России вправе применять прямые количественные ограничения, в равной степени касающиеся всех кредитных организаций, в исключительных случаях в целях проведения единой государственной денежно-кредитной политики только после консультаций с Правительством Российской Федерации.</w:t>
      </w:r>
    </w:p>
    <w:p w:rsidR="00EB16BC" w:rsidRPr="00C91C8D" w:rsidRDefault="00EB16BC" w:rsidP="00C91C8D">
      <w:pPr>
        <w:pStyle w:val="ConsPlusNormal"/>
        <w:widowControl/>
        <w:spacing w:line="360" w:lineRule="auto"/>
        <w:ind w:firstLine="709"/>
        <w:jc w:val="both"/>
        <w:rPr>
          <w:rFonts w:ascii="Times New Roman" w:hAnsi="Times New Roman" w:cs="Times New Roman"/>
          <w:sz w:val="28"/>
          <w:szCs w:val="28"/>
        </w:rPr>
      </w:pPr>
      <w:r w:rsidRPr="00C91C8D">
        <w:rPr>
          <w:rFonts w:ascii="Times New Roman" w:hAnsi="Times New Roman" w:cs="Times New Roman"/>
          <w:sz w:val="28"/>
          <w:szCs w:val="28"/>
        </w:rPr>
        <w:t>8) эмиссия облигаций от своего имени.</w:t>
      </w:r>
    </w:p>
    <w:p w:rsidR="00EB16BC" w:rsidRPr="00C91C8D" w:rsidRDefault="00EB16BC" w:rsidP="00C91C8D">
      <w:pPr>
        <w:pStyle w:val="ConsPlusNormal"/>
        <w:widowControl/>
        <w:spacing w:line="360" w:lineRule="auto"/>
        <w:ind w:firstLine="709"/>
        <w:jc w:val="both"/>
        <w:outlineLvl w:val="1"/>
        <w:rPr>
          <w:rFonts w:ascii="Times New Roman" w:hAnsi="Times New Roman" w:cs="Times New Roman"/>
          <w:sz w:val="28"/>
          <w:szCs w:val="28"/>
        </w:rPr>
      </w:pPr>
      <w:r w:rsidRPr="00C91C8D">
        <w:rPr>
          <w:rFonts w:ascii="Times New Roman" w:hAnsi="Times New Roman" w:cs="Times New Roman"/>
          <w:sz w:val="28"/>
          <w:szCs w:val="28"/>
        </w:rPr>
        <w:t>Банк России в целях реализации денежно-кредитной политики может от своего имени осуществлять эмиссию облигаций, размещаемых и обращаемых среди кредитных организаций.</w:t>
      </w:r>
    </w:p>
    <w:p w:rsidR="00EB16BC" w:rsidRPr="00C91C8D" w:rsidRDefault="00EB16BC" w:rsidP="00C91C8D">
      <w:pPr>
        <w:pStyle w:val="ConsPlusNormal"/>
        <w:widowControl/>
        <w:spacing w:line="360" w:lineRule="auto"/>
        <w:ind w:firstLine="709"/>
        <w:jc w:val="both"/>
        <w:rPr>
          <w:rFonts w:ascii="Times New Roman" w:hAnsi="Times New Roman" w:cs="Times New Roman"/>
          <w:sz w:val="28"/>
          <w:szCs w:val="28"/>
        </w:rPr>
      </w:pPr>
      <w:r w:rsidRPr="00C91C8D">
        <w:rPr>
          <w:rFonts w:ascii="Times New Roman" w:hAnsi="Times New Roman" w:cs="Times New Roman"/>
          <w:sz w:val="28"/>
          <w:szCs w:val="28"/>
        </w:rPr>
        <w:t>Предельный размер общей номинальной стоимости облигаций Банка России всех выпусков, не погашенных на дату принятия Советом директоров решения об утверждении решения о выпуске (дополнительном выпуске) облигаций Банка России, устанавливается как разница между максимально возможной суммой обязательных резервов кредитных организаций и суммой обязательных резервов кредитных организаций, определенной исходя из действующего норматива обязательных резервов.</w:t>
      </w:r>
      <w:r w:rsidR="009D782E">
        <w:rPr>
          <w:rFonts w:ascii="Times New Roman" w:hAnsi="Times New Roman" w:cs="Times New Roman"/>
          <w:sz w:val="28"/>
          <w:szCs w:val="28"/>
        </w:rPr>
        <w:t xml:space="preserve"> </w:t>
      </w:r>
      <w:r w:rsidRPr="00C91C8D">
        <w:rPr>
          <w:rFonts w:ascii="Times New Roman" w:hAnsi="Times New Roman" w:cs="Times New Roman"/>
          <w:sz w:val="28"/>
          <w:szCs w:val="28"/>
        </w:rPr>
        <w:t>(в ред. Федерального закона от 18.06.2005 N 61-ФЗ)</w:t>
      </w:r>
    </w:p>
    <w:p w:rsidR="00EB16BC" w:rsidRPr="00C91C8D" w:rsidRDefault="003C6821" w:rsidP="00C91C8D">
      <w:pPr>
        <w:pStyle w:val="ConsPlusNormal"/>
        <w:widowControl/>
        <w:spacing w:line="360" w:lineRule="auto"/>
        <w:ind w:firstLine="709"/>
        <w:jc w:val="both"/>
        <w:outlineLvl w:val="1"/>
        <w:rPr>
          <w:rFonts w:ascii="Times New Roman" w:hAnsi="Times New Roman" w:cs="Times New Roman"/>
          <w:sz w:val="28"/>
          <w:szCs w:val="28"/>
        </w:rPr>
      </w:pPr>
      <w:r w:rsidRPr="00C91C8D">
        <w:rPr>
          <w:rFonts w:ascii="Times New Roman" w:hAnsi="Times New Roman" w:cs="Times New Roman"/>
          <w:sz w:val="28"/>
          <w:szCs w:val="28"/>
        </w:rPr>
        <w:t>Согласно ст. 45</w:t>
      </w:r>
      <w:r w:rsidR="00EB16BC" w:rsidRPr="00C91C8D">
        <w:rPr>
          <w:rFonts w:ascii="Times New Roman" w:hAnsi="Times New Roman" w:cs="Times New Roman"/>
          <w:sz w:val="28"/>
          <w:szCs w:val="28"/>
        </w:rPr>
        <w:t xml:space="preserve"> </w:t>
      </w:r>
      <w:r w:rsidRPr="00C91C8D">
        <w:rPr>
          <w:rFonts w:ascii="Times New Roman" w:hAnsi="Times New Roman" w:cs="Times New Roman"/>
          <w:sz w:val="28"/>
          <w:szCs w:val="28"/>
        </w:rPr>
        <w:t xml:space="preserve">Закона о </w:t>
      </w:r>
      <w:r w:rsidR="00EB16BC" w:rsidRPr="00C91C8D">
        <w:rPr>
          <w:rFonts w:ascii="Times New Roman" w:hAnsi="Times New Roman" w:cs="Times New Roman"/>
          <w:sz w:val="28"/>
          <w:szCs w:val="28"/>
        </w:rPr>
        <w:t>Банк</w:t>
      </w:r>
      <w:r w:rsidRPr="00C91C8D">
        <w:rPr>
          <w:rFonts w:ascii="Times New Roman" w:hAnsi="Times New Roman" w:cs="Times New Roman"/>
          <w:sz w:val="28"/>
          <w:szCs w:val="28"/>
        </w:rPr>
        <w:t>е</w:t>
      </w:r>
      <w:r w:rsidR="00EB16BC" w:rsidRPr="00C91C8D">
        <w:rPr>
          <w:rFonts w:ascii="Times New Roman" w:hAnsi="Times New Roman" w:cs="Times New Roman"/>
          <w:sz w:val="28"/>
          <w:szCs w:val="28"/>
        </w:rPr>
        <w:t xml:space="preserve"> России ежегодно не позднее 26 августа представляет в Государственную Думу проект основных направлений единой государственной денежно-кредитной политики на предстоящий год и не позднее 1 декабря - основные направления единой государственной денежно-кредитной политики на предстоящий год.</w:t>
      </w:r>
      <w:r w:rsidR="00981985" w:rsidRPr="00C91C8D">
        <w:rPr>
          <w:rFonts w:ascii="Times New Roman" w:hAnsi="Times New Roman" w:cs="Times New Roman"/>
          <w:bCs/>
          <w:sz w:val="28"/>
          <w:szCs w:val="28"/>
        </w:rPr>
        <w:t xml:space="preserve"> (приложение № 1)</w:t>
      </w:r>
    </w:p>
    <w:p w:rsidR="00EB16BC" w:rsidRPr="00C91C8D" w:rsidRDefault="00EB16BC" w:rsidP="00C91C8D">
      <w:pPr>
        <w:pStyle w:val="ConsPlusNormal"/>
        <w:widowControl/>
        <w:spacing w:line="360" w:lineRule="auto"/>
        <w:ind w:firstLine="709"/>
        <w:jc w:val="both"/>
        <w:rPr>
          <w:rFonts w:ascii="Times New Roman" w:hAnsi="Times New Roman" w:cs="Times New Roman"/>
          <w:sz w:val="28"/>
          <w:szCs w:val="28"/>
        </w:rPr>
      </w:pPr>
      <w:r w:rsidRPr="00C91C8D">
        <w:rPr>
          <w:rFonts w:ascii="Times New Roman" w:hAnsi="Times New Roman" w:cs="Times New Roman"/>
          <w:sz w:val="28"/>
          <w:szCs w:val="28"/>
        </w:rPr>
        <w:t>Предварительно проект основных направлений единой государственной денежно-кредитной политики представляется Президенту Российской Федерации и в Правительство Российской Федерации.</w:t>
      </w:r>
    </w:p>
    <w:p w:rsidR="00EB16BC" w:rsidRPr="00C91C8D" w:rsidRDefault="00EB16BC" w:rsidP="00C91C8D">
      <w:pPr>
        <w:pStyle w:val="ConsPlusNormal"/>
        <w:widowControl/>
        <w:spacing w:line="360" w:lineRule="auto"/>
        <w:ind w:firstLine="709"/>
        <w:jc w:val="both"/>
        <w:rPr>
          <w:rFonts w:ascii="Times New Roman" w:hAnsi="Times New Roman" w:cs="Times New Roman"/>
          <w:sz w:val="28"/>
          <w:szCs w:val="28"/>
        </w:rPr>
      </w:pPr>
      <w:r w:rsidRPr="00C91C8D">
        <w:rPr>
          <w:rFonts w:ascii="Times New Roman" w:hAnsi="Times New Roman" w:cs="Times New Roman"/>
          <w:sz w:val="28"/>
          <w:szCs w:val="28"/>
        </w:rPr>
        <w:t>Основные направления единой государственной денежно-кредитной политики на предстоящий год включают следующие положения:</w:t>
      </w:r>
    </w:p>
    <w:p w:rsidR="00EB16BC" w:rsidRPr="00C91C8D" w:rsidRDefault="00EB16BC" w:rsidP="00C91C8D">
      <w:pPr>
        <w:pStyle w:val="ConsPlusNormal"/>
        <w:widowControl/>
        <w:spacing w:line="360" w:lineRule="auto"/>
        <w:ind w:firstLine="709"/>
        <w:jc w:val="both"/>
        <w:rPr>
          <w:rFonts w:ascii="Times New Roman" w:hAnsi="Times New Roman" w:cs="Times New Roman"/>
          <w:sz w:val="28"/>
          <w:szCs w:val="28"/>
        </w:rPr>
      </w:pPr>
      <w:r w:rsidRPr="00C91C8D">
        <w:rPr>
          <w:rFonts w:ascii="Times New Roman" w:hAnsi="Times New Roman" w:cs="Times New Roman"/>
          <w:sz w:val="28"/>
          <w:szCs w:val="28"/>
        </w:rPr>
        <w:t>концептуальные принципы, лежащие в основе денежно-кредитной политики, проводимой Банком России;</w:t>
      </w:r>
    </w:p>
    <w:p w:rsidR="00EB16BC" w:rsidRPr="00C91C8D" w:rsidRDefault="00EB16BC" w:rsidP="00C91C8D">
      <w:pPr>
        <w:pStyle w:val="ConsPlusNormal"/>
        <w:widowControl/>
        <w:spacing w:line="360" w:lineRule="auto"/>
        <w:ind w:firstLine="709"/>
        <w:jc w:val="both"/>
        <w:rPr>
          <w:rFonts w:ascii="Times New Roman" w:hAnsi="Times New Roman" w:cs="Times New Roman"/>
          <w:sz w:val="28"/>
          <w:szCs w:val="28"/>
        </w:rPr>
      </w:pPr>
      <w:r w:rsidRPr="00C91C8D">
        <w:rPr>
          <w:rFonts w:ascii="Times New Roman" w:hAnsi="Times New Roman" w:cs="Times New Roman"/>
          <w:sz w:val="28"/>
          <w:szCs w:val="28"/>
        </w:rPr>
        <w:t>краткую характеристику состояния экономики Российской Федерации;</w:t>
      </w:r>
    </w:p>
    <w:p w:rsidR="00EB16BC" w:rsidRPr="00C91C8D" w:rsidRDefault="00EB16BC" w:rsidP="00C91C8D">
      <w:pPr>
        <w:pStyle w:val="ConsPlusNormal"/>
        <w:widowControl/>
        <w:spacing w:line="360" w:lineRule="auto"/>
        <w:ind w:firstLine="709"/>
        <w:jc w:val="both"/>
        <w:rPr>
          <w:rFonts w:ascii="Times New Roman" w:hAnsi="Times New Roman" w:cs="Times New Roman"/>
          <w:sz w:val="28"/>
          <w:szCs w:val="28"/>
        </w:rPr>
      </w:pPr>
      <w:r w:rsidRPr="00C91C8D">
        <w:rPr>
          <w:rFonts w:ascii="Times New Roman" w:hAnsi="Times New Roman" w:cs="Times New Roman"/>
          <w:sz w:val="28"/>
          <w:szCs w:val="28"/>
        </w:rPr>
        <w:t>прогноз ожидаемого выполнения основных параметров денежно-кредитной политики в текущем году;</w:t>
      </w:r>
    </w:p>
    <w:p w:rsidR="00EB16BC" w:rsidRPr="00C91C8D" w:rsidRDefault="00EB16BC" w:rsidP="00C91C8D">
      <w:pPr>
        <w:pStyle w:val="ConsPlusNormal"/>
        <w:widowControl/>
        <w:spacing w:line="360" w:lineRule="auto"/>
        <w:ind w:firstLine="709"/>
        <w:jc w:val="both"/>
        <w:rPr>
          <w:rFonts w:ascii="Times New Roman" w:hAnsi="Times New Roman" w:cs="Times New Roman"/>
          <w:sz w:val="28"/>
          <w:szCs w:val="28"/>
        </w:rPr>
      </w:pPr>
      <w:r w:rsidRPr="00C91C8D">
        <w:rPr>
          <w:rFonts w:ascii="Times New Roman" w:hAnsi="Times New Roman" w:cs="Times New Roman"/>
          <w:sz w:val="28"/>
          <w:szCs w:val="28"/>
        </w:rPr>
        <w:t>количественный анализ причин отклонения от целей денежно-кредитной политики, заявленных Банком России на текущий год, оценку перспектив достижения указанных целей и обоснование их возможной корректировки;</w:t>
      </w:r>
    </w:p>
    <w:p w:rsidR="00EB16BC" w:rsidRPr="00C91C8D" w:rsidRDefault="00EB16BC" w:rsidP="00C91C8D">
      <w:pPr>
        <w:pStyle w:val="ConsPlusNormal"/>
        <w:widowControl/>
        <w:spacing w:line="360" w:lineRule="auto"/>
        <w:ind w:firstLine="709"/>
        <w:jc w:val="both"/>
        <w:rPr>
          <w:rFonts w:ascii="Times New Roman" w:hAnsi="Times New Roman" w:cs="Times New Roman"/>
          <w:sz w:val="28"/>
          <w:szCs w:val="28"/>
        </w:rPr>
      </w:pPr>
      <w:r w:rsidRPr="00C91C8D">
        <w:rPr>
          <w:rFonts w:ascii="Times New Roman" w:hAnsi="Times New Roman" w:cs="Times New Roman"/>
          <w:sz w:val="28"/>
          <w:szCs w:val="28"/>
        </w:rPr>
        <w:t>сценарный (состоящий не менее чем из двух вариантов) прогноз развития экономики Российской Федерации на предстоящий год с указанием цен на нефть и другие товары российского экспорта, предусматриваемых каждым сценарием;</w:t>
      </w:r>
    </w:p>
    <w:p w:rsidR="00EB16BC" w:rsidRPr="00C91C8D" w:rsidRDefault="00EB16BC" w:rsidP="00C91C8D">
      <w:pPr>
        <w:pStyle w:val="ConsPlusNormal"/>
        <w:widowControl/>
        <w:spacing w:line="360" w:lineRule="auto"/>
        <w:ind w:firstLine="709"/>
        <w:jc w:val="both"/>
        <w:rPr>
          <w:rFonts w:ascii="Times New Roman" w:hAnsi="Times New Roman" w:cs="Times New Roman"/>
          <w:sz w:val="28"/>
          <w:szCs w:val="28"/>
        </w:rPr>
      </w:pPr>
      <w:r w:rsidRPr="00C91C8D">
        <w:rPr>
          <w:rFonts w:ascii="Times New Roman" w:hAnsi="Times New Roman" w:cs="Times New Roman"/>
          <w:sz w:val="28"/>
          <w:szCs w:val="28"/>
        </w:rPr>
        <w:t>прогноз основных показателей платежного баланса Российской Федерации на предстоящий год;</w:t>
      </w:r>
    </w:p>
    <w:p w:rsidR="00EB16BC" w:rsidRPr="00C91C8D" w:rsidRDefault="00EB16BC" w:rsidP="00C91C8D">
      <w:pPr>
        <w:pStyle w:val="ConsPlusNormal"/>
        <w:widowControl/>
        <w:spacing w:line="360" w:lineRule="auto"/>
        <w:ind w:firstLine="709"/>
        <w:jc w:val="both"/>
        <w:rPr>
          <w:rFonts w:ascii="Times New Roman" w:hAnsi="Times New Roman" w:cs="Times New Roman"/>
          <w:sz w:val="28"/>
          <w:szCs w:val="28"/>
        </w:rPr>
      </w:pPr>
      <w:r w:rsidRPr="00C91C8D">
        <w:rPr>
          <w:rFonts w:ascii="Times New Roman" w:hAnsi="Times New Roman" w:cs="Times New Roman"/>
          <w:sz w:val="28"/>
          <w:szCs w:val="28"/>
        </w:rPr>
        <w:t>целевые ориентиры, характеризующие основные цели денежно-кредитной политики, заявляемые Банком России на предстоящий год, включая интервальные показатели инфляции, денежной базы, денежной массы, процентных ставок, изменения золотовалютных резервов;</w:t>
      </w:r>
    </w:p>
    <w:p w:rsidR="00EB16BC" w:rsidRPr="00C91C8D" w:rsidRDefault="00EB16BC" w:rsidP="00C91C8D">
      <w:pPr>
        <w:pStyle w:val="ConsPlusNormal"/>
        <w:widowControl/>
        <w:spacing w:line="360" w:lineRule="auto"/>
        <w:ind w:firstLine="709"/>
        <w:jc w:val="both"/>
        <w:rPr>
          <w:rFonts w:ascii="Times New Roman" w:hAnsi="Times New Roman" w:cs="Times New Roman"/>
          <w:sz w:val="28"/>
          <w:szCs w:val="28"/>
        </w:rPr>
      </w:pPr>
      <w:r w:rsidRPr="00C91C8D">
        <w:rPr>
          <w:rFonts w:ascii="Times New Roman" w:hAnsi="Times New Roman" w:cs="Times New Roman"/>
          <w:sz w:val="28"/>
          <w:szCs w:val="28"/>
        </w:rPr>
        <w:t>основные показатели денежной программы на предстоящий год;</w:t>
      </w:r>
    </w:p>
    <w:p w:rsidR="00EB16BC" w:rsidRPr="00C91C8D" w:rsidRDefault="00EB16BC" w:rsidP="00C91C8D">
      <w:pPr>
        <w:pStyle w:val="ConsPlusNormal"/>
        <w:widowControl/>
        <w:spacing w:line="360" w:lineRule="auto"/>
        <w:ind w:firstLine="709"/>
        <w:jc w:val="both"/>
        <w:rPr>
          <w:rFonts w:ascii="Times New Roman" w:hAnsi="Times New Roman" w:cs="Times New Roman"/>
          <w:sz w:val="28"/>
          <w:szCs w:val="28"/>
        </w:rPr>
      </w:pPr>
      <w:r w:rsidRPr="00C91C8D">
        <w:rPr>
          <w:rFonts w:ascii="Times New Roman" w:hAnsi="Times New Roman" w:cs="Times New Roman"/>
          <w:sz w:val="28"/>
          <w:szCs w:val="28"/>
        </w:rPr>
        <w:t>варианты применения инструментов и методов денежно-кредитной политики, обеспечивающих достижение целевых ориентиров при различных сценариях экономической конъюнктуры;</w:t>
      </w:r>
    </w:p>
    <w:p w:rsidR="00EB16BC" w:rsidRPr="00C91C8D" w:rsidRDefault="00EB16BC" w:rsidP="00C91C8D">
      <w:pPr>
        <w:pStyle w:val="ConsPlusNormal"/>
        <w:widowControl/>
        <w:spacing w:line="360" w:lineRule="auto"/>
        <w:ind w:firstLine="709"/>
        <w:jc w:val="both"/>
        <w:rPr>
          <w:rFonts w:ascii="Times New Roman" w:hAnsi="Times New Roman" w:cs="Times New Roman"/>
          <w:sz w:val="28"/>
          <w:szCs w:val="28"/>
        </w:rPr>
      </w:pPr>
      <w:r w:rsidRPr="00C91C8D">
        <w:rPr>
          <w:rFonts w:ascii="Times New Roman" w:hAnsi="Times New Roman" w:cs="Times New Roman"/>
          <w:sz w:val="28"/>
          <w:szCs w:val="28"/>
        </w:rPr>
        <w:t>план мероприятий Банка России на предстоящий год по совершенствованию банковской системы Российской Федерации, банковского надзора, финансовых рынков и платежной системы.</w:t>
      </w:r>
    </w:p>
    <w:p w:rsidR="00EB16BC" w:rsidRPr="00C91C8D" w:rsidRDefault="00EB16BC" w:rsidP="00C91C8D">
      <w:pPr>
        <w:pStyle w:val="ConsPlusNormal"/>
        <w:widowControl/>
        <w:spacing w:line="360" w:lineRule="auto"/>
        <w:ind w:firstLine="709"/>
        <w:jc w:val="both"/>
        <w:rPr>
          <w:rFonts w:ascii="Times New Roman" w:hAnsi="Times New Roman" w:cs="Times New Roman"/>
          <w:sz w:val="28"/>
          <w:szCs w:val="28"/>
        </w:rPr>
      </w:pPr>
      <w:r w:rsidRPr="00C91C8D">
        <w:rPr>
          <w:rFonts w:ascii="Times New Roman" w:hAnsi="Times New Roman" w:cs="Times New Roman"/>
          <w:sz w:val="28"/>
          <w:szCs w:val="28"/>
        </w:rPr>
        <w:t>Государственная Дума рассматривает основные направления единой государственной денежно-кредитной политики на предстоящий год и принимает соответствующее решение не позднее принятия Государственной Думой федерального закона о федерал</w:t>
      </w:r>
      <w:r w:rsidR="000C3B70" w:rsidRPr="00C91C8D">
        <w:rPr>
          <w:rFonts w:ascii="Times New Roman" w:hAnsi="Times New Roman" w:cs="Times New Roman"/>
          <w:sz w:val="28"/>
          <w:szCs w:val="28"/>
        </w:rPr>
        <w:t>ьном бюджете на предстоящий год.</w:t>
      </w:r>
    </w:p>
    <w:p w:rsidR="00647C88" w:rsidRPr="00C91C8D" w:rsidRDefault="00981985" w:rsidP="00C91C8D">
      <w:pPr>
        <w:pStyle w:val="ConsPlusNormal"/>
        <w:widowControl/>
        <w:spacing w:line="360" w:lineRule="auto"/>
        <w:ind w:firstLine="709"/>
        <w:jc w:val="both"/>
        <w:rPr>
          <w:rFonts w:ascii="Times New Roman" w:hAnsi="Times New Roman" w:cs="Times New Roman"/>
          <w:sz w:val="28"/>
          <w:szCs w:val="28"/>
        </w:rPr>
      </w:pPr>
      <w:r w:rsidRPr="00C91C8D">
        <w:rPr>
          <w:rFonts w:ascii="Times New Roman" w:hAnsi="Times New Roman" w:cs="Times New Roman"/>
          <w:sz w:val="28"/>
          <w:szCs w:val="28"/>
        </w:rPr>
        <w:t>Т.О. основной целью Центрального банка при реализации денежно – кредитной политики является выбор оптимальной модели денежно – кредитного регулирования, обеспечивающей достижение конечных целей и не несущей в себе разрушительного влияния на экономику.</w:t>
      </w:r>
    </w:p>
    <w:p w:rsidR="00647C88" w:rsidRPr="00C91C8D" w:rsidRDefault="009D782E" w:rsidP="00C91C8D">
      <w:pPr>
        <w:spacing w:line="360" w:lineRule="auto"/>
        <w:ind w:firstLine="709"/>
        <w:jc w:val="both"/>
        <w:rPr>
          <w:bCs/>
          <w:sz w:val="28"/>
          <w:szCs w:val="28"/>
        </w:rPr>
      </w:pPr>
      <w:r w:rsidRPr="009D782E">
        <w:rPr>
          <w:bCs/>
          <w:sz w:val="28"/>
          <w:szCs w:val="28"/>
        </w:rPr>
        <w:br w:type="page"/>
      </w:r>
      <w:r w:rsidR="00647C88" w:rsidRPr="00C91C8D">
        <w:rPr>
          <w:bCs/>
          <w:sz w:val="28"/>
          <w:szCs w:val="28"/>
          <w:lang w:val="en-US"/>
        </w:rPr>
        <w:t>II</w:t>
      </w:r>
      <w:r w:rsidR="00647C88" w:rsidRPr="00C91C8D">
        <w:rPr>
          <w:bCs/>
          <w:sz w:val="28"/>
          <w:szCs w:val="28"/>
        </w:rPr>
        <w:t>.</w:t>
      </w:r>
      <w:r w:rsidR="00647C88" w:rsidRPr="00C91C8D">
        <w:rPr>
          <w:bCs/>
          <w:sz w:val="28"/>
          <w:szCs w:val="28"/>
        </w:rPr>
        <w:tab/>
        <w:t>ХАРАКТЕРИСТИКА БАНКОВСКОГО ПРОЦЕНТА</w:t>
      </w:r>
      <w:r>
        <w:rPr>
          <w:bCs/>
          <w:sz w:val="28"/>
          <w:szCs w:val="28"/>
        </w:rPr>
        <w:t xml:space="preserve"> </w:t>
      </w:r>
      <w:r w:rsidR="00647C88" w:rsidRPr="00C91C8D">
        <w:rPr>
          <w:bCs/>
          <w:sz w:val="28"/>
          <w:szCs w:val="28"/>
        </w:rPr>
        <w:t>ПРИ ОСУЩЕСТВЛЕНИИ КРЕДИТНЫХ ОПЕРАЦИЙ</w:t>
      </w:r>
    </w:p>
    <w:p w:rsidR="00647C88" w:rsidRPr="00C91C8D" w:rsidRDefault="00647C88" w:rsidP="00C91C8D">
      <w:pPr>
        <w:pStyle w:val="ConsPlusNormal"/>
        <w:widowControl/>
        <w:spacing w:line="360" w:lineRule="auto"/>
        <w:ind w:firstLine="709"/>
        <w:jc w:val="both"/>
        <w:rPr>
          <w:rFonts w:ascii="Times New Roman" w:hAnsi="Times New Roman" w:cs="Times New Roman"/>
          <w:sz w:val="28"/>
          <w:szCs w:val="28"/>
        </w:rPr>
      </w:pPr>
    </w:p>
    <w:p w:rsidR="00037F24" w:rsidRPr="00C91C8D" w:rsidRDefault="000C3B70" w:rsidP="00C91C8D">
      <w:pPr>
        <w:spacing w:line="360" w:lineRule="auto"/>
        <w:ind w:firstLine="709"/>
        <w:jc w:val="both"/>
        <w:rPr>
          <w:bCs/>
          <w:sz w:val="28"/>
          <w:szCs w:val="28"/>
        </w:rPr>
      </w:pPr>
      <w:r w:rsidRPr="00C91C8D">
        <w:rPr>
          <w:bCs/>
          <w:sz w:val="28"/>
          <w:szCs w:val="28"/>
          <w:lang w:val="en-US"/>
        </w:rPr>
        <w:t>II</w:t>
      </w:r>
      <w:r w:rsidRPr="00C91C8D">
        <w:rPr>
          <w:bCs/>
          <w:sz w:val="28"/>
          <w:szCs w:val="28"/>
        </w:rPr>
        <w:t>.</w:t>
      </w:r>
      <w:r w:rsidR="00037F24" w:rsidRPr="00C91C8D">
        <w:rPr>
          <w:bCs/>
          <w:sz w:val="28"/>
          <w:szCs w:val="28"/>
          <w:lang w:val="en-US"/>
        </w:rPr>
        <w:t>I</w:t>
      </w:r>
      <w:r w:rsidR="00037F24" w:rsidRPr="00C91C8D">
        <w:rPr>
          <w:bCs/>
          <w:sz w:val="28"/>
          <w:szCs w:val="28"/>
        </w:rPr>
        <w:t xml:space="preserve"> Ссудный процент. Классификация видов ссудного процента</w:t>
      </w:r>
    </w:p>
    <w:p w:rsidR="00037F24" w:rsidRPr="00C91C8D" w:rsidRDefault="00037F24" w:rsidP="00C91C8D">
      <w:pPr>
        <w:tabs>
          <w:tab w:val="left" w:pos="6045"/>
        </w:tabs>
        <w:spacing w:line="360" w:lineRule="auto"/>
        <w:ind w:firstLine="709"/>
        <w:jc w:val="both"/>
        <w:rPr>
          <w:sz w:val="28"/>
          <w:szCs w:val="28"/>
        </w:rPr>
      </w:pPr>
    </w:p>
    <w:p w:rsidR="00037F24" w:rsidRPr="00C91C8D" w:rsidRDefault="00037F24" w:rsidP="00C91C8D">
      <w:pPr>
        <w:spacing w:line="360" w:lineRule="auto"/>
        <w:ind w:firstLine="709"/>
        <w:jc w:val="both"/>
        <w:rPr>
          <w:sz w:val="28"/>
          <w:szCs w:val="28"/>
        </w:rPr>
      </w:pPr>
      <w:r w:rsidRPr="00C91C8D">
        <w:rPr>
          <w:sz w:val="28"/>
          <w:szCs w:val="28"/>
        </w:rPr>
        <w:t>Одной из значимых составляющих современной экономической практики является ссудный процент. Ссудный процент – экономическая категория, отражающая отношения, складывающиеся между кредитором и заемщиком в процессе движения ссудного капитала (ссуженной стоимости); своеобразная цена кредита.</w:t>
      </w:r>
    </w:p>
    <w:p w:rsidR="00037F24" w:rsidRPr="00C91C8D" w:rsidRDefault="00037F24" w:rsidP="00C91C8D">
      <w:pPr>
        <w:spacing w:line="360" w:lineRule="auto"/>
        <w:ind w:firstLine="709"/>
        <w:jc w:val="both"/>
        <w:rPr>
          <w:sz w:val="28"/>
          <w:szCs w:val="28"/>
        </w:rPr>
      </w:pPr>
      <w:r w:rsidRPr="00C91C8D">
        <w:rPr>
          <w:sz w:val="28"/>
          <w:szCs w:val="28"/>
        </w:rPr>
        <w:t xml:space="preserve">Форма существования ссудного процента тесно связана с содержанием кредитного процесса. Первоначально ссудный процент формировался в натуральной форме, так как в такой форме существовал и сам кредит. По мере развития денежных отношений, ссудный процент стал начисляться в деньгах. К числу самых древних упоминаний о нормировании ссудного процента относится Законник Хаммурапи (середина </w:t>
      </w:r>
      <w:r w:rsidRPr="00C91C8D">
        <w:rPr>
          <w:sz w:val="28"/>
          <w:szCs w:val="28"/>
          <w:lang w:val="en-US"/>
        </w:rPr>
        <w:t>XVIII</w:t>
      </w:r>
      <w:r w:rsidRPr="00C91C8D">
        <w:rPr>
          <w:sz w:val="28"/>
          <w:szCs w:val="28"/>
        </w:rPr>
        <w:t xml:space="preserve"> в. до н.э.). Этот документ устанавливал 20 % годовых по денежным займам и 33% по товарным, в первую очередь зерновым. Позже величину ссудного процента регулировали в Древней Греции, Древнем Риме, Византии.</w:t>
      </w:r>
    </w:p>
    <w:p w:rsidR="00037F24" w:rsidRPr="00C91C8D" w:rsidRDefault="00037F24" w:rsidP="00C91C8D">
      <w:pPr>
        <w:spacing w:line="360" w:lineRule="auto"/>
        <w:ind w:firstLine="709"/>
        <w:jc w:val="both"/>
        <w:rPr>
          <w:sz w:val="28"/>
          <w:szCs w:val="28"/>
        </w:rPr>
      </w:pPr>
      <w:r w:rsidRPr="00C91C8D">
        <w:rPr>
          <w:sz w:val="28"/>
          <w:szCs w:val="28"/>
        </w:rPr>
        <w:t xml:space="preserve">На Руси одним из первых таких документов стал Устав Владимира Мономаха (начало </w:t>
      </w:r>
      <w:r w:rsidRPr="00C91C8D">
        <w:rPr>
          <w:sz w:val="28"/>
          <w:szCs w:val="28"/>
          <w:lang w:val="en-US"/>
        </w:rPr>
        <w:t>XII</w:t>
      </w:r>
      <w:r w:rsidRPr="00C91C8D">
        <w:rPr>
          <w:sz w:val="28"/>
          <w:szCs w:val="28"/>
        </w:rPr>
        <w:t xml:space="preserve"> в). Устав определял возможность взимать с заемщика от 20 до 50% в зависимости от</w:t>
      </w:r>
      <w:r w:rsidR="00C91C8D" w:rsidRPr="00C91C8D">
        <w:rPr>
          <w:sz w:val="28"/>
          <w:szCs w:val="28"/>
        </w:rPr>
        <w:t xml:space="preserve"> </w:t>
      </w:r>
      <w:r w:rsidRPr="00C91C8D">
        <w:rPr>
          <w:sz w:val="28"/>
          <w:szCs w:val="28"/>
        </w:rPr>
        <w:t>объекта кредитования и иных условий.</w:t>
      </w:r>
      <w:r w:rsidR="00C91C8D" w:rsidRPr="00C91C8D">
        <w:rPr>
          <w:sz w:val="28"/>
          <w:szCs w:val="28"/>
        </w:rPr>
        <w:t xml:space="preserve"> </w:t>
      </w:r>
    </w:p>
    <w:p w:rsidR="00037F24" w:rsidRPr="00C91C8D" w:rsidRDefault="00037F24" w:rsidP="00C91C8D">
      <w:pPr>
        <w:spacing w:line="360" w:lineRule="auto"/>
        <w:ind w:firstLine="709"/>
        <w:jc w:val="both"/>
        <w:rPr>
          <w:sz w:val="28"/>
          <w:szCs w:val="28"/>
        </w:rPr>
      </w:pPr>
      <w:r w:rsidRPr="00C91C8D">
        <w:rPr>
          <w:sz w:val="28"/>
          <w:szCs w:val="28"/>
        </w:rPr>
        <w:t>Важным экономическим вопросом является определение границ ссудного процента. Как мы уже отмечали, на ранних стадиях развития товарно-денежных отношений, когда преобладали товарные сделки, была принята ставка на уровне 20 – 50%. В средние века, когда кредитным делом занимались ростовщики, а кредитование осуществлялось в денежной форме, цена ссуды составляла 10 – 25</w:t>
      </w:r>
      <w:r w:rsidR="002A19D4" w:rsidRPr="00C91C8D">
        <w:rPr>
          <w:sz w:val="28"/>
          <w:szCs w:val="28"/>
        </w:rPr>
        <w:t>%.</w:t>
      </w:r>
      <w:r w:rsidRPr="00C91C8D">
        <w:rPr>
          <w:sz w:val="28"/>
          <w:szCs w:val="28"/>
        </w:rPr>
        <w:t xml:space="preserve"> В более поздний период, когда кредитная деятельность стала осуществляться преимущественно специализированными институтами (</w:t>
      </w:r>
      <w:r w:rsidR="002A19D4" w:rsidRPr="00C91C8D">
        <w:rPr>
          <w:sz w:val="28"/>
          <w:szCs w:val="28"/>
        </w:rPr>
        <w:t xml:space="preserve">банками), </w:t>
      </w:r>
      <w:r w:rsidRPr="00C91C8D">
        <w:rPr>
          <w:sz w:val="28"/>
          <w:szCs w:val="28"/>
        </w:rPr>
        <w:t>размер кредитных ставок колебался на уровне 6 – 10%.</w:t>
      </w:r>
      <w:r w:rsidR="002A19D4" w:rsidRPr="00C91C8D">
        <w:rPr>
          <w:sz w:val="28"/>
          <w:szCs w:val="28"/>
        </w:rPr>
        <w:t xml:space="preserve"> </w:t>
      </w:r>
    </w:p>
    <w:p w:rsidR="00037F24" w:rsidRPr="00C91C8D" w:rsidRDefault="002A19D4" w:rsidP="00C91C8D">
      <w:pPr>
        <w:spacing w:line="360" w:lineRule="auto"/>
        <w:ind w:firstLine="709"/>
        <w:jc w:val="both"/>
        <w:rPr>
          <w:sz w:val="28"/>
          <w:szCs w:val="28"/>
        </w:rPr>
      </w:pPr>
      <w:r w:rsidRPr="00C91C8D">
        <w:rPr>
          <w:sz w:val="28"/>
          <w:szCs w:val="28"/>
        </w:rPr>
        <w:t xml:space="preserve">Сущность ссудного процента можно определить через выполняемые им функции: перераспределительную и стимулирующую. Перераспределительная функция ссудного процента отражает протекание чистого дохода, полученного в отраслях материального производства. Стимулирующая функция ссудного процента предполагает, что заемщик, обязанный выплачивать кредитору определенную сумму за пользование кредитом, вынужден следить за эффективностью и срочностью вложения этих средств. </w:t>
      </w:r>
      <w:r w:rsidR="00037F24" w:rsidRPr="00C91C8D">
        <w:rPr>
          <w:sz w:val="28"/>
          <w:szCs w:val="28"/>
        </w:rPr>
        <w:t>Величина ссудного процента зависит от действий двух участников процесса: кредитора и заемщик</w:t>
      </w:r>
      <w:r w:rsidR="00C12EF2" w:rsidRPr="00C91C8D">
        <w:rPr>
          <w:sz w:val="28"/>
          <w:szCs w:val="28"/>
        </w:rPr>
        <w:t>а</w:t>
      </w:r>
      <w:r w:rsidR="00037F24" w:rsidRPr="00C91C8D">
        <w:rPr>
          <w:sz w:val="28"/>
          <w:szCs w:val="28"/>
        </w:rPr>
        <w:t>. Это значит, что объективная ставка должна одновременно удовлетворять экономическим интересам обеих сторон. Экономический интерес кредитора состоит в получении такого дохода, который позволил бы оправдать занятие кредитным делом, то есть получить «нормальный» уровень рентабельности своего капитала. Для заемщика главное чтобы выплачиваемый им процент не изымал всей полученной в результате освоения проекта прибыли.</w:t>
      </w:r>
    </w:p>
    <w:p w:rsidR="00037F24" w:rsidRPr="00C91C8D" w:rsidRDefault="00037F24" w:rsidP="00C91C8D">
      <w:pPr>
        <w:spacing w:line="360" w:lineRule="auto"/>
        <w:ind w:firstLine="709"/>
        <w:jc w:val="both"/>
        <w:rPr>
          <w:sz w:val="28"/>
          <w:szCs w:val="28"/>
        </w:rPr>
      </w:pPr>
      <w:r w:rsidRPr="00C91C8D">
        <w:rPr>
          <w:sz w:val="28"/>
          <w:szCs w:val="28"/>
        </w:rPr>
        <w:t>Таким образом, мы определили экономические границы ссудного процента: нижняя – уровень рентабельности кредитора, верхняя – уровень рентабельности заемщика, то есть ссудный процент не может быть настолько велик, чтобы подорвать деятельность заемщика, и настолько мал, чтобы кредитор не имел желания ссужать средства.</w:t>
      </w:r>
    </w:p>
    <w:p w:rsidR="00037F24" w:rsidRPr="00C91C8D" w:rsidRDefault="00037F24" w:rsidP="00C91C8D">
      <w:pPr>
        <w:spacing w:line="360" w:lineRule="auto"/>
        <w:ind w:firstLine="709"/>
        <w:jc w:val="both"/>
        <w:rPr>
          <w:sz w:val="28"/>
          <w:szCs w:val="28"/>
        </w:rPr>
      </w:pPr>
      <w:r w:rsidRPr="00C91C8D">
        <w:rPr>
          <w:sz w:val="28"/>
          <w:szCs w:val="28"/>
        </w:rPr>
        <w:t>Ссудный процент существует в различных видах, классифицировать которые возможно по ряду признаков:</w:t>
      </w:r>
      <w:r w:rsidR="00C91C8D" w:rsidRPr="00C91C8D">
        <w:rPr>
          <w:sz w:val="28"/>
          <w:szCs w:val="28"/>
        </w:rPr>
        <w:t xml:space="preserve"> </w:t>
      </w:r>
    </w:p>
    <w:p w:rsidR="00675672" w:rsidRPr="00C91C8D" w:rsidRDefault="00675672" w:rsidP="00C91C8D">
      <w:pPr>
        <w:spacing w:line="360" w:lineRule="auto"/>
        <w:ind w:firstLine="709"/>
        <w:jc w:val="both"/>
        <w:rPr>
          <w:sz w:val="28"/>
          <w:szCs w:val="28"/>
        </w:rPr>
      </w:pPr>
    </w:p>
    <w:p w:rsidR="00037F24" w:rsidRPr="00C91C8D" w:rsidRDefault="00037F24" w:rsidP="00C91C8D">
      <w:pPr>
        <w:spacing w:line="360" w:lineRule="auto"/>
        <w:ind w:firstLine="709"/>
        <w:jc w:val="both"/>
        <w:rPr>
          <w:sz w:val="28"/>
          <w:szCs w:val="28"/>
        </w:rPr>
      </w:pPr>
      <w:r w:rsidRPr="009D782E">
        <w:rPr>
          <w:caps/>
          <w:sz w:val="28"/>
          <w:szCs w:val="28"/>
        </w:rPr>
        <w:t>к</w:t>
      </w:r>
      <w:r w:rsidRPr="00C91C8D">
        <w:rPr>
          <w:sz w:val="28"/>
          <w:szCs w:val="28"/>
        </w:rPr>
        <w:t>лассификация видов ссудного процента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9"/>
        <w:gridCol w:w="4813"/>
      </w:tblGrid>
      <w:tr w:rsidR="00037F24" w:rsidRPr="000C7119" w:rsidTr="000C7119">
        <w:trPr>
          <w:jc w:val="center"/>
        </w:trPr>
        <w:tc>
          <w:tcPr>
            <w:tcW w:w="4428" w:type="dxa"/>
            <w:shd w:val="clear" w:color="auto" w:fill="auto"/>
          </w:tcPr>
          <w:p w:rsidR="00037F24" w:rsidRPr="000C7119" w:rsidRDefault="00037F24" w:rsidP="000C7119">
            <w:pPr>
              <w:spacing w:line="360" w:lineRule="auto"/>
              <w:jc w:val="both"/>
              <w:rPr>
                <w:sz w:val="20"/>
                <w:szCs w:val="20"/>
              </w:rPr>
            </w:pPr>
            <w:r w:rsidRPr="000C7119">
              <w:rPr>
                <w:sz w:val="20"/>
                <w:szCs w:val="20"/>
              </w:rPr>
              <w:t>Классификационные признаки</w:t>
            </w:r>
          </w:p>
        </w:tc>
        <w:tc>
          <w:tcPr>
            <w:tcW w:w="5040" w:type="dxa"/>
            <w:shd w:val="clear" w:color="auto" w:fill="auto"/>
          </w:tcPr>
          <w:p w:rsidR="00037F24" w:rsidRPr="000C7119" w:rsidRDefault="00037F24" w:rsidP="000C7119">
            <w:pPr>
              <w:spacing w:line="360" w:lineRule="auto"/>
              <w:jc w:val="both"/>
              <w:rPr>
                <w:sz w:val="20"/>
                <w:szCs w:val="20"/>
              </w:rPr>
            </w:pPr>
            <w:r w:rsidRPr="000C7119">
              <w:rPr>
                <w:sz w:val="20"/>
                <w:szCs w:val="20"/>
              </w:rPr>
              <w:t>Виды ссудного процента</w:t>
            </w:r>
          </w:p>
        </w:tc>
      </w:tr>
      <w:tr w:rsidR="00037F24" w:rsidRPr="000C7119" w:rsidTr="000C7119">
        <w:trPr>
          <w:jc w:val="center"/>
        </w:trPr>
        <w:tc>
          <w:tcPr>
            <w:tcW w:w="4428" w:type="dxa"/>
            <w:shd w:val="clear" w:color="auto" w:fill="auto"/>
          </w:tcPr>
          <w:p w:rsidR="00037F24" w:rsidRPr="000C7119" w:rsidRDefault="00037F24" w:rsidP="000C7119">
            <w:pPr>
              <w:numPr>
                <w:ilvl w:val="0"/>
                <w:numId w:val="1"/>
              </w:numPr>
              <w:spacing w:line="360" w:lineRule="auto"/>
              <w:ind w:left="0" w:firstLine="0"/>
              <w:jc w:val="both"/>
              <w:rPr>
                <w:sz w:val="20"/>
                <w:szCs w:val="20"/>
              </w:rPr>
            </w:pPr>
            <w:r w:rsidRPr="000C7119">
              <w:rPr>
                <w:sz w:val="20"/>
                <w:szCs w:val="20"/>
              </w:rPr>
              <w:t>По формам кредита</w:t>
            </w:r>
          </w:p>
        </w:tc>
        <w:tc>
          <w:tcPr>
            <w:tcW w:w="5040" w:type="dxa"/>
            <w:shd w:val="clear" w:color="auto" w:fill="auto"/>
          </w:tcPr>
          <w:p w:rsidR="00037F24" w:rsidRPr="000C7119" w:rsidRDefault="00037F24" w:rsidP="000C7119">
            <w:pPr>
              <w:spacing w:line="360" w:lineRule="auto"/>
              <w:jc w:val="both"/>
              <w:rPr>
                <w:sz w:val="20"/>
                <w:szCs w:val="20"/>
              </w:rPr>
            </w:pPr>
            <w:r w:rsidRPr="000C7119">
              <w:rPr>
                <w:sz w:val="20"/>
                <w:szCs w:val="20"/>
              </w:rPr>
              <w:t>Процент по коммерческому кредиту;</w:t>
            </w:r>
          </w:p>
          <w:p w:rsidR="00037F24" w:rsidRPr="000C7119" w:rsidRDefault="00037F24" w:rsidP="000C7119">
            <w:pPr>
              <w:spacing w:line="360" w:lineRule="auto"/>
              <w:jc w:val="both"/>
              <w:rPr>
                <w:sz w:val="20"/>
                <w:szCs w:val="20"/>
              </w:rPr>
            </w:pPr>
            <w:r w:rsidRPr="000C7119">
              <w:rPr>
                <w:sz w:val="20"/>
                <w:szCs w:val="20"/>
              </w:rPr>
              <w:t>Банковский процент;</w:t>
            </w:r>
          </w:p>
          <w:p w:rsidR="00037F24" w:rsidRPr="000C7119" w:rsidRDefault="00037F24" w:rsidP="000C7119">
            <w:pPr>
              <w:spacing w:line="360" w:lineRule="auto"/>
              <w:jc w:val="both"/>
              <w:rPr>
                <w:sz w:val="20"/>
                <w:szCs w:val="20"/>
              </w:rPr>
            </w:pPr>
            <w:r w:rsidRPr="000C7119">
              <w:rPr>
                <w:sz w:val="20"/>
                <w:szCs w:val="20"/>
              </w:rPr>
              <w:t>Процент по потребительскому кредиту;</w:t>
            </w:r>
          </w:p>
          <w:p w:rsidR="00037F24" w:rsidRPr="000C7119" w:rsidRDefault="00037F24" w:rsidP="000C7119">
            <w:pPr>
              <w:spacing w:line="360" w:lineRule="auto"/>
              <w:jc w:val="both"/>
              <w:rPr>
                <w:sz w:val="20"/>
                <w:szCs w:val="20"/>
              </w:rPr>
            </w:pPr>
            <w:r w:rsidRPr="000C7119">
              <w:rPr>
                <w:sz w:val="20"/>
                <w:szCs w:val="20"/>
              </w:rPr>
              <w:t>Процент по лизинговым сделкам;</w:t>
            </w:r>
          </w:p>
          <w:p w:rsidR="00037F24" w:rsidRPr="000C7119" w:rsidRDefault="00037F24" w:rsidP="000C7119">
            <w:pPr>
              <w:spacing w:line="360" w:lineRule="auto"/>
              <w:jc w:val="both"/>
              <w:rPr>
                <w:sz w:val="20"/>
                <w:szCs w:val="20"/>
              </w:rPr>
            </w:pPr>
            <w:r w:rsidRPr="000C7119">
              <w:rPr>
                <w:sz w:val="20"/>
                <w:szCs w:val="20"/>
              </w:rPr>
              <w:t>Процент по государственному кредиту</w:t>
            </w:r>
          </w:p>
        </w:tc>
      </w:tr>
      <w:tr w:rsidR="00037F24" w:rsidRPr="000C7119" w:rsidTr="000C7119">
        <w:trPr>
          <w:jc w:val="center"/>
        </w:trPr>
        <w:tc>
          <w:tcPr>
            <w:tcW w:w="4428" w:type="dxa"/>
            <w:shd w:val="clear" w:color="auto" w:fill="auto"/>
          </w:tcPr>
          <w:p w:rsidR="00037F24" w:rsidRPr="000C7119" w:rsidRDefault="00037F24" w:rsidP="000C7119">
            <w:pPr>
              <w:numPr>
                <w:ilvl w:val="0"/>
                <w:numId w:val="1"/>
              </w:numPr>
              <w:spacing w:line="360" w:lineRule="auto"/>
              <w:ind w:left="0" w:firstLine="0"/>
              <w:jc w:val="both"/>
              <w:rPr>
                <w:sz w:val="20"/>
                <w:szCs w:val="20"/>
              </w:rPr>
            </w:pPr>
            <w:r w:rsidRPr="000C7119">
              <w:rPr>
                <w:sz w:val="20"/>
                <w:szCs w:val="20"/>
              </w:rPr>
              <w:t>По видам кредитных учреждений</w:t>
            </w:r>
          </w:p>
        </w:tc>
        <w:tc>
          <w:tcPr>
            <w:tcW w:w="5040" w:type="dxa"/>
            <w:shd w:val="clear" w:color="auto" w:fill="auto"/>
          </w:tcPr>
          <w:p w:rsidR="00037F24" w:rsidRPr="000C7119" w:rsidRDefault="00037F24" w:rsidP="000C7119">
            <w:pPr>
              <w:spacing w:line="360" w:lineRule="auto"/>
              <w:jc w:val="both"/>
              <w:rPr>
                <w:sz w:val="20"/>
                <w:szCs w:val="20"/>
              </w:rPr>
            </w:pPr>
            <w:r w:rsidRPr="000C7119">
              <w:rPr>
                <w:sz w:val="20"/>
                <w:szCs w:val="20"/>
              </w:rPr>
              <w:t>Учетный процент центрального банка;</w:t>
            </w:r>
          </w:p>
          <w:p w:rsidR="00037F24" w:rsidRPr="000C7119" w:rsidRDefault="00037F24" w:rsidP="000C7119">
            <w:pPr>
              <w:spacing w:line="360" w:lineRule="auto"/>
              <w:jc w:val="both"/>
              <w:rPr>
                <w:sz w:val="20"/>
                <w:szCs w:val="20"/>
              </w:rPr>
            </w:pPr>
            <w:r w:rsidRPr="000C7119">
              <w:rPr>
                <w:sz w:val="20"/>
                <w:szCs w:val="20"/>
              </w:rPr>
              <w:t>Банковский процент;</w:t>
            </w:r>
          </w:p>
          <w:p w:rsidR="00037F24" w:rsidRPr="000C7119" w:rsidRDefault="00037F24" w:rsidP="000C7119">
            <w:pPr>
              <w:spacing w:line="360" w:lineRule="auto"/>
              <w:jc w:val="both"/>
              <w:rPr>
                <w:sz w:val="20"/>
                <w:szCs w:val="20"/>
              </w:rPr>
            </w:pPr>
            <w:r w:rsidRPr="000C7119">
              <w:rPr>
                <w:sz w:val="20"/>
                <w:szCs w:val="20"/>
              </w:rPr>
              <w:t>Процент по ломбардному кредиту</w:t>
            </w:r>
          </w:p>
        </w:tc>
      </w:tr>
      <w:tr w:rsidR="00037F24" w:rsidRPr="000C7119" w:rsidTr="000C7119">
        <w:trPr>
          <w:jc w:val="center"/>
        </w:trPr>
        <w:tc>
          <w:tcPr>
            <w:tcW w:w="4428" w:type="dxa"/>
            <w:shd w:val="clear" w:color="auto" w:fill="auto"/>
          </w:tcPr>
          <w:p w:rsidR="00037F24" w:rsidRPr="000C7119" w:rsidRDefault="00037F24" w:rsidP="000C7119">
            <w:pPr>
              <w:numPr>
                <w:ilvl w:val="0"/>
                <w:numId w:val="1"/>
              </w:numPr>
              <w:spacing w:line="360" w:lineRule="auto"/>
              <w:ind w:left="0" w:firstLine="0"/>
              <w:jc w:val="both"/>
              <w:rPr>
                <w:sz w:val="20"/>
                <w:szCs w:val="20"/>
              </w:rPr>
            </w:pPr>
            <w:r w:rsidRPr="000C7119">
              <w:rPr>
                <w:sz w:val="20"/>
                <w:szCs w:val="20"/>
              </w:rPr>
              <w:t>По видам инвестиций</w:t>
            </w:r>
          </w:p>
        </w:tc>
        <w:tc>
          <w:tcPr>
            <w:tcW w:w="5040" w:type="dxa"/>
            <w:shd w:val="clear" w:color="auto" w:fill="auto"/>
          </w:tcPr>
          <w:p w:rsidR="00037F24" w:rsidRPr="000C7119" w:rsidRDefault="00037F24" w:rsidP="000C7119">
            <w:pPr>
              <w:spacing w:line="360" w:lineRule="auto"/>
              <w:jc w:val="both"/>
              <w:rPr>
                <w:sz w:val="20"/>
                <w:szCs w:val="20"/>
              </w:rPr>
            </w:pPr>
            <w:r w:rsidRPr="000C7119">
              <w:rPr>
                <w:sz w:val="20"/>
                <w:szCs w:val="20"/>
              </w:rPr>
              <w:t>Процент по кредитам в оборотные средства;</w:t>
            </w:r>
          </w:p>
          <w:p w:rsidR="00037F24" w:rsidRPr="000C7119" w:rsidRDefault="00037F24" w:rsidP="000C7119">
            <w:pPr>
              <w:spacing w:line="360" w:lineRule="auto"/>
              <w:jc w:val="both"/>
              <w:rPr>
                <w:sz w:val="20"/>
                <w:szCs w:val="20"/>
              </w:rPr>
            </w:pPr>
            <w:r w:rsidRPr="000C7119">
              <w:rPr>
                <w:sz w:val="20"/>
                <w:szCs w:val="20"/>
              </w:rPr>
              <w:t>Процент по инвестициям в основные средства;</w:t>
            </w:r>
          </w:p>
          <w:p w:rsidR="00037F24" w:rsidRPr="000C7119" w:rsidRDefault="00037F24" w:rsidP="000C7119">
            <w:pPr>
              <w:spacing w:line="360" w:lineRule="auto"/>
              <w:jc w:val="both"/>
              <w:rPr>
                <w:sz w:val="20"/>
                <w:szCs w:val="20"/>
              </w:rPr>
            </w:pPr>
            <w:r w:rsidRPr="000C7119">
              <w:rPr>
                <w:sz w:val="20"/>
                <w:szCs w:val="20"/>
              </w:rPr>
              <w:t>Процент по инвестициям в ценные бумаги</w:t>
            </w:r>
          </w:p>
        </w:tc>
      </w:tr>
      <w:tr w:rsidR="00037F24" w:rsidRPr="000C7119" w:rsidTr="000C7119">
        <w:trPr>
          <w:jc w:val="center"/>
        </w:trPr>
        <w:tc>
          <w:tcPr>
            <w:tcW w:w="4428" w:type="dxa"/>
            <w:shd w:val="clear" w:color="auto" w:fill="auto"/>
          </w:tcPr>
          <w:p w:rsidR="00037F24" w:rsidRPr="000C7119" w:rsidRDefault="00037F24" w:rsidP="000C7119">
            <w:pPr>
              <w:numPr>
                <w:ilvl w:val="0"/>
                <w:numId w:val="1"/>
              </w:numPr>
              <w:spacing w:line="360" w:lineRule="auto"/>
              <w:ind w:left="0" w:firstLine="0"/>
              <w:jc w:val="both"/>
              <w:rPr>
                <w:sz w:val="20"/>
                <w:szCs w:val="20"/>
              </w:rPr>
            </w:pPr>
            <w:r w:rsidRPr="000C7119">
              <w:rPr>
                <w:sz w:val="20"/>
                <w:szCs w:val="20"/>
              </w:rPr>
              <w:t>по срокам кредитования</w:t>
            </w:r>
          </w:p>
        </w:tc>
        <w:tc>
          <w:tcPr>
            <w:tcW w:w="5040" w:type="dxa"/>
            <w:shd w:val="clear" w:color="auto" w:fill="auto"/>
          </w:tcPr>
          <w:p w:rsidR="00037F24" w:rsidRPr="000C7119" w:rsidRDefault="00037F24" w:rsidP="000C7119">
            <w:pPr>
              <w:spacing w:line="360" w:lineRule="auto"/>
              <w:jc w:val="both"/>
              <w:rPr>
                <w:sz w:val="20"/>
                <w:szCs w:val="20"/>
              </w:rPr>
            </w:pPr>
            <w:r w:rsidRPr="000C7119">
              <w:rPr>
                <w:sz w:val="20"/>
                <w:szCs w:val="20"/>
              </w:rPr>
              <w:t>Процент по краткосрочным ссудам;</w:t>
            </w:r>
          </w:p>
          <w:p w:rsidR="00037F24" w:rsidRPr="000C7119" w:rsidRDefault="00037F24" w:rsidP="000C7119">
            <w:pPr>
              <w:spacing w:line="360" w:lineRule="auto"/>
              <w:jc w:val="both"/>
              <w:rPr>
                <w:sz w:val="20"/>
                <w:szCs w:val="20"/>
              </w:rPr>
            </w:pPr>
            <w:r w:rsidRPr="000C7119">
              <w:rPr>
                <w:sz w:val="20"/>
                <w:szCs w:val="20"/>
              </w:rPr>
              <w:t>Процент по долгосрочным ссудам;</w:t>
            </w:r>
          </w:p>
          <w:p w:rsidR="00037F24" w:rsidRPr="000C7119" w:rsidRDefault="00037F24" w:rsidP="000C7119">
            <w:pPr>
              <w:spacing w:line="360" w:lineRule="auto"/>
              <w:jc w:val="both"/>
              <w:rPr>
                <w:sz w:val="20"/>
                <w:szCs w:val="20"/>
              </w:rPr>
            </w:pPr>
            <w:r w:rsidRPr="000C7119">
              <w:rPr>
                <w:sz w:val="20"/>
                <w:szCs w:val="20"/>
              </w:rPr>
              <w:t>Процент по среднесрочным ссудам</w:t>
            </w:r>
          </w:p>
        </w:tc>
      </w:tr>
      <w:tr w:rsidR="00037F24" w:rsidRPr="000C7119" w:rsidTr="000C7119">
        <w:trPr>
          <w:jc w:val="center"/>
        </w:trPr>
        <w:tc>
          <w:tcPr>
            <w:tcW w:w="4428" w:type="dxa"/>
            <w:shd w:val="clear" w:color="auto" w:fill="auto"/>
          </w:tcPr>
          <w:p w:rsidR="00037F24" w:rsidRPr="000C7119" w:rsidRDefault="00037F24" w:rsidP="000C7119">
            <w:pPr>
              <w:numPr>
                <w:ilvl w:val="0"/>
                <w:numId w:val="1"/>
              </w:numPr>
              <w:spacing w:line="360" w:lineRule="auto"/>
              <w:ind w:left="0" w:firstLine="0"/>
              <w:jc w:val="both"/>
              <w:rPr>
                <w:sz w:val="20"/>
                <w:szCs w:val="20"/>
              </w:rPr>
            </w:pPr>
            <w:r w:rsidRPr="000C7119">
              <w:rPr>
                <w:sz w:val="20"/>
                <w:szCs w:val="20"/>
              </w:rPr>
              <w:t>По видам операций кредитных учреждений</w:t>
            </w:r>
          </w:p>
        </w:tc>
        <w:tc>
          <w:tcPr>
            <w:tcW w:w="5040" w:type="dxa"/>
            <w:shd w:val="clear" w:color="auto" w:fill="auto"/>
          </w:tcPr>
          <w:p w:rsidR="00037F24" w:rsidRPr="000C7119" w:rsidRDefault="00037F24" w:rsidP="000C7119">
            <w:pPr>
              <w:spacing w:line="360" w:lineRule="auto"/>
              <w:jc w:val="both"/>
              <w:rPr>
                <w:sz w:val="20"/>
                <w:szCs w:val="20"/>
              </w:rPr>
            </w:pPr>
            <w:r w:rsidRPr="000C7119">
              <w:rPr>
                <w:sz w:val="20"/>
                <w:szCs w:val="20"/>
              </w:rPr>
              <w:t>Депозитный процент;</w:t>
            </w:r>
          </w:p>
          <w:p w:rsidR="00037F24" w:rsidRPr="000C7119" w:rsidRDefault="00037F24" w:rsidP="000C7119">
            <w:pPr>
              <w:spacing w:line="360" w:lineRule="auto"/>
              <w:jc w:val="both"/>
              <w:rPr>
                <w:sz w:val="20"/>
                <w:szCs w:val="20"/>
              </w:rPr>
            </w:pPr>
            <w:r w:rsidRPr="000C7119">
              <w:rPr>
                <w:sz w:val="20"/>
                <w:szCs w:val="20"/>
              </w:rPr>
              <w:t>Процент по ссудам;</w:t>
            </w:r>
          </w:p>
          <w:p w:rsidR="00037F24" w:rsidRPr="000C7119" w:rsidRDefault="00037F24" w:rsidP="000C7119">
            <w:pPr>
              <w:spacing w:line="360" w:lineRule="auto"/>
              <w:jc w:val="both"/>
              <w:rPr>
                <w:sz w:val="20"/>
                <w:szCs w:val="20"/>
              </w:rPr>
            </w:pPr>
            <w:r w:rsidRPr="000C7119">
              <w:rPr>
                <w:sz w:val="20"/>
                <w:szCs w:val="20"/>
              </w:rPr>
              <w:t>Процент по межбанковским кредитам…</w:t>
            </w:r>
          </w:p>
        </w:tc>
      </w:tr>
    </w:tbl>
    <w:p w:rsidR="00981985" w:rsidRPr="00C91C8D" w:rsidRDefault="00981985" w:rsidP="00C91C8D">
      <w:pPr>
        <w:spacing w:line="360" w:lineRule="auto"/>
        <w:ind w:firstLine="709"/>
        <w:jc w:val="both"/>
        <w:rPr>
          <w:sz w:val="28"/>
          <w:szCs w:val="28"/>
        </w:rPr>
      </w:pPr>
    </w:p>
    <w:p w:rsidR="00037F24" w:rsidRPr="00C91C8D" w:rsidRDefault="00037F24" w:rsidP="00C91C8D">
      <w:pPr>
        <w:spacing w:line="360" w:lineRule="auto"/>
        <w:ind w:firstLine="709"/>
        <w:jc w:val="both"/>
        <w:rPr>
          <w:bCs/>
          <w:sz w:val="28"/>
          <w:szCs w:val="28"/>
        </w:rPr>
      </w:pPr>
      <w:r w:rsidRPr="00C91C8D">
        <w:rPr>
          <w:bCs/>
          <w:sz w:val="28"/>
          <w:szCs w:val="28"/>
          <w:lang w:val="en-US"/>
        </w:rPr>
        <w:t>II</w:t>
      </w:r>
      <w:r w:rsidR="000C3B70" w:rsidRPr="00C91C8D">
        <w:rPr>
          <w:bCs/>
          <w:sz w:val="28"/>
          <w:szCs w:val="28"/>
        </w:rPr>
        <w:t>.</w:t>
      </w:r>
      <w:r w:rsidR="000C3B70" w:rsidRPr="00C91C8D">
        <w:rPr>
          <w:bCs/>
          <w:sz w:val="28"/>
          <w:szCs w:val="28"/>
          <w:lang w:val="en-US"/>
        </w:rPr>
        <w:t>II</w:t>
      </w:r>
      <w:r w:rsidRPr="00C91C8D">
        <w:rPr>
          <w:bCs/>
          <w:sz w:val="28"/>
          <w:szCs w:val="28"/>
        </w:rPr>
        <w:t xml:space="preserve"> Механизм использования банковского процента</w:t>
      </w:r>
    </w:p>
    <w:p w:rsidR="00C94FA7" w:rsidRPr="00C91C8D" w:rsidRDefault="00C94FA7" w:rsidP="00C91C8D">
      <w:pPr>
        <w:spacing w:line="360" w:lineRule="auto"/>
        <w:ind w:firstLine="709"/>
        <w:jc w:val="both"/>
        <w:rPr>
          <w:sz w:val="28"/>
          <w:szCs w:val="28"/>
        </w:rPr>
      </w:pPr>
    </w:p>
    <w:p w:rsidR="00037F24" w:rsidRPr="00C91C8D" w:rsidRDefault="00037F24" w:rsidP="00C91C8D">
      <w:pPr>
        <w:spacing w:line="360" w:lineRule="auto"/>
        <w:ind w:firstLine="709"/>
        <w:jc w:val="both"/>
        <w:rPr>
          <w:sz w:val="28"/>
          <w:szCs w:val="28"/>
        </w:rPr>
      </w:pPr>
      <w:r w:rsidRPr="00C91C8D">
        <w:rPr>
          <w:sz w:val="28"/>
          <w:szCs w:val="28"/>
        </w:rPr>
        <w:t>В странах с рыночной экономикой банковские системы, как правило, имеют многоуровневую структуру, где центральный банк занимает первый уровень, а все прочие кредитно – банковские учреждения составляют второй, третий… уровни (количество уровней зависит от национальных особенностей системы). За центральным банком закрепляется право регулировать деятельность всех прочих кредитных институтов. Так, в ст. 4 Закона о Банке России (Федеральный закон от 10 июля 2002 г. № 86 – ФЗ «О центральном банке Российской Федерации»), наряду с прочими функциями, главному банку страны поручается:</w:t>
      </w:r>
    </w:p>
    <w:p w:rsidR="00037F24" w:rsidRPr="00C91C8D" w:rsidRDefault="00037F24" w:rsidP="00C91C8D">
      <w:pPr>
        <w:numPr>
          <w:ilvl w:val="0"/>
          <w:numId w:val="2"/>
        </w:numPr>
        <w:spacing w:line="360" w:lineRule="auto"/>
        <w:ind w:left="0" w:firstLine="709"/>
        <w:jc w:val="both"/>
        <w:rPr>
          <w:sz w:val="28"/>
          <w:szCs w:val="28"/>
        </w:rPr>
      </w:pPr>
      <w:r w:rsidRPr="00C91C8D">
        <w:rPr>
          <w:sz w:val="28"/>
          <w:szCs w:val="28"/>
        </w:rPr>
        <w:t>Во взаимодействии с Правительством РФ разрабатывать и проводить единую государственную денежно – кредитную политику;</w:t>
      </w:r>
    </w:p>
    <w:p w:rsidR="00037F24" w:rsidRPr="00C91C8D" w:rsidRDefault="00037F24" w:rsidP="00C91C8D">
      <w:pPr>
        <w:numPr>
          <w:ilvl w:val="0"/>
          <w:numId w:val="2"/>
        </w:numPr>
        <w:spacing w:line="360" w:lineRule="auto"/>
        <w:ind w:left="0" w:firstLine="709"/>
        <w:jc w:val="both"/>
        <w:rPr>
          <w:sz w:val="28"/>
          <w:szCs w:val="28"/>
        </w:rPr>
      </w:pPr>
      <w:r w:rsidRPr="00C91C8D">
        <w:rPr>
          <w:sz w:val="28"/>
          <w:szCs w:val="28"/>
        </w:rPr>
        <w:t>Осуществлять функции кредитора последней инстанции для кредитных организаций, организуя систему их рефинансирования;</w:t>
      </w:r>
    </w:p>
    <w:p w:rsidR="00037F24" w:rsidRPr="00C91C8D" w:rsidRDefault="00C91C8D" w:rsidP="00C91C8D">
      <w:pPr>
        <w:numPr>
          <w:ilvl w:val="0"/>
          <w:numId w:val="2"/>
        </w:numPr>
        <w:spacing w:line="360" w:lineRule="auto"/>
        <w:ind w:left="0" w:firstLine="709"/>
        <w:jc w:val="both"/>
        <w:rPr>
          <w:sz w:val="28"/>
          <w:szCs w:val="28"/>
        </w:rPr>
      </w:pPr>
      <w:r w:rsidRPr="00C91C8D">
        <w:rPr>
          <w:sz w:val="28"/>
          <w:szCs w:val="28"/>
        </w:rPr>
        <w:t xml:space="preserve"> </w:t>
      </w:r>
      <w:r w:rsidR="00037F24" w:rsidRPr="00C91C8D">
        <w:rPr>
          <w:sz w:val="28"/>
          <w:szCs w:val="28"/>
        </w:rPr>
        <w:t>Осуществлять надзор за деятельностью кредитных организаций и банковских групп;</w:t>
      </w:r>
    </w:p>
    <w:p w:rsidR="00037F24" w:rsidRPr="00C91C8D" w:rsidRDefault="00037F24" w:rsidP="00C91C8D">
      <w:pPr>
        <w:numPr>
          <w:ilvl w:val="0"/>
          <w:numId w:val="2"/>
        </w:numPr>
        <w:spacing w:line="360" w:lineRule="auto"/>
        <w:ind w:left="0" w:firstLine="709"/>
        <w:jc w:val="both"/>
        <w:rPr>
          <w:sz w:val="28"/>
          <w:szCs w:val="28"/>
        </w:rPr>
      </w:pPr>
      <w:r w:rsidRPr="00C91C8D">
        <w:rPr>
          <w:sz w:val="28"/>
          <w:szCs w:val="28"/>
        </w:rPr>
        <w:t>Организовывать и осуществлять валютное регулирование и валютный контроль в соответствии с законодательством Российской Федерации;</w:t>
      </w:r>
    </w:p>
    <w:p w:rsidR="00037F24" w:rsidRPr="00C91C8D" w:rsidRDefault="00037F24" w:rsidP="00C91C8D">
      <w:pPr>
        <w:numPr>
          <w:ilvl w:val="0"/>
          <w:numId w:val="2"/>
        </w:numPr>
        <w:spacing w:line="360" w:lineRule="auto"/>
        <w:ind w:left="0" w:firstLine="709"/>
        <w:jc w:val="both"/>
        <w:rPr>
          <w:sz w:val="28"/>
          <w:szCs w:val="28"/>
        </w:rPr>
      </w:pPr>
      <w:r w:rsidRPr="00C91C8D">
        <w:rPr>
          <w:sz w:val="28"/>
          <w:szCs w:val="28"/>
        </w:rPr>
        <w:t xml:space="preserve"> Проводить анализ и прогнозирование состояния экономики Российской Федерации в целом и по регионам, прежде всего в разрезе денежно – кредитных, валютно-финансовых и ценовых отношений.</w:t>
      </w:r>
    </w:p>
    <w:p w:rsidR="00037F24" w:rsidRPr="00C91C8D" w:rsidRDefault="00037F24" w:rsidP="00C91C8D">
      <w:pPr>
        <w:spacing w:line="360" w:lineRule="auto"/>
        <w:ind w:firstLine="709"/>
        <w:jc w:val="both"/>
        <w:rPr>
          <w:sz w:val="28"/>
          <w:szCs w:val="28"/>
        </w:rPr>
      </w:pPr>
      <w:r w:rsidRPr="00C91C8D">
        <w:rPr>
          <w:sz w:val="28"/>
          <w:szCs w:val="28"/>
        </w:rPr>
        <w:t xml:space="preserve">Основная </w:t>
      </w:r>
    </w:p>
    <w:p w:rsidR="00037F24" w:rsidRPr="00C91C8D" w:rsidRDefault="00037F24" w:rsidP="00C91C8D">
      <w:pPr>
        <w:spacing w:line="360" w:lineRule="auto"/>
        <w:ind w:firstLine="709"/>
        <w:jc w:val="both"/>
        <w:rPr>
          <w:sz w:val="28"/>
          <w:szCs w:val="28"/>
        </w:rPr>
      </w:pPr>
      <w:r w:rsidRPr="00C91C8D">
        <w:rPr>
          <w:sz w:val="28"/>
          <w:szCs w:val="28"/>
        </w:rPr>
        <w:t>Банковский процент возникает в том случае, когда одним из субъектов кредитных отношений выступает банк.</w:t>
      </w:r>
    </w:p>
    <w:p w:rsidR="00037F24" w:rsidRPr="00C91C8D" w:rsidRDefault="00037F24" w:rsidP="00C91C8D">
      <w:pPr>
        <w:spacing w:line="360" w:lineRule="auto"/>
        <w:ind w:firstLine="709"/>
        <w:jc w:val="both"/>
        <w:rPr>
          <w:sz w:val="28"/>
          <w:szCs w:val="28"/>
        </w:rPr>
      </w:pPr>
      <w:r w:rsidRPr="00C91C8D">
        <w:rPr>
          <w:sz w:val="28"/>
          <w:szCs w:val="28"/>
        </w:rPr>
        <w:t>Банковский процент существует в различных формах, а именно: в форме депозитного процента, процента по ссудам, в том числе межбанковским кредитам, процента по инвестициям в ценные бумаги…</w:t>
      </w:r>
    </w:p>
    <w:p w:rsidR="00037F24" w:rsidRPr="00C91C8D" w:rsidRDefault="00037F24" w:rsidP="00C91C8D">
      <w:pPr>
        <w:spacing w:line="360" w:lineRule="auto"/>
        <w:ind w:firstLine="709"/>
        <w:jc w:val="both"/>
        <w:rPr>
          <w:sz w:val="28"/>
          <w:szCs w:val="28"/>
        </w:rPr>
      </w:pPr>
      <w:r w:rsidRPr="00C91C8D">
        <w:rPr>
          <w:sz w:val="28"/>
          <w:szCs w:val="28"/>
        </w:rPr>
        <w:t>При характеристике банковского процента необходимо учитывать, что кредитное учреждение размещает ссуду, в основном, не собственные, а привлеченные средства. Доход, получаемый банком, выступает в качестве компенсации за посредничество при перераспределении временно свободных денежных средств. Риск невыполнения обязательств перед банком по его активам превышает риск невыполнения обязательств перед вкладчиками по пассивам. Таким образом, банк принимает на себя риск неплатежей по ссудам. Кроме того, вкладчики допускают более низкую процентную ставку по средствам, передаваемым в банк с тем, чтобы не заниматься поиском клиентов и оценкой их кредитоспособности.</w:t>
      </w:r>
    </w:p>
    <w:p w:rsidR="00037F24" w:rsidRPr="00C91C8D" w:rsidRDefault="00037F24" w:rsidP="00C91C8D">
      <w:pPr>
        <w:spacing w:line="360" w:lineRule="auto"/>
        <w:ind w:firstLine="709"/>
        <w:jc w:val="both"/>
        <w:rPr>
          <w:sz w:val="28"/>
          <w:szCs w:val="28"/>
        </w:rPr>
      </w:pPr>
      <w:r w:rsidRPr="00C91C8D">
        <w:rPr>
          <w:sz w:val="28"/>
          <w:szCs w:val="28"/>
        </w:rPr>
        <w:t>В современных условиях процессы развития рыночных отношений в экономике, в том числе в сфере кредитных отношений, определяют повышение роли ссудного и, соответственно, банкового процента.</w:t>
      </w:r>
      <w:r w:rsidR="009D782E">
        <w:rPr>
          <w:sz w:val="28"/>
          <w:szCs w:val="28"/>
        </w:rPr>
        <w:t xml:space="preserve"> </w:t>
      </w:r>
      <w:r w:rsidRPr="00C91C8D">
        <w:rPr>
          <w:sz w:val="28"/>
          <w:szCs w:val="28"/>
        </w:rPr>
        <w:t xml:space="preserve">Процентная политика не только выступает кредитной составляющей среди средств денежно – кредитного регулирования, но и получает приоритет как экономический способ управления кредитными отношениями. </w:t>
      </w:r>
    </w:p>
    <w:p w:rsidR="00037F24" w:rsidRPr="00C91C8D" w:rsidRDefault="00037F24" w:rsidP="00C91C8D">
      <w:pPr>
        <w:tabs>
          <w:tab w:val="left" w:pos="720"/>
        </w:tabs>
        <w:spacing w:line="360" w:lineRule="auto"/>
        <w:ind w:firstLine="709"/>
        <w:jc w:val="both"/>
        <w:rPr>
          <w:sz w:val="28"/>
          <w:szCs w:val="28"/>
        </w:rPr>
      </w:pPr>
      <w:r w:rsidRPr="00C91C8D">
        <w:rPr>
          <w:sz w:val="28"/>
          <w:szCs w:val="28"/>
        </w:rPr>
        <w:tab/>
        <w:t>Механизм использования банковского процента представляет собой совокупность элементов, посредством которых осуществляется проведение банками процентной политики и происходит реализация на практи</w:t>
      </w:r>
      <w:r w:rsidR="00D046FB">
        <w:rPr>
          <w:sz w:val="28"/>
          <w:szCs w:val="28"/>
        </w:rPr>
        <w:t xml:space="preserve">ке сущности ссудного процента. </w:t>
      </w:r>
      <w:r w:rsidRPr="00C91C8D">
        <w:rPr>
          <w:sz w:val="28"/>
          <w:szCs w:val="28"/>
        </w:rPr>
        <w:t>В качестве отдельных элементов механизма выделяются:</w:t>
      </w:r>
    </w:p>
    <w:p w:rsidR="00037F24" w:rsidRPr="00C91C8D" w:rsidRDefault="00037F24" w:rsidP="00C91C8D">
      <w:pPr>
        <w:numPr>
          <w:ilvl w:val="0"/>
          <w:numId w:val="3"/>
        </w:numPr>
        <w:spacing w:line="360" w:lineRule="auto"/>
        <w:ind w:left="0" w:firstLine="709"/>
        <w:jc w:val="both"/>
        <w:rPr>
          <w:sz w:val="28"/>
          <w:szCs w:val="28"/>
        </w:rPr>
      </w:pPr>
      <w:r w:rsidRPr="00C91C8D">
        <w:rPr>
          <w:sz w:val="28"/>
          <w:szCs w:val="28"/>
        </w:rPr>
        <w:t>Способы формирования уровня процента;</w:t>
      </w:r>
    </w:p>
    <w:p w:rsidR="00037F24" w:rsidRPr="00C91C8D" w:rsidRDefault="00037F24" w:rsidP="00C91C8D">
      <w:pPr>
        <w:numPr>
          <w:ilvl w:val="0"/>
          <w:numId w:val="3"/>
        </w:numPr>
        <w:spacing w:line="360" w:lineRule="auto"/>
        <w:ind w:left="0" w:firstLine="709"/>
        <w:jc w:val="both"/>
        <w:rPr>
          <w:sz w:val="28"/>
          <w:szCs w:val="28"/>
        </w:rPr>
      </w:pPr>
      <w:r w:rsidRPr="00C91C8D">
        <w:rPr>
          <w:sz w:val="28"/>
          <w:szCs w:val="28"/>
        </w:rPr>
        <w:t>Критерии дифференциации процентных ставок;</w:t>
      </w:r>
    </w:p>
    <w:p w:rsidR="00037F24" w:rsidRPr="00C91C8D" w:rsidRDefault="00037F24" w:rsidP="00C91C8D">
      <w:pPr>
        <w:numPr>
          <w:ilvl w:val="0"/>
          <w:numId w:val="3"/>
        </w:numPr>
        <w:spacing w:line="360" w:lineRule="auto"/>
        <w:ind w:left="0" w:firstLine="709"/>
        <w:jc w:val="both"/>
        <w:rPr>
          <w:sz w:val="28"/>
          <w:szCs w:val="28"/>
        </w:rPr>
      </w:pPr>
      <w:r w:rsidRPr="00C91C8D">
        <w:rPr>
          <w:sz w:val="28"/>
          <w:szCs w:val="28"/>
        </w:rPr>
        <w:t>Методы регулирования нормы процента со стороны центрального банка;</w:t>
      </w:r>
    </w:p>
    <w:p w:rsidR="00037F24" w:rsidRPr="00C91C8D" w:rsidRDefault="00037F24" w:rsidP="00C91C8D">
      <w:pPr>
        <w:numPr>
          <w:ilvl w:val="0"/>
          <w:numId w:val="3"/>
        </w:numPr>
        <w:spacing w:line="360" w:lineRule="auto"/>
        <w:ind w:left="0" w:firstLine="709"/>
        <w:jc w:val="both"/>
        <w:rPr>
          <w:sz w:val="28"/>
          <w:szCs w:val="28"/>
        </w:rPr>
      </w:pPr>
      <w:r w:rsidRPr="00C91C8D">
        <w:rPr>
          <w:sz w:val="28"/>
          <w:szCs w:val="28"/>
        </w:rPr>
        <w:t>Порядок начисления и взимания платежей по процентам;</w:t>
      </w:r>
    </w:p>
    <w:p w:rsidR="00037F24" w:rsidRPr="00C91C8D" w:rsidRDefault="00037F24" w:rsidP="00C91C8D">
      <w:pPr>
        <w:numPr>
          <w:ilvl w:val="0"/>
          <w:numId w:val="3"/>
        </w:numPr>
        <w:spacing w:line="360" w:lineRule="auto"/>
        <w:ind w:left="0" w:firstLine="709"/>
        <w:jc w:val="both"/>
        <w:rPr>
          <w:sz w:val="28"/>
          <w:szCs w:val="28"/>
        </w:rPr>
      </w:pPr>
      <w:r w:rsidRPr="00C91C8D">
        <w:rPr>
          <w:sz w:val="28"/>
          <w:szCs w:val="28"/>
        </w:rPr>
        <w:t>Источники уплаты процента;</w:t>
      </w:r>
    </w:p>
    <w:p w:rsidR="00037F24" w:rsidRPr="00C91C8D" w:rsidRDefault="00037F24" w:rsidP="00C91C8D">
      <w:pPr>
        <w:numPr>
          <w:ilvl w:val="0"/>
          <w:numId w:val="3"/>
        </w:numPr>
        <w:spacing w:line="360" w:lineRule="auto"/>
        <w:ind w:left="0" w:firstLine="709"/>
        <w:jc w:val="both"/>
        <w:rPr>
          <w:sz w:val="28"/>
          <w:szCs w:val="28"/>
        </w:rPr>
      </w:pPr>
      <w:r w:rsidRPr="00C91C8D">
        <w:rPr>
          <w:sz w:val="28"/>
          <w:szCs w:val="28"/>
        </w:rPr>
        <w:t>Взаимосвязь процента с системой материальных интересов заемщиков;</w:t>
      </w:r>
    </w:p>
    <w:p w:rsidR="00037F24" w:rsidRPr="00C91C8D" w:rsidRDefault="00037F24" w:rsidP="00C91C8D">
      <w:pPr>
        <w:numPr>
          <w:ilvl w:val="0"/>
          <w:numId w:val="3"/>
        </w:numPr>
        <w:spacing w:line="360" w:lineRule="auto"/>
        <w:ind w:left="0" w:firstLine="709"/>
        <w:jc w:val="both"/>
        <w:rPr>
          <w:sz w:val="28"/>
          <w:szCs w:val="28"/>
        </w:rPr>
      </w:pPr>
      <w:r w:rsidRPr="00C91C8D">
        <w:rPr>
          <w:sz w:val="28"/>
          <w:szCs w:val="28"/>
        </w:rPr>
        <w:t>Место процента в формировании доходов и расходов кредитного учреждения.</w:t>
      </w:r>
    </w:p>
    <w:p w:rsidR="00037F24" w:rsidRPr="00C91C8D" w:rsidRDefault="00037F24" w:rsidP="00C91C8D">
      <w:pPr>
        <w:spacing w:line="360" w:lineRule="auto"/>
        <w:ind w:firstLine="709"/>
        <w:jc w:val="both"/>
        <w:rPr>
          <w:sz w:val="28"/>
          <w:szCs w:val="28"/>
        </w:rPr>
      </w:pPr>
      <w:r w:rsidRPr="00C91C8D">
        <w:rPr>
          <w:sz w:val="28"/>
          <w:szCs w:val="28"/>
        </w:rPr>
        <w:t>Механизм использования ссудного процента, с одной стороны, определяется сущностью процента как экономической категории товарного производства и, с другой – зависит от целей проводимой процентной политики.</w:t>
      </w:r>
      <w:r w:rsidR="00C91C8D" w:rsidRPr="00C91C8D">
        <w:rPr>
          <w:sz w:val="28"/>
          <w:szCs w:val="28"/>
        </w:rPr>
        <w:t xml:space="preserve"> </w:t>
      </w:r>
      <w:r w:rsidRPr="00C91C8D">
        <w:rPr>
          <w:sz w:val="28"/>
          <w:szCs w:val="28"/>
        </w:rPr>
        <w:t>Современный механизм использования банковского процента характеризуется следующим:</w:t>
      </w:r>
    </w:p>
    <w:p w:rsidR="00037F24" w:rsidRPr="00C91C8D" w:rsidRDefault="00037F24" w:rsidP="00C91C8D">
      <w:pPr>
        <w:numPr>
          <w:ilvl w:val="0"/>
          <w:numId w:val="4"/>
        </w:numPr>
        <w:spacing w:line="360" w:lineRule="auto"/>
        <w:ind w:left="0" w:firstLine="709"/>
        <w:jc w:val="both"/>
        <w:rPr>
          <w:sz w:val="28"/>
          <w:szCs w:val="28"/>
        </w:rPr>
      </w:pPr>
      <w:r w:rsidRPr="00C91C8D">
        <w:rPr>
          <w:sz w:val="28"/>
          <w:szCs w:val="28"/>
        </w:rPr>
        <w:t>Уровень процента определяется договором между участниками кредитной сделки с учетом соотношения спроса и предложения кредитных ресурсов.</w:t>
      </w:r>
    </w:p>
    <w:p w:rsidR="00037F24" w:rsidRPr="00C91C8D" w:rsidRDefault="00037F24" w:rsidP="00C91C8D">
      <w:pPr>
        <w:numPr>
          <w:ilvl w:val="0"/>
          <w:numId w:val="4"/>
        </w:numPr>
        <w:spacing w:line="360" w:lineRule="auto"/>
        <w:ind w:left="0" w:firstLine="709"/>
        <w:jc w:val="both"/>
        <w:rPr>
          <w:sz w:val="28"/>
          <w:szCs w:val="28"/>
        </w:rPr>
      </w:pPr>
      <w:r w:rsidRPr="00C91C8D">
        <w:rPr>
          <w:sz w:val="28"/>
          <w:szCs w:val="28"/>
        </w:rPr>
        <w:t>Центральный банк</w:t>
      </w:r>
      <w:r w:rsidR="00C91C8D" w:rsidRPr="00C91C8D">
        <w:rPr>
          <w:sz w:val="28"/>
          <w:szCs w:val="28"/>
        </w:rPr>
        <w:t xml:space="preserve"> </w:t>
      </w:r>
      <w:r w:rsidRPr="00C91C8D">
        <w:rPr>
          <w:sz w:val="28"/>
          <w:szCs w:val="28"/>
        </w:rPr>
        <w:t>перешел от прямого административного управления нормой ссудного процента к экономическим способам регулирования его уровня посредством изменения платы за рефинансирование кредитных учреждений и путем маневрирования нормой обязательных резервов от объема привлеченных средств, депонируемых</w:t>
      </w:r>
      <w:r w:rsidR="00C91C8D" w:rsidRPr="00C91C8D">
        <w:rPr>
          <w:sz w:val="28"/>
          <w:szCs w:val="28"/>
        </w:rPr>
        <w:t xml:space="preserve"> </w:t>
      </w:r>
      <w:r w:rsidRPr="00C91C8D">
        <w:rPr>
          <w:sz w:val="28"/>
          <w:szCs w:val="28"/>
        </w:rPr>
        <w:t>Центральный Банк Российской Федерации.</w:t>
      </w:r>
    </w:p>
    <w:p w:rsidR="00037F24" w:rsidRPr="00C91C8D" w:rsidRDefault="00037F24" w:rsidP="00C91C8D">
      <w:pPr>
        <w:numPr>
          <w:ilvl w:val="0"/>
          <w:numId w:val="4"/>
        </w:numPr>
        <w:spacing w:line="360" w:lineRule="auto"/>
        <w:ind w:left="0" w:firstLine="709"/>
        <w:jc w:val="both"/>
        <w:rPr>
          <w:sz w:val="28"/>
          <w:szCs w:val="28"/>
        </w:rPr>
      </w:pPr>
      <w:r w:rsidRPr="00C91C8D">
        <w:rPr>
          <w:sz w:val="28"/>
          <w:szCs w:val="28"/>
        </w:rPr>
        <w:t>Процентные ставки по ссудам устанавливаются коммерческими банками с учетом конкретной сделки:</w:t>
      </w:r>
      <w:r w:rsidR="00D00254" w:rsidRPr="00C91C8D">
        <w:rPr>
          <w:sz w:val="28"/>
          <w:szCs w:val="28"/>
        </w:rPr>
        <w:t xml:space="preserve"> объема ссуды и срока ее погашения, наличия обеспечения, издержек привлечения средств, расходов по оформлению кредита и контролю, необходимости обеспечения прибыльной работы банка, кредитоспособности заемщика и т.д.</w:t>
      </w:r>
    </w:p>
    <w:p w:rsidR="00BF535F" w:rsidRPr="00C91C8D" w:rsidRDefault="00BF535F" w:rsidP="00C91C8D">
      <w:pPr>
        <w:numPr>
          <w:ilvl w:val="0"/>
          <w:numId w:val="4"/>
        </w:numPr>
        <w:spacing w:line="360" w:lineRule="auto"/>
        <w:ind w:left="0" w:firstLine="709"/>
        <w:jc w:val="both"/>
        <w:rPr>
          <w:sz w:val="28"/>
          <w:szCs w:val="28"/>
        </w:rPr>
      </w:pPr>
      <w:r w:rsidRPr="00C91C8D">
        <w:rPr>
          <w:sz w:val="28"/>
          <w:szCs w:val="28"/>
        </w:rPr>
        <w:t>Возрастает значение процента по пассивным операциям банка как стимула привлечения во вклады временно свободных денежных средств.</w:t>
      </w:r>
    </w:p>
    <w:p w:rsidR="00BF535F" w:rsidRPr="00C91C8D" w:rsidRDefault="00BF535F" w:rsidP="00C91C8D">
      <w:pPr>
        <w:numPr>
          <w:ilvl w:val="0"/>
          <w:numId w:val="4"/>
        </w:numPr>
        <w:spacing w:line="360" w:lineRule="auto"/>
        <w:ind w:left="0" w:firstLine="709"/>
        <w:jc w:val="both"/>
        <w:rPr>
          <w:sz w:val="28"/>
          <w:szCs w:val="28"/>
        </w:rPr>
      </w:pPr>
      <w:r w:rsidRPr="00C91C8D">
        <w:rPr>
          <w:sz w:val="28"/>
          <w:szCs w:val="28"/>
        </w:rPr>
        <w:t>Порядок начисления и взимания процентов определяется договором сторон. Как правило, применяется ежемесячное начисление процентов.</w:t>
      </w:r>
    </w:p>
    <w:p w:rsidR="00BB3F94" w:rsidRPr="00C91C8D" w:rsidRDefault="00BF535F" w:rsidP="00C91C8D">
      <w:pPr>
        <w:numPr>
          <w:ilvl w:val="0"/>
          <w:numId w:val="4"/>
        </w:numPr>
        <w:spacing w:line="360" w:lineRule="auto"/>
        <w:ind w:left="0" w:firstLine="709"/>
        <w:jc w:val="both"/>
        <w:rPr>
          <w:sz w:val="28"/>
          <w:szCs w:val="28"/>
        </w:rPr>
      </w:pPr>
      <w:r w:rsidRPr="00C91C8D">
        <w:rPr>
          <w:sz w:val="28"/>
          <w:szCs w:val="28"/>
        </w:rPr>
        <w:t>Источник уплаты процентов в современной ситуации различен в зависимости от направления кредитных вложений. Платежи по кредитам в оборотные средства включаются в себестоимость продукции; расходы по кредитам на приобретение основных средств, нематериальных и других внеоборотных активов относятся на прибыль предприятия.</w:t>
      </w:r>
      <w:r w:rsidR="00BB3F94" w:rsidRPr="00C91C8D">
        <w:rPr>
          <w:sz w:val="28"/>
          <w:szCs w:val="28"/>
        </w:rPr>
        <w:t xml:space="preserve"> </w:t>
      </w:r>
      <w:r w:rsidRPr="00C91C8D">
        <w:rPr>
          <w:sz w:val="28"/>
          <w:szCs w:val="28"/>
        </w:rPr>
        <w:t>Расходы по оплате процентов за пользование банковскими</w:t>
      </w:r>
      <w:r w:rsidR="00BB3F94" w:rsidRPr="00C91C8D">
        <w:rPr>
          <w:sz w:val="28"/>
          <w:szCs w:val="28"/>
        </w:rPr>
        <w:t xml:space="preserve"> кредитами уменьшают налогооблагаемую базу предприятий в пределах учетной ставки рефинансирования ЦБ РФ, увеличенной на три пункта (по ссудам в рублях) или ставки ЛИБОР, увеличенной на три пункта ( по ссудам в иностранной валюте). Проценты по просроченным кредитам не уменьшают налогооблагаемую базу.</w:t>
      </w:r>
    </w:p>
    <w:p w:rsidR="00BB3F94" w:rsidRPr="00C91C8D" w:rsidRDefault="00BB3F94" w:rsidP="00C91C8D">
      <w:pPr>
        <w:numPr>
          <w:ilvl w:val="0"/>
          <w:numId w:val="4"/>
        </w:numPr>
        <w:spacing w:line="360" w:lineRule="auto"/>
        <w:ind w:left="0" w:firstLine="709"/>
        <w:jc w:val="both"/>
        <w:rPr>
          <w:sz w:val="28"/>
          <w:szCs w:val="28"/>
        </w:rPr>
      </w:pPr>
      <w:r w:rsidRPr="00C91C8D">
        <w:rPr>
          <w:sz w:val="28"/>
          <w:szCs w:val="28"/>
        </w:rPr>
        <w:t>Особенностью современного механизма использования процента является непосредственная взаимосвязь доходов и расходов по процентам с конечными материальными интересами банка.</w:t>
      </w:r>
    </w:p>
    <w:p w:rsidR="00BB3F94" w:rsidRPr="00C91C8D" w:rsidRDefault="00BB3F94" w:rsidP="00C91C8D">
      <w:pPr>
        <w:spacing w:line="360" w:lineRule="auto"/>
        <w:ind w:firstLine="709"/>
        <w:jc w:val="both"/>
        <w:rPr>
          <w:sz w:val="28"/>
          <w:szCs w:val="28"/>
        </w:rPr>
      </w:pPr>
      <w:r w:rsidRPr="00C91C8D">
        <w:rPr>
          <w:sz w:val="28"/>
          <w:szCs w:val="28"/>
        </w:rPr>
        <w:t>Одним из основных элементов механизма использования ссудного процента является способ формирования его уровня.</w:t>
      </w:r>
      <w:r w:rsidR="00DD29B9" w:rsidRPr="00C91C8D">
        <w:rPr>
          <w:sz w:val="28"/>
          <w:szCs w:val="28"/>
        </w:rPr>
        <w:t xml:space="preserve"> </w:t>
      </w:r>
    </w:p>
    <w:p w:rsidR="00C12EF2" w:rsidRPr="00C91C8D" w:rsidRDefault="00C12EF2" w:rsidP="00C91C8D">
      <w:pPr>
        <w:spacing w:line="360" w:lineRule="auto"/>
        <w:ind w:firstLine="709"/>
        <w:jc w:val="both"/>
        <w:rPr>
          <w:sz w:val="28"/>
          <w:szCs w:val="28"/>
        </w:rPr>
      </w:pPr>
    </w:p>
    <w:p w:rsidR="00C12EF2" w:rsidRPr="00C91C8D" w:rsidRDefault="000C3B70" w:rsidP="00C91C8D">
      <w:pPr>
        <w:spacing w:line="360" w:lineRule="auto"/>
        <w:ind w:firstLine="709"/>
        <w:jc w:val="both"/>
        <w:rPr>
          <w:bCs/>
          <w:sz w:val="28"/>
          <w:szCs w:val="28"/>
        </w:rPr>
      </w:pPr>
      <w:r w:rsidRPr="00C91C8D">
        <w:rPr>
          <w:bCs/>
          <w:sz w:val="28"/>
          <w:szCs w:val="28"/>
          <w:lang w:val="en-US"/>
        </w:rPr>
        <w:t>II</w:t>
      </w:r>
      <w:r w:rsidRPr="00C91C8D">
        <w:rPr>
          <w:bCs/>
          <w:sz w:val="28"/>
          <w:szCs w:val="28"/>
        </w:rPr>
        <w:t>.</w:t>
      </w:r>
      <w:r w:rsidR="00C12EF2" w:rsidRPr="00C91C8D">
        <w:rPr>
          <w:bCs/>
          <w:sz w:val="28"/>
          <w:szCs w:val="28"/>
          <w:lang w:val="en-US"/>
        </w:rPr>
        <w:t>III</w:t>
      </w:r>
      <w:r w:rsidRPr="00C91C8D">
        <w:rPr>
          <w:bCs/>
          <w:sz w:val="28"/>
          <w:szCs w:val="28"/>
        </w:rPr>
        <w:tab/>
      </w:r>
      <w:r w:rsidR="00E85576" w:rsidRPr="00C91C8D">
        <w:rPr>
          <w:bCs/>
          <w:sz w:val="28"/>
          <w:szCs w:val="28"/>
        </w:rPr>
        <w:t>Факторы, влияющие на опреде</w:t>
      </w:r>
      <w:r w:rsidRPr="00C91C8D">
        <w:rPr>
          <w:bCs/>
          <w:sz w:val="28"/>
          <w:szCs w:val="28"/>
        </w:rPr>
        <w:t>ление границ ссудного процента</w:t>
      </w:r>
    </w:p>
    <w:p w:rsidR="00E85576" w:rsidRPr="00C91C8D" w:rsidRDefault="00E85576" w:rsidP="00C91C8D">
      <w:pPr>
        <w:spacing w:line="360" w:lineRule="auto"/>
        <w:ind w:firstLine="709"/>
        <w:jc w:val="both"/>
        <w:rPr>
          <w:sz w:val="28"/>
          <w:szCs w:val="28"/>
        </w:rPr>
      </w:pPr>
    </w:p>
    <w:p w:rsidR="00E85576" w:rsidRPr="00C91C8D" w:rsidRDefault="00DD29B9" w:rsidP="00C91C8D">
      <w:pPr>
        <w:spacing w:line="360" w:lineRule="auto"/>
        <w:ind w:firstLine="709"/>
        <w:jc w:val="both"/>
        <w:rPr>
          <w:sz w:val="28"/>
          <w:szCs w:val="28"/>
        </w:rPr>
      </w:pPr>
      <w:r w:rsidRPr="00C91C8D">
        <w:rPr>
          <w:sz w:val="28"/>
          <w:szCs w:val="28"/>
        </w:rPr>
        <w:t xml:space="preserve">Основой, к </w:t>
      </w:r>
      <w:r w:rsidR="00D009A6" w:rsidRPr="00C91C8D">
        <w:rPr>
          <w:sz w:val="28"/>
          <w:szCs w:val="28"/>
        </w:rPr>
        <w:t>которой стремится процент на макроэкономическом уровне, в условиях развития рыночных процессов и свободного колебания размера платы за кредит, является средняя норма прибыли в хозяйстве. Факторы, под воздействием которых процент отклоняется от средней нормы прибыли в ту или иную сторону, подразделяются на общие</w:t>
      </w:r>
      <w:r w:rsidR="00DA6F84" w:rsidRPr="00C91C8D">
        <w:rPr>
          <w:sz w:val="28"/>
          <w:szCs w:val="28"/>
        </w:rPr>
        <w:t xml:space="preserve"> (влияние конкретных экономических условий)</w:t>
      </w:r>
      <w:r w:rsidR="00D009A6" w:rsidRPr="00C91C8D">
        <w:rPr>
          <w:sz w:val="28"/>
          <w:szCs w:val="28"/>
        </w:rPr>
        <w:t xml:space="preserve"> </w:t>
      </w:r>
      <w:r w:rsidR="004E2E5C" w:rsidRPr="00C91C8D">
        <w:rPr>
          <w:sz w:val="28"/>
          <w:szCs w:val="28"/>
        </w:rPr>
        <w:t xml:space="preserve">и </w:t>
      </w:r>
      <w:r w:rsidR="00D009A6" w:rsidRPr="00C91C8D">
        <w:rPr>
          <w:sz w:val="28"/>
          <w:szCs w:val="28"/>
        </w:rPr>
        <w:t xml:space="preserve">частные. </w:t>
      </w:r>
    </w:p>
    <w:p w:rsidR="004E2E5C" w:rsidRPr="00C91C8D" w:rsidRDefault="00D009A6" w:rsidP="00C91C8D">
      <w:pPr>
        <w:spacing w:line="360" w:lineRule="auto"/>
        <w:ind w:firstLine="709"/>
        <w:jc w:val="both"/>
        <w:rPr>
          <w:sz w:val="28"/>
          <w:szCs w:val="28"/>
        </w:rPr>
      </w:pPr>
      <w:r w:rsidRPr="00C91C8D">
        <w:rPr>
          <w:bCs/>
          <w:sz w:val="28"/>
          <w:szCs w:val="28"/>
        </w:rPr>
        <w:t>К об</w:t>
      </w:r>
      <w:r w:rsidR="00407807" w:rsidRPr="00C91C8D">
        <w:rPr>
          <w:bCs/>
          <w:sz w:val="28"/>
          <w:szCs w:val="28"/>
        </w:rPr>
        <w:t>щим факторам</w:t>
      </w:r>
      <w:r w:rsidR="00407807" w:rsidRPr="00C91C8D">
        <w:rPr>
          <w:sz w:val="28"/>
          <w:szCs w:val="28"/>
        </w:rPr>
        <w:t xml:space="preserve"> относятся: </w:t>
      </w:r>
    </w:p>
    <w:p w:rsidR="004E2E5C" w:rsidRPr="00C91C8D" w:rsidRDefault="004E2E5C" w:rsidP="00C91C8D">
      <w:pPr>
        <w:numPr>
          <w:ilvl w:val="0"/>
          <w:numId w:val="11"/>
        </w:numPr>
        <w:spacing w:line="360" w:lineRule="auto"/>
        <w:ind w:left="0" w:firstLine="709"/>
        <w:jc w:val="both"/>
        <w:rPr>
          <w:sz w:val="28"/>
          <w:szCs w:val="28"/>
        </w:rPr>
      </w:pPr>
      <w:r w:rsidRPr="00C91C8D">
        <w:rPr>
          <w:iCs/>
          <w:sz w:val="28"/>
          <w:szCs w:val="28"/>
        </w:rPr>
        <w:t>Уровень деловой активности в национальной экономике.</w:t>
      </w:r>
      <w:r w:rsidRPr="00C91C8D">
        <w:rPr>
          <w:sz w:val="28"/>
          <w:szCs w:val="28"/>
        </w:rPr>
        <w:t xml:space="preserve"> Чем выше уровень деловой активности, тем выше спрос на земные ресурсы из любых источников. Следует отметить, что уровень ссудного процента неодинаков в различные моменты функционирования национальной экономики. Так, в период кризиса величина ставки минимальна ввиду отсутствия спроса на кредит. В момент оживления деловой активности процентные ставки начинают расти, отражая ускорение движения капитала в сферу производства. К моменту достижения максимального подъема национальной экономикой ставки находятся на «среднем» уровне, отражая сбалансированность</w:t>
      </w:r>
      <w:r w:rsidR="00FE458E" w:rsidRPr="00C91C8D">
        <w:rPr>
          <w:sz w:val="28"/>
          <w:szCs w:val="28"/>
        </w:rPr>
        <w:t xml:space="preserve"> спроса и предложения финансовых ресурсов. Наибольшей величины ссудный процент достигает в период надвигающегося кризиса. В этой ситуации предприниматели не получают должной отдачи от вложенных ранее средств, следовательно, начинают задерживать возврат взятых сумм и искать новые ресурсы, чтобы не останавливать производство в условиях падения спроса на свою продукцию. В данном случае величина ссудного процента в концентрированном виде отражает перспективы развития национальной экономики.</w:t>
      </w:r>
    </w:p>
    <w:p w:rsidR="00FE458E" w:rsidRPr="00C91C8D" w:rsidRDefault="00FE458E" w:rsidP="00C91C8D">
      <w:pPr>
        <w:numPr>
          <w:ilvl w:val="0"/>
          <w:numId w:val="11"/>
        </w:numPr>
        <w:spacing w:line="360" w:lineRule="auto"/>
        <w:ind w:left="0" w:firstLine="709"/>
        <w:jc w:val="both"/>
        <w:rPr>
          <w:sz w:val="28"/>
          <w:szCs w:val="28"/>
        </w:rPr>
      </w:pPr>
      <w:r w:rsidRPr="00C91C8D">
        <w:rPr>
          <w:iCs/>
          <w:sz w:val="28"/>
          <w:szCs w:val="28"/>
        </w:rPr>
        <w:t xml:space="preserve">Уровень доверия к государству, правительству. </w:t>
      </w:r>
      <w:r w:rsidRPr="00C91C8D">
        <w:rPr>
          <w:sz w:val="28"/>
          <w:szCs w:val="28"/>
        </w:rPr>
        <w:t>Недоверие к государству или правительству означает отсутствие четких ориентиров развития национальной экономики и ясных перспектив отечественной денежной единицы. В такой ситуации сокращается как инвестиционная активность в деловом секторе экономики, так и желание граждан держать средства в банках (т.е., сберегательная активность).</w:t>
      </w:r>
    </w:p>
    <w:p w:rsidR="00FE458E" w:rsidRPr="00C91C8D" w:rsidRDefault="00FE458E" w:rsidP="00C91C8D">
      <w:pPr>
        <w:numPr>
          <w:ilvl w:val="0"/>
          <w:numId w:val="11"/>
        </w:numPr>
        <w:spacing w:line="360" w:lineRule="auto"/>
        <w:ind w:left="0" w:firstLine="709"/>
        <w:jc w:val="both"/>
        <w:rPr>
          <w:sz w:val="28"/>
          <w:szCs w:val="28"/>
        </w:rPr>
      </w:pPr>
      <w:r w:rsidRPr="00C91C8D">
        <w:rPr>
          <w:iCs/>
          <w:sz w:val="28"/>
          <w:szCs w:val="28"/>
        </w:rPr>
        <w:t>Уровень инфляции.</w:t>
      </w:r>
      <w:r w:rsidRPr="00C91C8D">
        <w:rPr>
          <w:sz w:val="28"/>
          <w:szCs w:val="28"/>
        </w:rPr>
        <w:t xml:space="preserve"> Инфляция, как экономический процесс, неоднозначно сказывается на темпах развития общества. </w:t>
      </w:r>
      <w:r w:rsidR="003A5D35" w:rsidRPr="00C91C8D">
        <w:rPr>
          <w:sz w:val="28"/>
          <w:szCs w:val="28"/>
        </w:rPr>
        <w:t>В то же время ее уровень, как правило, закладывается при расчете конкретных процентных ставок, и при прочих равных условиях рост инфляции вызывает рост ссудного процента. Из этого правила бывают исключения, однако они затрагивают незначительные (с точки зрения истории) временные интервалы и характерны для периода гиперинфляции.</w:t>
      </w:r>
    </w:p>
    <w:p w:rsidR="00FC67A6" w:rsidRPr="00C91C8D" w:rsidRDefault="003A5D35" w:rsidP="00C91C8D">
      <w:pPr>
        <w:numPr>
          <w:ilvl w:val="0"/>
          <w:numId w:val="11"/>
        </w:numPr>
        <w:spacing w:line="360" w:lineRule="auto"/>
        <w:ind w:left="0" w:firstLine="709"/>
        <w:jc w:val="both"/>
        <w:rPr>
          <w:iCs/>
          <w:sz w:val="28"/>
          <w:szCs w:val="28"/>
        </w:rPr>
      </w:pPr>
      <w:r w:rsidRPr="00C91C8D">
        <w:rPr>
          <w:iCs/>
          <w:sz w:val="28"/>
          <w:szCs w:val="28"/>
        </w:rPr>
        <w:t>Фискальная и денежно – кредитная политика государства.</w:t>
      </w:r>
      <w:r w:rsidRPr="00C91C8D">
        <w:rPr>
          <w:sz w:val="28"/>
          <w:szCs w:val="28"/>
        </w:rPr>
        <w:t xml:space="preserve"> Проводя фискальную политику, государство формирует доходную базу консолидированного бюджета. В случае недостаточности ресурсов, собранных в виде налоговых отчислений, государство </w:t>
      </w:r>
      <w:r w:rsidR="00F30EE3" w:rsidRPr="00C91C8D">
        <w:rPr>
          <w:sz w:val="28"/>
          <w:szCs w:val="28"/>
        </w:rPr>
        <w:t xml:space="preserve">выходит на финансовый рынок, </w:t>
      </w:r>
      <w:r w:rsidR="00D715A4" w:rsidRPr="00C91C8D">
        <w:rPr>
          <w:sz w:val="28"/>
          <w:szCs w:val="28"/>
        </w:rPr>
        <w:t>увеличивая</w:t>
      </w:r>
      <w:r w:rsidR="00F30EE3" w:rsidRPr="00C91C8D">
        <w:rPr>
          <w:sz w:val="28"/>
          <w:szCs w:val="28"/>
        </w:rPr>
        <w:t xml:space="preserve"> спрос на кредитные ресурсы, а следовательно, и цену кредита. При сокращении государственных заимствований величина ссудного процента сокращается. Проведение денежно – кредитной политики также может удорожить или удешевить кредит: при проведении денежно – кредитной экспансии</w:t>
      </w:r>
      <w:r w:rsidR="00D715A4" w:rsidRPr="00C91C8D">
        <w:rPr>
          <w:sz w:val="28"/>
          <w:szCs w:val="28"/>
        </w:rPr>
        <w:t xml:space="preserve"> (от лат. «</w:t>
      </w:r>
      <w:r w:rsidR="00D715A4" w:rsidRPr="00C91C8D">
        <w:rPr>
          <w:sz w:val="28"/>
          <w:szCs w:val="28"/>
          <w:lang w:val="en-US"/>
        </w:rPr>
        <w:t>expansio</w:t>
      </w:r>
      <w:r w:rsidR="00D715A4" w:rsidRPr="00C91C8D">
        <w:rPr>
          <w:sz w:val="28"/>
          <w:szCs w:val="28"/>
        </w:rPr>
        <w:t>» - распространение, ускоренный рост денежной массы в целях наполнения каналов денежного обращения платежными инструментами, а также создание свободных дешевых кредитных ресурсов, которые могут способствовать увеличению темпов роста экономики) величина свободных ресурсов увеличивается и они дешевеют; при проведении денежно – кредитной рестрикции (от позднелат. «</w:t>
      </w:r>
      <w:r w:rsidR="00D715A4" w:rsidRPr="00C91C8D">
        <w:rPr>
          <w:sz w:val="28"/>
          <w:szCs w:val="28"/>
          <w:lang w:val="en-US"/>
        </w:rPr>
        <w:t>restrictio</w:t>
      </w:r>
      <w:r w:rsidR="00D715A4" w:rsidRPr="00C91C8D">
        <w:rPr>
          <w:sz w:val="28"/>
          <w:szCs w:val="28"/>
        </w:rPr>
        <w:t>» - ограничение, сжатие денежной массы в экономике, как правило, в целях ограничения уровня инфляции. Рестрикция, как и экспансия, проводится центральным банком с помощью одного и того же инструментария:</w:t>
      </w:r>
      <w:r w:rsidR="00C91C8D" w:rsidRPr="00C91C8D">
        <w:rPr>
          <w:sz w:val="28"/>
          <w:szCs w:val="28"/>
        </w:rPr>
        <w:t xml:space="preserve"> </w:t>
      </w:r>
      <w:r w:rsidR="00FC67A6" w:rsidRPr="00C91C8D">
        <w:rPr>
          <w:sz w:val="28"/>
          <w:szCs w:val="28"/>
        </w:rPr>
        <w:t>величина ставки рефинансирования, уровень резервных отчислений коммерческих банков и операции на открытом рынке (купля – продажа государственных ценных бумаг) свободная денежная масса сокращается, а ссудный процент в национальной экономике растет.</w:t>
      </w:r>
    </w:p>
    <w:p w:rsidR="00FC67A6" w:rsidRPr="00C91C8D" w:rsidRDefault="00FC67A6" w:rsidP="00C91C8D">
      <w:pPr>
        <w:numPr>
          <w:ilvl w:val="0"/>
          <w:numId w:val="11"/>
        </w:numPr>
        <w:spacing w:line="360" w:lineRule="auto"/>
        <w:ind w:left="0" w:firstLine="709"/>
        <w:jc w:val="both"/>
        <w:rPr>
          <w:iCs/>
          <w:sz w:val="28"/>
          <w:szCs w:val="28"/>
        </w:rPr>
      </w:pPr>
      <w:r w:rsidRPr="00C91C8D">
        <w:rPr>
          <w:iCs/>
          <w:sz w:val="28"/>
          <w:szCs w:val="28"/>
        </w:rPr>
        <w:t xml:space="preserve">Степень открытости национального рынка и уровень привлекательности национальной денежной единицы. </w:t>
      </w:r>
      <w:r w:rsidRPr="00C91C8D">
        <w:rPr>
          <w:sz w:val="28"/>
          <w:szCs w:val="28"/>
        </w:rPr>
        <w:t>Открытая национальная экономика и доверие к национальной денежной единице стимулируют приток иностранного капитала, что увеличивает предложение свободных ресурсов и способствует сокращению ссудного процента. В случае низкой привлекательности национальной экономики денежные средства «уходят» из страны, обостряя дефицит ресурсов</w:t>
      </w:r>
      <w:r w:rsidR="00520C42" w:rsidRPr="00C91C8D">
        <w:rPr>
          <w:sz w:val="28"/>
          <w:szCs w:val="28"/>
        </w:rPr>
        <w:t>,</w:t>
      </w:r>
      <w:r w:rsidRPr="00C91C8D">
        <w:rPr>
          <w:sz w:val="28"/>
          <w:szCs w:val="28"/>
        </w:rPr>
        <w:t xml:space="preserve"> и способствуют росту процентных ставок.</w:t>
      </w:r>
    </w:p>
    <w:p w:rsidR="00520C42" w:rsidRPr="00C91C8D" w:rsidRDefault="00E85576" w:rsidP="00C91C8D">
      <w:pPr>
        <w:spacing w:line="360" w:lineRule="auto"/>
        <w:ind w:firstLine="709"/>
        <w:jc w:val="both"/>
        <w:rPr>
          <w:sz w:val="28"/>
          <w:szCs w:val="28"/>
        </w:rPr>
      </w:pPr>
      <w:r w:rsidRPr="00C91C8D">
        <w:rPr>
          <w:bCs/>
          <w:sz w:val="28"/>
          <w:szCs w:val="28"/>
        </w:rPr>
        <w:t xml:space="preserve">Частные факторы </w:t>
      </w:r>
      <w:r w:rsidRPr="00C91C8D">
        <w:rPr>
          <w:sz w:val="28"/>
          <w:szCs w:val="28"/>
        </w:rPr>
        <w:t>определяются условиями функционирования коммерческого банка, а также особенностями кредитного договора с заемщиком. Кроме того, они различаются по от</w:t>
      </w:r>
      <w:r w:rsidR="00520C42" w:rsidRPr="00C91C8D">
        <w:rPr>
          <w:sz w:val="28"/>
          <w:szCs w:val="28"/>
        </w:rPr>
        <w:t>дельным видам ссудного процента и характеру совершаемой кредитной сделки</w:t>
      </w:r>
      <w:r w:rsidR="00520C42" w:rsidRPr="00C91C8D">
        <w:rPr>
          <w:iCs/>
          <w:sz w:val="28"/>
          <w:szCs w:val="28"/>
        </w:rPr>
        <w:t xml:space="preserve">. </w:t>
      </w:r>
      <w:r w:rsidR="00520C42" w:rsidRPr="00C91C8D">
        <w:rPr>
          <w:sz w:val="28"/>
          <w:szCs w:val="28"/>
        </w:rPr>
        <w:t>В экономике может совершаться значительное число сделок, различных по своему экономическому характеру (учет векселей и иных коммерческих бумаг, учет денежных бумаг, кредитные, депозитные сделки и т.д.). В каждом случае стороны учитывают величину принимаемого риска и в соответствии с ним назначают величину ссудного процента.</w:t>
      </w:r>
    </w:p>
    <w:p w:rsidR="00DA6F84" w:rsidRPr="00C91C8D" w:rsidRDefault="00BD4751" w:rsidP="00C91C8D">
      <w:pPr>
        <w:numPr>
          <w:ilvl w:val="0"/>
          <w:numId w:val="12"/>
        </w:numPr>
        <w:spacing w:line="360" w:lineRule="auto"/>
        <w:ind w:left="0" w:firstLine="709"/>
        <w:jc w:val="both"/>
        <w:rPr>
          <w:iCs/>
          <w:sz w:val="28"/>
          <w:szCs w:val="28"/>
        </w:rPr>
      </w:pPr>
      <w:r w:rsidRPr="00C91C8D">
        <w:rPr>
          <w:iCs/>
          <w:sz w:val="28"/>
          <w:szCs w:val="28"/>
        </w:rPr>
        <w:t>Уровень депозитного процента</w:t>
      </w:r>
      <w:r w:rsidRPr="00C91C8D">
        <w:rPr>
          <w:sz w:val="28"/>
          <w:szCs w:val="28"/>
        </w:rPr>
        <w:t xml:space="preserve"> зависит от:</w:t>
      </w:r>
    </w:p>
    <w:p w:rsidR="00BD4751" w:rsidRPr="00C91C8D" w:rsidRDefault="00BD4751" w:rsidP="009D782E">
      <w:pPr>
        <w:numPr>
          <w:ilvl w:val="0"/>
          <w:numId w:val="14"/>
        </w:numPr>
        <w:tabs>
          <w:tab w:val="left" w:pos="1080"/>
        </w:tabs>
        <w:spacing w:line="360" w:lineRule="auto"/>
        <w:ind w:left="0" w:firstLine="709"/>
        <w:jc w:val="both"/>
        <w:rPr>
          <w:iCs/>
          <w:sz w:val="28"/>
          <w:szCs w:val="28"/>
        </w:rPr>
      </w:pPr>
      <w:r w:rsidRPr="00C91C8D">
        <w:rPr>
          <w:sz w:val="28"/>
          <w:szCs w:val="28"/>
        </w:rPr>
        <w:t>Уровня процента по активным операциям банка;</w:t>
      </w:r>
    </w:p>
    <w:p w:rsidR="00BD4751" w:rsidRPr="00C91C8D" w:rsidRDefault="00BD4751" w:rsidP="009D782E">
      <w:pPr>
        <w:numPr>
          <w:ilvl w:val="0"/>
          <w:numId w:val="14"/>
        </w:numPr>
        <w:tabs>
          <w:tab w:val="left" w:pos="1080"/>
        </w:tabs>
        <w:spacing w:line="360" w:lineRule="auto"/>
        <w:ind w:left="0" w:firstLine="709"/>
        <w:jc w:val="both"/>
        <w:rPr>
          <w:iCs/>
          <w:sz w:val="28"/>
          <w:szCs w:val="28"/>
        </w:rPr>
      </w:pPr>
      <w:r w:rsidRPr="00C91C8D">
        <w:rPr>
          <w:sz w:val="28"/>
          <w:szCs w:val="28"/>
        </w:rPr>
        <w:t>Срока и размера привлекаемого депозита;</w:t>
      </w:r>
    </w:p>
    <w:p w:rsidR="00BD4751" w:rsidRPr="00C91C8D" w:rsidRDefault="00BD4751" w:rsidP="009D782E">
      <w:pPr>
        <w:numPr>
          <w:ilvl w:val="0"/>
          <w:numId w:val="14"/>
        </w:numPr>
        <w:tabs>
          <w:tab w:val="left" w:pos="1080"/>
        </w:tabs>
        <w:spacing w:line="360" w:lineRule="auto"/>
        <w:ind w:left="0" w:firstLine="709"/>
        <w:jc w:val="both"/>
        <w:rPr>
          <w:iCs/>
          <w:sz w:val="28"/>
          <w:szCs w:val="28"/>
        </w:rPr>
      </w:pPr>
      <w:r w:rsidRPr="00C91C8D">
        <w:rPr>
          <w:sz w:val="28"/>
          <w:szCs w:val="28"/>
        </w:rPr>
        <w:t>Надежности банка.</w:t>
      </w:r>
    </w:p>
    <w:p w:rsidR="00BD4751" w:rsidRPr="00C91C8D" w:rsidRDefault="00BD4751" w:rsidP="00C91C8D">
      <w:pPr>
        <w:spacing w:line="360" w:lineRule="auto"/>
        <w:ind w:firstLine="709"/>
        <w:jc w:val="both"/>
        <w:rPr>
          <w:sz w:val="28"/>
          <w:szCs w:val="28"/>
        </w:rPr>
      </w:pPr>
      <w:r w:rsidRPr="00C91C8D">
        <w:rPr>
          <w:sz w:val="28"/>
          <w:szCs w:val="28"/>
        </w:rPr>
        <w:t>Уровень процента на межбанковском денежном рынке при прочих равных условиях, как правило, превышает норму депозитного процента, так как учитывает затраты и интересы кредитного учреждения, предоставляющего ссуду.</w:t>
      </w:r>
    </w:p>
    <w:p w:rsidR="00BD4751" w:rsidRPr="00C91C8D" w:rsidRDefault="00BD4751" w:rsidP="00C91C8D">
      <w:pPr>
        <w:numPr>
          <w:ilvl w:val="0"/>
          <w:numId w:val="12"/>
        </w:numPr>
        <w:spacing w:line="360" w:lineRule="auto"/>
        <w:ind w:left="0" w:firstLine="709"/>
        <w:jc w:val="both"/>
        <w:rPr>
          <w:iCs/>
          <w:sz w:val="28"/>
          <w:szCs w:val="28"/>
        </w:rPr>
      </w:pPr>
      <w:r w:rsidRPr="00C91C8D">
        <w:rPr>
          <w:iCs/>
          <w:sz w:val="28"/>
          <w:szCs w:val="28"/>
        </w:rPr>
        <w:t>Уровень процента по активным операциям банка</w:t>
      </w:r>
      <w:r w:rsidR="00B97E72" w:rsidRPr="00C91C8D">
        <w:rPr>
          <w:iCs/>
          <w:sz w:val="28"/>
          <w:szCs w:val="28"/>
        </w:rPr>
        <w:t xml:space="preserve"> </w:t>
      </w:r>
      <w:r w:rsidR="00B97E72" w:rsidRPr="00C91C8D">
        <w:rPr>
          <w:sz w:val="28"/>
          <w:szCs w:val="28"/>
        </w:rPr>
        <w:t>зависит от:</w:t>
      </w:r>
    </w:p>
    <w:p w:rsidR="00B97E72" w:rsidRPr="00C91C8D" w:rsidRDefault="00B97E72" w:rsidP="009D782E">
      <w:pPr>
        <w:numPr>
          <w:ilvl w:val="0"/>
          <w:numId w:val="15"/>
        </w:numPr>
        <w:tabs>
          <w:tab w:val="left" w:pos="1080"/>
        </w:tabs>
        <w:spacing w:line="360" w:lineRule="auto"/>
        <w:ind w:left="0" w:firstLine="709"/>
        <w:jc w:val="both"/>
        <w:rPr>
          <w:iCs/>
          <w:sz w:val="28"/>
          <w:szCs w:val="28"/>
        </w:rPr>
      </w:pPr>
      <w:r w:rsidRPr="00C91C8D">
        <w:rPr>
          <w:sz w:val="28"/>
          <w:szCs w:val="28"/>
        </w:rPr>
        <w:t>Объема ссуды и срока ее погашения;</w:t>
      </w:r>
    </w:p>
    <w:p w:rsidR="00B97E72" w:rsidRPr="00C91C8D" w:rsidRDefault="00B97E72" w:rsidP="009D782E">
      <w:pPr>
        <w:numPr>
          <w:ilvl w:val="0"/>
          <w:numId w:val="15"/>
        </w:numPr>
        <w:tabs>
          <w:tab w:val="left" w:pos="1080"/>
        </w:tabs>
        <w:spacing w:line="360" w:lineRule="auto"/>
        <w:ind w:left="0" w:firstLine="709"/>
        <w:jc w:val="both"/>
        <w:rPr>
          <w:iCs/>
          <w:sz w:val="28"/>
          <w:szCs w:val="28"/>
        </w:rPr>
      </w:pPr>
      <w:r w:rsidRPr="00C91C8D">
        <w:rPr>
          <w:sz w:val="28"/>
          <w:szCs w:val="28"/>
        </w:rPr>
        <w:t>Наличие обеспечения и его характер;</w:t>
      </w:r>
    </w:p>
    <w:p w:rsidR="00B97E72" w:rsidRPr="00C91C8D" w:rsidRDefault="00B97E72" w:rsidP="009D782E">
      <w:pPr>
        <w:numPr>
          <w:ilvl w:val="0"/>
          <w:numId w:val="15"/>
        </w:numPr>
        <w:tabs>
          <w:tab w:val="left" w:pos="1080"/>
        </w:tabs>
        <w:spacing w:line="360" w:lineRule="auto"/>
        <w:ind w:left="0" w:firstLine="709"/>
        <w:jc w:val="both"/>
        <w:rPr>
          <w:iCs/>
          <w:sz w:val="28"/>
          <w:szCs w:val="28"/>
        </w:rPr>
      </w:pPr>
      <w:r w:rsidRPr="00C91C8D">
        <w:rPr>
          <w:sz w:val="28"/>
          <w:szCs w:val="28"/>
        </w:rPr>
        <w:t>Себестоимость ссудного капитала банка;</w:t>
      </w:r>
    </w:p>
    <w:p w:rsidR="00B97E72" w:rsidRPr="00C91C8D" w:rsidRDefault="00B97E72" w:rsidP="009D782E">
      <w:pPr>
        <w:numPr>
          <w:ilvl w:val="0"/>
          <w:numId w:val="15"/>
        </w:numPr>
        <w:tabs>
          <w:tab w:val="left" w:pos="1080"/>
        </w:tabs>
        <w:spacing w:line="360" w:lineRule="auto"/>
        <w:ind w:left="0" w:firstLine="709"/>
        <w:jc w:val="both"/>
        <w:rPr>
          <w:iCs/>
          <w:sz w:val="28"/>
          <w:szCs w:val="28"/>
        </w:rPr>
      </w:pPr>
      <w:r w:rsidRPr="00C91C8D">
        <w:rPr>
          <w:sz w:val="28"/>
          <w:szCs w:val="28"/>
        </w:rPr>
        <w:t xml:space="preserve">Кредитоспособность заемщика и прочность его взаимоотношений с банком </w:t>
      </w:r>
    </w:p>
    <w:p w:rsidR="00BD4751" w:rsidRPr="00C91C8D" w:rsidRDefault="00B97E72" w:rsidP="00C91C8D">
      <w:pPr>
        <w:spacing w:line="360" w:lineRule="auto"/>
        <w:ind w:firstLine="709"/>
        <w:jc w:val="both"/>
        <w:rPr>
          <w:sz w:val="28"/>
          <w:szCs w:val="28"/>
        </w:rPr>
      </w:pPr>
      <w:r w:rsidRPr="00C91C8D">
        <w:rPr>
          <w:sz w:val="28"/>
          <w:szCs w:val="28"/>
        </w:rPr>
        <w:t>Себестоимость ссудного капитала банка определяется как отношение общей суммы произведенных затрат к объему продуктивно размещенных средств. Произведенные затраты относятся не ко всему ссудному капиталу, а лишь к той части, которая размещена продуктивно. Доля средств, не получившая производительного применения, отражается</w:t>
      </w:r>
      <w:r w:rsidR="00C91C8D" w:rsidRPr="00C91C8D">
        <w:rPr>
          <w:sz w:val="28"/>
          <w:szCs w:val="28"/>
        </w:rPr>
        <w:t xml:space="preserve"> </w:t>
      </w:r>
      <w:r w:rsidRPr="00C91C8D">
        <w:rPr>
          <w:sz w:val="28"/>
          <w:szCs w:val="28"/>
        </w:rPr>
        <w:t>в качестве накладных расходов. Себестоимость ссудного капитала рассчитывается по формуле:</w:t>
      </w:r>
    </w:p>
    <w:p w:rsidR="009D782E" w:rsidRDefault="009D782E" w:rsidP="00C91C8D">
      <w:pPr>
        <w:spacing w:line="360" w:lineRule="auto"/>
        <w:ind w:firstLine="709"/>
        <w:jc w:val="both"/>
        <w:rPr>
          <w:sz w:val="28"/>
          <w:szCs w:val="28"/>
        </w:rPr>
      </w:pPr>
    </w:p>
    <w:p w:rsidR="00B97E72" w:rsidRPr="00C91C8D" w:rsidRDefault="00B97E72" w:rsidP="00C91C8D">
      <w:pPr>
        <w:spacing w:line="360" w:lineRule="auto"/>
        <w:ind w:firstLine="709"/>
        <w:jc w:val="both"/>
        <w:rPr>
          <w:sz w:val="28"/>
          <w:szCs w:val="28"/>
        </w:rPr>
      </w:pPr>
      <w:r w:rsidRPr="00C91C8D">
        <w:rPr>
          <w:sz w:val="28"/>
          <w:szCs w:val="28"/>
        </w:rPr>
        <w:tab/>
      </w:r>
      <w:r w:rsidRPr="00C91C8D">
        <w:rPr>
          <w:sz w:val="28"/>
          <w:szCs w:val="28"/>
        </w:rPr>
        <w:tab/>
      </w:r>
      <w:r w:rsidRPr="00C91C8D">
        <w:rPr>
          <w:sz w:val="28"/>
          <w:szCs w:val="28"/>
        </w:rPr>
        <w:tab/>
      </w:r>
      <w:r w:rsidRPr="00C91C8D">
        <w:rPr>
          <w:sz w:val="28"/>
          <w:szCs w:val="28"/>
        </w:rPr>
        <w:tab/>
      </w:r>
      <w:r w:rsidRPr="00C91C8D">
        <w:rPr>
          <w:sz w:val="28"/>
          <w:szCs w:val="28"/>
        </w:rPr>
        <w:tab/>
      </w:r>
      <w:r w:rsidRPr="00C91C8D">
        <w:rPr>
          <w:sz w:val="28"/>
          <w:szCs w:val="28"/>
        </w:rPr>
        <w:tab/>
      </w:r>
      <w:r w:rsidRPr="00C91C8D">
        <w:rPr>
          <w:sz w:val="28"/>
          <w:szCs w:val="28"/>
        </w:rPr>
        <w:tab/>
      </w:r>
      <w:r w:rsidR="00AD2380" w:rsidRPr="00C91C8D">
        <w:rPr>
          <w:sz w:val="28"/>
          <w:szCs w:val="28"/>
        </w:rPr>
        <w:tab/>
      </w:r>
      <w:r w:rsidRPr="00C91C8D">
        <w:rPr>
          <w:sz w:val="28"/>
          <w:szCs w:val="28"/>
        </w:rPr>
        <w:t>Расходы банка</w:t>
      </w:r>
    </w:p>
    <w:p w:rsidR="00B97E72" w:rsidRPr="00C91C8D" w:rsidRDefault="00426724" w:rsidP="00C91C8D">
      <w:pPr>
        <w:spacing w:line="360" w:lineRule="auto"/>
        <w:ind w:firstLine="709"/>
        <w:jc w:val="both"/>
        <w:rPr>
          <w:sz w:val="28"/>
          <w:szCs w:val="28"/>
        </w:rPr>
      </w:pPr>
      <w:r>
        <w:rPr>
          <w:noProof/>
        </w:rPr>
        <w:pict>
          <v:line id="_x0000_s1026" style="position:absolute;left:0;text-align:left;z-index:251655680" from="266.15pt,8.8pt" to="416.15pt,8.8pt"/>
        </w:pict>
      </w:r>
      <w:r w:rsidR="00B97E72" w:rsidRPr="00C91C8D">
        <w:rPr>
          <w:sz w:val="28"/>
          <w:szCs w:val="28"/>
        </w:rPr>
        <w:t xml:space="preserve">Себестоимость ссудного капитала = </w:t>
      </w:r>
    </w:p>
    <w:p w:rsidR="00BD4751" w:rsidRPr="00C91C8D" w:rsidRDefault="00B97E72" w:rsidP="00C91C8D">
      <w:pPr>
        <w:spacing w:line="360" w:lineRule="auto"/>
        <w:ind w:firstLine="709"/>
        <w:jc w:val="both"/>
        <w:rPr>
          <w:sz w:val="28"/>
          <w:szCs w:val="28"/>
        </w:rPr>
      </w:pPr>
      <w:r w:rsidRPr="00C91C8D">
        <w:rPr>
          <w:sz w:val="28"/>
          <w:szCs w:val="28"/>
        </w:rPr>
        <w:tab/>
      </w:r>
      <w:r w:rsidRPr="00C91C8D">
        <w:rPr>
          <w:sz w:val="28"/>
          <w:szCs w:val="28"/>
        </w:rPr>
        <w:tab/>
      </w:r>
      <w:r w:rsidRPr="00C91C8D">
        <w:rPr>
          <w:sz w:val="28"/>
          <w:szCs w:val="28"/>
        </w:rPr>
        <w:tab/>
      </w:r>
      <w:r w:rsidRPr="00C91C8D">
        <w:rPr>
          <w:sz w:val="28"/>
          <w:szCs w:val="28"/>
        </w:rPr>
        <w:tab/>
      </w:r>
      <w:r w:rsidRPr="00C91C8D">
        <w:rPr>
          <w:sz w:val="28"/>
          <w:szCs w:val="28"/>
        </w:rPr>
        <w:tab/>
      </w:r>
      <w:r w:rsidRPr="00C91C8D">
        <w:rPr>
          <w:sz w:val="28"/>
          <w:szCs w:val="28"/>
        </w:rPr>
        <w:tab/>
      </w:r>
      <w:r w:rsidR="00C91C8D" w:rsidRPr="00C91C8D">
        <w:rPr>
          <w:sz w:val="28"/>
          <w:szCs w:val="28"/>
        </w:rPr>
        <w:t xml:space="preserve"> </w:t>
      </w:r>
      <w:r w:rsidR="00AD2380" w:rsidRPr="00C91C8D">
        <w:rPr>
          <w:sz w:val="28"/>
          <w:szCs w:val="28"/>
        </w:rPr>
        <w:tab/>
      </w:r>
      <w:r w:rsidRPr="00C91C8D">
        <w:rPr>
          <w:sz w:val="28"/>
          <w:szCs w:val="28"/>
        </w:rPr>
        <w:t xml:space="preserve"> </w:t>
      </w:r>
      <w:r w:rsidR="00AD2380" w:rsidRPr="00C91C8D">
        <w:rPr>
          <w:sz w:val="28"/>
          <w:szCs w:val="28"/>
        </w:rPr>
        <w:tab/>
      </w:r>
      <w:r w:rsidRPr="00C91C8D">
        <w:rPr>
          <w:sz w:val="28"/>
          <w:szCs w:val="28"/>
        </w:rPr>
        <w:t>Работающие активы</w:t>
      </w:r>
    </w:p>
    <w:p w:rsidR="009D782E" w:rsidRDefault="009D782E" w:rsidP="00C91C8D">
      <w:pPr>
        <w:spacing w:line="360" w:lineRule="auto"/>
        <w:ind w:firstLine="709"/>
        <w:jc w:val="both"/>
        <w:rPr>
          <w:sz w:val="28"/>
          <w:szCs w:val="28"/>
        </w:rPr>
      </w:pPr>
    </w:p>
    <w:p w:rsidR="00B97E72" w:rsidRPr="00C91C8D" w:rsidRDefault="00B97E72" w:rsidP="00C91C8D">
      <w:pPr>
        <w:spacing w:line="360" w:lineRule="auto"/>
        <w:ind w:firstLine="709"/>
        <w:jc w:val="both"/>
        <w:rPr>
          <w:sz w:val="28"/>
          <w:szCs w:val="28"/>
        </w:rPr>
      </w:pPr>
      <w:r w:rsidRPr="00C91C8D">
        <w:rPr>
          <w:sz w:val="28"/>
          <w:szCs w:val="28"/>
        </w:rPr>
        <w:t>Расходы банка складываются из двух основных элементов:</w:t>
      </w:r>
    </w:p>
    <w:p w:rsidR="00B97E72" w:rsidRPr="00C91C8D" w:rsidRDefault="00B97E72" w:rsidP="00C91C8D">
      <w:pPr>
        <w:numPr>
          <w:ilvl w:val="0"/>
          <w:numId w:val="16"/>
        </w:numPr>
        <w:spacing w:line="360" w:lineRule="auto"/>
        <w:ind w:left="0" w:firstLine="709"/>
        <w:jc w:val="both"/>
        <w:rPr>
          <w:sz w:val="28"/>
          <w:szCs w:val="28"/>
        </w:rPr>
      </w:pPr>
      <w:r w:rsidRPr="00C91C8D">
        <w:rPr>
          <w:sz w:val="28"/>
          <w:szCs w:val="28"/>
        </w:rPr>
        <w:t>Расходов по формированию ресурсов;</w:t>
      </w:r>
    </w:p>
    <w:p w:rsidR="00B97E72" w:rsidRPr="00C91C8D" w:rsidRDefault="00B97E72" w:rsidP="00C91C8D">
      <w:pPr>
        <w:numPr>
          <w:ilvl w:val="0"/>
          <w:numId w:val="16"/>
        </w:numPr>
        <w:spacing w:line="360" w:lineRule="auto"/>
        <w:ind w:left="0" w:firstLine="709"/>
        <w:jc w:val="both"/>
        <w:rPr>
          <w:sz w:val="28"/>
          <w:szCs w:val="28"/>
        </w:rPr>
      </w:pPr>
      <w:r w:rsidRPr="00C91C8D">
        <w:rPr>
          <w:sz w:val="28"/>
          <w:szCs w:val="28"/>
        </w:rPr>
        <w:t>Расходов по обеспечению деятельности банка.</w:t>
      </w:r>
    </w:p>
    <w:p w:rsidR="00872804" w:rsidRPr="00C91C8D" w:rsidRDefault="00B97E72" w:rsidP="00C91C8D">
      <w:pPr>
        <w:spacing w:line="360" w:lineRule="auto"/>
        <w:ind w:firstLine="709"/>
        <w:jc w:val="both"/>
        <w:rPr>
          <w:sz w:val="28"/>
          <w:szCs w:val="28"/>
        </w:rPr>
      </w:pPr>
      <w:r w:rsidRPr="00C91C8D">
        <w:rPr>
          <w:sz w:val="28"/>
          <w:szCs w:val="28"/>
        </w:rPr>
        <w:t>В первую группу затрат входят проценты, уплаченные по привлеченным средствам банков и других клиентов, включая займы и депозиты, проценты по выпущенным долговым ценным бумагам</w:t>
      </w:r>
      <w:r w:rsidR="00872804" w:rsidRPr="00C91C8D">
        <w:rPr>
          <w:sz w:val="28"/>
          <w:szCs w:val="28"/>
        </w:rPr>
        <w:t>.</w:t>
      </w:r>
    </w:p>
    <w:p w:rsidR="00B97E72" w:rsidRPr="00C91C8D" w:rsidRDefault="00872804" w:rsidP="00C91C8D">
      <w:pPr>
        <w:spacing w:line="360" w:lineRule="auto"/>
        <w:ind w:firstLine="709"/>
        <w:jc w:val="both"/>
        <w:rPr>
          <w:sz w:val="28"/>
          <w:szCs w:val="28"/>
        </w:rPr>
      </w:pPr>
      <w:r w:rsidRPr="00C91C8D">
        <w:rPr>
          <w:sz w:val="28"/>
          <w:szCs w:val="28"/>
        </w:rPr>
        <w:tab/>
        <w:t>Исходя из существующей классификации, ко второй группе относятся следующие виды расходов:</w:t>
      </w:r>
    </w:p>
    <w:p w:rsidR="00872804" w:rsidRPr="00C91C8D" w:rsidRDefault="00872804" w:rsidP="00C91C8D">
      <w:pPr>
        <w:numPr>
          <w:ilvl w:val="0"/>
          <w:numId w:val="17"/>
        </w:numPr>
        <w:spacing w:line="360" w:lineRule="auto"/>
        <w:ind w:left="0" w:firstLine="709"/>
        <w:jc w:val="both"/>
        <w:rPr>
          <w:sz w:val="28"/>
          <w:szCs w:val="28"/>
        </w:rPr>
      </w:pPr>
      <w:r w:rsidRPr="00C91C8D">
        <w:rPr>
          <w:sz w:val="28"/>
          <w:szCs w:val="28"/>
        </w:rPr>
        <w:t>Расходы на содержание аппарата и социально-бытовые расходы;</w:t>
      </w:r>
    </w:p>
    <w:p w:rsidR="00872804" w:rsidRPr="00C91C8D" w:rsidRDefault="00872804" w:rsidP="00C91C8D">
      <w:pPr>
        <w:numPr>
          <w:ilvl w:val="0"/>
          <w:numId w:val="17"/>
        </w:numPr>
        <w:spacing w:line="360" w:lineRule="auto"/>
        <w:ind w:left="0" w:firstLine="709"/>
        <w:jc w:val="both"/>
        <w:rPr>
          <w:sz w:val="28"/>
          <w:szCs w:val="28"/>
        </w:rPr>
      </w:pPr>
      <w:r w:rsidRPr="00C91C8D">
        <w:rPr>
          <w:sz w:val="28"/>
          <w:szCs w:val="28"/>
        </w:rPr>
        <w:t>Расходы по операциям с иностранной валютой;</w:t>
      </w:r>
    </w:p>
    <w:p w:rsidR="00872804" w:rsidRPr="00C91C8D" w:rsidRDefault="00872804" w:rsidP="00C91C8D">
      <w:pPr>
        <w:numPr>
          <w:ilvl w:val="0"/>
          <w:numId w:val="17"/>
        </w:numPr>
        <w:spacing w:line="360" w:lineRule="auto"/>
        <w:ind w:left="0" w:firstLine="709"/>
        <w:jc w:val="both"/>
        <w:rPr>
          <w:sz w:val="28"/>
          <w:szCs w:val="28"/>
        </w:rPr>
      </w:pPr>
      <w:r w:rsidRPr="00C91C8D">
        <w:rPr>
          <w:sz w:val="28"/>
          <w:szCs w:val="28"/>
        </w:rPr>
        <w:t>Расходы по операциям с ценными бумагами, в том</w:t>
      </w:r>
      <w:r w:rsidR="00C3598E" w:rsidRPr="00C91C8D">
        <w:rPr>
          <w:sz w:val="28"/>
          <w:szCs w:val="28"/>
        </w:rPr>
        <w:t xml:space="preserve"> </w:t>
      </w:r>
      <w:r w:rsidRPr="00C91C8D">
        <w:rPr>
          <w:sz w:val="28"/>
          <w:szCs w:val="28"/>
        </w:rPr>
        <w:t>числе и расходы от переоценки ценных бумаг, комиссии, уплаченные по операциям с ценными бумагами и</w:t>
      </w:r>
      <w:r w:rsidR="00C3598E" w:rsidRPr="00C91C8D">
        <w:rPr>
          <w:sz w:val="28"/>
          <w:szCs w:val="28"/>
        </w:rPr>
        <w:t xml:space="preserve"> </w:t>
      </w:r>
      <w:r w:rsidRPr="00C91C8D">
        <w:rPr>
          <w:sz w:val="28"/>
          <w:szCs w:val="28"/>
        </w:rPr>
        <w:t>т.д.</w:t>
      </w:r>
      <w:r w:rsidR="00C3598E" w:rsidRPr="00C91C8D">
        <w:rPr>
          <w:sz w:val="28"/>
          <w:szCs w:val="28"/>
        </w:rPr>
        <w:t>;</w:t>
      </w:r>
    </w:p>
    <w:p w:rsidR="00872804" w:rsidRPr="00C91C8D" w:rsidRDefault="00872804" w:rsidP="00C91C8D">
      <w:pPr>
        <w:numPr>
          <w:ilvl w:val="0"/>
          <w:numId w:val="17"/>
        </w:numPr>
        <w:spacing w:line="360" w:lineRule="auto"/>
        <w:ind w:left="0" w:firstLine="709"/>
        <w:jc w:val="both"/>
        <w:rPr>
          <w:sz w:val="28"/>
          <w:szCs w:val="28"/>
        </w:rPr>
      </w:pPr>
      <w:r w:rsidRPr="00C91C8D">
        <w:rPr>
          <w:sz w:val="28"/>
          <w:szCs w:val="28"/>
        </w:rPr>
        <w:t>Комиссии уплаченные, в том числе по оплате за обслуживание техники, информационные услуги, изготовление, приобретение</w:t>
      </w:r>
      <w:r w:rsidR="00C3598E" w:rsidRPr="00C91C8D">
        <w:rPr>
          <w:sz w:val="28"/>
          <w:szCs w:val="28"/>
        </w:rPr>
        <w:t xml:space="preserve"> и пересылку бланков, почтовые, телеграфные и телефонные расходы, амортизационные отчисления, расходы на содержание зданий и сооружений, транспортные и др.;</w:t>
      </w:r>
    </w:p>
    <w:p w:rsidR="00C3598E" w:rsidRPr="00C91C8D" w:rsidRDefault="00C3598E" w:rsidP="00C91C8D">
      <w:pPr>
        <w:numPr>
          <w:ilvl w:val="0"/>
          <w:numId w:val="17"/>
        </w:numPr>
        <w:spacing w:line="360" w:lineRule="auto"/>
        <w:ind w:left="0" w:firstLine="709"/>
        <w:jc w:val="both"/>
        <w:rPr>
          <w:sz w:val="28"/>
          <w:szCs w:val="28"/>
        </w:rPr>
      </w:pPr>
      <w:r w:rsidRPr="00C91C8D">
        <w:rPr>
          <w:sz w:val="28"/>
          <w:szCs w:val="28"/>
        </w:rPr>
        <w:t>Другие произведенные расходы, в том числе арендные платежи, расходы по операциям с драгоценными металлами, валютными ценностями, факторинговых, лизинговых операций, операций по доверительному управлению имуществом и др.</w:t>
      </w:r>
    </w:p>
    <w:p w:rsidR="00C3598E" w:rsidRPr="00C91C8D" w:rsidRDefault="00C3598E" w:rsidP="00C91C8D">
      <w:pPr>
        <w:numPr>
          <w:ilvl w:val="0"/>
          <w:numId w:val="17"/>
        </w:numPr>
        <w:spacing w:line="360" w:lineRule="auto"/>
        <w:ind w:left="0" w:firstLine="709"/>
        <w:jc w:val="both"/>
        <w:rPr>
          <w:sz w:val="28"/>
          <w:szCs w:val="28"/>
        </w:rPr>
      </w:pPr>
      <w:r w:rsidRPr="00C91C8D">
        <w:rPr>
          <w:sz w:val="28"/>
          <w:szCs w:val="28"/>
        </w:rPr>
        <w:t>Штрафы, пени, неустойки уплаченные.</w:t>
      </w:r>
    </w:p>
    <w:p w:rsidR="00650427" w:rsidRPr="00C91C8D" w:rsidRDefault="00C3598E" w:rsidP="00C91C8D">
      <w:pPr>
        <w:spacing w:line="360" w:lineRule="auto"/>
        <w:ind w:firstLine="709"/>
        <w:jc w:val="both"/>
        <w:rPr>
          <w:sz w:val="28"/>
          <w:szCs w:val="28"/>
        </w:rPr>
      </w:pPr>
      <w:r w:rsidRPr="00C91C8D">
        <w:rPr>
          <w:sz w:val="28"/>
          <w:szCs w:val="28"/>
        </w:rPr>
        <w:t>Себестоимость ссудного капитала выступает отправным моментом при</w:t>
      </w:r>
      <w:r w:rsidR="00650427" w:rsidRPr="00C91C8D">
        <w:rPr>
          <w:sz w:val="28"/>
          <w:szCs w:val="28"/>
        </w:rPr>
        <w:t xml:space="preserve"> определении на практике уровня процента по активным операциям.</w:t>
      </w:r>
      <w:r w:rsidR="00C91C8D" w:rsidRPr="00C91C8D">
        <w:rPr>
          <w:sz w:val="28"/>
          <w:szCs w:val="28"/>
        </w:rPr>
        <w:t xml:space="preserve"> </w:t>
      </w:r>
      <w:r w:rsidR="00650427" w:rsidRPr="00C91C8D">
        <w:rPr>
          <w:sz w:val="28"/>
          <w:szCs w:val="28"/>
        </w:rPr>
        <w:t>Верхняя граница ссудного процента складывается в зависимости от рыночных условий. Нижний уровень процента определяется затратами банка по привлечению и обеспечению функционирования кредитного учреждения</w:t>
      </w:r>
      <w:r w:rsidR="00C91C8D" w:rsidRPr="00C91C8D">
        <w:rPr>
          <w:sz w:val="28"/>
          <w:szCs w:val="28"/>
        </w:rPr>
        <w:t xml:space="preserve"> </w:t>
      </w:r>
      <w:r w:rsidR="00650427" w:rsidRPr="00C91C8D">
        <w:rPr>
          <w:sz w:val="28"/>
          <w:szCs w:val="28"/>
        </w:rPr>
        <w:t>Он находится в прямой зависимости от качественного состава ресурсов кредитования. Так, при увеличении доли платных средств при прочих равных условиях растет нижний допустимый уровень процента, и наоборот.</w:t>
      </w:r>
    </w:p>
    <w:p w:rsidR="00650427" w:rsidRPr="00C91C8D" w:rsidRDefault="00650427" w:rsidP="00C91C8D">
      <w:pPr>
        <w:spacing w:line="360" w:lineRule="auto"/>
        <w:ind w:firstLine="709"/>
        <w:jc w:val="both"/>
        <w:rPr>
          <w:sz w:val="28"/>
          <w:szCs w:val="28"/>
        </w:rPr>
      </w:pPr>
      <w:r w:rsidRPr="00C91C8D">
        <w:rPr>
          <w:sz w:val="28"/>
          <w:szCs w:val="28"/>
        </w:rPr>
        <w:t>При расчете нормы процента в каждой конкретной сделке коммерческие банки учитывают:</w:t>
      </w:r>
    </w:p>
    <w:p w:rsidR="00C3598E" w:rsidRPr="00C91C8D" w:rsidRDefault="00650427" w:rsidP="009D782E">
      <w:pPr>
        <w:numPr>
          <w:ilvl w:val="0"/>
          <w:numId w:val="18"/>
        </w:numPr>
        <w:tabs>
          <w:tab w:val="left" w:pos="840"/>
        </w:tabs>
        <w:spacing w:line="360" w:lineRule="auto"/>
        <w:ind w:left="0" w:firstLine="709"/>
        <w:jc w:val="both"/>
        <w:rPr>
          <w:sz w:val="28"/>
          <w:szCs w:val="28"/>
        </w:rPr>
      </w:pPr>
      <w:r w:rsidRPr="00C91C8D">
        <w:rPr>
          <w:sz w:val="28"/>
          <w:szCs w:val="28"/>
        </w:rPr>
        <w:t>Уровень базовой процентной ставки, устанавливаемой на определенный период для наиболее кредитоспособных клиентов банка по обеспеченным ссудам;</w:t>
      </w:r>
    </w:p>
    <w:p w:rsidR="00650427" w:rsidRPr="00C91C8D" w:rsidRDefault="00650427" w:rsidP="009D782E">
      <w:pPr>
        <w:numPr>
          <w:ilvl w:val="0"/>
          <w:numId w:val="18"/>
        </w:numPr>
        <w:tabs>
          <w:tab w:val="left" w:pos="840"/>
        </w:tabs>
        <w:spacing w:line="360" w:lineRule="auto"/>
        <w:ind w:left="0" w:firstLine="709"/>
        <w:jc w:val="both"/>
        <w:rPr>
          <w:sz w:val="28"/>
          <w:szCs w:val="28"/>
        </w:rPr>
      </w:pPr>
      <w:r w:rsidRPr="00C91C8D">
        <w:rPr>
          <w:sz w:val="28"/>
          <w:szCs w:val="28"/>
        </w:rPr>
        <w:t>Надбавку за риск с учетом условий каждой отдельной сделки.</w:t>
      </w:r>
    </w:p>
    <w:p w:rsidR="00650427" w:rsidRPr="00C91C8D" w:rsidRDefault="00650427" w:rsidP="00C91C8D">
      <w:pPr>
        <w:spacing w:line="360" w:lineRule="auto"/>
        <w:ind w:firstLine="709"/>
        <w:jc w:val="both"/>
        <w:rPr>
          <w:sz w:val="28"/>
          <w:szCs w:val="28"/>
        </w:rPr>
      </w:pPr>
      <w:r w:rsidRPr="00C91C8D">
        <w:rPr>
          <w:sz w:val="28"/>
          <w:szCs w:val="28"/>
        </w:rPr>
        <w:t>Базовая процентная ставка определяется</w:t>
      </w:r>
      <w:r w:rsidR="00C22486" w:rsidRPr="00C91C8D">
        <w:rPr>
          <w:sz w:val="28"/>
          <w:szCs w:val="28"/>
        </w:rPr>
        <w:t xml:space="preserve"> исходя из ориентировочной себестоимости ссудного капитала и заложенного уровня прибыльности ссудных операций на предстоящий период по следующей формуле:</w:t>
      </w:r>
    </w:p>
    <w:p w:rsidR="00C22486" w:rsidRPr="00C91C8D" w:rsidRDefault="00C22486" w:rsidP="00C91C8D">
      <w:pPr>
        <w:spacing w:line="360" w:lineRule="auto"/>
        <w:ind w:firstLine="709"/>
        <w:jc w:val="both"/>
        <w:rPr>
          <w:sz w:val="28"/>
          <w:szCs w:val="28"/>
        </w:rPr>
      </w:pPr>
    </w:p>
    <w:p w:rsidR="00C22486" w:rsidRPr="00C91C8D" w:rsidRDefault="00C22486" w:rsidP="00C91C8D">
      <w:pPr>
        <w:spacing w:line="360" w:lineRule="auto"/>
        <w:ind w:firstLine="709"/>
        <w:jc w:val="both"/>
        <w:rPr>
          <w:sz w:val="28"/>
        </w:rPr>
      </w:pPr>
      <w:r w:rsidRPr="00C91C8D">
        <w:rPr>
          <w:sz w:val="28"/>
          <w:szCs w:val="28"/>
        </w:rPr>
        <w:t xml:space="preserve">Базовая </w:t>
      </w:r>
      <w:r w:rsidR="00675672" w:rsidRPr="00C91C8D">
        <w:rPr>
          <w:sz w:val="28"/>
          <w:szCs w:val="28"/>
        </w:rPr>
        <w:t>процентная ставка = С</w:t>
      </w:r>
      <w:r w:rsidR="00675672" w:rsidRPr="00C91C8D">
        <w:rPr>
          <w:sz w:val="28"/>
          <w:szCs w:val="16"/>
        </w:rPr>
        <w:t>1</w:t>
      </w:r>
      <w:r w:rsidR="00675672" w:rsidRPr="00C91C8D">
        <w:rPr>
          <w:sz w:val="28"/>
          <w:szCs w:val="28"/>
        </w:rPr>
        <w:t xml:space="preserve"> + С</w:t>
      </w:r>
      <w:r w:rsidR="00675672" w:rsidRPr="00C91C8D">
        <w:rPr>
          <w:sz w:val="28"/>
          <w:szCs w:val="16"/>
        </w:rPr>
        <w:t>2</w:t>
      </w:r>
      <w:r w:rsidR="00675672" w:rsidRPr="00C91C8D">
        <w:rPr>
          <w:sz w:val="28"/>
          <w:szCs w:val="28"/>
        </w:rPr>
        <w:t xml:space="preserve"> + П</w:t>
      </w:r>
      <w:r w:rsidR="00675672" w:rsidRPr="00C91C8D">
        <w:rPr>
          <w:sz w:val="28"/>
        </w:rPr>
        <w:t>м</w:t>
      </w:r>
    </w:p>
    <w:p w:rsidR="00C22486" w:rsidRPr="00C91C8D" w:rsidRDefault="00C22486" w:rsidP="00C91C8D">
      <w:pPr>
        <w:spacing w:line="360" w:lineRule="auto"/>
        <w:ind w:firstLine="709"/>
        <w:jc w:val="both"/>
        <w:rPr>
          <w:sz w:val="28"/>
          <w:szCs w:val="28"/>
        </w:rPr>
      </w:pPr>
    </w:p>
    <w:p w:rsidR="00C22486" w:rsidRPr="00C91C8D" w:rsidRDefault="00EE08F0" w:rsidP="00C91C8D">
      <w:pPr>
        <w:spacing w:line="360" w:lineRule="auto"/>
        <w:ind w:firstLine="709"/>
        <w:jc w:val="both"/>
        <w:rPr>
          <w:sz w:val="28"/>
          <w:szCs w:val="28"/>
        </w:rPr>
      </w:pPr>
      <w:r w:rsidRPr="00C91C8D">
        <w:rPr>
          <w:sz w:val="28"/>
          <w:szCs w:val="28"/>
        </w:rPr>
        <w:t>г</w:t>
      </w:r>
      <w:r w:rsidR="00675672" w:rsidRPr="00C91C8D">
        <w:rPr>
          <w:sz w:val="28"/>
          <w:szCs w:val="28"/>
        </w:rPr>
        <w:t>де С</w:t>
      </w:r>
      <w:r w:rsidR="00675672" w:rsidRPr="00C91C8D">
        <w:rPr>
          <w:sz w:val="28"/>
          <w:szCs w:val="16"/>
        </w:rPr>
        <w:t>1</w:t>
      </w:r>
      <w:r w:rsidR="00C91C8D" w:rsidRPr="00C91C8D">
        <w:rPr>
          <w:sz w:val="28"/>
          <w:szCs w:val="28"/>
        </w:rPr>
        <w:t xml:space="preserve"> </w:t>
      </w:r>
      <w:r w:rsidR="00C22486" w:rsidRPr="00C91C8D">
        <w:rPr>
          <w:sz w:val="28"/>
          <w:szCs w:val="28"/>
        </w:rPr>
        <w:t>- средняя реальная цена кредитных ресурсов на планируемый период;</w:t>
      </w:r>
    </w:p>
    <w:p w:rsidR="00C22486" w:rsidRPr="00C91C8D" w:rsidRDefault="00675672" w:rsidP="00C91C8D">
      <w:pPr>
        <w:spacing w:line="360" w:lineRule="auto"/>
        <w:ind w:firstLine="709"/>
        <w:jc w:val="both"/>
        <w:rPr>
          <w:sz w:val="28"/>
          <w:szCs w:val="28"/>
        </w:rPr>
      </w:pPr>
      <w:r w:rsidRPr="00C91C8D">
        <w:rPr>
          <w:sz w:val="28"/>
          <w:szCs w:val="28"/>
        </w:rPr>
        <w:t>С</w:t>
      </w:r>
      <w:r w:rsidRPr="00C91C8D">
        <w:rPr>
          <w:sz w:val="28"/>
          <w:szCs w:val="16"/>
        </w:rPr>
        <w:t>2</w:t>
      </w:r>
      <w:r w:rsidR="00C91C8D" w:rsidRPr="00C91C8D">
        <w:rPr>
          <w:sz w:val="28"/>
          <w:szCs w:val="28"/>
        </w:rPr>
        <w:t xml:space="preserve"> </w:t>
      </w:r>
      <w:r w:rsidR="00C22486" w:rsidRPr="00C91C8D">
        <w:rPr>
          <w:sz w:val="28"/>
          <w:szCs w:val="28"/>
        </w:rPr>
        <w:t>- отношение планируемых расходов по обеспечению деятельности банка к ожидаемому объему продуктивно размещенных средств;</w:t>
      </w:r>
    </w:p>
    <w:p w:rsidR="00C22486" w:rsidRPr="00C91C8D" w:rsidRDefault="00C22486" w:rsidP="00C91C8D">
      <w:pPr>
        <w:spacing w:line="360" w:lineRule="auto"/>
        <w:ind w:firstLine="709"/>
        <w:jc w:val="both"/>
        <w:rPr>
          <w:sz w:val="28"/>
          <w:szCs w:val="28"/>
        </w:rPr>
      </w:pPr>
      <w:r w:rsidRPr="00C91C8D">
        <w:rPr>
          <w:sz w:val="28"/>
          <w:szCs w:val="28"/>
        </w:rPr>
        <w:t>Пм</w:t>
      </w:r>
      <w:r w:rsidR="00C91C8D" w:rsidRPr="00C91C8D">
        <w:rPr>
          <w:sz w:val="28"/>
          <w:szCs w:val="28"/>
        </w:rPr>
        <w:t xml:space="preserve"> </w:t>
      </w:r>
      <w:r w:rsidRPr="00C91C8D">
        <w:rPr>
          <w:sz w:val="28"/>
          <w:szCs w:val="28"/>
        </w:rPr>
        <w:t>- планируемый уровень прибыльности ссудных операций банка</w:t>
      </w:r>
      <w:r w:rsidR="00EE08F0" w:rsidRPr="00C91C8D">
        <w:rPr>
          <w:sz w:val="28"/>
          <w:szCs w:val="28"/>
        </w:rPr>
        <w:t>.</w:t>
      </w:r>
    </w:p>
    <w:p w:rsidR="00EE08F0" w:rsidRPr="00C91C8D" w:rsidRDefault="00EE08F0" w:rsidP="00C91C8D">
      <w:pPr>
        <w:spacing w:line="360" w:lineRule="auto"/>
        <w:ind w:firstLine="709"/>
        <w:jc w:val="both"/>
        <w:rPr>
          <w:sz w:val="28"/>
          <w:szCs w:val="28"/>
        </w:rPr>
      </w:pPr>
    </w:p>
    <w:p w:rsidR="00EE08F0" w:rsidRPr="00C91C8D" w:rsidRDefault="00EE08F0" w:rsidP="00C91C8D">
      <w:pPr>
        <w:spacing w:line="360" w:lineRule="auto"/>
        <w:ind w:firstLine="709"/>
        <w:jc w:val="both"/>
        <w:rPr>
          <w:sz w:val="28"/>
          <w:szCs w:val="28"/>
        </w:rPr>
      </w:pPr>
      <w:r w:rsidRPr="00C91C8D">
        <w:rPr>
          <w:sz w:val="28"/>
          <w:szCs w:val="28"/>
        </w:rPr>
        <w:t>Средняя реаль</w:t>
      </w:r>
      <w:r w:rsidR="00675672" w:rsidRPr="00C91C8D">
        <w:rPr>
          <w:sz w:val="28"/>
          <w:szCs w:val="28"/>
        </w:rPr>
        <w:t>ная цена кредитных ресурсов (С</w:t>
      </w:r>
      <w:r w:rsidR="00675672" w:rsidRPr="00C91C8D">
        <w:rPr>
          <w:sz w:val="28"/>
          <w:szCs w:val="16"/>
        </w:rPr>
        <w:t>1</w:t>
      </w:r>
      <w:r w:rsidRPr="00C91C8D">
        <w:rPr>
          <w:sz w:val="28"/>
          <w:szCs w:val="28"/>
        </w:rPr>
        <w:t>) определяетс</w:t>
      </w:r>
      <w:r w:rsidR="00675672" w:rsidRPr="00C91C8D">
        <w:rPr>
          <w:sz w:val="28"/>
          <w:szCs w:val="28"/>
        </w:rPr>
        <w:t>я по формуле средневзвешенной</w:t>
      </w:r>
      <w:r w:rsidRPr="00C91C8D">
        <w:rPr>
          <w:sz w:val="28"/>
          <w:szCs w:val="28"/>
        </w:rPr>
        <w:t xml:space="preserve"> исходя из цены отдельного вида ресурсов и его удельного веса в общей сумме мобилизуемых банком (платных и бесплатных) средств.</w:t>
      </w:r>
    </w:p>
    <w:p w:rsidR="00EE08F0" w:rsidRPr="00C91C8D" w:rsidRDefault="00EE08F0" w:rsidP="00C91C8D">
      <w:pPr>
        <w:spacing w:line="360" w:lineRule="auto"/>
        <w:ind w:firstLine="709"/>
        <w:jc w:val="both"/>
        <w:rPr>
          <w:sz w:val="28"/>
          <w:szCs w:val="28"/>
        </w:rPr>
      </w:pPr>
      <w:r w:rsidRPr="00C91C8D">
        <w:rPr>
          <w:sz w:val="28"/>
          <w:szCs w:val="28"/>
        </w:rPr>
        <w:t>В свою очередь, средняя реальная цена отдельных видов ресурсов, привлекаемых банком, определяется на основе рыночной номинальной цены указанных ресурсов и корректировки на норму обязательного резерва, депонируемого ЦБ РФ.</w:t>
      </w:r>
    </w:p>
    <w:p w:rsidR="00EE08F0" w:rsidRDefault="00EE08F0" w:rsidP="00C91C8D">
      <w:pPr>
        <w:spacing w:line="360" w:lineRule="auto"/>
        <w:ind w:firstLine="709"/>
        <w:jc w:val="both"/>
        <w:rPr>
          <w:sz w:val="28"/>
          <w:szCs w:val="28"/>
        </w:rPr>
      </w:pPr>
      <w:r w:rsidRPr="00C91C8D">
        <w:rPr>
          <w:sz w:val="28"/>
          <w:szCs w:val="28"/>
        </w:rPr>
        <w:t>В частности:</w:t>
      </w:r>
    </w:p>
    <w:p w:rsidR="009D782E" w:rsidRPr="00C91C8D" w:rsidRDefault="009D782E" w:rsidP="00C91C8D">
      <w:pPr>
        <w:spacing w:line="360" w:lineRule="auto"/>
        <w:ind w:firstLine="709"/>
        <w:jc w:val="both"/>
        <w:rPr>
          <w:sz w:val="28"/>
          <w:szCs w:val="28"/>
        </w:rPr>
      </w:pPr>
    </w:p>
    <w:p w:rsidR="00EE08F0" w:rsidRPr="00C91C8D" w:rsidRDefault="00EE08F0" w:rsidP="00C91C8D">
      <w:pPr>
        <w:spacing w:line="360" w:lineRule="auto"/>
        <w:ind w:firstLine="709"/>
        <w:jc w:val="both"/>
        <w:rPr>
          <w:sz w:val="28"/>
          <w:szCs w:val="28"/>
        </w:rPr>
      </w:pPr>
      <w:r w:rsidRPr="00C91C8D">
        <w:rPr>
          <w:sz w:val="28"/>
          <w:szCs w:val="28"/>
        </w:rPr>
        <w:tab/>
      </w:r>
      <w:r w:rsidRPr="00C91C8D">
        <w:rPr>
          <w:sz w:val="28"/>
          <w:szCs w:val="28"/>
        </w:rPr>
        <w:tab/>
      </w:r>
      <w:r w:rsidRPr="00C91C8D">
        <w:rPr>
          <w:sz w:val="28"/>
          <w:szCs w:val="28"/>
        </w:rPr>
        <w:tab/>
        <w:t>Пд</w:t>
      </w:r>
    </w:p>
    <w:p w:rsidR="00EE08F0" w:rsidRPr="00C91C8D" w:rsidRDefault="00426724" w:rsidP="00C91C8D">
      <w:pPr>
        <w:tabs>
          <w:tab w:val="center" w:pos="4566"/>
        </w:tabs>
        <w:spacing w:line="360" w:lineRule="auto"/>
        <w:ind w:firstLine="709"/>
        <w:jc w:val="both"/>
        <w:rPr>
          <w:sz w:val="28"/>
          <w:szCs w:val="28"/>
        </w:rPr>
      </w:pPr>
      <w:r>
        <w:rPr>
          <w:noProof/>
        </w:rPr>
        <w:pict>
          <v:line id="_x0000_s1027" style="position:absolute;left:0;text-align:left;z-index:251656704" from="1in,10.8pt" to="198pt,10.8pt"/>
        </w:pict>
      </w:r>
      <w:r w:rsidR="00EE08F0" w:rsidRPr="00C91C8D">
        <w:rPr>
          <w:sz w:val="28"/>
          <w:szCs w:val="28"/>
        </w:rPr>
        <w:t xml:space="preserve">Сд = </w:t>
      </w:r>
      <w:r w:rsidR="00EE08F0" w:rsidRPr="00C91C8D">
        <w:rPr>
          <w:sz w:val="28"/>
          <w:szCs w:val="28"/>
        </w:rPr>
        <w:tab/>
      </w:r>
      <w:r w:rsidR="009D782E">
        <w:rPr>
          <w:sz w:val="28"/>
          <w:szCs w:val="28"/>
        </w:rPr>
        <w:t xml:space="preserve">             </w:t>
      </w:r>
      <w:r w:rsidR="00EE08F0" w:rsidRPr="00C91C8D">
        <w:rPr>
          <w:sz w:val="28"/>
          <w:szCs w:val="28"/>
        </w:rPr>
        <w:t>х 100%</w:t>
      </w:r>
    </w:p>
    <w:p w:rsidR="00EE08F0" w:rsidRPr="009D782E" w:rsidRDefault="00EE08F0" w:rsidP="009D782E">
      <w:pPr>
        <w:spacing w:line="360" w:lineRule="auto"/>
        <w:ind w:firstLine="1560"/>
        <w:jc w:val="both"/>
        <w:rPr>
          <w:sz w:val="20"/>
          <w:szCs w:val="20"/>
        </w:rPr>
      </w:pPr>
      <w:r w:rsidRPr="009D782E">
        <w:rPr>
          <w:sz w:val="20"/>
          <w:szCs w:val="20"/>
        </w:rPr>
        <w:t>1 – норма обязательного резерва</w:t>
      </w:r>
    </w:p>
    <w:p w:rsidR="00EE08F0" w:rsidRPr="00C91C8D" w:rsidRDefault="00EE08F0" w:rsidP="00C91C8D">
      <w:pPr>
        <w:spacing w:line="360" w:lineRule="auto"/>
        <w:ind w:firstLine="709"/>
        <w:jc w:val="both"/>
        <w:rPr>
          <w:sz w:val="28"/>
          <w:szCs w:val="28"/>
        </w:rPr>
      </w:pPr>
    </w:p>
    <w:p w:rsidR="00EE08F0" w:rsidRPr="00C91C8D" w:rsidRDefault="00EE08F0" w:rsidP="00C91C8D">
      <w:pPr>
        <w:spacing w:line="360" w:lineRule="auto"/>
        <w:ind w:firstLine="709"/>
        <w:jc w:val="both"/>
        <w:rPr>
          <w:sz w:val="28"/>
          <w:szCs w:val="28"/>
        </w:rPr>
      </w:pPr>
      <w:r w:rsidRPr="00C91C8D">
        <w:rPr>
          <w:sz w:val="28"/>
          <w:szCs w:val="28"/>
        </w:rPr>
        <w:t>где, Сд – средняя реальная цена привлекаемых</w:t>
      </w:r>
      <w:r w:rsidR="00C91C8D" w:rsidRPr="00C91C8D">
        <w:rPr>
          <w:sz w:val="28"/>
          <w:szCs w:val="28"/>
        </w:rPr>
        <w:t xml:space="preserve"> </w:t>
      </w:r>
      <w:r w:rsidRPr="00C91C8D">
        <w:rPr>
          <w:sz w:val="28"/>
          <w:szCs w:val="28"/>
        </w:rPr>
        <w:t>банком срочным депозитов;</w:t>
      </w:r>
    </w:p>
    <w:p w:rsidR="00EE08F0" w:rsidRPr="00C91C8D" w:rsidRDefault="00EE08F0" w:rsidP="00C91C8D">
      <w:pPr>
        <w:spacing w:line="360" w:lineRule="auto"/>
        <w:ind w:firstLine="709"/>
        <w:jc w:val="both"/>
        <w:rPr>
          <w:sz w:val="28"/>
          <w:szCs w:val="28"/>
        </w:rPr>
      </w:pPr>
      <w:r w:rsidRPr="00C91C8D">
        <w:rPr>
          <w:sz w:val="28"/>
          <w:szCs w:val="28"/>
        </w:rPr>
        <w:t>Пд – средний рыночный уровень депозитного процента.</w:t>
      </w:r>
    </w:p>
    <w:p w:rsidR="009D782E" w:rsidRDefault="009D782E" w:rsidP="00C91C8D">
      <w:pPr>
        <w:spacing w:line="360" w:lineRule="auto"/>
        <w:ind w:firstLine="709"/>
        <w:jc w:val="both"/>
        <w:rPr>
          <w:sz w:val="28"/>
          <w:szCs w:val="28"/>
        </w:rPr>
      </w:pPr>
    </w:p>
    <w:p w:rsidR="00EE08F0" w:rsidRPr="00C91C8D" w:rsidRDefault="00EE08F0" w:rsidP="00C91C8D">
      <w:pPr>
        <w:spacing w:line="360" w:lineRule="auto"/>
        <w:ind w:firstLine="709"/>
        <w:jc w:val="both"/>
        <w:rPr>
          <w:sz w:val="28"/>
          <w:szCs w:val="28"/>
        </w:rPr>
      </w:pPr>
      <w:r w:rsidRPr="00C91C8D">
        <w:rPr>
          <w:sz w:val="28"/>
          <w:szCs w:val="28"/>
        </w:rPr>
        <w:t>Аналогично определяется средняя реальная цена привлечения других видов ресурсов.</w:t>
      </w:r>
    </w:p>
    <w:p w:rsidR="00EE08F0" w:rsidRPr="00C91C8D" w:rsidRDefault="00EE08F0" w:rsidP="00C91C8D">
      <w:pPr>
        <w:spacing w:line="360" w:lineRule="auto"/>
        <w:ind w:firstLine="709"/>
        <w:jc w:val="both"/>
        <w:rPr>
          <w:sz w:val="28"/>
          <w:szCs w:val="28"/>
        </w:rPr>
      </w:pPr>
      <w:r w:rsidRPr="00C91C8D">
        <w:rPr>
          <w:sz w:val="28"/>
          <w:szCs w:val="28"/>
        </w:rPr>
        <w:t>Надбавка за рис дифференцируется в зависимости от следующих критериев:</w:t>
      </w:r>
    </w:p>
    <w:p w:rsidR="00EE08F0" w:rsidRPr="00C91C8D" w:rsidRDefault="00EE08F0" w:rsidP="009D782E">
      <w:pPr>
        <w:numPr>
          <w:ilvl w:val="0"/>
          <w:numId w:val="19"/>
        </w:numPr>
        <w:tabs>
          <w:tab w:val="left" w:pos="960"/>
        </w:tabs>
        <w:spacing w:line="360" w:lineRule="auto"/>
        <w:ind w:left="0" w:firstLine="709"/>
        <w:jc w:val="both"/>
        <w:rPr>
          <w:sz w:val="28"/>
          <w:szCs w:val="28"/>
        </w:rPr>
      </w:pPr>
      <w:r w:rsidRPr="00C91C8D">
        <w:rPr>
          <w:sz w:val="28"/>
          <w:szCs w:val="28"/>
        </w:rPr>
        <w:t>Кредитоспособности заемщика;</w:t>
      </w:r>
    </w:p>
    <w:p w:rsidR="00EE08F0" w:rsidRPr="00C91C8D" w:rsidRDefault="00EE08F0" w:rsidP="009D782E">
      <w:pPr>
        <w:numPr>
          <w:ilvl w:val="0"/>
          <w:numId w:val="19"/>
        </w:numPr>
        <w:tabs>
          <w:tab w:val="left" w:pos="960"/>
        </w:tabs>
        <w:spacing w:line="360" w:lineRule="auto"/>
        <w:ind w:left="0" w:firstLine="709"/>
        <w:jc w:val="both"/>
        <w:rPr>
          <w:sz w:val="28"/>
          <w:szCs w:val="28"/>
        </w:rPr>
      </w:pPr>
      <w:r w:rsidRPr="00C91C8D">
        <w:rPr>
          <w:sz w:val="28"/>
          <w:szCs w:val="28"/>
        </w:rPr>
        <w:t>Наличия и характера обеспечения по ссуде;</w:t>
      </w:r>
    </w:p>
    <w:p w:rsidR="00EE08F0" w:rsidRPr="00C91C8D" w:rsidRDefault="00EE08F0" w:rsidP="009D782E">
      <w:pPr>
        <w:numPr>
          <w:ilvl w:val="0"/>
          <w:numId w:val="19"/>
        </w:numPr>
        <w:tabs>
          <w:tab w:val="left" w:pos="960"/>
        </w:tabs>
        <w:spacing w:line="360" w:lineRule="auto"/>
        <w:ind w:left="0" w:firstLine="709"/>
        <w:jc w:val="both"/>
        <w:rPr>
          <w:sz w:val="28"/>
          <w:szCs w:val="28"/>
        </w:rPr>
      </w:pPr>
      <w:r w:rsidRPr="00C91C8D">
        <w:rPr>
          <w:sz w:val="28"/>
          <w:szCs w:val="28"/>
        </w:rPr>
        <w:t>Срока предоставляемого кредита;</w:t>
      </w:r>
    </w:p>
    <w:p w:rsidR="00EE08F0" w:rsidRPr="00C91C8D" w:rsidRDefault="00EE08F0" w:rsidP="009D782E">
      <w:pPr>
        <w:numPr>
          <w:ilvl w:val="0"/>
          <w:numId w:val="19"/>
        </w:numPr>
        <w:tabs>
          <w:tab w:val="left" w:pos="960"/>
        </w:tabs>
        <w:spacing w:line="360" w:lineRule="auto"/>
        <w:ind w:left="0" w:firstLine="709"/>
        <w:jc w:val="both"/>
        <w:rPr>
          <w:sz w:val="28"/>
          <w:szCs w:val="28"/>
        </w:rPr>
      </w:pPr>
      <w:r w:rsidRPr="00C91C8D">
        <w:rPr>
          <w:sz w:val="28"/>
          <w:szCs w:val="28"/>
        </w:rPr>
        <w:t>Прочности взаимоотношений клиента с банком;</w:t>
      </w:r>
    </w:p>
    <w:p w:rsidR="00EE08F0" w:rsidRPr="00C91C8D" w:rsidRDefault="00EE08F0" w:rsidP="009D782E">
      <w:pPr>
        <w:numPr>
          <w:ilvl w:val="0"/>
          <w:numId w:val="19"/>
        </w:numPr>
        <w:tabs>
          <w:tab w:val="left" w:pos="960"/>
        </w:tabs>
        <w:spacing w:line="360" w:lineRule="auto"/>
        <w:ind w:left="0" w:firstLine="709"/>
        <w:jc w:val="both"/>
        <w:rPr>
          <w:sz w:val="28"/>
          <w:szCs w:val="28"/>
        </w:rPr>
      </w:pPr>
      <w:r w:rsidRPr="00C91C8D">
        <w:rPr>
          <w:sz w:val="28"/>
          <w:szCs w:val="28"/>
        </w:rPr>
        <w:t>Способа начисления процента;</w:t>
      </w:r>
    </w:p>
    <w:p w:rsidR="00EE08F0" w:rsidRPr="00C91C8D" w:rsidRDefault="00EE08F0" w:rsidP="009D782E">
      <w:pPr>
        <w:numPr>
          <w:ilvl w:val="0"/>
          <w:numId w:val="19"/>
        </w:numPr>
        <w:tabs>
          <w:tab w:val="left" w:pos="960"/>
        </w:tabs>
        <w:spacing w:line="360" w:lineRule="auto"/>
        <w:ind w:left="0" w:firstLine="709"/>
        <w:jc w:val="both"/>
        <w:rPr>
          <w:sz w:val="28"/>
          <w:szCs w:val="28"/>
        </w:rPr>
      </w:pPr>
      <w:r w:rsidRPr="00C91C8D">
        <w:rPr>
          <w:sz w:val="28"/>
          <w:szCs w:val="28"/>
        </w:rPr>
        <w:t>Соблюдения заемщиком сроков кредитования.</w:t>
      </w:r>
    </w:p>
    <w:p w:rsidR="0078508B" w:rsidRPr="00C91C8D" w:rsidRDefault="009D782E" w:rsidP="00C91C8D">
      <w:pPr>
        <w:spacing w:line="360" w:lineRule="auto"/>
        <w:ind w:firstLine="709"/>
        <w:jc w:val="both"/>
        <w:rPr>
          <w:bCs/>
          <w:sz w:val="28"/>
          <w:szCs w:val="28"/>
        </w:rPr>
      </w:pPr>
      <w:r>
        <w:rPr>
          <w:bCs/>
          <w:sz w:val="28"/>
          <w:szCs w:val="28"/>
          <w:lang w:val="en-US"/>
        </w:rPr>
        <w:br w:type="page"/>
      </w:r>
      <w:r w:rsidR="0078508B" w:rsidRPr="00C91C8D">
        <w:rPr>
          <w:bCs/>
          <w:sz w:val="28"/>
          <w:szCs w:val="28"/>
          <w:lang w:val="en-US"/>
        </w:rPr>
        <w:t>II</w:t>
      </w:r>
      <w:r w:rsidR="000C3B70" w:rsidRPr="00C91C8D">
        <w:rPr>
          <w:bCs/>
          <w:sz w:val="28"/>
          <w:szCs w:val="28"/>
        </w:rPr>
        <w:t>.</w:t>
      </w:r>
      <w:r w:rsidR="000C3B70" w:rsidRPr="00C91C8D">
        <w:rPr>
          <w:bCs/>
          <w:sz w:val="28"/>
          <w:szCs w:val="28"/>
          <w:lang w:val="en-US"/>
        </w:rPr>
        <w:t>IV</w:t>
      </w:r>
      <w:r w:rsidR="0078508B" w:rsidRPr="00C91C8D">
        <w:rPr>
          <w:bCs/>
          <w:sz w:val="28"/>
          <w:szCs w:val="28"/>
          <w:lang w:val="en-US"/>
        </w:rPr>
        <w:tab/>
      </w:r>
      <w:r w:rsidR="0078508B" w:rsidRPr="00C91C8D">
        <w:rPr>
          <w:bCs/>
          <w:sz w:val="28"/>
          <w:szCs w:val="28"/>
        </w:rPr>
        <w:t>Процентные ставки</w:t>
      </w:r>
    </w:p>
    <w:p w:rsidR="009D782E" w:rsidRDefault="009D782E" w:rsidP="00C91C8D">
      <w:pPr>
        <w:spacing w:line="360" w:lineRule="auto"/>
        <w:ind w:firstLine="709"/>
        <w:jc w:val="both"/>
        <w:rPr>
          <w:sz w:val="28"/>
          <w:szCs w:val="28"/>
        </w:rPr>
      </w:pPr>
    </w:p>
    <w:p w:rsidR="0078508B" w:rsidRPr="00C91C8D" w:rsidRDefault="0078508B" w:rsidP="00C91C8D">
      <w:pPr>
        <w:spacing w:line="360" w:lineRule="auto"/>
        <w:ind w:firstLine="709"/>
        <w:jc w:val="both"/>
        <w:rPr>
          <w:sz w:val="28"/>
          <w:szCs w:val="28"/>
        </w:rPr>
      </w:pPr>
      <w:r w:rsidRPr="00C91C8D">
        <w:rPr>
          <w:sz w:val="28"/>
          <w:szCs w:val="28"/>
        </w:rPr>
        <w:t>В современной экономике процентных ставок, отражая сущностные особенности различных операций. При этом следует учесть, что основным кредитным учреждением в настоящее время являются банки. Но так как банки могут проводить кредитные операции самостоятельно либо опосредованно, все таки можно разделить на банковские и небанковские.</w:t>
      </w:r>
    </w:p>
    <w:p w:rsidR="0078508B" w:rsidRPr="00C91C8D" w:rsidRDefault="0078508B" w:rsidP="00C91C8D">
      <w:pPr>
        <w:spacing w:line="360" w:lineRule="auto"/>
        <w:ind w:firstLine="709"/>
        <w:jc w:val="both"/>
        <w:rPr>
          <w:sz w:val="28"/>
          <w:szCs w:val="28"/>
        </w:rPr>
      </w:pPr>
      <w:r w:rsidRPr="00C91C8D">
        <w:rPr>
          <w:bCs/>
          <w:sz w:val="28"/>
          <w:szCs w:val="28"/>
        </w:rPr>
        <w:t xml:space="preserve">Небанковские ставки </w:t>
      </w:r>
      <w:r w:rsidRPr="00C91C8D">
        <w:rPr>
          <w:sz w:val="28"/>
          <w:szCs w:val="28"/>
        </w:rPr>
        <w:t>отражают проведение кредитных операций, не связанных напрямую с банковской деятельностью: сделки с долговыми ценными бумагами, коммерческое кредитование и ряд других.</w:t>
      </w:r>
    </w:p>
    <w:p w:rsidR="0078508B" w:rsidRPr="00C91C8D" w:rsidRDefault="0078508B" w:rsidP="00C91C8D">
      <w:pPr>
        <w:spacing w:line="360" w:lineRule="auto"/>
        <w:ind w:firstLine="709"/>
        <w:jc w:val="both"/>
        <w:rPr>
          <w:sz w:val="28"/>
          <w:szCs w:val="28"/>
        </w:rPr>
      </w:pPr>
      <w:r w:rsidRPr="00C91C8D">
        <w:rPr>
          <w:sz w:val="28"/>
          <w:szCs w:val="28"/>
        </w:rPr>
        <w:t>За продолжительное время, в течение которого человечество пользуется кредитом, а следовательно, и применяет разнообразные ставки ссудного процента, сложился целый ряд критериев, позволяющих классифицировать ставки по нескольким параметрам:</w:t>
      </w:r>
    </w:p>
    <w:p w:rsidR="0078508B" w:rsidRPr="00C91C8D" w:rsidRDefault="0078508B" w:rsidP="00C91C8D">
      <w:pPr>
        <w:spacing w:line="360" w:lineRule="auto"/>
        <w:ind w:firstLine="709"/>
        <w:jc w:val="both"/>
        <w:rPr>
          <w:sz w:val="28"/>
          <w:szCs w:val="28"/>
        </w:rPr>
      </w:pPr>
      <w:r w:rsidRPr="00C91C8D">
        <w:rPr>
          <w:sz w:val="28"/>
          <w:szCs w:val="28"/>
        </w:rPr>
        <w:t>а) Принято выделять реальные и номина</w:t>
      </w:r>
      <w:r w:rsidR="009D782E">
        <w:rPr>
          <w:sz w:val="28"/>
          <w:szCs w:val="28"/>
        </w:rPr>
        <w:t>льные ставки ссудного процента.</w:t>
      </w:r>
    </w:p>
    <w:p w:rsidR="0078508B" w:rsidRPr="00C91C8D" w:rsidRDefault="0078508B" w:rsidP="00C91C8D">
      <w:pPr>
        <w:spacing w:line="360" w:lineRule="auto"/>
        <w:ind w:firstLine="709"/>
        <w:jc w:val="both"/>
        <w:rPr>
          <w:sz w:val="28"/>
          <w:szCs w:val="28"/>
        </w:rPr>
      </w:pPr>
      <w:r w:rsidRPr="00C91C8D">
        <w:rPr>
          <w:sz w:val="28"/>
          <w:szCs w:val="28"/>
        </w:rPr>
        <w:t>Реальная ставка учитывает уровень инфляционного обесценения денег и превышает его с таким расчетом, чтобы кредитор получил реальный доход от размещенных ресурсов. Номинальный ссудный процент показывает величину прироста ссуженного капитала в номинальном исчислении.</w:t>
      </w:r>
    </w:p>
    <w:p w:rsidR="0078508B" w:rsidRPr="00C91C8D" w:rsidRDefault="0078508B" w:rsidP="00C91C8D">
      <w:pPr>
        <w:spacing w:line="360" w:lineRule="auto"/>
        <w:ind w:firstLine="709"/>
        <w:jc w:val="both"/>
        <w:rPr>
          <w:sz w:val="28"/>
          <w:szCs w:val="28"/>
        </w:rPr>
      </w:pPr>
      <w:r w:rsidRPr="00C91C8D">
        <w:rPr>
          <w:sz w:val="28"/>
          <w:szCs w:val="28"/>
        </w:rPr>
        <w:t xml:space="preserve">б) В экономике различают плавающую и фиксированную ставки ссудного процента, которые устанавливаются на определенный период, который называется процентным периодом. </w:t>
      </w:r>
    </w:p>
    <w:p w:rsidR="0078508B" w:rsidRPr="00C91C8D" w:rsidRDefault="0078508B" w:rsidP="00C91C8D">
      <w:pPr>
        <w:spacing w:line="360" w:lineRule="auto"/>
        <w:ind w:firstLine="709"/>
        <w:jc w:val="both"/>
        <w:rPr>
          <w:sz w:val="28"/>
          <w:szCs w:val="28"/>
        </w:rPr>
      </w:pPr>
      <w:r w:rsidRPr="00C91C8D">
        <w:rPr>
          <w:sz w:val="28"/>
          <w:szCs w:val="28"/>
        </w:rPr>
        <w:t>Фиксированная ставка</w:t>
      </w:r>
      <w:r w:rsidR="00C91C8D" w:rsidRPr="00C91C8D">
        <w:rPr>
          <w:sz w:val="28"/>
          <w:szCs w:val="28"/>
        </w:rPr>
        <w:t xml:space="preserve"> </w:t>
      </w:r>
      <w:r w:rsidRPr="00C91C8D">
        <w:rPr>
          <w:sz w:val="28"/>
          <w:szCs w:val="28"/>
        </w:rPr>
        <w:t xml:space="preserve">ссудного процента представляет собой твердую, постоянно действующую ставку, установленную на весь в срок действия кредитного договора и не подлежащую изменению. </w:t>
      </w:r>
    </w:p>
    <w:p w:rsidR="0078508B" w:rsidRPr="00C91C8D" w:rsidRDefault="0078508B" w:rsidP="00C91C8D">
      <w:pPr>
        <w:spacing w:line="360" w:lineRule="auto"/>
        <w:ind w:firstLine="709"/>
        <w:jc w:val="both"/>
        <w:rPr>
          <w:sz w:val="28"/>
          <w:szCs w:val="28"/>
        </w:rPr>
      </w:pPr>
      <w:r w:rsidRPr="00C91C8D">
        <w:rPr>
          <w:sz w:val="28"/>
          <w:szCs w:val="28"/>
        </w:rPr>
        <w:t>Плавающая ставка ссудного процента -</w:t>
      </w:r>
      <w:r w:rsidR="00C91C8D" w:rsidRPr="00C91C8D">
        <w:rPr>
          <w:sz w:val="28"/>
          <w:szCs w:val="28"/>
        </w:rPr>
        <w:t xml:space="preserve"> </w:t>
      </w:r>
      <w:r w:rsidRPr="00C91C8D">
        <w:rPr>
          <w:sz w:val="28"/>
          <w:szCs w:val="28"/>
        </w:rPr>
        <w:t>ставка по средне – и долгосрочным кредитам, уровень которой колеблется в зависимости от конъюнктуры денежно – кредитного рынка.</w:t>
      </w:r>
    </w:p>
    <w:p w:rsidR="0078508B" w:rsidRPr="00C91C8D" w:rsidRDefault="0078508B" w:rsidP="00C91C8D">
      <w:pPr>
        <w:spacing w:line="360" w:lineRule="auto"/>
        <w:ind w:firstLine="709"/>
        <w:jc w:val="both"/>
        <w:rPr>
          <w:sz w:val="28"/>
          <w:szCs w:val="28"/>
        </w:rPr>
      </w:pPr>
      <w:r w:rsidRPr="00C91C8D">
        <w:rPr>
          <w:sz w:val="28"/>
          <w:szCs w:val="28"/>
        </w:rPr>
        <w:t>в) Современная хозяйственная жизнь невозможна без участия государства. Наиболее очевидным фактом его влияния является обязанность каждого субъекта экономических отношений платить налоги. Учитывая это обстоятельство, процентные ставки принято подразделять на нетто – ставки и брутто – ставки. Нетто – ставки отражают величину процентного дохода, реально полученного кредитором после уплаты всех обязательных налогов и сборов государству.</w:t>
      </w:r>
    </w:p>
    <w:p w:rsidR="0078508B" w:rsidRPr="00C91C8D" w:rsidRDefault="0078508B" w:rsidP="00C91C8D">
      <w:pPr>
        <w:spacing w:line="360" w:lineRule="auto"/>
        <w:ind w:firstLine="709"/>
        <w:jc w:val="both"/>
        <w:rPr>
          <w:sz w:val="28"/>
          <w:szCs w:val="28"/>
        </w:rPr>
      </w:pPr>
      <w:r w:rsidRPr="00C91C8D">
        <w:rPr>
          <w:sz w:val="28"/>
          <w:szCs w:val="28"/>
        </w:rPr>
        <w:t>Брутто – ставка отражает валовую (т.е. «неочищенную» от налогов) сумму доходов по процентным платежам.</w:t>
      </w:r>
    </w:p>
    <w:p w:rsidR="0078508B" w:rsidRPr="00C91C8D" w:rsidRDefault="0078508B" w:rsidP="00C91C8D">
      <w:pPr>
        <w:spacing w:line="360" w:lineRule="auto"/>
        <w:ind w:firstLine="709"/>
        <w:jc w:val="both"/>
        <w:rPr>
          <w:sz w:val="28"/>
          <w:szCs w:val="28"/>
        </w:rPr>
      </w:pPr>
      <w:r w:rsidRPr="00C91C8D">
        <w:rPr>
          <w:sz w:val="28"/>
          <w:szCs w:val="28"/>
        </w:rPr>
        <w:t>г) В зависимости о желания сторон ставка может быть простой или сложной.</w:t>
      </w:r>
    </w:p>
    <w:p w:rsidR="0078508B" w:rsidRPr="00C91C8D" w:rsidRDefault="0078508B" w:rsidP="00C91C8D">
      <w:pPr>
        <w:spacing w:line="360" w:lineRule="auto"/>
        <w:ind w:firstLine="709"/>
        <w:jc w:val="both"/>
        <w:rPr>
          <w:sz w:val="28"/>
          <w:szCs w:val="28"/>
        </w:rPr>
      </w:pPr>
      <w:r w:rsidRPr="00C91C8D">
        <w:rPr>
          <w:sz w:val="28"/>
          <w:szCs w:val="28"/>
        </w:rPr>
        <w:t xml:space="preserve">Простая ставка ссудного процента представляет собой обычную сделку по уплате оговоренного процентного вознаграждения кредитора по окончании срока действия соответствующего договора. </w:t>
      </w:r>
    </w:p>
    <w:p w:rsidR="0078508B" w:rsidRPr="00C91C8D" w:rsidRDefault="0078508B" w:rsidP="00C91C8D">
      <w:pPr>
        <w:spacing w:line="360" w:lineRule="auto"/>
        <w:ind w:firstLine="709"/>
        <w:jc w:val="both"/>
        <w:rPr>
          <w:sz w:val="28"/>
          <w:szCs w:val="28"/>
        </w:rPr>
      </w:pPr>
      <w:r w:rsidRPr="00C91C8D">
        <w:rPr>
          <w:sz w:val="28"/>
          <w:szCs w:val="28"/>
        </w:rPr>
        <w:t>Сложная ставка ссудного процента предусматривает возможность капитализации полученного дохода. Сложный процент иногда называют композиционным.</w:t>
      </w:r>
    </w:p>
    <w:p w:rsidR="0078508B" w:rsidRPr="00C91C8D" w:rsidRDefault="0078508B" w:rsidP="00C91C8D">
      <w:pPr>
        <w:spacing w:line="360" w:lineRule="auto"/>
        <w:ind w:firstLine="709"/>
        <w:jc w:val="both"/>
        <w:rPr>
          <w:sz w:val="28"/>
          <w:szCs w:val="28"/>
        </w:rPr>
      </w:pPr>
      <w:r w:rsidRPr="00C91C8D">
        <w:rPr>
          <w:sz w:val="28"/>
          <w:szCs w:val="28"/>
        </w:rPr>
        <w:t xml:space="preserve">д) В современной экономической практике можно выделить различные способы взимания процентов за использование кредита. Так различают инвестиционную и дисконтную ставку. </w:t>
      </w:r>
    </w:p>
    <w:p w:rsidR="0078508B" w:rsidRPr="00C91C8D" w:rsidRDefault="0078508B" w:rsidP="00C91C8D">
      <w:pPr>
        <w:spacing w:line="360" w:lineRule="auto"/>
        <w:ind w:firstLine="709"/>
        <w:jc w:val="both"/>
        <w:rPr>
          <w:sz w:val="28"/>
          <w:szCs w:val="28"/>
        </w:rPr>
      </w:pPr>
      <w:r w:rsidRPr="00C91C8D">
        <w:rPr>
          <w:sz w:val="28"/>
          <w:szCs w:val="28"/>
        </w:rPr>
        <w:t xml:space="preserve">Инвестиционная ставка начисляется на сумму самого кредита и выплачивается заемщиком в момент погашения всей ссуды. </w:t>
      </w:r>
    </w:p>
    <w:p w:rsidR="0078508B" w:rsidRPr="00C91C8D" w:rsidRDefault="0078508B" w:rsidP="00C91C8D">
      <w:pPr>
        <w:spacing w:line="360" w:lineRule="auto"/>
        <w:ind w:firstLine="709"/>
        <w:jc w:val="both"/>
        <w:rPr>
          <w:sz w:val="28"/>
          <w:szCs w:val="28"/>
        </w:rPr>
      </w:pPr>
      <w:r w:rsidRPr="00C91C8D">
        <w:rPr>
          <w:sz w:val="28"/>
          <w:szCs w:val="28"/>
        </w:rPr>
        <w:t>При использовании дисконтной ставки сумма процентного вознаграждения кредитора удерживается в момент выдачи кредита, т.е заемщик получает денежную сумму несколько меньшую, чем та, которую должен вернуть.</w:t>
      </w:r>
    </w:p>
    <w:p w:rsidR="0078508B" w:rsidRPr="00C91C8D" w:rsidRDefault="0078508B" w:rsidP="00C91C8D">
      <w:pPr>
        <w:spacing w:line="360" w:lineRule="auto"/>
        <w:ind w:firstLine="709"/>
        <w:jc w:val="both"/>
        <w:rPr>
          <w:bCs/>
          <w:sz w:val="28"/>
          <w:szCs w:val="28"/>
        </w:rPr>
      </w:pPr>
      <w:r w:rsidRPr="00C91C8D">
        <w:rPr>
          <w:bCs/>
          <w:sz w:val="28"/>
          <w:szCs w:val="28"/>
        </w:rPr>
        <w:t>К числу банковских можно отнести ставки:</w:t>
      </w:r>
    </w:p>
    <w:p w:rsidR="0078508B" w:rsidRPr="00C91C8D" w:rsidRDefault="0078508B" w:rsidP="00C91C8D">
      <w:pPr>
        <w:spacing w:line="360" w:lineRule="auto"/>
        <w:ind w:firstLine="709"/>
        <w:jc w:val="both"/>
        <w:rPr>
          <w:bCs/>
          <w:sz w:val="28"/>
          <w:szCs w:val="28"/>
        </w:rPr>
      </w:pPr>
      <w:r w:rsidRPr="00C91C8D">
        <w:rPr>
          <w:bCs/>
          <w:sz w:val="28"/>
          <w:szCs w:val="28"/>
        </w:rPr>
        <w:t xml:space="preserve">1) </w:t>
      </w:r>
      <w:r w:rsidRPr="00C91C8D">
        <w:rPr>
          <w:sz w:val="28"/>
          <w:szCs w:val="28"/>
        </w:rPr>
        <w:t>устанавливаемые Центральным банком;</w:t>
      </w:r>
    </w:p>
    <w:p w:rsidR="0078508B" w:rsidRPr="00C91C8D" w:rsidRDefault="0078508B" w:rsidP="00C91C8D">
      <w:pPr>
        <w:spacing w:line="360" w:lineRule="auto"/>
        <w:ind w:firstLine="709"/>
        <w:jc w:val="both"/>
        <w:rPr>
          <w:bCs/>
          <w:sz w:val="28"/>
          <w:szCs w:val="28"/>
        </w:rPr>
      </w:pPr>
      <w:r w:rsidRPr="00C91C8D">
        <w:rPr>
          <w:bCs/>
          <w:sz w:val="28"/>
          <w:szCs w:val="28"/>
        </w:rPr>
        <w:t xml:space="preserve">2) </w:t>
      </w:r>
      <w:r w:rsidRPr="00C91C8D">
        <w:rPr>
          <w:sz w:val="28"/>
          <w:szCs w:val="28"/>
        </w:rPr>
        <w:t>складывающиеся на межбанковском рынке;</w:t>
      </w:r>
    </w:p>
    <w:p w:rsidR="0078508B" w:rsidRPr="00C91C8D" w:rsidRDefault="0078508B" w:rsidP="00C91C8D">
      <w:pPr>
        <w:spacing w:line="360" w:lineRule="auto"/>
        <w:ind w:firstLine="709"/>
        <w:jc w:val="both"/>
        <w:rPr>
          <w:sz w:val="28"/>
          <w:szCs w:val="28"/>
        </w:rPr>
      </w:pPr>
      <w:r w:rsidRPr="00C91C8D">
        <w:rPr>
          <w:bCs/>
          <w:sz w:val="28"/>
          <w:szCs w:val="28"/>
        </w:rPr>
        <w:t xml:space="preserve">3) </w:t>
      </w:r>
      <w:r w:rsidRPr="00C91C8D">
        <w:rPr>
          <w:sz w:val="28"/>
          <w:szCs w:val="28"/>
        </w:rPr>
        <w:t>устанавливаемые кредитными институтами по операциям, проводимым с нефинансовым сектором экономики.</w:t>
      </w:r>
    </w:p>
    <w:p w:rsidR="0078508B" w:rsidRPr="00C91C8D" w:rsidRDefault="0078508B" w:rsidP="00C91C8D">
      <w:pPr>
        <w:spacing w:line="360" w:lineRule="auto"/>
        <w:ind w:firstLine="709"/>
        <w:jc w:val="both"/>
        <w:rPr>
          <w:bCs/>
          <w:sz w:val="28"/>
          <w:szCs w:val="28"/>
        </w:rPr>
      </w:pPr>
      <w:r w:rsidRPr="00C91C8D">
        <w:rPr>
          <w:bCs/>
          <w:sz w:val="28"/>
          <w:szCs w:val="28"/>
        </w:rPr>
        <w:t>1) Ставки, устанавливаемые Центральным банком.</w:t>
      </w:r>
    </w:p>
    <w:p w:rsidR="0078508B" w:rsidRPr="00C91C8D" w:rsidRDefault="0078508B" w:rsidP="00C91C8D">
      <w:pPr>
        <w:spacing w:line="360" w:lineRule="auto"/>
        <w:ind w:firstLine="709"/>
        <w:jc w:val="both"/>
        <w:rPr>
          <w:sz w:val="28"/>
          <w:szCs w:val="28"/>
        </w:rPr>
      </w:pPr>
      <w:r w:rsidRPr="00C91C8D">
        <w:rPr>
          <w:sz w:val="28"/>
          <w:szCs w:val="28"/>
        </w:rPr>
        <w:t>Основными процентными ставками, устанавливаемыми центральным банком – являются ставка рефинансирования и учетная ставка.</w:t>
      </w:r>
    </w:p>
    <w:p w:rsidR="0078508B" w:rsidRPr="00C91C8D" w:rsidRDefault="0078508B" w:rsidP="00C91C8D">
      <w:pPr>
        <w:spacing w:line="360" w:lineRule="auto"/>
        <w:ind w:firstLine="709"/>
        <w:jc w:val="both"/>
        <w:rPr>
          <w:sz w:val="28"/>
          <w:szCs w:val="28"/>
        </w:rPr>
      </w:pPr>
      <w:r w:rsidRPr="00C91C8D">
        <w:rPr>
          <w:sz w:val="28"/>
          <w:szCs w:val="28"/>
        </w:rPr>
        <w:t>Рефинансирование коммерческих банков может производится либо путем прямого кредитования, либо путем переучета коммерческих векселей.</w:t>
      </w:r>
    </w:p>
    <w:p w:rsidR="0078508B" w:rsidRPr="00C91C8D" w:rsidRDefault="0078508B" w:rsidP="00C91C8D">
      <w:pPr>
        <w:spacing w:line="360" w:lineRule="auto"/>
        <w:ind w:firstLine="709"/>
        <w:jc w:val="both"/>
        <w:rPr>
          <w:sz w:val="28"/>
          <w:szCs w:val="28"/>
        </w:rPr>
      </w:pPr>
      <w:r w:rsidRPr="00C91C8D">
        <w:rPr>
          <w:sz w:val="28"/>
          <w:szCs w:val="28"/>
        </w:rPr>
        <w:t>Учетная ставка Центрально банка</w:t>
      </w:r>
      <w:r w:rsidR="00C91C8D" w:rsidRPr="00C91C8D">
        <w:rPr>
          <w:sz w:val="28"/>
          <w:szCs w:val="28"/>
        </w:rPr>
        <w:t xml:space="preserve"> </w:t>
      </w:r>
      <w:r w:rsidRPr="00C91C8D">
        <w:rPr>
          <w:sz w:val="28"/>
          <w:szCs w:val="28"/>
        </w:rPr>
        <w:t>РФ, наряду с политикой в области обязательных резервов от объема привлеченных банками ресурсов и операциями на открытом рынке является одним из основных инструментов денежно – кредитного регулирования. При помощи маневрирования учетным процентом ЦБ РФ стремится регулировать объем денежной массы в обращении и темпы инфляционного обесценения денег. Так, понижение официальной учетной ставки приводит к удешевлению и увеличению предложения кредитных ресурсов на рынке. Такая политика имеет целью оживление инвестиций и стимулирование экономического роста. Проведение обратно направленной учетной политики ведет к сжатию денежно – кредитной массы, замедлению темпов инфляции, но одновременно это путь к сокращению объема инвестиций в экономику. Таким образом, учетная политика Центрального банка должна строится в зависимости от состояния денежно – кредитной системы и учитывать как опасность инфляции при проводимой политике «дешевых денег», так и негативные последствия низких темпов экономического роста в периоды рестрикционной политики.</w:t>
      </w:r>
      <w:r w:rsidR="00C91C8D" w:rsidRPr="00C91C8D">
        <w:rPr>
          <w:sz w:val="28"/>
          <w:szCs w:val="28"/>
        </w:rPr>
        <w:t xml:space="preserve"> </w:t>
      </w:r>
    </w:p>
    <w:p w:rsidR="0078508B" w:rsidRPr="00C91C8D" w:rsidRDefault="0078508B" w:rsidP="00C91C8D">
      <w:pPr>
        <w:spacing w:line="360" w:lineRule="auto"/>
        <w:ind w:firstLine="709"/>
        <w:jc w:val="both"/>
        <w:rPr>
          <w:sz w:val="28"/>
          <w:szCs w:val="28"/>
        </w:rPr>
      </w:pPr>
      <w:r w:rsidRPr="00C91C8D">
        <w:rPr>
          <w:sz w:val="28"/>
          <w:szCs w:val="28"/>
        </w:rPr>
        <w:t>Широкое участие государства в операциях, формирующих рынок ценных бумаг, стало причиной появления целой группы сделок, совершаемых Центральным банком с коммерческими, при посредничестве долговых обязательств государства. При этом устанавливаются особые процентные ставки, и одной из основных является ставка РЕПО. Она сопровождает операции по покупке государственных долговых обязательств (облигаций, казначейских векселей и т.д.) центральным банком у иных кредитных институтов – как национальных, так и иностранных.</w:t>
      </w:r>
    </w:p>
    <w:p w:rsidR="0078508B" w:rsidRPr="00C91C8D" w:rsidRDefault="0078508B" w:rsidP="00C91C8D">
      <w:pPr>
        <w:spacing w:line="360" w:lineRule="auto"/>
        <w:ind w:firstLine="709"/>
        <w:jc w:val="both"/>
        <w:rPr>
          <w:sz w:val="28"/>
          <w:szCs w:val="28"/>
        </w:rPr>
      </w:pPr>
      <w:r w:rsidRPr="00C91C8D">
        <w:rPr>
          <w:sz w:val="28"/>
          <w:szCs w:val="28"/>
        </w:rPr>
        <w:t>В современном мире применяется целый спектр подобных ставок:</w:t>
      </w:r>
    </w:p>
    <w:p w:rsidR="0078508B" w:rsidRPr="00C91C8D" w:rsidRDefault="0078508B" w:rsidP="00C91C8D">
      <w:pPr>
        <w:spacing w:line="360" w:lineRule="auto"/>
        <w:ind w:firstLine="709"/>
        <w:jc w:val="both"/>
        <w:rPr>
          <w:sz w:val="28"/>
          <w:szCs w:val="28"/>
        </w:rPr>
      </w:pPr>
      <w:r w:rsidRPr="00C91C8D">
        <w:rPr>
          <w:sz w:val="28"/>
          <w:szCs w:val="28"/>
        </w:rPr>
        <w:t>В США – ставка по долгосрочным казначейским обязательствам; и ставка по среднесрочным казначейским облигациям.</w:t>
      </w:r>
    </w:p>
    <w:p w:rsidR="0078508B" w:rsidRPr="00C91C8D" w:rsidRDefault="0078508B" w:rsidP="00C91C8D">
      <w:pPr>
        <w:spacing w:line="360" w:lineRule="auto"/>
        <w:ind w:firstLine="709"/>
        <w:jc w:val="both"/>
        <w:rPr>
          <w:sz w:val="28"/>
          <w:szCs w:val="28"/>
        </w:rPr>
      </w:pPr>
      <w:r w:rsidRPr="00C91C8D">
        <w:rPr>
          <w:sz w:val="28"/>
          <w:szCs w:val="28"/>
        </w:rPr>
        <w:t>В Великобритании – ставка по казначейским векселям.</w:t>
      </w:r>
    </w:p>
    <w:p w:rsidR="0078508B" w:rsidRPr="00C91C8D" w:rsidRDefault="0078508B" w:rsidP="00C91C8D">
      <w:pPr>
        <w:spacing w:line="360" w:lineRule="auto"/>
        <w:ind w:firstLine="709"/>
        <w:jc w:val="both"/>
        <w:rPr>
          <w:sz w:val="28"/>
          <w:szCs w:val="28"/>
        </w:rPr>
      </w:pPr>
      <w:r w:rsidRPr="00C91C8D">
        <w:rPr>
          <w:sz w:val="28"/>
          <w:szCs w:val="28"/>
        </w:rPr>
        <w:t>В России – ломбардная ставка (ломбард – ставка, процент – ломбард), фиксированная ставка, устанавливаемая Советом Директоров Банка России и используемая в случае кредитования Центральным банком коммерческих банков под залог государственных ценных бумаг РФ, Операции ломбардного кредитования проводятся в России с октября 2003 года, но до сих пор не заняли значительного места на финансовом рынке страны.</w:t>
      </w:r>
    </w:p>
    <w:p w:rsidR="0078508B" w:rsidRPr="00C91C8D" w:rsidRDefault="009D782E" w:rsidP="00C91C8D">
      <w:pPr>
        <w:spacing w:line="360" w:lineRule="auto"/>
        <w:ind w:firstLine="709"/>
        <w:jc w:val="both"/>
        <w:rPr>
          <w:bCs/>
          <w:sz w:val="28"/>
          <w:szCs w:val="28"/>
        </w:rPr>
      </w:pPr>
      <w:r>
        <w:rPr>
          <w:bCs/>
          <w:sz w:val="28"/>
          <w:szCs w:val="28"/>
        </w:rPr>
        <w:t>2) Ставки межбанковского рынка</w:t>
      </w:r>
    </w:p>
    <w:p w:rsidR="0078508B" w:rsidRPr="00C91C8D" w:rsidRDefault="0078508B" w:rsidP="00C91C8D">
      <w:pPr>
        <w:spacing w:line="360" w:lineRule="auto"/>
        <w:ind w:firstLine="709"/>
        <w:jc w:val="both"/>
        <w:rPr>
          <w:sz w:val="28"/>
          <w:szCs w:val="28"/>
        </w:rPr>
      </w:pPr>
      <w:r w:rsidRPr="00C91C8D">
        <w:rPr>
          <w:sz w:val="28"/>
          <w:szCs w:val="28"/>
        </w:rPr>
        <w:t>Значение ставок межбанковского кредитного рынка достаточно велико. Объясняется это не только величиной данного рынка и той важной ролью, которую играют его участники в экономике страны. Банки представляют собой один из наиболее квалифицированных сегментов экономических отношений, поэтому изменение позиций на рынке межбанковских кредитов отражает их аналитическую, прогнозную оценку перспектив развития всего народно – хозяйственного комплекса на краткосрочную и долгосрочную перспективы.</w:t>
      </w:r>
    </w:p>
    <w:p w:rsidR="0078508B" w:rsidRPr="00C91C8D" w:rsidRDefault="0078508B" w:rsidP="00C91C8D">
      <w:pPr>
        <w:spacing w:line="360" w:lineRule="auto"/>
        <w:ind w:firstLine="709"/>
        <w:jc w:val="both"/>
        <w:rPr>
          <w:sz w:val="28"/>
          <w:szCs w:val="28"/>
        </w:rPr>
      </w:pPr>
      <w:r w:rsidRPr="00C91C8D">
        <w:rPr>
          <w:sz w:val="28"/>
          <w:szCs w:val="28"/>
        </w:rPr>
        <w:t>Одной из краткосрочных процентных ставок является ставка ЛИБОР – Лондонская межбанковская ставка, отражающая предложение на межбанковском рынке депозитов (т.е продажу денежных ресурсов стандартными лотами). Ставку ЛИБОР можно рассматривать в широкой и узкой трактовке. В первом случае – это шкала процентных ставок, устанавливаемая лондонскими банками, которые создают мультивалютное предложение ресурсов на лондонском рынке. Каждый крупный лондонский банк самостоятельно устанавливает данную ставку для себя, в зависимости от изменения всей совокупности экономических и политических факторов на мировых рынках вообще и на валютных в частности. В узком смысле ЛИБОР – это средняя ставка по предлагаемым межбанковским кредитам в ряде валют.</w:t>
      </w:r>
    </w:p>
    <w:p w:rsidR="0078508B" w:rsidRPr="00C91C8D" w:rsidRDefault="0078508B" w:rsidP="00C91C8D">
      <w:pPr>
        <w:spacing w:line="360" w:lineRule="auto"/>
        <w:ind w:firstLine="709"/>
        <w:jc w:val="both"/>
        <w:rPr>
          <w:sz w:val="28"/>
          <w:szCs w:val="28"/>
        </w:rPr>
      </w:pPr>
      <w:r w:rsidRPr="00C91C8D">
        <w:rPr>
          <w:sz w:val="28"/>
          <w:szCs w:val="28"/>
        </w:rPr>
        <w:t>Расчет ставки ЛИБОР производится ежедневно в 11 часов дня по местному времени на основании расчетных данных, предоставляемых банками, входящими в базу расчета индекса. Помимо ставки ЛИБОР, отражающей предложение межбанковских кредитов на лондонском рынке, применяется ставка ЛИБИД – она показывает средний уровень процентной ставки при покупке межбанковских кредитов. Таким образом ЛИБИД отражает встречные тенденции, складывающиеся на рынке банковских услуг.</w:t>
      </w:r>
    </w:p>
    <w:p w:rsidR="0078508B" w:rsidRPr="00C91C8D" w:rsidRDefault="0078508B" w:rsidP="00C91C8D">
      <w:pPr>
        <w:spacing w:line="360" w:lineRule="auto"/>
        <w:ind w:firstLine="709"/>
        <w:jc w:val="both"/>
        <w:rPr>
          <w:sz w:val="28"/>
          <w:szCs w:val="28"/>
        </w:rPr>
      </w:pPr>
      <w:r w:rsidRPr="00C91C8D">
        <w:rPr>
          <w:sz w:val="28"/>
          <w:szCs w:val="28"/>
        </w:rPr>
        <w:t>Среди массы устанавливаемых ставок можно выделить парижскую межбанковскую ставку предложения межбанковских кредитов ПИБОР, которая устанавливается ежедневно Французской ассоциацией банков по результатам операций, проводимых восьмью крупнейшими парижскими кредитными институтами. При этом четыре ставки (две наивысшие и две наименьшие) в расчет не берутся.</w:t>
      </w:r>
    </w:p>
    <w:p w:rsidR="0078508B" w:rsidRPr="00C91C8D" w:rsidRDefault="0078508B" w:rsidP="00C91C8D">
      <w:pPr>
        <w:spacing w:line="360" w:lineRule="auto"/>
        <w:ind w:firstLine="709"/>
        <w:jc w:val="both"/>
        <w:rPr>
          <w:sz w:val="28"/>
          <w:szCs w:val="28"/>
        </w:rPr>
      </w:pPr>
      <w:r w:rsidRPr="00C91C8D">
        <w:rPr>
          <w:sz w:val="28"/>
          <w:szCs w:val="28"/>
        </w:rPr>
        <w:t>На российском рынке межбанковских кредитов также рассчитываются собственные показатели, характеризующие интенсивность операций, проводимых финансовым рынком : МИБОР, МИБИД, МИАКР, ИНСТАР. т.д. Ставка МИБОР отражает предложение межбанковских депозитов на московском рынке. Она рассчитывается как средняя процентная ставка от ежедневно заявляемых крупнейшими московскими банками ставок размещения межбанковских кредитов. Значение ставки МИБОР заключается в том, что она отражает политику, проводимую, банковским сектором национальной экономики в настоящее время, учитывая перспективы рынка.</w:t>
      </w:r>
    </w:p>
    <w:p w:rsidR="0078508B" w:rsidRPr="00C91C8D" w:rsidRDefault="0078508B" w:rsidP="00C91C8D">
      <w:pPr>
        <w:spacing w:line="360" w:lineRule="auto"/>
        <w:ind w:firstLine="709"/>
        <w:jc w:val="both"/>
        <w:rPr>
          <w:sz w:val="28"/>
          <w:szCs w:val="28"/>
        </w:rPr>
      </w:pPr>
      <w:r w:rsidRPr="00C91C8D">
        <w:rPr>
          <w:sz w:val="28"/>
          <w:szCs w:val="28"/>
        </w:rPr>
        <w:t>Средняя процентная ставка, объявляемая крупнейшими московскими банками при покупке межбанковских кредитов, называется МИБИД и рассчитывается ежедневно по данным, предоставленным кредитными институтами. Процентная ставка МИАКР определяется как средневзвешенная по объемам фактически заключенных сделок на межбанковском кредитном рынке. Данная ставка позволяет оценить текущее состояние кредитного рынка, его емкость, активность и ликвидность.</w:t>
      </w:r>
    </w:p>
    <w:p w:rsidR="0078508B" w:rsidRPr="00C91C8D" w:rsidRDefault="0078508B" w:rsidP="00C91C8D">
      <w:pPr>
        <w:spacing w:line="360" w:lineRule="auto"/>
        <w:ind w:firstLine="709"/>
        <w:jc w:val="both"/>
        <w:rPr>
          <w:sz w:val="28"/>
          <w:szCs w:val="28"/>
        </w:rPr>
      </w:pPr>
      <w:r w:rsidRPr="00C91C8D">
        <w:rPr>
          <w:sz w:val="28"/>
          <w:szCs w:val="28"/>
        </w:rPr>
        <w:t>Ставка ИНСТАР определяется не банковским сообществом, Межбанковским финансовым домом и отражает процентные ставки московского межбанковского рынка, рассчитываемые по результатам реальных сделок, заключенных банками (учитывается срок, на который размещен межбанковский кредит; сумму кредита; величину процентной ставки; тип конкретной сделки).</w:t>
      </w:r>
      <w:r w:rsidR="009D782E">
        <w:rPr>
          <w:sz w:val="28"/>
          <w:szCs w:val="28"/>
        </w:rPr>
        <w:t xml:space="preserve"> </w:t>
      </w:r>
      <w:r w:rsidRPr="00C91C8D">
        <w:rPr>
          <w:sz w:val="28"/>
          <w:szCs w:val="28"/>
        </w:rPr>
        <w:t>Ставки ЛИБОР, ЛИБИД,</w:t>
      </w:r>
      <w:r w:rsidR="00C91C8D" w:rsidRPr="00C91C8D">
        <w:rPr>
          <w:sz w:val="28"/>
          <w:szCs w:val="28"/>
        </w:rPr>
        <w:t xml:space="preserve"> </w:t>
      </w:r>
      <w:r w:rsidRPr="00C91C8D">
        <w:rPr>
          <w:sz w:val="28"/>
          <w:szCs w:val="28"/>
        </w:rPr>
        <w:t xml:space="preserve">МИБОР, МИБИД, МИАКР, ИНСТАР – это ключевые элементы, позволяющие проанализировать состояние всего денежного рынка страны. </w:t>
      </w:r>
    </w:p>
    <w:p w:rsidR="0078508B" w:rsidRPr="00C91C8D" w:rsidRDefault="0078508B" w:rsidP="00C91C8D">
      <w:pPr>
        <w:spacing w:line="360" w:lineRule="auto"/>
        <w:ind w:firstLine="709"/>
        <w:jc w:val="both"/>
        <w:rPr>
          <w:bCs/>
          <w:sz w:val="28"/>
          <w:szCs w:val="28"/>
        </w:rPr>
      </w:pPr>
      <w:r w:rsidRPr="00C91C8D">
        <w:rPr>
          <w:bCs/>
          <w:sz w:val="28"/>
          <w:szCs w:val="28"/>
        </w:rPr>
        <w:t>3) Ставки, устанавливаемые кредитными институтами по операциям, проводимым с нефинансовым сектором экономики.</w:t>
      </w:r>
    </w:p>
    <w:p w:rsidR="0078508B" w:rsidRPr="00C91C8D" w:rsidRDefault="0078508B" w:rsidP="00C91C8D">
      <w:pPr>
        <w:spacing w:line="360" w:lineRule="auto"/>
        <w:ind w:firstLine="709"/>
        <w:jc w:val="both"/>
        <w:rPr>
          <w:sz w:val="28"/>
          <w:szCs w:val="28"/>
        </w:rPr>
      </w:pPr>
      <w:r w:rsidRPr="00C91C8D">
        <w:rPr>
          <w:sz w:val="28"/>
          <w:szCs w:val="28"/>
        </w:rPr>
        <w:t>Основными операциями являются привлечение временных свободных ресурсов в банк от одних клиентов, а также их размещение среди других клиентов, нуждающихся в этих ресурсах. Поданным операциям устанавливаются</w:t>
      </w:r>
      <w:r w:rsidR="00C91C8D" w:rsidRPr="00C91C8D">
        <w:rPr>
          <w:sz w:val="28"/>
          <w:szCs w:val="28"/>
        </w:rPr>
        <w:t xml:space="preserve"> </w:t>
      </w:r>
      <w:r w:rsidRPr="00C91C8D">
        <w:rPr>
          <w:sz w:val="28"/>
          <w:szCs w:val="28"/>
        </w:rPr>
        <w:t xml:space="preserve">соответственно депозитные и кредитные ставки. </w:t>
      </w:r>
    </w:p>
    <w:p w:rsidR="0078508B" w:rsidRPr="00C91C8D" w:rsidRDefault="0078508B" w:rsidP="00C91C8D">
      <w:pPr>
        <w:spacing w:line="360" w:lineRule="auto"/>
        <w:ind w:firstLine="709"/>
        <w:jc w:val="both"/>
        <w:rPr>
          <w:sz w:val="28"/>
          <w:szCs w:val="28"/>
        </w:rPr>
      </w:pPr>
      <w:r w:rsidRPr="00C91C8D">
        <w:rPr>
          <w:sz w:val="28"/>
          <w:szCs w:val="28"/>
        </w:rPr>
        <w:t>Депозитная ставка показывает величину ссудного процента по операциям, отражающим привлечение ресурсов в банк.</w:t>
      </w:r>
    </w:p>
    <w:p w:rsidR="0078508B" w:rsidRPr="00C91C8D" w:rsidRDefault="0078508B" w:rsidP="00C91C8D">
      <w:pPr>
        <w:spacing w:line="360" w:lineRule="auto"/>
        <w:ind w:firstLine="709"/>
        <w:jc w:val="both"/>
        <w:rPr>
          <w:sz w:val="28"/>
          <w:szCs w:val="28"/>
        </w:rPr>
      </w:pPr>
      <w:r w:rsidRPr="00C91C8D">
        <w:rPr>
          <w:sz w:val="28"/>
          <w:szCs w:val="28"/>
        </w:rPr>
        <w:t xml:space="preserve">Кредитная ставка отражает величину платы, взимаемой банком с заемщика за пользование предоставленным кредитом. </w:t>
      </w:r>
    </w:p>
    <w:p w:rsidR="0078508B" w:rsidRPr="00C91C8D" w:rsidRDefault="0078508B" w:rsidP="00C91C8D">
      <w:pPr>
        <w:spacing w:line="360" w:lineRule="auto"/>
        <w:ind w:firstLine="709"/>
        <w:jc w:val="both"/>
        <w:rPr>
          <w:sz w:val="28"/>
          <w:szCs w:val="28"/>
        </w:rPr>
      </w:pPr>
      <w:r w:rsidRPr="00C91C8D">
        <w:rPr>
          <w:sz w:val="28"/>
          <w:szCs w:val="28"/>
        </w:rPr>
        <w:t>Банк – это единственный институт, который одновременно проводит операции по привлечению и по размещению ресурсов. Наличие двух групп обязательств (в первом случае банк – должник, во втором – кредитор) приводит к формированию процентного риска.</w:t>
      </w:r>
    </w:p>
    <w:p w:rsidR="009D782E" w:rsidRDefault="009D782E" w:rsidP="00C91C8D">
      <w:pPr>
        <w:spacing w:line="360" w:lineRule="auto"/>
        <w:ind w:firstLine="709"/>
        <w:jc w:val="both"/>
        <w:rPr>
          <w:bCs/>
          <w:sz w:val="28"/>
          <w:szCs w:val="28"/>
        </w:rPr>
      </w:pPr>
    </w:p>
    <w:p w:rsidR="0032058E" w:rsidRPr="00C91C8D" w:rsidRDefault="00421D8A" w:rsidP="00C91C8D">
      <w:pPr>
        <w:spacing w:line="360" w:lineRule="auto"/>
        <w:ind w:firstLine="709"/>
        <w:jc w:val="both"/>
        <w:rPr>
          <w:bCs/>
          <w:sz w:val="28"/>
          <w:szCs w:val="28"/>
        </w:rPr>
      </w:pPr>
      <w:r>
        <w:rPr>
          <w:bCs/>
          <w:sz w:val="28"/>
          <w:szCs w:val="28"/>
          <w:lang w:val="en-US"/>
        </w:rPr>
        <w:t>I</w:t>
      </w:r>
      <w:r w:rsidR="000C3B70" w:rsidRPr="00C91C8D">
        <w:rPr>
          <w:bCs/>
          <w:sz w:val="28"/>
          <w:szCs w:val="28"/>
          <w:lang w:val="en-US"/>
        </w:rPr>
        <w:t>I</w:t>
      </w:r>
      <w:r w:rsidR="000C3B70" w:rsidRPr="00C91C8D">
        <w:rPr>
          <w:bCs/>
          <w:sz w:val="28"/>
          <w:szCs w:val="28"/>
        </w:rPr>
        <w:t>.</w:t>
      </w:r>
      <w:r w:rsidR="0032058E" w:rsidRPr="00C91C8D">
        <w:rPr>
          <w:bCs/>
          <w:sz w:val="28"/>
          <w:szCs w:val="28"/>
          <w:lang w:val="en-US"/>
        </w:rPr>
        <w:t>V</w:t>
      </w:r>
      <w:r w:rsidR="0032058E" w:rsidRPr="00C91C8D">
        <w:rPr>
          <w:bCs/>
          <w:sz w:val="28"/>
          <w:szCs w:val="28"/>
        </w:rPr>
        <w:tab/>
        <w:t>Процентный риск,</w:t>
      </w:r>
      <w:r w:rsidR="009D782E">
        <w:rPr>
          <w:bCs/>
          <w:sz w:val="28"/>
          <w:szCs w:val="28"/>
        </w:rPr>
        <w:t xml:space="preserve"> методы его оценки и управления</w:t>
      </w:r>
    </w:p>
    <w:p w:rsidR="009D782E" w:rsidRDefault="009D782E" w:rsidP="00C91C8D">
      <w:pPr>
        <w:spacing w:line="360" w:lineRule="auto"/>
        <w:ind w:firstLine="709"/>
        <w:jc w:val="both"/>
        <w:rPr>
          <w:sz w:val="28"/>
          <w:szCs w:val="28"/>
        </w:rPr>
      </w:pPr>
    </w:p>
    <w:p w:rsidR="0032058E" w:rsidRPr="00C91C8D" w:rsidRDefault="0032058E" w:rsidP="00C91C8D">
      <w:pPr>
        <w:spacing w:line="360" w:lineRule="auto"/>
        <w:ind w:firstLine="709"/>
        <w:jc w:val="both"/>
        <w:rPr>
          <w:sz w:val="28"/>
          <w:szCs w:val="28"/>
        </w:rPr>
      </w:pPr>
      <w:r w:rsidRPr="00C91C8D">
        <w:rPr>
          <w:sz w:val="28"/>
          <w:szCs w:val="28"/>
        </w:rPr>
        <w:t>Процентный риск представляет собой вероятность финансовых потерь в результате изменения уровня процентных ставок.</w:t>
      </w:r>
    </w:p>
    <w:p w:rsidR="001542D1" w:rsidRPr="00C91C8D" w:rsidRDefault="001542D1" w:rsidP="00C91C8D">
      <w:pPr>
        <w:spacing w:line="360" w:lineRule="auto"/>
        <w:ind w:firstLine="709"/>
        <w:jc w:val="both"/>
        <w:rPr>
          <w:sz w:val="28"/>
          <w:szCs w:val="28"/>
        </w:rPr>
      </w:pPr>
      <w:r w:rsidRPr="00C91C8D">
        <w:rPr>
          <w:sz w:val="28"/>
          <w:szCs w:val="28"/>
        </w:rPr>
        <w:t>Применительно к коммерческим банкам процентный риск может быть определен как риск сокращения чистого дохода банка вплоть до потери стоимости</w:t>
      </w:r>
      <w:r w:rsidR="008E38A2" w:rsidRPr="00C91C8D">
        <w:rPr>
          <w:sz w:val="28"/>
          <w:szCs w:val="28"/>
        </w:rPr>
        <w:t xml:space="preserve"> его капи</w:t>
      </w:r>
      <w:r w:rsidRPr="00C91C8D">
        <w:rPr>
          <w:sz w:val="28"/>
          <w:szCs w:val="28"/>
        </w:rPr>
        <w:t>тала вследствие изменения уровня процентных ставок, результатом которого может стать</w:t>
      </w:r>
      <w:r w:rsidR="008E38A2" w:rsidRPr="00C91C8D">
        <w:rPr>
          <w:sz w:val="28"/>
          <w:szCs w:val="28"/>
        </w:rPr>
        <w:t xml:space="preserve"> превышение средней стоимости привлеченных над размещенными средствами.</w:t>
      </w:r>
    </w:p>
    <w:p w:rsidR="00DF0248" w:rsidRPr="00C91C8D" w:rsidRDefault="00DF0248" w:rsidP="00C91C8D">
      <w:pPr>
        <w:spacing w:line="360" w:lineRule="auto"/>
        <w:ind w:firstLine="709"/>
        <w:jc w:val="both"/>
        <w:rPr>
          <w:sz w:val="28"/>
          <w:szCs w:val="28"/>
        </w:rPr>
      </w:pPr>
      <w:r w:rsidRPr="00C91C8D">
        <w:rPr>
          <w:sz w:val="28"/>
          <w:szCs w:val="28"/>
        </w:rPr>
        <w:t>Процентный риск возникает</w:t>
      </w:r>
      <w:r w:rsidR="00FE392F" w:rsidRPr="00C91C8D">
        <w:rPr>
          <w:sz w:val="28"/>
          <w:szCs w:val="28"/>
        </w:rPr>
        <w:t xml:space="preserve"> в результате неопределенности информации относительно будущего состояния денежного рынка, а также изменения макроэкономических показателей, таких как темпы инфляции, размер бюджетного дефицита, темпы роста внутреннего национального продукта и т.д. К факторам процентного риска относится также и финансовая устойчивость коммерческого банка.</w:t>
      </w:r>
    </w:p>
    <w:p w:rsidR="00E43534" w:rsidRPr="00C91C8D" w:rsidRDefault="00FE392F" w:rsidP="00C91C8D">
      <w:pPr>
        <w:spacing w:line="360" w:lineRule="auto"/>
        <w:ind w:firstLine="709"/>
        <w:jc w:val="both"/>
        <w:rPr>
          <w:sz w:val="28"/>
          <w:szCs w:val="28"/>
        </w:rPr>
      </w:pPr>
      <w:r w:rsidRPr="00C91C8D">
        <w:rPr>
          <w:sz w:val="28"/>
          <w:szCs w:val="28"/>
        </w:rPr>
        <w:t>Базельским Комитетом были определены следующие причины возникновения процентного риска.</w:t>
      </w:r>
    </w:p>
    <w:p w:rsidR="00E43534" w:rsidRPr="00C91C8D" w:rsidRDefault="00E43534" w:rsidP="00C91C8D">
      <w:pPr>
        <w:spacing w:line="360" w:lineRule="auto"/>
        <w:ind w:firstLine="709"/>
        <w:jc w:val="both"/>
        <w:rPr>
          <w:sz w:val="28"/>
          <w:szCs w:val="28"/>
        </w:rPr>
      </w:pPr>
      <w:r w:rsidRPr="00C91C8D">
        <w:rPr>
          <w:sz w:val="28"/>
          <w:szCs w:val="28"/>
        </w:rPr>
        <w:t xml:space="preserve">1. Риск изменения цены. </w:t>
      </w:r>
    </w:p>
    <w:p w:rsidR="00E43534" w:rsidRPr="00C91C8D" w:rsidRDefault="00E43534" w:rsidP="00C91C8D">
      <w:pPr>
        <w:spacing w:line="360" w:lineRule="auto"/>
        <w:ind w:firstLine="709"/>
        <w:jc w:val="both"/>
        <w:rPr>
          <w:sz w:val="28"/>
          <w:szCs w:val="28"/>
        </w:rPr>
      </w:pPr>
      <w:r w:rsidRPr="00C91C8D">
        <w:rPr>
          <w:sz w:val="28"/>
          <w:szCs w:val="28"/>
        </w:rPr>
        <w:t>Он определяется как несбалансированность активов и пассивов по срокам платежа и по срочности пересмотра процентных ставок.</w:t>
      </w:r>
    </w:p>
    <w:p w:rsidR="00E43534" w:rsidRPr="00C91C8D" w:rsidRDefault="00E43534" w:rsidP="00C91C8D">
      <w:pPr>
        <w:spacing w:line="360" w:lineRule="auto"/>
        <w:ind w:firstLine="709"/>
        <w:jc w:val="both"/>
        <w:rPr>
          <w:sz w:val="28"/>
          <w:szCs w:val="28"/>
        </w:rPr>
      </w:pPr>
      <w:r w:rsidRPr="00C91C8D">
        <w:rPr>
          <w:sz w:val="28"/>
          <w:szCs w:val="28"/>
        </w:rPr>
        <w:t>2. Риск изменения кривой дохода.</w:t>
      </w:r>
    </w:p>
    <w:p w:rsidR="00E43534" w:rsidRPr="00C91C8D" w:rsidRDefault="005F1B88" w:rsidP="00C91C8D">
      <w:pPr>
        <w:spacing w:line="360" w:lineRule="auto"/>
        <w:ind w:firstLine="709"/>
        <w:jc w:val="both"/>
        <w:rPr>
          <w:sz w:val="28"/>
          <w:szCs w:val="28"/>
        </w:rPr>
      </w:pPr>
      <w:r w:rsidRPr="00C91C8D">
        <w:rPr>
          <w:sz w:val="28"/>
          <w:szCs w:val="28"/>
        </w:rPr>
        <w:t>Несовпадение по времени в изменении процентных ставок по активам и пассивам может привести к риску при условии изменения конфигурации и формы кривой графика, отражающего равномерность получения дохода. Этот вид риска возникает тогда, когда непредвиденные кривой графика доходов оказывают негативное воздействие на доход банка и лежащую в основе операции экономическую стоимость.</w:t>
      </w:r>
    </w:p>
    <w:p w:rsidR="005F1B88" w:rsidRPr="00C91C8D" w:rsidRDefault="005F1B88" w:rsidP="00C91C8D">
      <w:pPr>
        <w:numPr>
          <w:ilvl w:val="0"/>
          <w:numId w:val="12"/>
        </w:numPr>
        <w:spacing w:line="360" w:lineRule="auto"/>
        <w:ind w:left="0" w:firstLine="709"/>
        <w:jc w:val="both"/>
        <w:rPr>
          <w:sz w:val="28"/>
          <w:szCs w:val="28"/>
        </w:rPr>
      </w:pPr>
      <w:r w:rsidRPr="00C91C8D">
        <w:rPr>
          <w:sz w:val="28"/>
          <w:szCs w:val="28"/>
        </w:rPr>
        <w:t>Базисный риск</w:t>
      </w:r>
    </w:p>
    <w:p w:rsidR="005F1B88" w:rsidRPr="00C91C8D" w:rsidRDefault="00BE0531" w:rsidP="00C91C8D">
      <w:pPr>
        <w:spacing w:line="360" w:lineRule="auto"/>
        <w:ind w:firstLine="709"/>
        <w:jc w:val="both"/>
        <w:rPr>
          <w:sz w:val="28"/>
          <w:szCs w:val="28"/>
        </w:rPr>
      </w:pPr>
      <w:r w:rsidRPr="00C91C8D">
        <w:rPr>
          <w:sz w:val="28"/>
          <w:szCs w:val="28"/>
        </w:rPr>
        <w:t>Возникает в результате несовершенной корреляции при регулировании процентов, полученных и уплаченных по различным финансовым инструментам, не имеющей различий по своим характеристикам, при их переоц</w:t>
      </w:r>
      <w:r w:rsidR="009D782E">
        <w:rPr>
          <w:sz w:val="28"/>
          <w:szCs w:val="28"/>
        </w:rPr>
        <w:t>енке.</w:t>
      </w:r>
    </w:p>
    <w:p w:rsidR="00BE0531" w:rsidRPr="00C91C8D" w:rsidRDefault="00BE0531" w:rsidP="00C91C8D">
      <w:pPr>
        <w:numPr>
          <w:ilvl w:val="0"/>
          <w:numId w:val="12"/>
        </w:numPr>
        <w:spacing w:line="360" w:lineRule="auto"/>
        <w:ind w:left="0" w:firstLine="709"/>
        <w:jc w:val="both"/>
        <w:rPr>
          <w:sz w:val="28"/>
          <w:szCs w:val="28"/>
        </w:rPr>
      </w:pPr>
      <w:r w:rsidRPr="00C91C8D">
        <w:rPr>
          <w:sz w:val="28"/>
          <w:szCs w:val="28"/>
        </w:rPr>
        <w:t>Риски, связанные с опционами.</w:t>
      </w:r>
    </w:p>
    <w:p w:rsidR="00BE0531" w:rsidRPr="00C91C8D" w:rsidRDefault="00BE0531" w:rsidP="00C91C8D">
      <w:pPr>
        <w:spacing w:line="360" w:lineRule="auto"/>
        <w:ind w:firstLine="709"/>
        <w:jc w:val="both"/>
        <w:rPr>
          <w:sz w:val="28"/>
          <w:szCs w:val="28"/>
        </w:rPr>
      </w:pPr>
      <w:r w:rsidRPr="00C91C8D">
        <w:rPr>
          <w:sz w:val="28"/>
          <w:szCs w:val="28"/>
        </w:rPr>
        <w:t>Опционные сделки дают своим владельцам право на покупку, продажу или изменение условий по сделкам с облигациями, векселями и другими процентными бумагами. К ним же по своему характеру можно отнести право погашения заемщиками кредитов досрочно, а также право изъятия депозитов до востребования. Заключение банками таких сделок создает для значительные процентные риски из – за возможного изменения баланса активов и пассивов по срокам.</w:t>
      </w:r>
    </w:p>
    <w:p w:rsidR="00AE06C4" w:rsidRPr="00C91C8D" w:rsidRDefault="00BE0531" w:rsidP="00C91C8D">
      <w:pPr>
        <w:spacing w:line="360" w:lineRule="auto"/>
        <w:ind w:firstLine="709"/>
        <w:jc w:val="both"/>
        <w:rPr>
          <w:sz w:val="28"/>
          <w:szCs w:val="28"/>
        </w:rPr>
      </w:pPr>
      <w:r w:rsidRPr="00C91C8D">
        <w:rPr>
          <w:sz w:val="28"/>
          <w:szCs w:val="28"/>
        </w:rPr>
        <w:t xml:space="preserve">Т.О., изменения процентных ставок могут неблагоприятно </w:t>
      </w:r>
      <w:r w:rsidR="00AE06C4" w:rsidRPr="00C91C8D">
        <w:rPr>
          <w:sz w:val="28"/>
          <w:szCs w:val="28"/>
        </w:rPr>
        <w:t>отражаться как на доходах банка, так и на стоимости его активов.</w:t>
      </w:r>
    </w:p>
    <w:p w:rsidR="00AE06C4" w:rsidRPr="00C91C8D" w:rsidRDefault="00AE06C4" w:rsidP="00C91C8D">
      <w:pPr>
        <w:spacing w:line="360" w:lineRule="auto"/>
        <w:ind w:firstLine="709"/>
        <w:jc w:val="both"/>
        <w:rPr>
          <w:sz w:val="28"/>
          <w:szCs w:val="28"/>
        </w:rPr>
      </w:pPr>
      <w:r w:rsidRPr="00C91C8D">
        <w:rPr>
          <w:sz w:val="28"/>
          <w:szCs w:val="28"/>
        </w:rPr>
        <w:t>Оценка процентного риска с точки зрения перспективы получения дохода осуществляется при помощи такого показателя, как уровень процентной маржи.</w:t>
      </w:r>
      <w:r w:rsidR="00C91C8D" w:rsidRPr="00C91C8D">
        <w:rPr>
          <w:sz w:val="28"/>
          <w:szCs w:val="28"/>
        </w:rPr>
        <w:t xml:space="preserve"> </w:t>
      </w:r>
      <w:r w:rsidRPr="00C91C8D">
        <w:rPr>
          <w:sz w:val="28"/>
          <w:szCs w:val="28"/>
        </w:rPr>
        <w:t>Процентная маржа представляет собой разницу между процентным доходом от активов, приносящих доход, процентным доходом по обязательствам банка. Процентную маржу определяют также, как чистый доход по процентам</w:t>
      </w:r>
      <w:r w:rsidR="00726A7F" w:rsidRPr="00C91C8D">
        <w:rPr>
          <w:sz w:val="28"/>
          <w:szCs w:val="28"/>
        </w:rPr>
        <w:t>, выраженный в отношении к объему активов, приносящих доход в виде процентов.</w:t>
      </w:r>
    </w:p>
    <w:p w:rsidR="00726A7F" w:rsidRDefault="00726A7F" w:rsidP="00C91C8D">
      <w:pPr>
        <w:spacing w:line="360" w:lineRule="auto"/>
        <w:ind w:firstLine="709"/>
        <w:jc w:val="both"/>
        <w:rPr>
          <w:sz w:val="28"/>
          <w:szCs w:val="28"/>
        </w:rPr>
      </w:pPr>
      <w:r w:rsidRPr="00C91C8D">
        <w:rPr>
          <w:sz w:val="28"/>
          <w:szCs w:val="28"/>
        </w:rPr>
        <w:t>Чаще всего для расчета процентной маржи используют следующую формулу:</w:t>
      </w:r>
    </w:p>
    <w:p w:rsidR="009D782E" w:rsidRPr="00C91C8D" w:rsidRDefault="009D782E" w:rsidP="00C91C8D">
      <w:pPr>
        <w:spacing w:line="360" w:lineRule="auto"/>
        <w:ind w:firstLine="709"/>
        <w:jc w:val="both"/>
        <w:rPr>
          <w:sz w:val="28"/>
          <w:szCs w:val="28"/>
        </w:rPr>
      </w:pPr>
    </w:p>
    <w:p w:rsidR="00726A7F" w:rsidRPr="00C91C8D" w:rsidRDefault="00726A7F" w:rsidP="00C91C8D">
      <w:pPr>
        <w:spacing w:line="360" w:lineRule="auto"/>
        <w:ind w:firstLine="709"/>
        <w:jc w:val="both"/>
        <w:rPr>
          <w:sz w:val="28"/>
          <w:szCs w:val="28"/>
        </w:rPr>
      </w:pPr>
      <w:r w:rsidRPr="00C91C8D">
        <w:rPr>
          <w:sz w:val="28"/>
          <w:szCs w:val="28"/>
        </w:rPr>
        <w:tab/>
      </w:r>
      <w:r w:rsidRPr="00C91C8D">
        <w:rPr>
          <w:sz w:val="28"/>
          <w:szCs w:val="28"/>
        </w:rPr>
        <w:tab/>
      </w:r>
      <w:r w:rsidR="00C91C8D" w:rsidRPr="00C91C8D">
        <w:rPr>
          <w:sz w:val="28"/>
          <w:szCs w:val="28"/>
        </w:rPr>
        <w:t xml:space="preserve"> </w:t>
      </w:r>
      <w:r w:rsidRPr="00C91C8D">
        <w:rPr>
          <w:sz w:val="28"/>
          <w:szCs w:val="28"/>
        </w:rPr>
        <w:t>Д</w:t>
      </w:r>
      <w:r w:rsidRPr="00C91C8D">
        <w:rPr>
          <w:sz w:val="28"/>
          <w:szCs w:val="16"/>
        </w:rPr>
        <w:t>п</w:t>
      </w:r>
      <w:r w:rsidR="00C91C8D" w:rsidRPr="00C91C8D">
        <w:rPr>
          <w:sz w:val="28"/>
          <w:szCs w:val="16"/>
        </w:rPr>
        <w:t xml:space="preserve"> </w:t>
      </w:r>
      <w:r w:rsidRPr="00C91C8D">
        <w:rPr>
          <w:sz w:val="28"/>
          <w:szCs w:val="28"/>
        </w:rPr>
        <w:t>– Р</w:t>
      </w:r>
      <w:r w:rsidRPr="00C91C8D">
        <w:rPr>
          <w:sz w:val="28"/>
          <w:szCs w:val="16"/>
        </w:rPr>
        <w:t xml:space="preserve">п </w:t>
      </w:r>
    </w:p>
    <w:p w:rsidR="00726A7F" w:rsidRPr="00C91C8D" w:rsidRDefault="009D782E" w:rsidP="00C91C8D">
      <w:pPr>
        <w:tabs>
          <w:tab w:val="left" w:pos="708"/>
          <w:tab w:val="left" w:pos="2625"/>
        </w:tabs>
        <w:spacing w:line="360" w:lineRule="auto"/>
        <w:ind w:firstLine="709"/>
        <w:jc w:val="both"/>
        <w:rPr>
          <w:sz w:val="28"/>
          <w:szCs w:val="28"/>
        </w:rPr>
      </w:pPr>
      <w:r w:rsidRPr="00C91C8D">
        <w:rPr>
          <w:sz w:val="28"/>
          <w:szCs w:val="28"/>
        </w:rPr>
        <w:t xml:space="preserve">М </w:t>
      </w:r>
      <w:r w:rsidRPr="00C91C8D">
        <w:rPr>
          <w:sz w:val="28"/>
          <w:szCs w:val="16"/>
        </w:rPr>
        <w:t>факт</w:t>
      </w:r>
      <w:r w:rsidR="00426724">
        <w:rPr>
          <w:noProof/>
        </w:rPr>
        <w:pict>
          <v:line id="_x0000_s1028" style="position:absolute;left:0;text-align:left;z-index:251657728;mso-position-horizontal-relative:text;mso-position-vertical-relative:text" from="104.15pt,7.2pt" to="158.15pt,7.2pt"/>
        </w:pict>
      </w:r>
      <w:r>
        <w:rPr>
          <w:sz w:val="28"/>
          <w:szCs w:val="16"/>
        </w:rPr>
        <w:t>=</w:t>
      </w:r>
      <w:r w:rsidR="00726A7F" w:rsidRPr="00C91C8D">
        <w:rPr>
          <w:sz w:val="28"/>
          <w:szCs w:val="28"/>
        </w:rPr>
        <w:tab/>
        <w:t xml:space="preserve">= </w:t>
      </w:r>
      <w:r w:rsidR="00726A7F" w:rsidRPr="00C91C8D">
        <w:rPr>
          <w:sz w:val="28"/>
          <w:szCs w:val="28"/>
        </w:rPr>
        <w:tab/>
      </w:r>
      <w:r w:rsidR="00C27F8A" w:rsidRPr="00C91C8D">
        <w:rPr>
          <w:sz w:val="28"/>
          <w:szCs w:val="28"/>
        </w:rPr>
        <w:tab/>
      </w:r>
      <w:r w:rsidR="00C91C8D" w:rsidRPr="00C91C8D">
        <w:rPr>
          <w:sz w:val="28"/>
          <w:szCs w:val="28"/>
        </w:rPr>
        <w:t xml:space="preserve"> </w:t>
      </w:r>
      <w:r w:rsidR="00726A7F" w:rsidRPr="00C91C8D">
        <w:rPr>
          <w:sz w:val="28"/>
          <w:szCs w:val="28"/>
        </w:rPr>
        <w:t>х 100%</w:t>
      </w:r>
    </w:p>
    <w:p w:rsidR="00726A7F" w:rsidRPr="00C91C8D" w:rsidRDefault="00726A7F" w:rsidP="00C91C8D">
      <w:pPr>
        <w:tabs>
          <w:tab w:val="left" w:pos="708"/>
          <w:tab w:val="left" w:pos="2625"/>
        </w:tabs>
        <w:spacing w:line="360" w:lineRule="auto"/>
        <w:ind w:firstLine="709"/>
        <w:jc w:val="both"/>
        <w:rPr>
          <w:sz w:val="28"/>
          <w:szCs w:val="28"/>
        </w:rPr>
      </w:pPr>
      <w:r w:rsidRPr="00C91C8D">
        <w:rPr>
          <w:sz w:val="28"/>
          <w:szCs w:val="28"/>
        </w:rPr>
        <w:tab/>
      </w:r>
      <w:r w:rsidR="00C91C8D" w:rsidRPr="00C91C8D">
        <w:rPr>
          <w:sz w:val="28"/>
          <w:szCs w:val="28"/>
        </w:rPr>
        <w:t xml:space="preserve"> </w:t>
      </w:r>
      <w:r w:rsidRPr="00C91C8D">
        <w:rPr>
          <w:sz w:val="28"/>
          <w:szCs w:val="28"/>
        </w:rPr>
        <w:t>А</w:t>
      </w:r>
      <w:r w:rsidRPr="00C91C8D">
        <w:rPr>
          <w:sz w:val="28"/>
          <w:szCs w:val="16"/>
        </w:rPr>
        <w:t>д</w:t>
      </w:r>
    </w:p>
    <w:p w:rsidR="009D782E" w:rsidRDefault="009D782E" w:rsidP="00C91C8D">
      <w:pPr>
        <w:spacing w:line="360" w:lineRule="auto"/>
        <w:ind w:firstLine="709"/>
        <w:jc w:val="both"/>
        <w:rPr>
          <w:sz w:val="28"/>
          <w:szCs w:val="28"/>
        </w:rPr>
      </w:pPr>
    </w:p>
    <w:p w:rsidR="00726A7F" w:rsidRPr="00C91C8D" w:rsidRDefault="00726A7F" w:rsidP="00C91C8D">
      <w:pPr>
        <w:spacing w:line="360" w:lineRule="auto"/>
        <w:ind w:firstLine="709"/>
        <w:jc w:val="both"/>
        <w:rPr>
          <w:sz w:val="28"/>
          <w:szCs w:val="28"/>
        </w:rPr>
      </w:pPr>
      <w:r w:rsidRPr="00C91C8D">
        <w:rPr>
          <w:sz w:val="28"/>
          <w:szCs w:val="28"/>
        </w:rPr>
        <w:t>Где</w:t>
      </w:r>
      <w:r w:rsidR="00C91C8D" w:rsidRPr="00C91C8D">
        <w:rPr>
          <w:sz w:val="28"/>
          <w:szCs w:val="28"/>
        </w:rPr>
        <w:t xml:space="preserve"> </w:t>
      </w:r>
      <w:r w:rsidRPr="00C91C8D">
        <w:rPr>
          <w:sz w:val="28"/>
          <w:szCs w:val="28"/>
        </w:rPr>
        <w:t>М факт</w:t>
      </w:r>
      <w:r w:rsidR="00C91C8D" w:rsidRPr="00C91C8D">
        <w:rPr>
          <w:sz w:val="28"/>
          <w:szCs w:val="28"/>
        </w:rPr>
        <w:t xml:space="preserve"> </w:t>
      </w:r>
      <w:r w:rsidRPr="00C91C8D">
        <w:rPr>
          <w:sz w:val="28"/>
          <w:szCs w:val="28"/>
        </w:rPr>
        <w:t>- размер фактической процентной маржи;</w:t>
      </w:r>
    </w:p>
    <w:p w:rsidR="00726A7F" w:rsidRPr="00C91C8D" w:rsidRDefault="00726A7F" w:rsidP="00C91C8D">
      <w:pPr>
        <w:spacing w:line="360" w:lineRule="auto"/>
        <w:ind w:firstLine="709"/>
        <w:jc w:val="both"/>
        <w:rPr>
          <w:sz w:val="28"/>
          <w:szCs w:val="28"/>
        </w:rPr>
      </w:pPr>
      <w:r w:rsidRPr="00C91C8D">
        <w:rPr>
          <w:sz w:val="28"/>
          <w:szCs w:val="28"/>
        </w:rPr>
        <w:t>Д</w:t>
      </w:r>
      <w:r w:rsidRPr="00C91C8D">
        <w:rPr>
          <w:sz w:val="28"/>
          <w:szCs w:val="16"/>
        </w:rPr>
        <w:t>п</w:t>
      </w:r>
      <w:r w:rsidRPr="00C91C8D">
        <w:rPr>
          <w:sz w:val="28"/>
          <w:szCs w:val="28"/>
        </w:rPr>
        <w:t xml:space="preserve"> – процентный доход;</w:t>
      </w:r>
    </w:p>
    <w:p w:rsidR="00726A7F" w:rsidRPr="00C91C8D" w:rsidRDefault="00726A7F" w:rsidP="00C91C8D">
      <w:pPr>
        <w:spacing w:line="360" w:lineRule="auto"/>
        <w:ind w:firstLine="709"/>
        <w:jc w:val="both"/>
        <w:rPr>
          <w:sz w:val="28"/>
          <w:szCs w:val="28"/>
        </w:rPr>
      </w:pPr>
      <w:r w:rsidRPr="00C91C8D">
        <w:rPr>
          <w:sz w:val="28"/>
          <w:szCs w:val="28"/>
        </w:rPr>
        <w:t>Р</w:t>
      </w:r>
      <w:r w:rsidRPr="00C91C8D">
        <w:rPr>
          <w:sz w:val="28"/>
          <w:szCs w:val="16"/>
        </w:rPr>
        <w:t>п</w:t>
      </w:r>
      <w:r w:rsidR="00C91C8D" w:rsidRPr="00C91C8D">
        <w:rPr>
          <w:sz w:val="28"/>
          <w:szCs w:val="16"/>
        </w:rPr>
        <w:t xml:space="preserve"> </w:t>
      </w:r>
      <w:r w:rsidRPr="00C91C8D">
        <w:rPr>
          <w:sz w:val="28"/>
          <w:szCs w:val="28"/>
        </w:rPr>
        <w:t>- расходы по выплате процентов;</w:t>
      </w:r>
    </w:p>
    <w:p w:rsidR="00726A7F" w:rsidRPr="00C91C8D" w:rsidRDefault="00726A7F" w:rsidP="00C91C8D">
      <w:pPr>
        <w:tabs>
          <w:tab w:val="left" w:pos="708"/>
          <w:tab w:val="left" w:pos="2625"/>
        </w:tabs>
        <w:spacing w:line="360" w:lineRule="auto"/>
        <w:ind w:firstLine="709"/>
        <w:jc w:val="both"/>
        <w:rPr>
          <w:sz w:val="28"/>
          <w:szCs w:val="28"/>
        </w:rPr>
      </w:pPr>
      <w:r w:rsidRPr="00C91C8D">
        <w:rPr>
          <w:sz w:val="28"/>
          <w:szCs w:val="28"/>
        </w:rPr>
        <w:t>А</w:t>
      </w:r>
      <w:r w:rsidRPr="00C91C8D">
        <w:rPr>
          <w:sz w:val="28"/>
          <w:szCs w:val="16"/>
        </w:rPr>
        <w:t>д</w:t>
      </w:r>
      <w:r w:rsidRPr="00C91C8D">
        <w:rPr>
          <w:sz w:val="28"/>
          <w:szCs w:val="28"/>
        </w:rPr>
        <w:t xml:space="preserve"> – активы, приносящие доход в виде процентов.</w:t>
      </w:r>
    </w:p>
    <w:p w:rsidR="00726A7F" w:rsidRPr="00C91C8D" w:rsidRDefault="00726A7F" w:rsidP="00C91C8D">
      <w:pPr>
        <w:tabs>
          <w:tab w:val="left" w:pos="708"/>
          <w:tab w:val="left" w:pos="2625"/>
        </w:tabs>
        <w:spacing w:line="360" w:lineRule="auto"/>
        <w:ind w:firstLine="709"/>
        <w:jc w:val="both"/>
        <w:rPr>
          <w:sz w:val="28"/>
          <w:szCs w:val="28"/>
        </w:rPr>
      </w:pPr>
      <w:r w:rsidRPr="00C91C8D">
        <w:rPr>
          <w:sz w:val="28"/>
          <w:szCs w:val="28"/>
        </w:rPr>
        <w:t xml:space="preserve">Анализ процентной маржи проводится по следующим направлениям: </w:t>
      </w:r>
    </w:p>
    <w:p w:rsidR="00726A7F" w:rsidRPr="00C91C8D" w:rsidRDefault="00726A7F" w:rsidP="009D782E">
      <w:pPr>
        <w:numPr>
          <w:ilvl w:val="0"/>
          <w:numId w:val="20"/>
        </w:numPr>
        <w:tabs>
          <w:tab w:val="left" w:pos="1080"/>
        </w:tabs>
        <w:spacing w:line="360" w:lineRule="auto"/>
        <w:ind w:left="0" w:firstLine="709"/>
        <w:jc w:val="both"/>
        <w:rPr>
          <w:sz w:val="28"/>
          <w:szCs w:val="28"/>
        </w:rPr>
      </w:pPr>
      <w:r w:rsidRPr="00C91C8D">
        <w:rPr>
          <w:sz w:val="28"/>
          <w:szCs w:val="28"/>
        </w:rPr>
        <w:t>Сравнение фактической процентной маржи с базовой, что позволяет своевременно обнаружить тенденцию снижения или увеличения дохода по процентам;</w:t>
      </w:r>
    </w:p>
    <w:p w:rsidR="00726A7F" w:rsidRPr="00C91C8D" w:rsidRDefault="00726A7F" w:rsidP="009D782E">
      <w:pPr>
        <w:numPr>
          <w:ilvl w:val="0"/>
          <w:numId w:val="20"/>
        </w:numPr>
        <w:tabs>
          <w:tab w:val="left" w:pos="1080"/>
        </w:tabs>
        <w:spacing w:line="360" w:lineRule="auto"/>
        <w:ind w:left="0" w:firstLine="709"/>
        <w:jc w:val="both"/>
        <w:rPr>
          <w:sz w:val="28"/>
          <w:szCs w:val="28"/>
        </w:rPr>
      </w:pPr>
      <w:r w:rsidRPr="00C91C8D">
        <w:rPr>
          <w:sz w:val="28"/>
          <w:szCs w:val="28"/>
        </w:rPr>
        <w:t>Наблюдение за соответствием процентной маржи сложившемуся стандарту или данным соответствующих банков;</w:t>
      </w:r>
    </w:p>
    <w:p w:rsidR="00726A7F" w:rsidRPr="00C91C8D" w:rsidRDefault="00726A7F" w:rsidP="009D782E">
      <w:pPr>
        <w:numPr>
          <w:ilvl w:val="0"/>
          <w:numId w:val="20"/>
        </w:numPr>
        <w:tabs>
          <w:tab w:val="left" w:pos="1080"/>
        </w:tabs>
        <w:spacing w:line="360" w:lineRule="auto"/>
        <w:ind w:left="0" w:firstLine="709"/>
        <w:jc w:val="both"/>
        <w:rPr>
          <w:sz w:val="28"/>
          <w:szCs w:val="28"/>
        </w:rPr>
      </w:pPr>
      <w:r w:rsidRPr="00C91C8D">
        <w:rPr>
          <w:sz w:val="28"/>
          <w:szCs w:val="28"/>
        </w:rPr>
        <w:t xml:space="preserve">Анализ изменения составляющих компонентов процентной маржи для определения, какая из категорий доходов (расходов) </w:t>
      </w:r>
      <w:r w:rsidR="00194F67" w:rsidRPr="00C91C8D">
        <w:rPr>
          <w:sz w:val="28"/>
          <w:szCs w:val="28"/>
        </w:rPr>
        <w:t xml:space="preserve">вызывает ее </w:t>
      </w:r>
      <w:r w:rsidR="0007283D" w:rsidRPr="00C91C8D">
        <w:rPr>
          <w:sz w:val="28"/>
          <w:szCs w:val="28"/>
        </w:rPr>
        <w:t>общее изменение;</w:t>
      </w:r>
    </w:p>
    <w:p w:rsidR="00403CBC" w:rsidRPr="00C91C8D" w:rsidRDefault="0007283D" w:rsidP="009D782E">
      <w:pPr>
        <w:numPr>
          <w:ilvl w:val="0"/>
          <w:numId w:val="20"/>
        </w:numPr>
        <w:tabs>
          <w:tab w:val="left" w:pos="1080"/>
        </w:tabs>
        <w:spacing w:line="360" w:lineRule="auto"/>
        <w:ind w:left="0" w:firstLine="709"/>
        <w:jc w:val="both"/>
        <w:rPr>
          <w:sz w:val="28"/>
          <w:szCs w:val="28"/>
        </w:rPr>
      </w:pPr>
      <w:r w:rsidRPr="00C91C8D">
        <w:rPr>
          <w:sz w:val="28"/>
          <w:szCs w:val="28"/>
        </w:rPr>
        <w:t xml:space="preserve">Определение </w:t>
      </w:r>
      <w:r w:rsidR="00403CBC" w:rsidRPr="00C91C8D">
        <w:rPr>
          <w:sz w:val="28"/>
          <w:szCs w:val="28"/>
        </w:rPr>
        <w:t>пределов, в которых изменение процентной маржи требует принятия управленческих решений.</w:t>
      </w:r>
    </w:p>
    <w:p w:rsidR="00403CBC" w:rsidRPr="00C91C8D" w:rsidRDefault="00403CBC" w:rsidP="00C91C8D">
      <w:pPr>
        <w:tabs>
          <w:tab w:val="left" w:pos="708"/>
          <w:tab w:val="left" w:pos="2625"/>
        </w:tabs>
        <w:spacing w:line="360" w:lineRule="auto"/>
        <w:ind w:firstLine="709"/>
        <w:jc w:val="both"/>
        <w:rPr>
          <w:sz w:val="28"/>
          <w:szCs w:val="28"/>
        </w:rPr>
      </w:pPr>
      <w:r w:rsidRPr="00C91C8D">
        <w:rPr>
          <w:sz w:val="28"/>
          <w:szCs w:val="28"/>
        </w:rPr>
        <w:t>Распределение ссуд на долгосрочные и краткосрочные, имеющие обеспечение и высоко</w:t>
      </w:r>
      <w:r w:rsidR="009D782E">
        <w:rPr>
          <w:sz w:val="28"/>
          <w:szCs w:val="28"/>
        </w:rPr>
        <w:t xml:space="preserve"> </w:t>
      </w:r>
      <w:r w:rsidRPr="00C91C8D">
        <w:rPr>
          <w:sz w:val="28"/>
          <w:szCs w:val="28"/>
        </w:rPr>
        <w:t xml:space="preserve">рискованные, а также по объектам кредитования определяет различную доходность вложений. С другой стороны, для расходов банка имеет существенное значение соотношение между ресурсами, купленными у ЦБ РФ, других кредитных учреждений, привлеченными депозитами и прочими источниками. </w:t>
      </w:r>
    </w:p>
    <w:p w:rsidR="00726A7F" w:rsidRPr="00C91C8D" w:rsidRDefault="00403CBC" w:rsidP="00C91C8D">
      <w:pPr>
        <w:tabs>
          <w:tab w:val="left" w:pos="708"/>
          <w:tab w:val="left" w:pos="2625"/>
        </w:tabs>
        <w:spacing w:line="360" w:lineRule="auto"/>
        <w:ind w:firstLine="709"/>
        <w:jc w:val="both"/>
        <w:rPr>
          <w:sz w:val="28"/>
          <w:szCs w:val="28"/>
        </w:rPr>
      </w:pPr>
      <w:r w:rsidRPr="00C91C8D">
        <w:rPr>
          <w:sz w:val="28"/>
          <w:szCs w:val="28"/>
        </w:rPr>
        <w:t>Кроме названных факторов размер процентной ставки</w:t>
      </w:r>
      <w:r w:rsidR="008F44F4" w:rsidRPr="00C91C8D">
        <w:rPr>
          <w:sz w:val="28"/>
          <w:szCs w:val="28"/>
        </w:rPr>
        <w:t xml:space="preserve"> находится </w:t>
      </w:r>
      <w:r w:rsidRPr="00C91C8D">
        <w:rPr>
          <w:sz w:val="28"/>
          <w:szCs w:val="28"/>
        </w:rPr>
        <w:t xml:space="preserve">под непосредственным </w:t>
      </w:r>
      <w:r w:rsidR="008F44F4" w:rsidRPr="00C91C8D">
        <w:rPr>
          <w:sz w:val="28"/>
          <w:szCs w:val="28"/>
        </w:rPr>
        <w:t>воздействием</w:t>
      </w:r>
      <w:r w:rsidRPr="00C91C8D">
        <w:rPr>
          <w:sz w:val="28"/>
          <w:szCs w:val="28"/>
        </w:rPr>
        <w:t xml:space="preserve"> соотношения</w:t>
      </w:r>
      <w:r w:rsidR="008F44F4" w:rsidRPr="00C91C8D">
        <w:rPr>
          <w:sz w:val="28"/>
          <w:szCs w:val="28"/>
        </w:rPr>
        <w:t xml:space="preserve"> кредитных вложений и их источников по времени платежа, а также по степени срочности пересмотра процентных ставок. В нашей стране, при действующей практике кредитования, как правило, применяются фиксированные ставки, не подлежащие пересмотру до окончания срока кредитной сделки. </w:t>
      </w:r>
    </w:p>
    <w:p w:rsidR="00726A7F" w:rsidRPr="00C91C8D" w:rsidRDefault="008F44F4" w:rsidP="00C91C8D">
      <w:pPr>
        <w:tabs>
          <w:tab w:val="left" w:pos="708"/>
          <w:tab w:val="left" w:pos="2625"/>
        </w:tabs>
        <w:spacing w:line="360" w:lineRule="auto"/>
        <w:ind w:firstLine="709"/>
        <w:jc w:val="both"/>
        <w:rPr>
          <w:sz w:val="28"/>
          <w:szCs w:val="28"/>
        </w:rPr>
      </w:pPr>
      <w:r w:rsidRPr="00C91C8D">
        <w:rPr>
          <w:sz w:val="28"/>
          <w:szCs w:val="28"/>
        </w:rPr>
        <w:t>Развивая рыночный механизм, нельзя не учитывать опыт западных стран, применяющих одновременно целый набор процентных ставок – фиксированных и плавающих и как правило, пересматривающих процентные ставки в зависимости от изменения рыночной конъюнктуры. В этих условиях все активы и пассивы принято делить на четыре категории в соответствии с быстротой регулирования процентных платежей и перехода на новый уровень процентных ставок.</w:t>
      </w:r>
      <w:r w:rsidR="00412948" w:rsidRPr="00C91C8D">
        <w:rPr>
          <w:sz w:val="28"/>
          <w:szCs w:val="28"/>
        </w:rPr>
        <w:t xml:space="preserve"> В нашей стране, при действующей практике кредитования, как правило, применяются фиксированные ставки, не подлежащие </w:t>
      </w:r>
      <w:r w:rsidR="007D4600" w:rsidRPr="00C91C8D">
        <w:rPr>
          <w:sz w:val="28"/>
          <w:szCs w:val="28"/>
        </w:rPr>
        <w:t>пересмотру</w:t>
      </w:r>
      <w:r w:rsidR="00412948" w:rsidRPr="00C91C8D">
        <w:rPr>
          <w:sz w:val="28"/>
          <w:szCs w:val="28"/>
        </w:rPr>
        <w:t xml:space="preserve"> до окончания срока кредитной сделки.</w:t>
      </w:r>
    </w:p>
    <w:p w:rsidR="00412948" w:rsidRPr="00C91C8D" w:rsidRDefault="00412948" w:rsidP="00C91C8D">
      <w:pPr>
        <w:tabs>
          <w:tab w:val="left" w:pos="708"/>
          <w:tab w:val="left" w:pos="2625"/>
        </w:tabs>
        <w:spacing w:line="360" w:lineRule="auto"/>
        <w:ind w:firstLine="709"/>
        <w:jc w:val="both"/>
        <w:rPr>
          <w:sz w:val="28"/>
          <w:szCs w:val="28"/>
        </w:rPr>
      </w:pPr>
      <w:r w:rsidRPr="00C91C8D">
        <w:rPr>
          <w:sz w:val="28"/>
          <w:szCs w:val="28"/>
        </w:rPr>
        <w:t xml:space="preserve">Развивая рыночный механизм, нельзя не учитывать опт западных стран, применяющих </w:t>
      </w:r>
      <w:r w:rsidR="007D4600" w:rsidRPr="00C91C8D">
        <w:rPr>
          <w:sz w:val="28"/>
          <w:szCs w:val="28"/>
        </w:rPr>
        <w:t>одновременно целый набор процентных ставок – фиксированных и плавающих и, как</w:t>
      </w:r>
      <w:r w:rsidR="00C91C8D" w:rsidRPr="00C91C8D">
        <w:rPr>
          <w:sz w:val="28"/>
          <w:szCs w:val="28"/>
        </w:rPr>
        <w:t xml:space="preserve"> </w:t>
      </w:r>
      <w:r w:rsidR="00963A1F" w:rsidRPr="00C91C8D">
        <w:rPr>
          <w:sz w:val="28"/>
          <w:szCs w:val="28"/>
        </w:rPr>
        <w:t>правило</w:t>
      </w:r>
      <w:r w:rsidR="007D4600" w:rsidRPr="00C91C8D">
        <w:rPr>
          <w:sz w:val="28"/>
          <w:szCs w:val="28"/>
        </w:rPr>
        <w:t>, пересматривающих</w:t>
      </w:r>
      <w:r w:rsidR="00963A1F" w:rsidRPr="00C91C8D">
        <w:rPr>
          <w:sz w:val="28"/>
          <w:szCs w:val="28"/>
        </w:rPr>
        <w:t xml:space="preserve"> процентные ставки в зависимости от изменения рыночной конъюнктуры.</w:t>
      </w:r>
    </w:p>
    <w:p w:rsidR="00963A1F" w:rsidRPr="00C91C8D" w:rsidRDefault="00963A1F" w:rsidP="00C91C8D">
      <w:pPr>
        <w:tabs>
          <w:tab w:val="left" w:pos="708"/>
          <w:tab w:val="left" w:pos="2625"/>
        </w:tabs>
        <w:spacing w:line="360" w:lineRule="auto"/>
        <w:ind w:firstLine="709"/>
        <w:jc w:val="both"/>
        <w:rPr>
          <w:sz w:val="28"/>
          <w:szCs w:val="28"/>
        </w:rPr>
      </w:pPr>
      <w:r w:rsidRPr="00C91C8D">
        <w:rPr>
          <w:sz w:val="28"/>
          <w:szCs w:val="28"/>
        </w:rPr>
        <w:t>В этих условиях все активы и пассивы принято делить на четыре категории в соответствии с быстротой регулирования процентных платежей и перехода на новый уровень процентных ставок.</w:t>
      </w:r>
    </w:p>
    <w:p w:rsidR="00963A1F" w:rsidRPr="00C91C8D" w:rsidRDefault="00963A1F" w:rsidP="00C91C8D">
      <w:pPr>
        <w:tabs>
          <w:tab w:val="left" w:pos="708"/>
          <w:tab w:val="left" w:pos="2625"/>
        </w:tabs>
        <w:spacing w:line="360" w:lineRule="auto"/>
        <w:ind w:firstLine="709"/>
        <w:jc w:val="both"/>
        <w:rPr>
          <w:sz w:val="28"/>
          <w:szCs w:val="28"/>
        </w:rPr>
      </w:pPr>
      <w:r w:rsidRPr="00C91C8D">
        <w:rPr>
          <w:sz w:val="28"/>
          <w:szCs w:val="28"/>
        </w:rPr>
        <w:t>Существует следующая классификация активов и пассивов:</w:t>
      </w:r>
    </w:p>
    <w:p w:rsidR="00963A1F" w:rsidRPr="00C91C8D" w:rsidRDefault="00963A1F" w:rsidP="00C91C8D">
      <w:pPr>
        <w:tabs>
          <w:tab w:val="left" w:pos="708"/>
          <w:tab w:val="left" w:pos="2625"/>
        </w:tabs>
        <w:spacing w:line="360" w:lineRule="auto"/>
        <w:ind w:firstLine="709"/>
        <w:jc w:val="both"/>
        <w:rPr>
          <w:sz w:val="28"/>
          <w:szCs w:val="28"/>
        </w:rPr>
      </w:pPr>
      <w:r w:rsidRPr="00C91C8D">
        <w:rPr>
          <w:sz w:val="28"/>
          <w:szCs w:val="28"/>
        </w:rPr>
        <w:t>а) Активы и пассивы, по которым применяется немедленный и полный пересмотр процентных ставок при изменении рыночных условий;</w:t>
      </w:r>
    </w:p>
    <w:p w:rsidR="00963A1F" w:rsidRPr="00C91C8D" w:rsidRDefault="00963A1F" w:rsidP="00C91C8D">
      <w:pPr>
        <w:tabs>
          <w:tab w:val="left" w:pos="708"/>
          <w:tab w:val="left" w:pos="2625"/>
        </w:tabs>
        <w:spacing w:line="360" w:lineRule="auto"/>
        <w:ind w:firstLine="709"/>
        <w:jc w:val="both"/>
        <w:rPr>
          <w:sz w:val="28"/>
          <w:szCs w:val="28"/>
        </w:rPr>
      </w:pPr>
      <w:r w:rsidRPr="00C91C8D">
        <w:rPr>
          <w:sz w:val="28"/>
          <w:szCs w:val="28"/>
        </w:rPr>
        <w:t>б) Полное регулирование в течение 3 месяцев;</w:t>
      </w:r>
    </w:p>
    <w:p w:rsidR="00963A1F" w:rsidRPr="00C91C8D" w:rsidRDefault="00963A1F" w:rsidP="00C91C8D">
      <w:pPr>
        <w:tabs>
          <w:tab w:val="left" w:pos="708"/>
          <w:tab w:val="left" w:pos="2625"/>
        </w:tabs>
        <w:spacing w:line="360" w:lineRule="auto"/>
        <w:ind w:firstLine="709"/>
        <w:jc w:val="both"/>
        <w:rPr>
          <w:sz w:val="28"/>
          <w:szCs w:val="28"/>
        </w:rPr>
      </w:pPr>
      <w:r w:rsidRPr="00C91C8D">
        <w:rPr>
          <w:sz w:val="28"/>
          <w:szCs w:val="28"/>
        </w:rPr>
        <w:t>в) Активы и пассивы, по которым ставки пересматриваются в период, превышающий 3 месяца;</w:t>
      </w:r>
    </w:p>
    <w:p w:rsidR="00963A1F" w:rsidRPr="00C91C8D" w:rsidRDefault="00963A1F" w:rsidP="00C91C8D">
      <w:pPr>
        <w:tabs>
          <w:tab w:val="left" w:pos="708"/>
          <w:tab w:val="left" w:pos="2625"/>
        </w:tabs>
        <w:spacing w:line="360" w:lineRule="auto"/>
        <w:ind w:firstLine="709"/>
        <w:jc w:val="both"/>
        <w:rPr>
          <w:sz w:val="28"/>
          <w:szCs w:val="28"/>
        </w:rPr>
      </w:pPr>
      <w:r w:rsidRPr="00C91C8D">
        <w:rPr>
          <w:sz w:val="28"/>
          <w:szCs w:val="28"/>
        </w:rPr>
        <w:t>г) Активы и пассивы с полностью фиксированными ставками.</w:t>
      </w:r>
    </w:p>
    <w:p w:rsidR="00963A1F" w:rsidRPr="00C91C8D" w:rsidRDefault="00963A1F" w:rsidP="00C91C8D">
      <w:pPr>
        <w:tabs>
          <w:tab w:val="left" w:pos="708"/>
          <w:tab w:val="left" w:pos="2625"/>
        </w:tabs>
        <w:spacing w:line="360" w:lineRule="auto"/>
        <w:ind w:firstLine="709"/>
        <w:jc w:val="both"/>
        <w:rPr>
          <w:sz w:val="28"/>
          <w:szCs w:val="28"/>
        </w:rPr>
      </w:pPr>
      <w:r w:rsidRPr="00C91C8D">
        <w:rPr>
          <w:sz w:val="28"/>
          <w:szCs w:val="28"/>
        </w:rPr>
        <w:t>Первые две группы</w:t>
      </w:r>
      <w:r w:rsidR="00C91C8D" w:rsidRPr="00C91C8D">
        <w:rPr>
          <w:sz w:val="28"/>
          <w:szCs w:val="28"/>
        </w:rPr>
        <w:t xml:space="preserve"> </w:t>
      </w:r>
      <w:r w:rsidRPr="00C91C8D">
        <w:rPr>
          <w:sz w:val="28"/>
          <w:szCs w:val="28"/>
        </w:rPr>
        <w:t xml:space="preserve">в челом представляют активы и обязательства банка, чувствительные к изменению процентных ставок. Их соотношение позволяет оценить процентный риск, который несет банк, а также прогнозировать изменение процентной маржи. </w:t>
      </w:r>
      <w:r w:rsidR="00F5299B" w:rsidRPr="00C91C8D">
        <w:rPr>
          <w:sz w:val="28"/>
          <w:szCs w:val="28"/>
        </w:rPr>
        <w:t>Несбалансированность активов и пассивов первых двух групп в зарубежной банковской литературе получила название ГЭПа. В случае, когда чувствительные к изменению процентных ставок активы превышают соответствующие пассивы, ГЭП</w:t>
      </w:r>
      <w:r w:rsidR="00C91C8D" w:rsidRPr="00C91C8D">
        <w:rPr>
          <w:sz w:val="28"/>
          <w:szCs w:val="28"/>
        </w:rPr>
        <w:t xml:space="preserve"> </w:t>
      </w:r>
      <w:r w:rsidR="00F5299B" w:rsidRPr="00C91C8D">
        <w:rPr>
          <w:sz w:val="28"/>
          <w:szCs w:val="28"/>
        </w:rPr>
        <w:t>носит положительного, в случае противоположного соотношения – отрицательного.</w:t>
      </w:r>
    </w:p>
    <w:p w:rsidR="00F5299B" w:rsidRPr="00C91C8D" w:rsidRDefault="00F5299B" w:rsidP="00C91C8D">
      <w:pPr>
        <w:tabs>
          <w:tab w:val="left" w:pos="708"/>
          <w:tab w:val="left" w:pos="2625"/>
        </w:tabs>
        <w:spacing w:line="360" w:lineRule="auto"/>
        <w:ind w:firstLine="709"/>
        <w:jc w:val="both"/>
        <w:rPr>
          <w:sz w:val="28"/>
          <w:szCs w:val="28"/>
        </w:rPr>
      </w:pPr>
      <w:r w:rsidRPr="00C91C8D">
        <w:rPr>
          <w:sz w:val="28"/>
          <w:szCs w:val="28"/>
        </w:rPr>
        <w:t>Управление ГЭПом предполагает задачу максимизации процентной маржи в течение цикла изменения процентных ставок. Существует несколько подходов к управлению ГЭПом:</w:t>
      </w:r>
    </w:p>
    <w:p w:rsidR="00F5299B" w:rsidRPr="00C91C8D" w:rsidRDefault="00F5299B" w:rsidP="009D782E">
      <w:pPr>
        <w:numPr>
          <w:ilvl w:val="0"/>
          <w:numId w:val="21"/>
        </w:numPr>
        <w:tabs>
          <w:tab w:val="left" w:pos="708"/>
          <w:tab w:val="left" w:pos="1080"/>
        </w:tabs>
        <w:spacing w:line="360" w:lineRule="auto"/>
        <w:ind w:left="0" w:firstLine="709"/>
        <w:jc w:val="both"/>
        <w:rPr>
          <w:sz w:val="28"/>
          <w:szCs w:val="28"/>
        </w:rPr>
      </w:pPr>
      <w:r w:rsidRPr="00C91C8D">
        <w:rPr>
          <w:sz w:val="28"/>
          <w:szCs w:val="28"/>
        </w:rPr>
        <w:t>Поддерживать диверсифицированный по ставкам, срокам, секторам, экономики портфель активов, стремясь к обеспечению его высокой ликвидности;</w:t>
      </w:r>
    </w:p>
    <w:p w:rsidR="00F5299B" w:rsidRPr="00C91C8D" w:rsidRDefault="00F5299B" w:rsidP="009D782E">
      <w:pPr>
        <w:numPr>
          <w:ilvl w:val="0"/>
          <w:numId w:val="21"/>
        </w:numPr>
        <w:tabs>
          <w:tab w:val="left" w:pos="708"/>
          <w:tab w:val="left" w:pos="1080"/>
        </w:tabs>
        <w:spacing w:line="360" w:lineRule="auto"/>
        <w:ind w:left="0" w:firstLine="709"/>
        <w:jc w:val="both"/>
        <w:rPr>
          <w:sz w:val="28"/>
          <w:szCs w:val="28"/>
        </w:rPr>
      </w:pPr>
      <w:r w:rsidRPr="00C91C8D">
        <w:rPr>
          <w:sz w:val="28"/>
          <w:szCs w:val="28"/>
        </w:rPr>
        <w:t xml:space="preserve">К каждому этапу цикла процентных ставок применять соответствующую стратегию управления активами и пассивами банка. Например, на этапе низких процентных при ожидании их роста целесообразно увеличивать сроки </w:t>
      </w:r>
      <w:r w:rsidR="00CC4A34" w:rsidRPr="00C91C8D">
        <w:rPr>
          <w:sz w:val="28"/>
          <w:szCs w:val="28"/>
        </w:rPr>
        <w:t>заимствования средств, сократить объем кредитов с фиксированными процентными ставками, сократить сроки инвестиций, привлечь долгосрочные займы, закрыть кредитные линии.</w:t>
      </w:r>
    </w:p>
    <w:p w:rsidR="00CC4A34" w:rsidRPr="00C91C8D" w:rsidRDefault="00326C87" w:rsidP="00C91C8D">
      <w:pPr>
        <w:tabs>
          <w:tab w:val="left" w:pos="708"/>
          <w:tab w:val="left" w:pos="2625"/>
        </w:tabs>
        <w:spacing w:line="360" w:lineRule="auto"/>
        <w:ind w:firstLine="709"/>
        <w:jc w:val="both"/>
        <w:rPr>
          <w:sz w:val="28"/>
          <w:szCs w:val="28"/>
        </w:rPr>
      </w:pPr>
      <w:r w:rsidRPr="00C91C8D">
        <w:rPr>
          <w:sz w:val="28"/>
          <w:szCs w:val="28"/>
        </w:rPr>
        <w:t>Для качественного а</w:t>
      </w:r>
      <w:r w:rsidR="00CC4A34" w:rsidRPr="00C91C8D">
        <w:rPr>
          <w:sz w:val="28"/>
          <w:szCs w:val="28"/>
        </w:rPr>
        <w:t>нализ</w:t>
      </w:r>
      <w:r w:rsidRPr="00C91C8D">
        <w:rPr>
          <w:sz w:val="28"/>
          <w:szCs w:val="28"/>
        </w:rPr>
        <w:t>а</w:t>
      </w:r>
      <w:r w:rsidR="00CC4A34" w:rsidRPr="00C91C8D">
        <w:rPr>
          <w:sz w:val="28"/>
          <w:szCs w:val="28"/>
        </w:rPr>
        <w:t xml:space="preserve"> состава вложений и обязательств банка для</w:t>
      </w:r>
      <w:r w:rsidRPr="00C91C8D">
        <w:rPr>
          <w:sz w:val="28"/>
          <w:szCs w:val="28"/>
        </w:rPr>
        <w:t xml:space="preserve"> оценки процентного риска и прогнозирования размера процентной маржи используется группировка активов и пассивов баланса по заданным периодам срочности размещенных обязательств и характеру применяемых процентных ставок.</w:t>
      </w:r>
    </w:p>
    <w:p w:rsidR="00326C87" w:rsidRPr="00C91C8D" w:rsidRDefault="00326C87" w:rsidP="00C91C8D">
      <w:pPr>
        <w:tabs>
          <w:tab w:val="left" w:pos="708"/>
          <w:tab w:val="left" w:pos="2625"/>
        </w:tabs>
        <w:spacing w:line="360" w:lineRule="auto"/>
        <w:ind w:firstLine="709"/>
        <w:jc w:val="both"/>
        <w:rPr>
          <w:sz w:val="28"/>
          <w:szCs w:val="28"/>
        </w:rPr>
      </w:pPr>
      <w:r w:rsidRPr="00C91C8D">
        <w:rPr>
          <w:sz w:val="28"/>
          <w:szCs w:val="28"/>
        </w:rPr>
        <w:t xml:space="preserve">В отдельные группы выделяются активы и пассивы с подвижными процентными </w:t>
      </w:r>
      <w:r w:rsidR="009D782E">
        <w:rPr>
          <w:sz w:val="28"/>
          <w:szCs w:val="28"/>
        </w:rPr>
        <w:t>ставками и приравненные к ним (</w:t>
      </w:r>
      <w:r w:rsidRPr="00C91C8D">
        <w:rPr>
          <w:sz w:val="28"/>
          <w:szCs w:val="28"/>
        </w:rPr>
        <w:t>например, если срок договора истекает в течение месяца с даты анализа или в договоре предусмотрена возможность пересмотра ставок при изменении рыночных индикаторов) и соответственно с фиксированными процентными ставками. По несоответствию между величиной указанных активов и пассивов оценивается процентный риск.</w:t>
      </w:r>
    </w:p>
    <w:p w:rsidR="00326C87" w:rsidRPr="00C91C8D" w:rsidRDefault="00326C87" w:rsidP="00C91C8D">
      <w:pPr>
        <w:tabs>
          <w:tab w:val="left" w:pos="708"/>
          <w:tab w:val="left" w:pos="2625"/>
        </w:tabs>
        <w:spacing w:line="360" w:lineRule="auto"/>
        <w:ind w:firstLine="709"/>
        <w:jc w:val="both"/>
        <w:rPr>
          <w:sz w:val="28"/>
          <w:szCs w:val="28"/>
        </w:rPr>
      </w:pPr>
      <w:r w:rsidRPr="00C91C8D">
        <w:rPr>
          <w:sz w:val="28"/>
          <w:szCs w:val="28"/>
        </w:rPr>
        <w:t xml:space="preserve">В целом </w:t>
      </w:r>
      <w:r w:rsidR="008D49E1" w:rsidRPr="00C91C8D">
        <w:rPr>
          <w:sz w:val="28"/>
          <w:szCs w:val="28"/>
        </w:rPr>
        <w:t xml:space="preserve">ожидаемое изменение чистого процентного дохода (процентной маржи – М) в связи с несбалансированностью активов и пассивов по срокам и срочности </w:t>
      </w:r>
      <w:r w:rsidR="00E578C2" w:rsidRPr="00C91C8D">
        <w:rPr>
          <w:sz w:val="28"/>
          <w:szCs w:val="28"/>
        </w:rPr>
        <w:t>пересмотра</w:t>
      </w:r>
      <w:r w:rsidR="008D49E1" w:rsidRPr="00C91C8D">
        <w:rPr>
          <w:sz w:val="28"/>
          <w:szCs w:val="28"/>
        </w:rPr>
        <w:t xml:space="preserve"> процентных ставок может быть </w:t>
      </w:r>
      <w:r w:rsidR="00E578C2" w:rsidRPr="00C91C8D">
        <w:rPr>
          <w:sz w:val="28"/>
          <w:szCs w:val="28"/>
        </w:rPr>
        <w:t>выражено следующей зависимостью:</w:t>
      </w:r>
    </w:p>
    <w:p w:rsidR="009D782E" w:rsidRDefault="009D782E" w:rsidP="00C91C8D">
      <w:pPr>
        <w:tabs>
          <w:tab w:val="left" w:pos="708"/>
          <w:tab w:val="left" w:pos="2625"/>
        </w:tabs>
        <w:spacing w:line="360" w:lineRule="auto"/>
        <w:ind w:firstLine="709"/>
        <w:jc w:val="both"/>
        <w:rPr>
          <w:sz w:val="28"/>
          <w:szCs w:val="28"/>
        </w:rPr>
      </w:pPr>
    </w:p>
    <w:p w:rsidR="00E578C2" w:rsidRPr="00C91C8D" w:rsidRDefault="00E578C2" w:rsidP="00C91C8D">
      <w:pPr>
        <w:tabs>
          <w:tab w:val="left" w:pos="708"/>
          <w:tab w:val="left" w:pos="2625"/>
        </w:tabs>
        <w:spacing w:line="360" w:lineRule="auto"/>
        <w:ind w:firstLine="709"/>
        <w:jc w:val="both"/>
        <w:rPr>
          <w:sz w:val="28"/>
          <w:szCs w:val="28"/>
        </w:rPr>
      </w:pPr>
      <w:r w:rsidRPr="00C91C8D">
        <w:rPr>
          <w:sz w:val="28"/>
          <w:szCs w:val="28"/>
        </w:rPr>
        <w:t xml:space="preserve">М = ГЭП х </w:t>
      </w:r>
      <w:r w:rsidRPr="00C91C8D">
        <w:rPr>
          <w:sz w:val="28"/>
          <w:szCs w:val="28"/>
          <w:lang w:val="en-US"/>
        </w:rPr>
        <w:t>I</w:t>
      </w:r>
      <w:r w:rsidRPr="00C91C8D">
        <w:rPr>
          <w:sz w:val="28"/>
          <w:szCs w:val="28"/>
        </w:rPr>
        <w:t xml:space="preserve">, где </w:t>
      </w:r>
      <w:r w:rsidRPr="00C91C8D">
        <w:rPr>
          <w:sz w:val="28"/>
          <w:szCs w:val="28"/>
          <w:lang w:val="en-US"/>
        </w:rPr>
        <w:t>I</w:t>
      </w:r>
      <w:r w:rsidRPr="00C91C8D">
        <w:rPr>
          <w:sz w:val="28"/>
          <w:szCs w:val="28"/>
        </w:rPr>
        <w:t xml:space="preserve"> – ожидаемое изменение процентных ставок</w:t>
      </w:r>
    </w:p>
    <w:p w:rsidR="009D782E" w:rsidRDefault="009D782E" w:rsidP="00C91C8D">
      <w:pPr>
        <w:tabs>
          <w:tab w:val="left" w:pos="708"/>
          <w:tab w:val="left" w:pos="2625"/>
        </w:tabs>
        <w:spacing w:line="360" w:lineRule="auto"/>
        <w:ind w:firstLine="709"/>
        <w:jc w:val="both"/>
        <w:rPr>
          <w:sz w:val="28"/>
          <w:szCs w:val="28"/>
        </w:rPr>
      </w:pPr>
    </w:p>
    <w:p w:rsidR="00E578C2" w:rsidRPr="00C91C8D" w:rsidRDefault="00E578C2" w:rsidP="00C91C8D">
      <w:pPr>
        <w:tabs>
          <w:tab w:val="left" w:pos="708"/>
          <w:tab w:val="left" w:pos="2625"/>
        </w:tabs>
        <w:spacing w:line="360" w:lineRule="auto"/>
        <w:ind w:firstLine="709"/>
        <w:jc w:val="both"/>
        <w:rPr>
          <w:sz w:val="28"/>
          <w:szCs w:val="28"/>
        </w:rPr>
      </w:pPr>
      <w:r w:rsidRPr="00C91C8D">
        <w:rPr>
          <w:sz w:val="28"/>
          <w:szCs w:val="28"/>
        </w:rPr>
        <w:t>Для оценки степени подверженности банка процентному риску используется также следующий показатель:</w:t>
      </w:r>
    </w:p>
    <w:p w:rsidR="000A2818" w:rsidRPr="00C91C8D" w:rsidRDefault="000A2818" w:rsidP="00C91C8D">
      <w:pPr>
        <w:tabs>
          <w:tab w:val="left" w:pos="708"/>
          <w:tab w:val="left" w:pos="2625"/>
        </w:tabs>
        <w:spacing w:line="360" w:lineRule="auto"/>
        <w:ind w:firstLine="709"/>
        <w:jc w:val="both"/>
        <w:rPr>
          <w:sz w:val="28"/>
          <w:szCs w:val="28"/>
        </w:rPr>
      </w:pPr>
      <w:r w:rsidRPr="00C91C8D">
        <w:rPr>
          <w:sz w:val="28"/>
          <w:szCs w:val="28"/>
        </w:rPr>
        <w:t>ПР = ГЭП/Активы х 100 %</w:t>
      </w:r>
    </w:p>
    <w:p w:rsidR="009D782E" w:rsidRDefault="009D782E" w:rsidP="00C91C8D">
      <w:pPr>
        <w:tabs>
          <w:tab w:val="left" w:pos="708"/>
          <w:tab w:val="left" w:pos="2625"/>
        </w:tabs>
        <w:spacing w:line="360" w:lineRule="auto"/>
        <w:ind w:firstLine="709"/>
        <w:jc w:val="both"/>
        <w:rPr>
          <w:sz w:val="28"/>
          <w:szCs w:val="28"/>
        </w:rPr>
      </w:pPr>
    </w:p>
    <w:p w:rsidR="000A2818" w:rsidRPr="00C91C8D" w:rsidRDefault="000A2818" w:rsidP="00C91C8D">
      <w:pPr>
        <w:tabs>
          <w:tab w:val="left" w:pos="708"/>
          <w:tab w:val="left" w:pos="2625"/>
        </w:tabs>
        <w:spacing w:line="360" w:lineRule="auto"/>
        <w:ind w:firstLine="709"/>
        <w:jc w:val="both"/>
        <w:rPr>
          <w:sz w:val="28"/>
          <w:szCs w:val="28"/>
        </w:rPr>
      </w:pPr>
      <w:r w:rsidRPr="00C91C8D">
        <w:rPr>
          <w:sz w:val="28"/>
          <w:szCs w:val="28"/>
        </w:rPr>
        <w:t xml:space="preserve">Для того чтобы свободно проводить процентную политику, кредитному учреждению необходимо знать в каких пределах складывается коэффициент внутренней стоимости банковских услуг. </w:t>
      </w:r>
      <w:r w:rsidR="00594D67" w:rsidRPr="00C91C8D">
        <w:rPr>
          <w:sz w:val="28"/>
          <w:szCs w:val="28"/>
        </w:rPr>
        <w:t>Этот показатель характеризует сложившуюся величину затрат, не покрытых полученными комиссиями и прочими доходами на каждый рубль продуктивно размещенных средств. Соответственно, данный показатель может быть определена как минимальная доходная маржа (процентная ) маржа (Ммин), т.е. минимальный разрыв в ставках по активным и пассивным операциям банка, который позволяет последнему покрывать расходы, но не приносит прибыль. Для расчета показателя служит формула:</w:t>
      </w:r>
    </w:p>
    <w:p w:rsidR="009D782E" w:rsidRDefault="009D782E" w:rsidP="00C91C8D">
      <w:pPr>
        <w:tabs>
          <w:tab w:val="left" w:pos="708"/>
          <w:tab w:val="left" w:pos="2625"/>
        </w:tabs>
        <w:spacing w:line="360" w:lineRule="auto"/>
        <w:ind w:firstLine="709"/>
        <w:jc w:val="both"/>
        <w:rPr>
          <w:sz w:val="28"/>
          <w:szCs w:val="28"/>
        </w:rPr>
      </w:pPr>
    </w:p>
    <w:p w:rsidR="00594D67" w:rsidRPr="00C91C8D" w:rsidRDefault="002A5FC5" w:rsidP="009D782E">
      <w:pPr>
        <w:tabs>
          <w:tab w:val="left" w:pos="708"/>
          <w:tab w:val="left" w:pos="2625"/>
        </w:tabs>
        <w:spacing w:line="360" w:lineRule="auto"/>
        <w:ind w:firstLine="1800"/>
        <w:jc w:val="both"/>
        <w:rPr>
          <w:sz w:val="28"/>
          <w:szCs w:val="28"/>
        </w:rPr>
      </w:pPr>
      <w:r w:rsidRPr="00C91C8D">
        <w:rPr>
          <w:sz w:val="28"/>
          <w:szCs w:val="28"/>
        </w:rPr>
        <w:t>Р</w:t>
      </w:r>
      <w:r w:rsidRPr="00C91C8D">
        <w:rPr>
          <w:sz w:val="28"/>
          <w:szCs w:val="16"/>
        </w:rPr>
        <w:t>об</w:t>
      </w:r>
      <w:r w:rsidRPr="00C91C8D">
        <w:rPr>
          <w:sz w:val="28"/>
          <w:szCs w:val="28"/>
        </w:rPr>
        <w:t xml:space="preserve"> – Д </w:t>
      </w:r>
      <w:r w:rsidRPr="00C91C8D">
        <w:rPr>
          <w:sz w:val="28"/>
          <w:szCs w:val="16"/>
        </w:rPr>
        <w:t>п</w:t>
      </w:r>
      <w:r w:rsidRPr="00C91C8D">
        <w:rPr>
          <w:sz w:val="28"/>
          <w:szCs w:val="16"/>
        </w:rPr>
        <w:tab/>
      </w:r>
      <w:r w:rsidR="00C91C8D" w:rsidRPr="00C91C8D">
        <w:rPr>
          <w:sz w:val="28"/>
          <w:szCs w:val="28"/>
        </w:rPr>
        <w:t xml:space="preserve"> </w:t>
      </w:r>
      <w:r w:rsidR="00594D67" w:rsidRPr="00C91C8D">
        <w:rPr>
          <w:sz w:val="28"/>
          <w:szCs w:val="28"/>
        </w:rPr>
        <w:t>4</w:t>
      </w:r>
    </w:p>
    <w:p w:rsidR="00594D67" w:rsidRPr="00C91C8D" w:rsidRDefault="00426724" w:rsidP="00C91C8D">
      <w:pPr>
        <w:tabs>
          <w:tab w:val="left" w:pos="708"/>
          <w:tab w:val="left" w:pos="2625"/>
          <w:tab w:val="left" w:pos="3600"/>
        </w:tabs>
        <w:spacing w:line="360" w:lineRule="auto"/>
        <w:ind w:firstLine="709"/>
        <w:jc w:val="both"/>
        <w:rPr>
          <w:sz w:val="28"/>
          <w:szCs w:val="28"/>
        </w:rPr>
      </w:pPr>
      <w:r>
        <w:rPr>
          <w:noProof/>
        </w:rPr>
        <w:pict>
          <v:line id="_x0000_s1029" style="position:absolute;left:0;text-align:left;z-index:251658752" from="86.15pt,8.95pt" to="146.15pt,8.95pt"/>
        </w:pict>
      </w:r>
      <w:r>
        <w:rPr>
          <w:noProof/>
        </w:rPr>
        <w:pict>
          <v:line id="_x0000_s1030" style="position:absolute;left:0;text-align:left;z-index:251659776" from="176.15pt,8.95pt" to="200.15pt,8.95pt"/>
        </w:pict>
      </w:r>
      <w:r w:rsidR="00594D67" w:rsidRPr="00C91C8D">
        <w:rPr>
          <w:sz w:val="28"/>
          <w:szCs w:val="28"/>
        </w:rPr>
        <w:t>М</w:t>
      </w:r>
      <w:r w:rsidR="00594D67" w:rsidRPr="00C91C8D">
        <w:rPr>
          <w:sz w:val="28"/>
          <w:szCs w:val="16"/>
        </w:rPr>
        <w:t xml:space="preserve">мин </w:t>
      </w:r>
      <w:r w:rsidR="00594D67" w:rsidRPr="00C91C8D">
        <w:rPr>
          <w:sz w:val="28"/>
          <w:szCs w:val="28"/>
        </w:rPr>
        <w:t xml:space="preserve">= </w:t>
      </w:r>
      <w:r w:rsidR="00594D67" w:rsidRPr="00C91C8D">
        <w:rPr>
          <w:sz w:val="28"/>
          <w:szCs w:val="28"/>
        </w:rPr>
        <w:tab/>
      </w:r>
      <w:r w:rsidR="00C91C8D" w:rsidRPr="00C91C8D">
        <w:rPr>
          <w:sz w:val="28"/>
          <w:szCs w:val="28"/>
        </w:rPr>
        <w:t xml:space="preserve"> </w:t>
      </w:r>
      <w:r w:rsidR="009D782E">
        <w:rPr>
          <w:sz w:val="28"/>
          <w:szCs w:val="28"/>
        </w:rPr>
        <w:t xml:space="preserve">      </w:t>
      </w:r>
      <w:r w:rsidR="00594D67" w:rsidRPr="00C91C8D">
        <w:rPr>
          <w:sz w:val="28"/>
          <w:szCs w:val="28"/>
        </w:rPr>
        <w:t xml:space="preserve">х </w:t>
      </w:r>
      <w:r w:rsidR="00594D67" w:rsidRPr="00C91C8D">
        <w:rPr>
          <w:sz w:val="28"/>
          <w:szCs w:val="28"/>
        </w:rPr>
        <w:tab/>
      </w:r>
      <w:r w:rsidR="002A5FC5" w:rsidRPr="00C91C8D">
        <w:rPr>
          <w:sz w:val="28"/>
          <w:szCs w:val="28"/>
        </w:rPr>
        <w:tab/>
      </w:r>
      <w:r w:rsidR="00594D67" w:rsidRPr="00C91C8D">
        <w:rPr>
          <w:sz w:val="28"/>
          <w:szCs w:val="28"/>
        </w:rPr>
        <w:t>х 100%</w:t>
      </w:r>
    </w:p>
    <w:p w:rsidR="00594D67" w:rsidRPr="00C91C8D" w:rsidRDefault="00594D67" w:rsidP="009D782E">
      <w:pPr>
        <w:tabs>
          <w:tab w:val="left" w:pos="708"/>
          <w:tab w:val="left" w:pos="2625"/>
        </w:tabs>
        <w:spacing w:line="360" w:lineRule="auto"/>
        <w:ind w:firstLine="2160"/>
        <w:jc w:val="both"/>
        <w:rPr>
          <w:sz w:val="28"/>
          <w:szCs w:val="28"/>
        </w:rPr>
      </w:pPr>
      <w:r w:rsidRPr="00C91C8D">
        <w:rPr>
          <w:sz w:val="28"/>
          <w:szCs w:val="28"/>
        </w:rPr>
        <w:t>А</w:t>
      </w:r>
      <w:r w:rsidRPr="00C91C8D">
        <w:rPr>
          <w:sz w:val="28"/>
          <w:szCs w:val="16"/>
        </w:rPr>
        <w:t>р</w:t>
      </w:r>
      <w:r w:rsidRPr="00C91C8D">
        <w:rPr>
          <w:sz w:val="28"/>
          <w:szCs w:val="28"/>
        </w:rPr>
        <w:tab/>
      </w:r>
      <w:r w:rsidRPr="00C91C8D">
        <w:rPr>
          <w:sz w:val="28"/>
          <w:szCs w:val="28"/>
        </w:rPr>
        <w:tab/>
      </w:r>
      <w:r w:rsidR="00C91C8D" w:rsidRPr="00C91C8D">
        <w:rPr>
          <w:sz w:val="28"/>
          <w:szCs w:val="28"/>
        </w:rPr>
        <w:t xml:space="preserve"> </w:t>
      </w:r>
      <w:r w:rsidR="002A5FC5" w:rsidRPr="00C91C8D">
        <w:rPr>
          <w:sz w:val="28"/>
          <w:szCs w:val="28"/>
        </w:rPr>
        <w:tab/>
      </w:r>
      <w:r w:rsidRPr="00C91C8D">
        <w:rPr>
          <w:sz w:val="28"/>
          <w:szCs w:val="28"/>
        </w:rPr>
        <w:t xml:space="preserve"> </w:t>
      </w:r>
      <w:r w:rsidRPr="00C91C8D">
        <w:rPr>
          <w:sz w:val="28"/>
          <w:szCs w:val="28"/>
          <w:lang w:val="en-US"/>
        </w:rPr>
        <w:t>N</w:t>
      </w:r>
    </w:p>
    <w:p w:rsidR="00E43534" w:rsidRPr="00C91C8D" w:rsidRDefault="00E43534" w:rsidP="00C91C8D">
      <w:pPr>
        <w:spacing w:line="360" w:lineRule="auto"/>
        <w:ind w:firstLine="709"/>
        <w:jc w:val="both"/>
        <w:rPr>
          <w:sz w:val="28"/>
          <w:szCs w:val="28"/>
        </w:rPr>
      </w:pPr>
    </w:p>
    <w:p w:rsidR="0006747F" w:rsidRPr="00C91C8D" w:rsidRDefault="00594D67" w:rsidP="00C91C8D">
      <w:pPr>
        <w:spacing w:line="360" w:lineRule="auto"/>
        <w:ind w:firstLine="709"/>
        <w:jc w:val="both"/>
        <w:rPr>
          <w:sz w:val="28"/>
          <w:szCs w:val="28"/>
        </w:rPr>
      </w:pPr>
      <w:r w:rsidRPr="00C91C8D">
        <w:rPr>
          <w:sz w:val="28"/>
          <w:szCs w:val="28"/>
        </w:rPr>
        <w:t xml:space="preserve">Где </w:t>
      </w:r>
      <w:r w:rsidR="0006747F" w:rsidRPr="00C91C8D">
        <w:rPr>
          <w:sz w:val="28"/>
          <w:szCs w:val="28"/>
        </w:rPr>
        <w:tab/>
      </w:r>
      <w:r w:rsidRPr="00C91C8D">
        <w:rPr>
          <w:sz w:val="28"/>
          <w:szCs w:val="28"/>
        </w:rPr>
        <w:t>А</w:t>
      </w:r>
      <w:r w:rsidRPr="00C91C8D">
        <w:rPr>
          <w:sz w:val="28"/>
          <w:szCs w:val="16"/>
        </w:rPr>
        <w:t>р</w:t>
      </w:r>
      <w:r w:rsidRPr="00C91C8D">
        <w:rPr>
          <w:sz w:val="28"/>
          <w:szCs w:val="28"/>
        </w:rPr>
        <w:t xml:space="preserve"> </w:t>
      </w:r>
      <w:r w:rsidR="0006747F" w:rsidRPr="00C91C8D">
        <w:rPr>
          <w:sz w:val="28"/>
          <w:szCs w:val="28"/>
        </w:rPr>
        <w:t xml:space="preserve">– работающие активы банка, рассчитываемые по средней арифметической (хронологической) за последний отчетный период на основе </w:t>
      </w:r>
      <w:r w:rsidR="009D782E" w:rsidRPr="00C91C8D">
        <w:rPr>
          <w:sz w:val="28"/>
          <w:szCs w:val="28"/>
        </w:rPr>
        <w:t>балансовых</w:t>
      </w:r>
      <w:r w:rsidR="0006747F" w:rsidRPr="00C91C8D">
        <w:rPr>
          <w:sz w:val="28"/>
          <w:szCs w:val="28"/>
        </w:rPr>
        <w:t xml:space="preserve"> банка;</w:t>
      </w:r>
    </w:p>
    <w:p w:rsidR="0006747F" w:rsidRPr="00C91C8D" w:rsidRDefault="0006747F" w:rsidP="00C91C8D">
      <w:pPr>
        <w:spacing w:line="360" w:lineRule="auto"/>
        <w:ind w:firstLine="709"/>
        <w:jc w:val="both"/>
        <w:rPr>
          <w:sz w:val="28"/>
          <w:szCs w:val="28"/>
        </w:rPr>
      </w:pPr>
      <w:r w:rsidRPr="00C91C8D">
        <w:rPr>
          <w:sz w:val="28"/>
          <w:szCs w:val="28"/>
        </w:rPr>
        <w:t>Р</w:t>
      </w:r>
      <w:r w:rsidRPr="00C91C8D">
        <w:rPr>
          <w:sz w:val="28"/>
          <w:szCs w:val="16"/>
        </w:rPr>
        <w:t>об</w:t>
      </w:r>
      <w:r w:rsidRPr="00C91C8D">
        <w:rPr>
          <w:sz w:val="28"/>
          <w:szCs w:val="28"/>
        </w:rPr>
        <w:t xml:space="preserve"> – расходы по обеспечению деятельности банка за последний отчетный период, определяемые расчетным путем на основании данных Отчета о прибылях и убытках;</w:t>
      </w:r>
    </w:p>
    <w:p w:rsidR="0006747F" w:rsidRPr="00C91C8D" w:rsidRDefault="0006747F" w:rsidP="00C91C8D">
      <w:pPr>
        <w:spacing w:line="360" w:lineRule="auto"/>
        <w:ind w:firstLine="709"/>
        <w:jc w:val="both"/>
        <w:rPr>
          <w:sz w:val="28"/>
          <w:szCs w:val="28"/>
        </w:rPr>
      </w:pPr>
      <w:r w:rsidRPr="00C91C8D">
        <w:rPr>
          <w:sz w:val="28"/>
          <w:szCs w:val="28"/>
        </w:rPr>
        <w:t xml:space="preserve">Д </w:t>
      </w:r>
      <w:r w:rsidRPr="00C91C8D">
        <w:rPr>
          <w:sz w:val="28"/>
          <w:szCs w:val="16"/>
        </w:rPr>
        <w:t>п</w:t>
      </w:r>
      <w:r w:rsidRPr="00C91C8D">
        <w:rPr>
          <w:sz w:val="28"/>
          <w:szCs w:val="28"/>
        </w:rPr>
        <w:t xml:space="preserve"> – прочие расходы банка (за исключением дохода по активным операциям)за последний отчетный период, определяемые расчетным путем на основании данных Отчета о прибылях и убытках.</w:t>
      </w:r>
    </w:p>
    <w:p w:rsidR="0006747F" w:rsidRPr="00C91C8D" w:rsidRDefault="0006747F" w:rsidP="00C91C8D">
      <w:pPr>
        <w:tabs>
          <w:tab w:val="left" w:pos="708"/>
          <w:tab w:val="left" w:pos="2625"/>
        </w:tabs>
        <w:spacing w:line="360" w:lineRule="auto"/>
        <w:ind w:firstLine="709"/>
        <w:jc w:val="both"/>
        <w:rPr>
          <w:sz w:val="28"/>
          <w:szCs w:val="28"/>
        </w:rPr>
      </w:pPr>
      <w:r w:rsidRPr="00C91C8D">
        <w:rPr>
          <w:sz w:val="28"/>
          <w:szCs w:val="28"/>
          <w:lang w:val="en-US"/>
        </w:rPr>
        <w:t>N</w:t>
      </w:r>
      <w:r w:rsidRPr="00C91C8D">
        <w:rPr>
          <w:sz w:val="28"/>
          <w:szCs w:val="28"/>
        </w:rPr>
        <w:t xml:space="preserve"> – количество кварталов в анализируемом отчетном периоде.</w:t>
      </w:r>
    </w:p>
    <w:p w:rsidR="009D782E" w:rsidRDefault="009D782E" w:rsidP="00C91C8D">
      <w:pPr>
        <w:tabs>
          <w:tab w:val="left" w:pos="708"/>
          <w:tab w:val="left" w:pos="2625"/>
        </w:tabs>
        <w:spacing w:line="360" w:lineRule="auto"/>
        <w:ind w:firstLine="709"/>
        <w:jc w:val="both"/>
        <w:rPr>
          <w:sz w:val="28"/>
          <w:szCs w:val="28"/>
        </w:rPr>
      </w:pPr>
    </w:p>
    <w:p w:rsidR="0006747F" w:rsidRPr="00C91C8D" w:rsidRDefault="0006747F" w:rsidP="00C91C8D">
      <w:pPr>
        <w:tabs>
          <w:tab w:val="left" w:pos="708"/>
          <w:tab w:val="left" w:pos="2625"/>
        </w:tabs>
        <w:spacing w:line="360" w:lineRule="auto"/>
        <w:ind w:firstLine="709"/>
        <w:jc w:val="both"/>
        <w:rPr>
          <w:sz w:val="28"/>
          <w:szCs w:val="28"/>
        </w:rPr>
      </w:pPr>
      <w:r w:rsidRPr="00C91C8D">
        <w:rPr>
          <w:sz w:val="28"/>
          <w:szCs w:val="28"/>
        </w:rPr>
        <w:t xml:space="preserve">Ориентировочная процентная маржа (М), к обеспечению которой должен стремиться банк в ходе кредитных сделок с тем, чтобы не только покрыть расходы, связанные </w:t>
      </w:r>
      <w:r w:rsidR="00540EE3" w:rsidRPr="00C91C8D">
        <w:rPr>
          <w:sz w:val="28"/>
          <w:szCs w:val="28"/>
        </w:rPr>
        <w:t>с его деятельностью, но и получить запланированную прибыль, определяется по следующей формуле:</w:t>
      </w:r>
    </w:p>
    <w:p w:rsidR="009D782E" w:rsidRDefault="009D782E" w:rsidP="00C91C8D">
      <w:pPr>
        <w:tabs>
          <w:tab w:val="left" w:pos="708"/>
          <w:tab w:val="left" w:pos="2625"/>
        </w:tabs>
        <w:spacing w:line="360" w:lineRule="auto"/>
        <w:ind w:firstLine="709"/>
        <w:jc w:val="both"/>
        <w:rPr>
          <w:sz w:val="28"/>
          <w:szCs w:val="28"/>
        </w:rPr>
      </w:pPr>
    </w:p>
    <w:p w:rsidR="00540EE3" w:rsidRPr="00C91C8D" w:rsidRDefault="00540EE3" w:rsidP="00C91C8D">
      <w:pPr>
        <w:tabs>
          <w:tab w:val="left" w:pos="708"/>
          <w:tab w:val="left" w:pos="2625"/>
        </w:tabs>
        <w:spacing w:line="360" w:lineRule="auto"/>
        <w:ind w:firstLine="709"/>
        <w:jc w:val="both"/>
        <w:rPr>
          <w:sz w:val="28"/>
          <w:szCs w:val="28"/>
        </w:rPr>
      </w:pPr>
      <w:r w:rsidRPr="00C91C8D">
        <w:rPr>
          <w:sz w:val="28"/>
          <w:szCs w:val="28"/>
        </w:rPr>
        <w:t>М = 0,1 СР + М</w:t>
      </w:r>
      <w:r w:rsidRPr="00C91C8D">
        <w:rPr>
          <w:sz w:val="28"/>
          <w:szCs w:val="16"/>
        </w:rPr>
        <w:t xml:space="preserve">мин </w:t>
      </w:r>
      <w:r w:rsidRPr="00C91C8D">
        <w:rPr>
          <w:sz w:val="28"/>
          <w:szCs w:val="28"/>
        </w:rPr>
        <w:t>+ П</w:t>
      </w:r>
      <w:r w:rsidRPr="00C91C8D">
        <w:rPr>
          <w:sz w:val="28"/>
          <w:szCs w:val="16"/>
        </w:rPr>
        <w:t xml:space="preserve">мин </w:t>
      </w:r>
    </w:p>
    <w:p w:rsidR="009D782E" w:rsidRDefault="009D782E" w:rsidP="00C91C8D">
      <w:pPr>
        <w:spacing w:line="360" w:lineRule="auto"/>
        <w:ind w:firstLine="709"/>
        <w:jc w:val="both"/>
        <w:rPr>
          <w:sz w:val="28"/>
          <w:szCs w:val="28"/>
        </w:rPr>
      </w:pPr>
    </w:p>
    <w:p w:rsidR="00540EE3" w:rsidRPr="00C91C8D" w:rsidRDefault="00540EE3" w:rsidP="00C91C8D">
      <w:pPr>
        <w:spacing w:line="360" w:lineRule="auto"/>
        <w:ind w:firstLine="709"/>
        <w:jc w:val="both"/>
        <w:rPr>
          <w:sz w:val="28"/>
          <w:szCs w:val="28"/>
        </w:rPr>
      </w:pPr>
      <w:r w:rsidRPr="00C91C8D">
        <w:rPr>
          <w:sz w:val="28"/>
          <w:szCs w:val="28"/>
        </w:rPr>
        <w:t>Где 0,1 СР – надбавка к средней текущей стоимости привлеченных ресурсов (СР) в связи с формированием Фонда обязательных резервов (принимается в расчете исходя из минимальной ставки в размере 10% от стоимости привлеченных ресурсов);</w:t>
      </w:r>
    </w:p>
    <w:p w:rsidR="00540EE3" w:rsidRPr="00C91C8D" w:rsidRDefault="00540EE3" w:rsidP="00C91C8D">
      <w:pPr>
        <w:tabs>
          <w:tab w:val="left" w:pos="708"/>
          <w:tab w:val="left" w:pos="2625"/>
        </w:tabs>
        <w:spacing w:line="360" w:lineRule="auto"/>
        <w:ind w:firstLine="709"/>
        <w:jc w:val="both"/>
        <w:rPr>
          <w:sz w:val="28"/>
          <w:szCs w:val="28"/>
        </w:rPr>
      </w:pPr>
      <w:r w:rsidRPr="00C91C8D">
        <w:rPr>
          <w:sz w:val="28"/>
          <w:szCs w:val="28"/>
        </w:rPr>
        <w:t>М</w:t>
      </w:r>
      <w:r w:rsidRPr="00C91C8D">
        <w:rPr>
          <w:sz w:val="28"/>
          <w:szCs w:val="16"/>
        </w:rPr>
        <w:t>мин</w:t>
      </w:r>
      <w:r w:rsidRPr="00C91C8D">
        <w:rPr>
          <w:sz w:val="28"/>
          <w:szCs w:val="28"/>
        </w:rPr>
        <w:t xml:space="preserve"> -</w:t>
      </w:r>
      <w:r w:rsidR="00C91C8D" w:rsidRPr="00C91C8D">
        <w:rPr>
          <w:sz w:val="28"/>
          <w:szCs w:val="28"/>
        </w:rPr>
        <w:t xml:space="preserve"> </w:t>
      </w:r>
      <w:r w:rsidRPr="00C91C8D">
        <w:rPr>
          <w:sz w:val="28"/>
          <w:szCs w:val="28"/>
        </w:rPr>
        <w:t>минимальная процентная маржа, рассчитанная приведенным выше способом;</w:t>
      </w:r>
    </w:p>
    <w:p w:rsidR="00540EE3" w:rsidRPr="00C91C8D" w:rsidRDefault="00540EE3" w:rsidP="00C91C8D">
      <w:pPr>
        <w:tabs>
          <w:tab w:val="left" w:pos="708"/>
          <w:tab w:val="left" w:pos="2625"/>
        </w:tabs>
        <w:spacing w:line="360" w:lineRule="auto"/>
        <w:ind w:firstLine="709"/>
        <w:jc w:val="both"/>
        <w:rPr>
          <w:sz w:val="28"/>
          <w:szCs w:val="28"/>
        </w:rPr>
      </w:pPr>
      <w:r w:rsidRPr="00C91C8D">
        <w:rPr>
          <w:sz w:val="28"/>
          <w:szCs w:val="28"/>
        </w:rPr>
        <w:t>П</w:t>
      </w:r>
      <w:r w:rsidRPr="00C91C8D">
        <w:rPr>
          <w:sz w:val="28"/>
          <w:szCs w:val="16"/>
        </w:rPr>
        <w:t>мин</w:t>
      </w:r>
      <w:r w:rsidR="00C91C8D" w:rsidRPr="00C91C8D">
        <w:rPr>
          <w:sz w:val="28"/>
          <w:szCs w:val="28"/>
        </w:rPr>
        <w:t xml:space="preserve"> </w:t>
      </w:r>
      <w:r w:rsidRPr="00C91C8D">
        <w:rPr>
          <w:sz w:val="28"/>
          <w:szCs w:val="28"/>
        </w:rPr>
        <w:t>- минимальная норма прибыльности активных операций банка по вложениям с минимальным риском, которая определяется на основе финансового плана банка на текущий квартал и планируемого расширения или снижения объема его активных операций.</w:t>
      </w:r>
    </w:p>
    <w:p w:rsidR="00540EE3" w:rsidRPr="00C91C8D" w:rsidRDefault="00540EE3" w:rsidP="00C91C8D">
      <w:pPr>
        <w:tabs>
          <w:tab w:val="left" w:pos="708"/>
          <w:tab w:val="left" w:pos="2625"/>
        </w:tabs>
        <w:spacing w:line="360" w:lineRule="auto"/>
        <w:ind w:firstLine="709"/>
        <w:jc w:val="both"/>
        <w:rPr>
          <w:sz w:val="28"/>
          <w:szCs w:val="28"/>
        </w:rPr>
      </w:pPr>
      <w:r w:rsidRPr="00C91C8D">
        <w:rPr>
          <w:sz w:val="28"/>
          <w:szCs w:val="28"/>
        </w:rPr>
        <w:t>Минимальная доходность операций банка, в том числе по кредитным сделкам, определяется с учетом:</w:t>
      </w:r>
    </w:p>
    <w:p w:rsidR="00540EE3" w:rsidRPr="00C91C8D" w:rsidRDefault="00540EE3" w:rsidP="009D782E">
      <w:pPr>
        <w:numPr>
          <w:ilvl w:val="0"/>
          <w:numId w:val="22"/>
        </w:numPr>
        <w:tabs>
          <w:tab w:val="left" w:pos="708"/>
          <w:tab w:val="left" w:pos="1080"/>
        </w:tabs>
        <w:spacing w:line="360" w:lineRule="auto"/>
        <w:ind w:left="0" w:firstLine="709"/>
        <w:jc w:val="both"/>
        <w:rPr>
          <w:sz w:val="28"/>
          <w:szCs w:val="28"/>
        </w:rPr>
      </w:pPr>
      <w:r w:rsidRPr="00C91C8D">
        <w:rPr>
          <w:sz w:val="28"/>
          <w:szCs w:val="28"/>
        </w:rPr>
        <w:t>Текущей средней стоимости привлеченных ресурсов по банку;</w:t>
      </w:r>
    </w:p>
    <w:p w:rsidR="00540EE3" w:rsidRPr="00C91C8D" w:rsidRDefault="00540EE3" w:rsidP="009D782E">
      <w:pPr>
        <w:numPr>
          <w:ilvl w:val="0"/>
          <w:numId w:val="22"/>
        </w:numPr>
        <w:tabs>
          <w:tab w:val="left" w:pos="708"/>
          <w:tab w:val="left" w:pos="1080"/>
        </w:tabs>
        <w:spacing w:line="360" w:lineRule="auto"/>
        <w:ind w:left="0" w:firstLine="709"/>
        <w:jc w:val="both"/>
        <w:rPr>
          <w:sz w:val="28"/>
          <w:szCs w:val="28"/>
        </w:rPr>
      </w:pPr>
      <w:r w:rsidRPr="00C91C8D">
        <w:rPr>
          <w:sz w:val="28"/>
          <w:szCs w:val="28"/>
        </w:rPr>
        <w:t>Размера отчисления средств в Фонд обязательных резервов от объема привлеченных ресурсов;</w:t>
      </w:r>
    </w:p>
    <w:p w:rsidR="00540EE3" w:rsidRPr="00C91C8D" w:rsidRDefault="00540EE3" w:rsidP="009D782E">
      <w:pPr>
        <w:numPr>
          <w:ilvl w:val="0"/>
          <w:numId w:val="22"/>
        </w:numPr>
        <w:tabs>
          <w:tab w:val="left" w:pos="708"/>
          <w:tab w:val="left" w:pos="1080"/>
        </w:tabs>
        <w:spacing w:line="360" w:lineRule="auto"/>
        <w:ind w:left="0" w:firstLine="709"/>
        <w:jc w:val="both"/>
        <w:rPr>
          <w:sz w:val="28"/>
          <w:szCs w:val="28"/>
        </w:rPr>
      </w:pPr>
      <w:r w:rsidRPr="00C91C8D">
        <w:rPr>
          <w:sz w:val="28"/>
          <w:szCs w:val="28"/>
        </w:rPr>
        <w:t>Фактически сложившегося по данным за предыдущий квартал уровня минимальной процентной маржи (</w:t>
      </w:r>
      <w:r w:rsidR="007906F8" w:rsidRPr="00C91C8D">
        <w:rPr>
          <w:sz w:val="28"/>
          <w:szCs w:val="28"/>
        </w:rPr>
        <w:t>коэффициента внутренней стоимости банковских услуг);</w:t>
      </w:r>
    </w:p>
    <w:p w:rsidR="007906F8" w:rsidRPr="00C91C8D" w:rsidRDefault="007906F8" w:rsidP="009D782E">
      <w:pPr>
        <w:numPr>
          <w:ilvl w:val="0"/>
          <w:numId w:val="22"/>
        </w:numPr>
        <w:tabs>
          <w:tab w:val="left" w:pos="708"/>
          <w:tab w:val="left" w:pos="1080"/>
        </w:tabs>
        <w:spacing w:line="360" w:lineRule="auto"/>
        <w:ind w:left="0" w:firstLine="709"/>
        <w:jc w:val="both"/>
        <w:rPr>
          <w:sz w:val="28"/>
          <w:szCs w:val="28"/>
        </w:rPr>
      </w:pPr>
      <w:r w:rsidRPr="00C91C8D">
        <w:rPr>
          <w:sz w:val="28"/>
          <w:szCs w:val="28"/>
        </w:rPr>
        <w:t>Минимальной нормы прибыльности активных операций банка, определяемой по вложениям с минимальным риском на основе плановых данных.</w:t>
      </w:r>
    </w:p>
    <w:p w:rsidR="007906F8" w:rsidRPr="00C91C8D" w:rsidRDefault="007906F8" w:rsidP="00C91C8D">
      <w:pPr>
        <w:tabs>
          <w:tab w:val="left" w:pos="708"/>
          <w:tab w:val="left" w:pos="2625"/>
        </w:tabs>
        <w:spacing w:line="360" w:lineRule="auto"/>
        <w:ind w:firstLine="709"/>
        <w:jc w:val="both"/>
        <w:rPr>
          <w:sz w:val="28"/>
          <w:szCs w:val="16"/>
        </w:rPr>
      </w:pPr>
      <w:r w:rsidRPr="00C91C8D">
        <w:rPr>
          <w:sz w:val="28"/>
          <w:szCs w:val="28"/>
        </w:rPr>
        <w:t xml:space="preserve">Для расчета минимальной доходности активных операций банка (Д </w:t>
      </w:r>
      <w:r w:rsidRPr="00C91C8D">
        <w:rPr>
          <w:sz w:val="28"/>
          <w:szCs w:val="16"/>
        </w:rPr>
        <w:t>мин</w:t>
      </w:r>
      <w:r w:rsidRPr="00C91C8D">
        <w:rPr>
          <w:sz w:val="28"/>
          <w:szCs w:val="28"/>
        </w:rPr>
        <w:t>) используется следующая формула:</w:t>
      </w:r>
      <w:r w:rsidR="00C91C8D" w:rsidRPr="00C91C8D">
        <w:rPr>
          <w:sz w:val="28"/>
          <w:szCs w:val="28"/>
        </w:rPr>
        <w:t xml:space="preserve"> </w:t>
      </w:r>
      <w:r w:rsidRPr="00C91C8D">
        <w:rPr>
          <w:sz w:val="28"/>
          <w:szCs w:val="28"/>
        </w:rPr>
        <w:t xml:space="preserve">Д мин = СР + 0,1 СР + М </w:t>
      </w:r>
      <w:r w:rsidRPr="00C91C8D">
        <w:rPr>
          <w:sz w:val="28"/>
          <w:szCs w:val="16"/>
        </w:rPr>
        <w:t>мин</w:t>
      </w:r>
      <w:r w:rsidRPr="00C91C8D">
        <w:rPr>
          <w:sz w:val="28"/>
          <w:szCs w:val="28"/>
        </w:rPr>
        <w:t xml:space="preserve"> + П </w:t>
      </w:r>
      <w:r w:rsidRPr="00C91C8D">
        <w:rPr>
          <w:sz w:val="28"/>
          <w:szCs w:val="16"/>
        </w:rPr>
        <w:t xml:space="preserve">мин </w:t>
      </w:r>
    </w:p>
    <w:p w:rsidR="007906F8" w:rsidRPr="00C91C8D" w:rsidRDefault="007906F8" w:rsidP="00C91C8D">
      <w:pPr>
        <w:tabs>
          <w:tab w:val="left" w:pos="708"/>
          <w:tab w:val="left" w:pos="2625"/>
        </w:tabs>
        <w:spacing w:line="360" w:lineRule="auto"/>
        <w:ind w:firstLine="709"/>
        <w:jc w:val="both"/>
        <w:rPr>
          <w:sz w:val="28"/>
          <w:szCs w:val="28"/>
        </w:rPr>
      </w:pPr>
      <w:r w:rsidRPr="00C91C8D">
        <w:rPr>
          <w:sz w:val="28"/>
          <w:szCs w:val="28"/>
        </w:rPr>
        <w:t>Где СР – текущая средняя стоимость привлеченных ресурсов по банку (на дату проведения расчета), которая определяется как текущая фактическая стоимость отдельных привлеченных инструментов, взвешенная по суммам.</w:t>
      </w:r>
    </w:p>
    <w:p w:rsidR="007906F8" w:rsidRPr="00C91C8D" w:rsidRDefault="007906F8" w:rsidP="00C91C8D">
      <w:pPr>
        <w:tabs>
          <w:tab w:val="left" w:pos="708"/>
          <w:tab w:val="left" w:pos="2625"/>
        </w:tabs>
        <w:spacing w:line="360" w:lineRule="auto"/>
        <w:ind w:firstLine="709"/>
        <w:jc w:val="both"/>
        <w:rPr>
          <w:sz w:val="28"/>
          <w:szCs w:val="28"/>
        </w:rPr>
      </w:pPr>
      <w:r w:rsidRPr="00C91C8D">
        <w:rPr>
          <w:sz w:val="28"/>
          <w:szCs w:val="28"/>
        </w:rPr>
        <w:t>Как отмечалось выше, колебание рыночных процентных ставок может повлиять не только</w:t>
      </w:r>
      <w:r w:rsidR="00C91C8D" w:rsidRPr="00C91C8D">
        <w:rPr>
          <w:sz w:val="28"/>
          <w:szCs w:val="28"/>
        </w:rPr>
        <w:t xml:space="preserve"> </w:t>
      </w:r>
      <w:r w:rsidRPr="00C91C8D">
        <w:rPr>
          <w:sz w:val="28"/>
          <w:szCs w:val="28"/>
        </w:rPr>
        <w:t>на изменение чистого дохода по процентам, но и на стоимость банковских активов, пассивов и забалансовых статей.</w:t>
      </w:r>
    </w:p>
    <w:p w:rsidR="007906F8" w:rsidRPr="00C91C8D" w:rsidRDefault="007906F8" w:rsidP="00C91C8D">
      <w:pPr>
        <w:tabs>
          <w:tab w:val="left" w:pos="708"/>
          <w:tab w:val="left" w:pos="2625"/>
        </w:tabs>
        <w:spacing w:line="360" w:lineRule="auto"/>
        <w:ind w:firstLine="709"/>
        <w:jc w:val="both"/>
        <w:rPr>
          <w:sz w:val="28"/>
          <w:szCs w:val="28"/>
        </w:rPr>
      </w:pPr>
      <w:r w:rsidRPr="00C91C8D">
        <w:rPr>
          <w:sz w:val="28"/>
          <w:szCs w:val="28"/>
        </w:rPr>
        <w:t xml:space="preserve">В широком смысле экономическая стоимость характеризуется как ожидаемый чистый денежный поток от настоящей стоимости банка, определенный как сумма ожидаемых </w:t>
      </w:r>
      <w:r w:rsidR="00686B93" w:rsidRPr="00C91C8D">
        <w:rPr>
          <w:sz w:val="28"/>
          <w:szCs w:val="28"/>
        </w:rPr>
        <w:t>денежных потоков по активам за вычетом ожидаемых денежных потоков по пассивам с учетом чистых денежных потоков по забалансовым статьям.</w:t>
      </w:r>
    </w:p>
    <w:p w:rsidR="00686B93" w:rsidRPr="00C91C8D" w:rsidRDefault="00686B93" w:rsidP="00C91C8D">
      <w:pPr>
        <w:tabs>
          <w:tab w:val="left" w:pos="708"/>
          <w:tab w:val="left" w:pos="2625"/>
        </w:tabs>
        <w:spacing w:line="360" w:lineRule="auto"/>
        <w:ind w:firstLine="709"/>
        <w:jc w:val="both"/>
        <w:rPr>
          <w:sz w:val="28"/>
          <w:szCs w:val="28"/>
        </w:rPr>
      </w:pPr>
      <w:r w:rsidRPr="00C91C8D">
        <w:rPr>
          <w:sz w:val="28"/>
          <w:szCs w:val="28"/>
        </w:rPr>
        <w:t>Документами Базельского Комитета были определены основные методы управления процентным риском:</w:t>
      </w:r>
    </w:p>
    <w:p w:rsidR="00686B93" w:rsidRPr="00C91C8D" w:rsidRDefault="00686B93" w:rsidP="009D782E">
      <w:pPr>
        <w:numPr>
          <w:ilvl w:val="0"/>
          <w:numId w:val="23"/>
        </w:numPr>
        <w:tabs>
          <w:tab w:val="clear" w:pos="720"/>
          <w:tab w:val="left" w:pos="708"/>
          <w:tab w:val="left" w:pos="960"/>
        </w:tabs>
        <w:spacing w:line="360" w:lineRule="auto"/>
        <w:ind w:left="0" w:firstLine="709"/>
        <w:jc w:val="both"/>
        <w:rPr>
          <w:sz w:val="28"/>
          <w:szCs w:val="28"/>
        </w:rPr>
      </w:pPr>
      <w:r w:rsidRPr="00C91C8D">
        <w:rPr>
          <w:sz w:val="28"/>
          <w:szCs w:val="28"/>
        </w:rPr>
        <w:t>Соответствующий контроль со стороны Правления и старшего руководящего состава;</w:t>
      </w:r>
    </w:p>
    <w:p w:rsidR="00686B93" w:rsidRPr="00C91C8D" w:rsidRDefault="00686B93" w:rsidP="009D782E">
      <w:pPr>
        <w:numPr>
          <w:ilvl w:val="0"/>
          <w:numId w:val="23"/>
        </w:numPr>
        <w:tabs>
          <w:tab w:val="clear" w:pos="720"/>
          <w:tab w:val="left" w:pos="708"/>
          <w:tab w:val="left" w:pos="960"/>
        </w:tabs>
        <w:spacing w:line="360" w:lineRule="auto"/>
        <w:ind w:left="0" w:firstLine="709"/>
        <w:jc w:val="both"/>
        <w:rPr>
          <w:sz w:val="28"/>
          <w:szCs w:val="28"/>
        </w:rPr>
      </w:pPr>
      <w:r w:rsidRPr="00C91C8D">
        <w:rPr>
          <w:sz w:val="28"/>
          <w:szCs w:val="28"/>
        </w:rPr>
        <w:t>Наличие адекватных инструкций и указаний по вопросам управления рисками;</w:t>
      </w:r>
    </w:p>
    <w:p w:rsidR="00686B93" w:rsidRPr="00C91C8D" w:rsidRDefault="00686B93" w:rsidP="009D782E">
      <w:pPr>
        <w:numPr>
          <w:ilvl w:val="0"/>
          <w:numId w:val="23"/>
        </w:numPr>
        <w:tabs>
          <w:tab w:val="clear" w:pos="720"/>
          <w:tab w:val="left" w:pos="708"/>
          <w:tab w:val="left" w:pos="960"/>
        </w:tabs>
        <w:spacing w:line="360" w:lineRule="auto"/>
        <w:ind w:left="0" w:firstLine="709"/>
        <w:jc w:val="both"/>
        <w:rPr>
          <w:sz w:val="28"/>
          <w:szCs w:val="28"/>
        </w:rPr>
      </w:pPr>
      <w:r w:rsidRPr="00C91C8D">
        <w:rPr>
          <w:sz w:val="28"/>
          <w:szCs w:val="28"/>
        </w:rPr>
        <w:t>Соответствующие методы определения размера риска, наблюдения и контроля;</w:t>
      </w:r>
    </w:p>
    <w:p w:rsidR="00686B93" w:rsidRPr="00C91C8D" w:rsidRDefault="00686B93" w:rsidP="009D782E">
      <w:pPr>
        <w:numPr>
          <w:ilvl w:val="0"/>
          <w:numId w:val="23"/>
        </w:numPr>
        <w:tabs>
          <w:tab w:val="clear" w:pos="720"/>
          <w:tab w:val="left" w:pos="708"/>
          <w:tab w:val="left" w:pos="960"/>
        </w:tabs>
        <w:spacing w:line="360" w:lineRule="auto"/>
        <w:ind w:left="0" w:firstLine="709"/>
        <w:jc w:val="both"/>
        <w:rPr>
          <w:sz w:val="28"/>
          <w:szCs w:val="28"/>
        </w:rPr>
      </w:pPr>
      <w:r w:rsidRPr="00C91C8D">
        <w:rPr>
          <w:sz w:val="28"/>
          <w:szCs w:val="28"/>
        </w:rPr>
        <w:t>Наличие всеобъемлющего внутреннего контроля и независимого аудита.</w:t>
      </w:r>
    </w:p>
    <w:p w:rsidR="00686B93" w:rsidRPr="00C91C8D" w:rsidRDefault="00686B93" w:rsidP="00C91C8D">
      <w:pPr>
        <w:tabs>
          <w:tab w:val="left" w:pos="708"/>
          <w:tab w:val="left" w:pos="2625"/>
        </w:tabs>
        <w:spacing w:line="360" w:lineRule="auto"/>
        <w:ind w:firstLine="709"/>
        <w:jc w:val="both"/>
        <w:rPr>
          <w:sz w:val="28"/>
          <w:szCs w:val="28"/>
        </w:rPr>
      </w:pPr>
      <w:r w:rsidRPr="00C91C8D">
        <w:rPr>
          <w:sz w:val="28"/>
          <w:szCs w:val="28"/>
        </w:rPr>
        <w:t xml:space="preserve">Конкретные формы реализации названных принципов зависят от объема банка и характера его операций, а также от уровня процентного риска, принятого высшим менеджментом банка. Основные принципы управления процентным риском в коммерческом банке должны быть утверждены уполномоченным органом управления. </w:t>
      </w:r>
    </w:p>
    <w:p w:rsidR="007906F8" w:rsidRPr="00C91C8D" w:rsidRDefault="00686B93" w:rsidP="00C91C8D">
      <w:pPr>
        <w:tabs>
          <w:tab w:val="left" w:pos="708"/>
          <w:tab w:val="left" w:pos="2625"/>
        </w:tabs>
        <w:spacing w:line="360" w:lineRule="auto"/>
        <w:ind w:firstLine="709"/>
        <w:jc w:val="both"/>
        <w:rPr>
          <w:sz w:val="28"/>
          <w:szCs w:val="28"/>
        </w:rPr>
      </w:pPr>
      <w:r w:rsidRPr="00C91C8D">
        <w:rPr>
          <w:sz w:val="28"/>
          <w:szCs w:val="28"/>
        </w:rPr>
        <w:t>Таким образом, процентный риск отражает уровень подверженности финансового состояния кредитной организации неблагоприятным изменениям процентных ставок. Принятие на себя процентного риска является абсолютно нормальным для коммерческого банка и может выступить важным источником получения дополнительной прибыли. Вместе с тем избыточный для данного банка уровень риска может создать серьезную угрозу для финансового положения банка.</w:t>
      </w:r>
    </w:p>
    <w:p w:rsidR="008B40C3" w:rsidRPr="00C91C8D" w:rsidRDefault="002A19D4" w:rsidP="00C91C8D">
      <w:pPr>
        <w:tabs>
          <w:tab w:val="left" w:pos="708"/>
          <w:tab w:val="left" w:pos="2625"/>
        </w:tabs>
        <w:spacing w:line="360" w:lineRule="auto"/>
        <w:ind w:firstLine="709"/>
        <w:jc w:val="both"/>
        <w:rPr>
          <w:sz w:val="28"/>
          <w:szCs w:val="28"/>
        </w:rPr>
      </w:pPr>
      <w:r w:rsidRPr="00C91C8D">
        <w:rPr>
          <w:sz w:val="28"/>
          <w:szCs w:val="28"/>
        </w:rPr>
        <w:t xml:space="preserve">Т.О. </w:t>
      </w:r>
      <w:r w:rsidR="008B40C3" w:rsidRPr="00C91C8D">
        <w:rPr>
          <w:sz w:val="28"/>
          <w:szCs w:val="28"/>
        </w:rPr>
        <w:t xml:space="preserve">форма существования ссудного процента тесно связана с содержанием кредитного процесса. Первоначальный кредит формировался в натуральной форме (первое упоминание – </w:t>
      </w:r>
      <w:r w:rsidR="008B40C3" w:rsidRPr="00C91C8D">
        <w:rPr>
          <w:sz w:val="28"/>
          <w:szCs w:val="28"/>
          <w:lang w:val="en-US"/>
        </w:rPr>
        <w:t>III</w:t>
      </w:r>
      <w:r w:rsidR="008B40C3" w:rsidRPr="00C91C8D">
        <w:rPr>
          <w:sz w:val="28"/>
          <w:szCs w:val="28"/>
        </w:rPr>
        <w:t xml:space="preserve"> тысячелетие до н.э.), значительно позже, при развитии денежных отношений, стал начисляться в деньгах.</w:t>
      </w:r>
    </w:p>
    <w:p w:rsidR="00507533" w:rsidRPr="00C91C8D" w:rsidRDefault="008B40C3" w:rsidP="00C91C8D">
      <w:pPr>
        <w:tabs>
          <w:tab w:val="left" w:pos="708"/>
          <w:tab w:val="left" w:pos="2625"/>
        </w:tabs>
        <w:spacing w:line="360" w:lineRule="auto"/>
        <w:ind w:firstLine="709"/>
        <w:jc w:val="both"/>
        <w:rPr>
          <w:sz w:val="28"/>
          <w:szCs w:val="28"/>
        </w:rPr>
      </w:pPr>
      <w:r w:rsidRPr="00C91C8D">
        <w:rPr>
          <w:sz w:val="28"/>
          <w:szCs w:val="28"/>
        </w:rPr>
        <w:t>Р</w:t>
      </w:r>
      <w:r w:rsidR="002A19D4" w:rsidRPr="00C91C8D">
        <w:rPr>
          <w:sz w:val="28"/>
          <w:szCs w:val="28"/>
        </w:rPr>
        <w:t>оль процента в экономике российские исследователи всегда оценивали неоднозначно. Так, в 20–30 –е гг. ХХ в. в советской экономической литературе ссудный процент трактовали как элемент воздействия на себестоимость продукции. В период позднего социализма (</w:t>
      </w:r>
      <w:r w:rsidRPr="00C91C8D">
        <w:rPr>
          <w:sz w:val="28"/>
          <w:szCs w:val="28"/>
        </w:rPr>
        <w:t>70 – 80 гг.) его считали иррациональной стоимостью кредита. В настоящее время при определении роли ссудного процента в экономике первостепенное значение отводится рыночному характеру отношений, складывающихся между кредиторами и заемщиками, благодаря чему уравновешивается предложение кредитных ресурсов и спрос на них в экономической системе.</w:t>
      </w:r>
    </w:p>
    <w:p w:rsidR="000C3B70" w:rsidRPr="00C91C8D" w:rsidRDefault="009D782E" w:rsidP="00C91C8D">
      <w:pPr>
        <w:tabs>
          <w:tab w:val="left" w:pos="708"/>
          <w:tab w:val="left" w:pos="2625"/>
        </w:tabs>
        <w:spacing w:line="360" w:lineRule="auto"/>
        <w:ind w:firstLine="709"/>
        <w:jc w:val="both"/>
        <w:rPr>
          <w:bCs/>
          <w:sz w:val="28"/>
          <w:szCs w:val="28"/>
        </w:rPr>
      </w:pPr>
      <w:r>
        <w:rPr>
          <w:bCs/>
          <w:sz w:val="28"/>
          <w:szCs w:val="28"/>
          <w:lang w:val="en-US"/>
        </w:rPr>
        <w:br w:type="page"/>
      </w:r>
      <w:r w:rsidR="00647C88" w:rsidRPr="00C91C8D">
        <w:rPr>
          <w:bCs/>
          <w:sz w:val="28"/>
          <w:szCs w:val="28"/>
          <w:lang w:val="en-US"/>
        </w:rPr>
        <w:t>III</w:t>
      </w:r>
      <w:r w:rsidR="00647C88" w:rsidRPr="00C91C8D">
        <w:rPr>
          <w:bCs/>
          <w:sz w:val="28"/>
          <w:szCs w:val="28"/>
        </w:rPr>
        <w:t>. АКТИВНЫЕ ОПЕРАЦИИ БАНКОВ</w:t>
      </w:r>
    </w:p>
    <w:p w:rsidR="00647C88" w:rsidRPr="00C91C8D" w:rsidRDefault="00647C88" w:rsidP="00C91C8D">
      <w:pPr>
        <w:tabs>
          <w:tab w:val="left" w:pos="708"/>
          <w:tab w:val="left" w:pos="2625"/>
        </w:tabs>
        <w:spacing w:line="360" w:lineRule="auto"/>
        <w:ind w:firstLine="709"/>
        <w:jc w:val="both"/>
        <w:rPr>
          <w:bCs/>
          <w:sz w:val="28"/>
          <w:szCs w:val="28"/>
        </w:rPr>
      </w:pPr>
    </w:p>
    <w:p w:rsidR="00451FEC" w:rsidRPr="00C91C8D" w:rsidRDefault="00BF4B66" w:rsidP="00C91C8D">
      <w:pPr>
        <w:pStyle w:val="ConsPlusNormal"/>
        <w:widowControl/>
        <w:spacing w:line="360" w:lineRule="auto"/>
        <w:ind w:firstLine="709"/>
        <w:jc w:val="both"/>
        <w:rPr>
          <w:rFonts w:ascii="Times New Roman" w:hAnsi="Times New Roman" w:cs="Times New Roman"/>
          <w:sz w:val="28"/>
          <w:szCs w:val="28"/>
        </w:rPr>
      </w:pPr>
      <w:r w:rsidRPr="00C91C8D">
        <w:rPr>
          <w:rFonts w:ascii="Times New Roman" w:hAnsi="Times New Roman" w:cs="Times New Roman"/>
          <w:sz w:val="28"/>
          <w:szCs w:val="28"/>
        </w:rPr>
        <w:t xml:space="preserve">Роль банков в современной экономике сложно переоценить, ибо именно они определяют направления и интенсивность денежных потоков, насквозь пронизывающих хозяйственную деятельность. </w:t>
      </w:r>
      <w:r w:rsidR="003B7549" w:rsidRPr="00C91C8D">
        <w:rPr>
          <w:rFonts w:ascii="Times New Roman" w:hAnsi="Times New Roman" w:cs="Times New Roman"/>
          <w:sz w:val="28"/>
          <w:szCs w:val="28"/>
        </w:rPr>
        <w:t>Функционирование банка как самостоятельного бизнес – субъекта обусловлено набором операций, который он проводит исходя из потребностей национальной экономики, но в пределах, разрешенных законодательством страны.</w:t>
      </w:r>
    </w:p>
    <w:p w:rsidR="003B7549" w:rsidRPr="00C91C8D" w:rsidRDefault="003B7549" w:rsidP="00C91C8D">
      <w:pPr>
        <w:pStyle w:val="ConsPlusNormal"/>
        <w:widowControl/>
        <w:spacing w:line="360" w:lineRule="auto"/>
        <w:ind w:firstLine="709"/>
        <w:jc w:val="both"/>
        <w:rPr>
          <w:rFonts w:ascii="Times New Roman" w:hAnsi="Times New Roman" w:cs="Times New Roman"/>
          <w:sz w:val="28"/>
          <w:szCs w:val="28"/>
        </w:rPr>
      </w:pPr>
      <w:r w:rsidRPr="00C91C8D">
        <w:rPr>
          <w:rFonts w:ascii="Times New Roman" w:hAnsi="Times New Roman" w:cs="Times New Roman"/>
          <w:sz w:val="28"/>
          <w:szCs w:val="28"/>
        </w:rPr>
        <w:t>В нашей стране банком называют такую кредитную организацию, которая имеет исключительно право осуществлять в совокупности ряд основных банковских операций. Именно выполнение определенного набора основных банковских операций дает возможность квалифицировать кредитную организацию</w:t>
      </w:r>
      <w:r w:rsidR="00C91C8D" w:rsidRPr="00C91C8D">
        <w:rPr>
          <w:rFonts w:ascii="Times New Roman" w:hAnsi="Times New Roman" w:cs="Times New Roman"/>
          <w:sz w:val="28"/>
          <w:szCs w:val="28"/>
        </w:rPr>
        <w:t xml:space="preserve"> </w:t>
      </w:r>
      <w:r w:rsidRPr="00C91C8D">
        <w:rPr>
          <w:rFonts w:ascii="Times New Roman" w:hAnsi="Times New Roman" w:cs="Times New Roman"/>
          <w:sz w:val="28"/>
          <w:szCs w:val="28"/>
        </w:rPr>
        <w:t>как банк. Такой подход объясняется тем, что данные операции впрямую соотносятся с функциями банка и являются реальным, практическим их воплощением.</w:t>
      </w:r>
    </w:p>
    <w:p w:rsidR="00EB4CF9" w:rsidRPr="00C91C8D" w:rsidRDefault="00EB4CF9" w:rsidP="00C91C8D">
      <w:pPr>
        <w:pStyle w:val="ConsPlusNormal"/>
        <w:widowControl/>
        <w:spacing w:line="360" w:lineRule="auto"/>
        <w:ind w:firstLine="709"/>
        <w:jc w:val="both"/>
        <w:rPr>
          <w:rFonts w:ascii="Times New Roman" w:hAnsi="Times New Roman" w:cs="Times New Roman"/>
          <w:sz w:val="28"/>
          <w:szCs w:val="28"/>
        </w:rPr>
      </w:pPr>
      <w:r w:rsidRPr="00C91C8D">
        <w:rPr>
          <w:rFonts w:ascii="Times New Roman" w:hAnsi="Times New Roman" w:cs="Times New Roman"/>
          <w:sz w:val="28"/>
          <w:szCs w:val="28"/>
        </w:rPr>
        <w:t>Несмотря на то, что банки выполняют обширный круг о</w:t>
      </w:r>
      <w:r w:rsidR="00A00E77" w:rsidRPr="00C91C8D">
        <w:rPr>
          <w:rFonts w:ascii="Times New Roman" w:hAnsi="Times New Roman" w:cs="Times New Roman"/>
          <w:sz w:val="28"/>
          <w:szCs w:val="28"/>
        </w:rPr>
        <w:t xml:space="preserve">пераций, принято </w:t>
      </w:r>
      <w:r w:rsidRPr="00C91C8D">
        <w:rPr>
          <w:rFonts w:ascii="Times New Roman" w:hAnsi="Times New Roman" w:cs="Times New Roman"/>
          <w:sz w:val="28"/>
          <w:szCs w:val="28"/>
        </w:rPr>
        <w:t>подразделять их на три группы:</w:t>
      </w:r>
    </w:p>
    <w:p w:rsidR="00EB4CF9" w:rsidRPr="00C91C8D" w:rsidRDefault="00EB4CF9" w:rsidP="009D782E">
      <w:pPr>
        <w:pStyle w:val="ConsPlusNormal"/>
        <w:widowControl/>
        <w:tabs>
          <w:tab w:val="left" w:pos="960"/>
        </w:tabs>
        <w:spacing w:line="360" w:lineRule="auto"/>
        <w:ind w:firstLine="709"/>
        <w:jc w:val="both"/>
        <w:rPr>
          <w:rFonts w:ascii="Times New Roman" w:hAnsi="Times New Roman" w:cs="Times New Roman"/>
          <w:sz w:val="28"/>
          <w:szCs w:val="28"/>
        </w:rPr>
      </w:pPr>
      <w:r w:rsidRPr="00C91C8D">
        <w:rPr>
          <w:rFonts w:ascii="Times New Roman" w:hAnsi="Times New Roman" w:cs="Times New Roman"/>
          <w:sz w:val="28"/>
          <w:szCs w:val="28"/>
        </w:rPr>
        <w:t>-</w:t>
      </w:r>
      <w:r w:rsidRPr="00C91C8D">
        <w:rPr>
          <w:rFonts w:ascii="Times New Roman" w:hAnsi="Times New Roman" w:cs="Times New Roman"/>
          <w:sz w:val="28"/>
          <w:szCs w:val="28"/>
        </w:rPr>
        <w:tab/>
        <w:t>пассивные (операции по привлечению средств);</w:t>
      </w:r>
    </w:p>
    <w:p w:rsidR="00EB4CF9" w:rsidRPr="00C91C8D" w:rsidRDefault="00EB4CF9" w:rsidP="009D782E">
      <w:pPr>
        <w:pStyle w:val="ConsPlusNormal"/>
        <w:widowControl/>
        <w:tabs>
          <w:tab w:val="left" w:pos="960"/>
        </w:tabs>
        <w:spacing w:line="360" w:lineRule="auto"/>
        <w:ind w:firstLine="709"/>
        <w:jc w:val="both"/>
        <w:rPr>
          <w:rFonts w:ascii="Times New Roman" w:hAnsi="Times New Roman" w:cs="Times New Roman"/>
          <w:sz w:val="28"/>
          <w:szCs w:val="28"/>
        </w:rPr>
      </w:pPr>
      <w:r w:rsidRPr="00C91C8D">
        <w:rPr>
          <w:rFonts w:ascii="Times New Roman" w:hAnsi="Times New Roman" w:cs="Times New Roman"/>
          <w:sz w:val="28"/>
          <w:szCs w:val="28"/>
        </w:rPr>
        <w:t>-</w:t>
      </w:r>
      <w:r w:rsidRPr="00C91C8D">
        <w:rPr>
          <w:rFonts w:ascii="Times New Roman" w:hAnsi="Times New Roman" w:cs="Times New Roman"/>
          <w:sz w:val="28"/>
          <w:szCs w:val="28"/>
        </w:rPr>
        <w:tab/>
        <w:t>активные (операции по размещению средств);</w:t>
      </w:r>
    </w:p>
    <w:p w:rsidR="00A11D45" w:rsidRPr="00C91C8D" w:rsidRDefault="003B7549" w:rsidP="00C91C8D">
      <w:pPr>
        <w:pStyle w:val="ConsPlusNormal"/>
        <w:widowControl/>
        <w:spacing w:line="360" w:lineRule="auto"/>
        <w:ind w:firstLine="709"/>
        <w:jc w:val="both"/>
        <w:rPr>
          <w:rFonts w:ascii="Times New Roman" w:hAnsi="Times New Roman" w:cs="Times New Roman"/>
          <w:sz w:val="28"/>
          <w:szCs w:val="28"/>
        </w:rPr>
      </w:pPr>
      <w:r w:rsidRPr="00C91C8D">
        <w:rPr>
          <w:rFonts w:ascii="Times New Roman" w:hAnsi="Times New Roman" w:cs="Times New Roman"/>
          <w:sz w:val="28"/>
          <w:szCs w:val="28"/>
        </w:rPr>
        <w:t xml:space="preserve">- </w:t>
      </w:r>
      <w:r w:rsidR="00EB4CF9" w:rsidRPr="00C91C8D">
        <w:rPr>
          <w:rFonts w:ascii="Times New Roman" w:hAnsi="Times New Roman" w:cs="Times New Roman"/>
          <w:sz w:val="28"/>
          <w:szCs w:val="28"/>
        </w:rPr>
        <w:t>комиссионные, посреднические и доверительные (операции по оказанию соответствующих услуг на комиссионной основе).</w:t>
      </w:r>
    </w:p>
    <w:p w:rsidR="00A11D45" w:rsidRPr="00C91C8D" w:rsidRDefault="00A11D45" w:rsidP="00C91C8D">
      <w:pPr>
        <w:pStyle w:val="ConsPlusNormal"/>
        <w:widowControl/>
        <w:spacing w:line="360" w:lineRule="auto"/>
        <w:ind w:firstLine="709"/>
        <w:jc w:val="both"/>
        <w:rPr>
          <w:rFonts w:ascii="Times New Roman" w:hAnsi="Times New Roman" w:cs="Times New Roman"/>
          <w:sz w:val="28"/>
          <w:szCs w:val="28"/>
        </w:rPr>
      </w:pPr>
      <w:r w:rsidRPr="00C91C8D">
        <w:rPr>
          <w:rFonts w:ascii="Times New Roman" w:hAnsi="Times New Roman" w:cs="Times New Roman"/>
          <w:sz w:val="28"/>
          <w:szCs w:val="28"/>
        </w:rPr>
        <w:t>Активные операции - размещение имеющихся финансовых ресурсов с целью пустить их в оборот и получить прибыль. Наиболее распространенные формы таких операций: предоставление денежных средств в кредит под проценты, вложения в ценные бумаги, инвестиции в производство.</w:t>
      </w:r>
      <w:r w:rsidR="001905F7" w:rsidRPr="00C91C8D">
        <w:rPr>
          <w:rFonts w:ascii="Times New Roman" w:hAnsi="Times New Roman" w:cs="Times New Roman"/>
          <w:sz w:val="28"/>
          <w:szCs w:val="28"/>
        </w:rPr>
        <w:t xml:space="preserve"> Можно утверждать, что совершение активных операций является основной целью банковской деятельности.</w:t>
      </w:r>
    </w:p>
    <w:p w:rsidR="001905F7" w:rsidRPr="00C91C8D" w:rsidRDefault="001905F7" w:rsidP="00C91C8D">
      <w:pPr>
        <w:pStyle w:val="ConsPlusNormal"/>
        <w:widowControl/>
        <w:spacing w:line="360" w:lineRule="auto"/>
        <w:ind w:firstLine="709"/>
        <w:jc w:val="both"/>
        <w:rPr>
          <w:rFonts w:ascii="Times New Roman" w:hAnsi="Times New Roman" w:cs="Times New Roman"/>
          <w:sz w:val="28"/>
          <w:szCs w:val="28"/>
        </w:rPr>
      </w:pPr>
      <w:r w:rsidRPr="00C91C8D">
        <w:rPr>
          <w:rFonts w:ascii="Times New Roman" w:hAnsi="Times New Roman" w:cs="Times New Roman"/>
          <w:sz w:val="28"/>
          <w:szCs w:val="28"/>
        </w:rPr>
        <w:t xml:space="preserve">Всю совокупность активных операций можно подразделить на срочные и онкольные. Срочные операции предполагают размещение банковских ресурсов среди </w:t>
      </w:r>
      <w:r w:rsidR="007A6891" w:rsidRPr="00C91C8D">
        <w:rPr>
          <w:rFonts w:ascii="Times New Roman" w:hAnsi="Times New Roman" w:cs="Times New Roman"/>
          <w:sz w:val="28"/>
          <w:szCs w:val="28"/>
        </w:rPr>
        <w:t xml:space="preserve">заемщиков на установленный срок, по истечении которого выданные средства должны быть </w:t>
      </w:r>
      <w:r w:rsidR="00B824B1" w:rsidRPr="00C91C8D">
        <w:rPr>
          <w:rFonts w:ascii="Times New Roman" w:hAnsi="Times New Roman" w:cs="Times New Roman"/>
          <w:sz w:val="28"/>
          <w:szCs w:val="28"/>
        </w:rPr>
        <w:t>возвращены</w:t>
      </w:r>
      <w:r w:rsidR="00B539E9" w:rsidRPr="00C91C8D">
        <w:rPr>
          <w:rFonts w:ascii="Times New Roman" w:hAnsi="Times New Roman" w:cs="Times New Roman"/>
          <w:sz w:val="28"/>
          <w:szCs w:val="28"/>
        </w:rPr>
        <w:t xml:space="preserve"> кредитору. Можно выделить активы краткосрочные (до 1 года), среднесрочные (от 1 года до 3 лет) и долгосрочные (свыше 3 лет)</w:t>
      </w:r>
      <w:r w:rsidR="00451FEC" w:rsidRPr="00C91C8D">
        <w:rPr>
          <w:rFonts w:ascii="Times New Roman" w:hAnsi="Times New Roman" w:cs="Times New Roman"/>
          <w:sz w:val="28"/>
          <w:szCs w:val="28"/>
        </w:rPr>
        <w:t>. Онкольные операции предполагают, что конкретный срок погашения задолженности не установлен, т.е. банк может потребовать возврата выданных ресурсов в любое время.</w:t>
      </w:r>
    </w:p>
    <w:p w:rsidR="00E2652E" w:rsidRPr="00C91C8D" w:rsidRDefault="00E2652E" w:rsidP="00C91C8D">
      <w:pPr>
        <w:pStyle w:val="ConsPlusNormal"/>
        <w:widowControl/>
        <w:spacing w:line="360" w:lineRule="auto"/>
        <w:ind w:firstLine="709"/>
        <w:jc w:val="both"/>
        <w:rPr>
          <w:rFonts w:ascii="Times New Roman" w:hAnsi="Times New Roman" w:cs="Times New Roman"/>
          <w:sz w:val="28"/>
          <w:szCs w:val="28"/>
        </w:rPr>
      </w:pPr>
      <w:r w:rsidRPr="00C91C8D">
        <w:rPr>
          <w:rFonts w:ascii="Times New Roman" w:hAnsi="Times New Roman" w:cs="Times New Roman"/>
          <w:sz w:val="28"/>
          <w:szCs w:val="28"/>
        </w:rPr>
        <w:t>Основными видами банковских операций являются: кредитные; операции по приобретению ценных бумаг; лизинг; факторинг; прочие.</w:t>
      </w:r>
    </w:p>
    <w:p w:rsidR="000C3B70" w:rsidRPr="00C91C8D" w:rsidRDefault="000C3B70" w:rsidP="00C91C8D">
      <w:pPr>
        <w:pStyle w:val="ConsPlusNormal"/>
        <w:widowControl/>
        <w:spacing w:line="360" w:lineRule="auto"/>
        <w:ind w:firstLine="709"/>
        <w:jc w:val="both"/>
        <w:rPr>
          <w:rFonts w:ascii="Times New Roman" w:hAnsi="Times New Roman" w:cs="Times New Roman"/>
          <w:bCs/>
          <w:sz w:val="28"/>
          <w:szCs w:val="28"/>
        </w:rPr>
      </w:pPr>
    </w:p>
    <w:p w:rsidR="000C3B70" w:rsidRPr="00C91C8D" w:rsidRDefault="000C3B70" w:rsidP="00C91C8D">
      <w:pPr>
        <w:pStyle w:val="ConsPlusNormal"/>
        <w:widowControl/>
        <w:spacing w:line="360" w:lineRule="auto"/>
        <w:ind w:firstLine="709"/>
        <w:jc w:val="both"/>
        <w:rPr>
          <w:rFonts w:ascii="Times New Roman" w:hAnsi="Times New Roman" w:cs="Times New Roman"/>
          <w:bCs/>
          <w:sz w:val="28"/>
          <w:szCs w:val="28"/>
        </w:rPr>
      </w:pPr>
      <w:r w:rsidRPr="00C91C8D">
        <w:rPr>
          <w:rFonts w:ascii="Times New Roman" w:hAnsi="Times New Roman" w:cs="Times New Roman"/>
          <w:bCs/>
          <w:sz w:val="28"/>
          <w:szCs w:val="28"/>
          <w:lang w:val="en-US"/>
        </w:rPr>
        <w:t>III</w:t>
      </w:r>
      <w:r w:rsidRPr="00C91C8D">
        <w:rPr>
          <w:rFonts w:ascii="Times New Roman" w:hAnsi="Times New Roman" w:cs="Times New Roman"/>
          <w:bCs/>
          <w:sz w:val="28"/>
          <w:szCs w:val="28"/>
        </w:rPr>
        <w:t>.</w:t>
      </w:r>
      <w:r w:rsidR="00E2652E" w:rsidRPr="00C91C8D">
        <w:rPr>
          <w:rFonts w:ascii="Times New Roman" w:hAnsi="Times New Roman" w:cs="Times New Roman"/>
          <w:bCs/>
          <w:sz w:val="28"/>
          <w:szCs w:val="28"/>
          <w:lang w:val="en-US"/>
        </w:rPr>
        <w:t>I</w:t>
      </w:r>
      <w:r w:rsidR="00E2652E" w:rsidRPr="00C91C8D">
        <w:rPr>
          <w:rFonts w:ascii="Times New Roman" w:hAnsi="Times New Roman" w:cs="Times New Roman"/>
          <w:bCs/>
          <w:sz w:val="28"/>
          <w:szCs w:val="28"/>
        </w:rPr>
        <w:t xml:space="preserve"> Кредитные операции</w:t>
      </w:r>
    </w:p>
    <w:p w:rsidR="009D782E" w:rsidRDefault="009D782E" w:rsidP="00C91C8D">
      <w:pPr>
        <w:pStyle w:val="ConsPlusNormal"/>
        <w:widowControl/>
        <w:spacing w:line="360" w:lineRule="auto"/>
        <w:ind w:firstLine="709"/>
        <w:jc w:val="both"/>
        <w:rPr>
          <w:rFonts w:ascii="Times New Roman" w:hAnsi="Times New Roman" w:cs="Times New Roman"/>
          <w:sz w:val="28"/>
          <w:szCs w:val="28"/>
        </w:rPr>
      </w:pPr>
    </w:p>
    <w:p w:rsidR="00E2652E" w:rsidRPr="00C91C8D" w:rsidRDefault="000C3B70" w:rsidP="00C91C8D">
      <w:pPr>
        <w:pStyle w:val="ConsPlusNormal"/>
        <w:widowControl/>
        <w:spacing w:line="360" w:lineRule="auto"/>
        <w:ind w:firstLine="709"/>
        <w:jc w:val="both"/>
        <w:rPr>
          <w:rFonts w:ascii="Times New Roman" w:hAnsi="Times New Roman" w:cs="Times New Roman"/>
          <w:sz w:val="28"/>
          <w:szCs w:val="28"/>
        </w:rPr>
      </w:pPr>
      <w:r w:rsidRPr="00C91C8D">
        <w:rPr>
          <w:rFonts w:ascii="Times New Roman" w:hAnsi="Times New Roman" w:cs="Times New Roman"/>
          <w:sz w:val="28"/>
          <w:szCs w:val="28"/>
        </w:rPr>
        <w:t>Данные операции</w:t>
      </w:r>
      <w:r w:rsidR="00E2652E" w:rsidRPr="00C91C8D">
        <w:rPr>
          <w:rFonts w:ascii="Times New Roman" w:hAnsi="Times New Roman" w:cs="Times New Roman"/>
          <w:sz w:val="28"/>
          <w:szCs w:val="28"/>
        </w:rPr>
        <w:t xml:space="preserve"> составляют основную часть банковских активов. Данная группа операций весьма сложна по структуре</w:t>
      </w:r>
      <w:r w:rsidR="004130A1" w:rsidRPr="00C91C8D">
        <w:rPr>
          <w:rFonts w:ascii="Times New Roman" w:hAnsi="Times New Roman" w:cs="Times New Roman"/>
          <w:sz w:val="28"/>
          <w:szCs w:val="28"/>
        </w:rPr>
        <w:t xml:space="preserve"> и может быть классифицирована по целому ряду параметров.</w:t>
      </w:r>
    </w:p>
    <w:p w:rsidR="004130A1" w:rsidRPr="00C91C8D" w:rsidRDefault="004130A1" w:rsidP="00C91C8D">
      <w:pPr>
        <w:pStyle w:val="ConsPlusNormal"/>
        <w:widowControl/>
        <w:spacing w:line="360" w:lineRule="auto"/>
        <w:ind w:firstLine="709"/>
        <w:jc w:val="both"/>
        <w:rPr>
          <w:rFonts w:ascii="Times New Roman" w:hAnsi="Times New Roman" w:cs="Times New Roman"/>
          <w:sz w:val="28"/>
          <w:szCs w:val="28"/>
        </w:rPr>
      </w:pPr>
      <w:r w:rsidRPr="00C91C8D">
        <w:rPr>
          <w:rFonts w:ascii="Times New Roman" w:hAnsi="Times New Roman" w:cs="Times New Roman"/>
          <w:sz w:val="28"/>
          <w:szCs w:val="28"/>
        </w:rPr>
        <w:t>1) Краткосрочное и долгосрочное кредитование производственной, инвестиционной и научной деятельности предприятий и организаций. В качестве заемщика при осуществлении кредитования данной группы выступают юридические лица, занимающиеся бизнесом и испытывающие временную потребность в финансовых ресурсах. Цель заимствования кредита может быть также любой – как на поддержание или возобновление производства, так и на цели обмена или потребления.</w:t>
      </w:r>
    </w:p>
    <w:p w:rsidR="007C42EE" w:rsidRPr="00C91C8D" w:rsidRDefault="007C42EE" w:rsidP="00C91C8D">
      <w:pPr>
        <w:pStyle w:val="ConsPlusNormal"/>
        <w:widowControl/>
        <w:spacing w:line="360" w:lineRule="auto"/>
        <w:ind w:firstLine="709"/>
        <w:jc w:val="both"/>
        <w:rPr>
          <w:rFonts w:ascii="Times New Roman" w:hAnsi="Times New Roman" w:cs="Times New Roman"/>
          <w:sz w:val="28"/>
          <w:szCs w:val="28"/>
        </w:rPr>
      </w:pPr>
      <w:r w:rsidRPr="00C91C8D">
        <w:rPr>
          <w:rFonts w:ascii="Times New Roman" w:hAnsi="Times New Roman" w:cs="Times New Roman"/>
          <w:sz w:val="28"/>
          <w:szCs w:val="28"/>
        </w:rPr>
        <w:t>2) Предоставление потребительских ссуд населению. В результате данного кредитования увеличивается потребление материальных благ в обществе.</w:t>
      </w:r>
    </w:p>
    <w:p w:rsidR="007C42EE" w:rsidRPr="00C91C8D" w:rsidRDefault="007C42EE" w:rsidP="00C91C8D">
      <w:pPr>
        <w:pStyle w:val="ConsPlusNormal"/>
        <w:widowControl/>
        <w:spacing w:line="360" w:lineRule="auto"/>
        <w:ind w:firstLine="709"/>
        <w:jc w:val="both"/>
        <w:rPr>
          <w:rFonts w:ascii="Times New Roman" w:hAnsi="Times New Roman" w:cs="Times New Roman"/>
          <w:sz w:val="28"/>
          <w:szCs w:val="28"/>
        </w:rPr>
      </w:pPr>
      <w:r w:rsidRPr="00C91C8D">
        <w:rPr>
          <w:rFonts w:ascii="Times New Roman" w:hAnsi="Times New Roman" w:cs="Times New Roman"/>
          <w:sz w:val="28"/>
          <w:szCs w:val="28"/>
        </w:rPr>
        <w:t xml:space="preserve">Специфические черты потребительского кредита: он направлен на расширение потребления, а не на производственные цели; относительно мал по размеру; залогом по ссуде чаще всего выступает кредитуемое </w:t>
      </w:r>
      <w:r w:rsidR="000916F7" w:rsidRPr="00C91C8D">
        <w:rPr>
          <w:rFonts w:ascii="Times New Roman" w:hAnsi="Times New Roman" w:cs="Times New Roman"/>
          <w:sz w:val="28"/>
          <w:szCs w:val="28"/>
        </w:rPr>
        <w:t>имущество</w:t>
      </w:r>
      <w:r w:rsidRPr="00C91C8D">
        <w:rPr>
          <w:rFonts w:ascii="Times New Roman" w:hAnsi="Times New Roman" w:cs="Times New Roman"/>
          <w:sz w:val="28"/>
          <w:szCs w:val="28"/>
        </w:rPr>
        <w:t>.</w:t>
      </w:r>
      <w:r w:rsidR="000916F7" w:rsidRPr="00C91C8D">
        <w:rPr>
          <w:rFonts w:ascii="Times New Roman" w:hAnsi="Times New Roman" w:cs="Times New Roman"/>
          <w:sz w:val="28"/>
          <w:szCs w:val="28"/>
        </w:rPr>
        <w:t xml:space="preserve"> </w:t>
      </w:r>
    </w:p>
    <w:p w:rsidR="000916F7" w:rsidRPr="00C91C8D" w:rsidRDefault="000916F7" w:rsidP="00C91C8D">
      <w:pPr>
        <w:pStyle w:val="ConsPlusNormal"/>
        <w:widowControl/>
        <w:spacing w:line="360" w:lineRule="auto"/>
        <w:ind w:firstLine="709"/>
        <w:jc w:val="both"/>
        <w:rPr>
          <w:rFonts w:ascii="Times New Roman" w:hAnsi="Times New Roman" w:cs="Times New Roman"/>
          <w:sz w:val="28"/>
          <w:szCs w:val="28"/>
        </w:rPr>
      </w:pPr>
      <w:r w:rsidRPr="00C91C8D">
        <w:rPr>
          <w:rFonts w:ascii="Times New Roman" w:hAnsi="Times New Roman" w:cs="Times New Roman"/>
          <w:sz w:val="28"/>
          <w:szCs w:val="28"/>
        </w:rPr>
        <w:t>3) Инновационное финансирование и кредитование. Такое кредитование юридических лиц направлено на реализацию новых проектов и отличается повышенной рискованностью.</w:t>
      </w:r>
    </w:p>
    <w:p w:rsidR="000916F7" w:rsidRPr="00C91C8D" w:rsidRDefault="000916F7" w:rsidP="00C91C8D">
      <w:pPr>
        <w:pStyle w:val="ConsPlusNormal"/>
        <w:widowControl/>
        <w:spacing w:line="360" w:lineRule="auto"/>
        <w:ind w:firstLine="709"/>
        <w:jc w:val="both"/>
        <w:rPr>
          <w:rFonts w:ascii="Times New Roman" w:hAnsi="Times New Roman" w:cs="Times New Roman"/>
          <w:sz w:val="28"/>
          <w:szCs w:val="28"/>
        </w:rPr>
      </w:pPr>
      <w:r w:rsidRPr="00C91C8D">
        <w:rPr>
          <w:rFonts w:ascii="Times New Roman" w:hAnsi="Times New Roman" w:cs="Times New Roman"/>
          <w:sz w:val="28"/>
          <w:szCs w:val="28"/>
        </w:rPr>
        <w:t>4) Ссуды, предоставляемые другим банкам. Кредитование банками друг друга – часть их бизнеса, и связано это с особенностями формирования их клиентуры</w:t>
      </w:r>
      <w:r w:rsidR="00B46E43" w:rsidRPr="00C91C8D">
        <w:rPr>
          <w:rFonts w:ascii="Times New Roman" w:hAnsi="Times New Roman" w:cs="Times New Roman"/>
          <w:sz w:val="28"/>
          <w:szCs w:val="28"/>
        </w:rPr>
        <w:t>, а также с необходимостью поддержания собственной ликвидности в случае наступления неблагоприятных событий.</w:t>
      </w:r>
    </w:p>
    <w:p w:rsidR="00B46E43" w:rsidRPr="00C91C8D" w:rsidRDefault="00B46E43" w:rsidP="00C91C8D">
      <w:pPr>
        <w:pStyle w:val="ConsPlusNormal"/>
        <w:widowControl/>
        <w:spacing w:line="360" w:lineRule="auto"/>
        <w:ind w:firstLine="709"/>
        <w:jc w:val="both"/>
        <w:rPr>
          <w:rFonts w:ascii="Times New Roman" w:hAnsi="Times New Roman" w:cs="Times New Roman"/>
          <w:sz w:val="28"/>
          <w:szCs w:val="28"/>
        </w:rPr>
      </w:pPr>
      <w:r w:rsidRPr="00C91C8D">
        <w:rPr>
          <w:rFonts w:ascii="Times New Roman" w:hAnsi="Times New Roman" w:cs="Times New Roman"/>
          <w:sz w:val="28"/>
          <w:szCs w:val="28"/>
        </w:rPr>
        <w:t>Помимо функциональной классификации, можно систематизировать кредиты по техническим аспектам, отражающим особенности выдачи и погашения ссуд.</w:t>
      </w:r>
    </w:p>
    <w:p w:rsidR="00B46E43" w:rsidRPr="00C91C8D" w:rsidRDefault="00B46E43" w:rsidP="00C91C8D">
      <w:pPr>
        <w:pStyle w:val="ConsPlusNormal"/>
        <w:widowControl/>
        <w:spacing w:line="360" w:lineRule="auto"/>
        <w:ind w:firstLine="709"/>
        <w:jc w:val="both"/>
        <w:rPr>
          <w:rFonts w:ascii="Times New Roman" w:hAnsi="Times New Roman" w:cs="Times New Roman"/>
          <w:sz w:val="28"/>
          <w:szCs w:val="28"/>
        </w:rPr>
      </w:pPr>
      <w:r w:rsidRPr="00C91C8D">
        <w:rPr>
          <w:rFonts w:ascii="Times New Roman" w:hAnsi="Times New Roman" w:cs="Times New Roman"/>
          <w:sz w:val="28"/>
          <w:szCs w:val="28"/>
        </w:rPr>
        <w:t>Например, можно выделить связанные кредиты, предоставляемые банками в увязке с определенными условиями, и несвязанные кредиты, когда заемщик самостоятельно решает, куда именно направить полученные средства.</w:t>
      </w:r>
      <w:r w:rsidR="00C34AED" w:rsidRPr="00C91C8D">
        <w:rPr>
          <w:rFonts w:ascii="Times New Roman" w:hAnsi="Times New Roman" w:cs="Times New Roman"/>
          <w:sz w:val="28"/>
          <w:szCs w:val="28"/>
        </w:rPr>
        <w:t xml:space="preserve"> В банковской практике в основном используются связанные кредиты, так как в этом случае кредитор яснее видит источник погашения ссуды.</w:t>
      </w:r>
    </w:p>
    <w:p w:rsidR="00EA544A" w:rsidRPr="00C91C8D" w:rsidRDefault="00C34AED" w:rsidP="00C91C8D">
      <w:pPr>
        <w:pStyle w:val="ConsPlusNormal"/>
        <w:widowControl/>
        <w:spacing w:line="360" w:lineRule="auto"/>
        <w:ind w:firstLine="709"/>
        <w:jc w:val="both"/>
        <w:rPr>
          <w:rFonts w:ascii="Times New Roman" w:hAnsi="Times New Roman" w:cs="Times New Roman"/>
          <w:sz w:val="28"/>
          <w:szCs w:val="28"/>
        </w:rPr>
      </w:pPr>
      <w:r w:rsidRPr="00C91C8D">
        <w:rPr>
          <w:rFonts w:ascii="Times New Roman" w:hAnsi="Times New Roman" w:cs="Times New Roman"/>
          <w:sz w:val="28"/>
          <w:szCs w:val="28"/>
        </w:rPr>
        <w:t>В зависимости о</w:t>
      </w:r>
      <w:r w:rsidR="00815C6E" w:rsidRPr="00C91C8D">
        <w:rPr>
          <w:rFonts w:ascii="Times New Roman" w:hAnsi="Times New Roman" w:cs="Times New Roman"/>
          <w:sz w:val="28"/>
          <w:szCs w:val="28"/>
        </w:rPr>
        <w:t>т порядка предоставления кредит</w:t>
      </w:r>
      <w:r w:rsidRPr="00C91C8D">
        <w:rPr>
          <w:rFonts w:ascii="Times New Roman" w:hAnsi="Times New Roman" w:cs="Times New Roman"/>
          <w:sz w:val="28"/>
          <w:szCs w:val="28"/>
        </w:rPr>
        <w:t>а выделяют ссуды</w:t>
      </w:r>
      <w:r w:rsidR="00815C6E" w:rsidRPr="00C91C8D">
        <w:rPr>
          <w:rFonts w:ascii="Times New Roman" w:hAnsi="Times New Roman" w:cs="Times New Roman"/>
          <w:sz w:val="28"/>
          <w:szCs w:val="28"/>
        </w:rPr>
        <w:t>, предоставленные единовременно, кредитные линии, овердрафтный кредит и т.д. Исходя из механизма погашения заемщиком взятых финансовых обязательств можно выделить погашение кредита единовременно, либо равными долями через определенные промежутки времени, либо по свободному графику.</w:t>
      </w:r>
    </w:p>
    <w:p w:rsidR="00C34AED" w:rsidRPr="00C91C8D" w:rsidRDefault="00EA544A" w:rsidP="00C91C8D">
      <w:pPr>
        <w:pStyle w:val="ConsPlusNormal"/>
        <w:widowControl/>
        <w:spacing w:line="360" w:lineRule="auto"/>
        <w:ind w:firstLine="709"/>
        <w:jc w:val="both"/>
        <w:rPr>
          <w:rFonts w:ascii="Times New Roman" w:hAnsi="Times New Roman" w:cs="Times New Roman"/>
          <w:sz w:val="28"/>
          <w:szCs w:val="28"/>
        </w:rPr>
      </w:pPr>
      <w:r w:rsidRPr="00C91C8D">
        <w:rPr>
          <w:rFonts w:ascii="Times New Roman" w:hAnsi="Times New Roman" w:cs="Times New Roman"/>
          <w:sz w:val="28"/>
          <w:szCs w:val="28"/>
        </w:rPr>
        <w:t xml:space="preserve">Широкие возможности существуют при определении порядка назначения и выплаты процентов. Возможно погашение обязательных процентных </w:t>
      </w:r>
      <w:r w:rsidR="009D782E" w:rsidRPr="00C91C8D">
        <w:rPr>
          <w:rFonts w:ascii="Times New Roman" w:hAnsi="Times New Roman" w:cs="Times New Roman"/>
          <w:sz w:val="28"/>
          <w:szCs w:val="28"/>
        </w:rPr>
        <w:t>платежей,</w:t>
      </w:r>
      <w:r w:rsidRPr="00C91C8D">
        <w:rPr>
          <w:rFonts w:ascii="Times New Roman" w:hAnsi="Times New Roman" w:cs="Times New Roman"/>
          <w:sz w:val="28"/>
          <w:szCs w:val="28"/>
        </w:rPr>
        <w:t xml:space="preserve"> как при выдаче ссуды, так и в момент погашения – всей задолженности или пропорционально, в течение действия кредитного договора. Сама процентная ставка может быть фиксированной, т.е. неизменной весь срок действия кредитного договора, либо плавающей, изменяемой в зависимости от определенных, заранее установленных условий.</w:t>
      </w:r>
    </w:p>
    <w:p w:rsidR="000C3B70" w:rsidRPr="00C91C8D" w:rsidRDefault="009D782E" w:rsidP="00C91C8D">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bCs/>
          <w:sz w:val="28"/>
          <w:szCs w:val="28"/>
          <w:lang w:val="en-US"/>
        </w:rPr>
        <w:br w:type="page"/>
      </w:r>
      <w:r w:rsidR="000C3B70" w:rsidRPr="00C91C8D">
        <w:rPr>
          <w:rFonts w:ascii="Times New Roman" w:hAnsi="Times New Roman" w:cs="Times New Roman"/>
          <w:bCs/>
          <w:sz w:val="28"/>
          <w:szCs w:val="28"/>
          <w:lang w:val="en-US"/>
        </w:rPr>
        <w:t>III</w:t>
      </w:r>
      <w:r w:rsidR="000C3B70" w:rsidRPr="00C91C8D">
        <w:rPr>
          <w:rFonts w:ascii="Times New Roman" w:hAnsi="Times New Roman" w:cs="Times New Roman"/>
          <w:bCs/>
          <w:sz w:val="28"/>
          <w:szCs w:val="28"/>
        </w:rPr>
        <w:t>.</w:t>
      </w:r>
      <w:r w:rsidR="00EA544A" w:rsidRPr="00C91C8D">
        <w:rPr>
          <w:rFonts w:ascii="Times New Roman" w:hAnsi="Times New Roman" w:cs="Times New Roman"/>
          <w:bCs/>
          <w:sz w:val="28"/>
          <w:szCs w:val="28"/>
          <w:lang w:val="en-US"/>
        </w:rPr>
        <w:t>II</w:t>
      </w:r>
      <w:r w:rsidR="00EA544A" w:rsidRPr="00C91C8D">
        <w:rPr>
          <w:rFonts w:ascii="Times New Roman" w:hAnsi="Times New Roman" w:cs="Times New Roman"/>
          <w:bCs/>
          <w:sz w:val="28"/>
          <w:szCs w:val="28"/>
        </w:rPr>
        <w:t xml:space="preserve"> </w:t>
      </w:r>
      <w:r w:rsidR="008C58BE" w:rsidRPr="00C91C8D">
        <w:rPr>
          <w:rFonts w:ascii="Times New Roman" w:hAnsi="Times New Roman" w:cs="Times New Roman"/>
          <w:bCs/>
          <w:sz w:val="28"/>
          <w:szCs w:val="28"/>
        </w:rPr>
        <w:t>Приобретение ценных бумаг</w:t>
      </w:r>
    </w:p>
    <w:p w:rsidR="009D782E" w:rsidRDefault="009D782E" w:rsidP="00C91C8D">
      <w:pPr>
        <w:pStyle w:val="ConsPlusNormal"/>
        <w:widowControl/>
        <w:spacing w:line="360" w:lineRule="auto"/>
        <w:ind w:firstLine="709"/>
        <w:jc w:val="both"/>
        <w:rPr>
          <w:rFonts w:ascii="Times New Roman" w:hAnsi="Times New Roman" w:cs="Times New Roman"/>
          <w:sz w:val="28"/>
          <w:szCs w:val="28"/>
        </w:rPr>
      </w:pPr>
    </w:p>
    <w:p w:rsidR="00D10F4A" w:rsidRPr="00C91C8D" w:rsidRDefault="008C58BE" w:rsidP="00C91C8D">
      <w:pPr>
        <w:pStyle w:val="ConsPlusNormal"/>
        <w:widowControl/>
        <w:spacing w:line="360" w:lineRule="auto"/>
        <w:ind w:firstLine="709"/>
        <w:jc w:val="both"/>
        <w:rPr>
          <w:rFonts w:ascii="Times New Roman" w:hAnsi="Times New Roman" w:cs="Times New Roman"/>
          <w:sz w:val="28"/>
          <w:szCs w:val="28"/>
        </w:rPr>
      </w:pPr>
      <w:r w:rsidRPr="00C91C8D">
        <w:rPr>
          <w:rFonts w:ascii="Times New Roman" w:hAnsi="Times New Roman" w:cs="Times New Roman"/>
          <w:sz w:val="28"/>
          <w:szCs w:val="28"/>
        </w:rPr>
        <w:t xml:space="preserve">Операции </w:t>
      </w:r>
      <w:r w:rsidR="00D10F4A" w:rsidRPr="00C91C8D">
        <w:rPr>
          <w:rFonts w:ascii="Times New Roman" w:hAnsi="Times New Roman" w:cs="Times New Roman"/>
          <w:sz w:val="28"/>
          <w:szCs w:val="28"/>
        </w:rPr>
        <w:t>банка по вложению средств в ценные бумаги при условии эффективной их организации обеспечивают банку значительные доходы. В зависимости от типа ценных бумаг эти операции можно разделить на учетные, инвестиционные и операции РЕПО.</w:t>
      </w:r>
    </w:p>
    <w:p w:rsidR="00D10F4A" w:rsidRPr="00C91C8D" w:rsidRDefault="00D10F4A" w:rsidP="00C91C8D">
      <w:pPr>
        <w:pStyle w:val="ConsPlusNormal"/>
        <w:widowControl/>
        <w:spacing w:line="360" w:lineRule="auto"/>
        <w:ind w:firstLine="709"/>
        <w:jc w:val="both"/>
        <w:rPr>
          <w:rFonts w:ascii="Times New Roman" w:hAnsi="Times New Roman" w:cs="Times New Roman"/>
          <w:sz w:val="28"/>
          <w:szCs w:val="28"/>
        </w:rPr>
      </w:pPr>
      <w:r w:rsidRPr="00C91C8D">
        <w:rPr>
          <w:rFonts w:ascii="Times New Roman" w:hAnsi="Times New Roman" w:cs="Times New Roman"/>
          <w:sz w:val="28"/>
          <w:szCs w:val="28"/>
        </w:rPr>
        <w:t xml:space="preserve">1) </w:t>
      </w:r>
      <w:r w:rsidRPr="00C91C8D">
        <w:rPr>
          <w:rFonts w:ascii="Times New Roman" w:hAnsi="Times New Roman" w:cs="Times New Roman"/>
          <w:iCs/>
          <w:sz w:val="28"/>
          <w:szCs w:val="28"/>
        </w:rPr>
        <w:t>Учетные операции</w:t>
      </w:r>
      <w:r w:rsidRPr="00C91C8D">
        <w:rPr>
          <w:rFonts w:ascii="Times New Roman" w:hAnsi="Times New Roman" w:cs="Times New Roman"/>
          <w:sz w:val="28"/>
          <w:szCs w:val="28"/>
        </w:rPr>
        <w:t xml:space="preserve"> – это операции по покупке банком векселей юридических лиц.</w:t>
      </w:r>
    </w:p>
    <w:p w:rsidR="008906FF" w:rsidRPr="00C91C8D" w:rsidRDefault="00D10F4A" w:rsidP="00C91C8D">
      <w:pPr>
        <w:pStyle w:val="ConsPlusNormal"/>
        <w:widowControl/>
        <w:spacing w:line="360" w:lineRule="auto"/>
        <w:ind w:firstLine="709"/>
        <w:jc w:val="both"/>
        <w:rPr>
          <w:rFonts w:ascii="Times New Roman" w:hAnsi="Times New Roman" w:cs="Times New Roman"/>
          <w:sz w:val="28"/>
          <w:szCs w:val="28"/>
        </w:rPr>
      </w:pPr>
      <w:r w:rsidRPr="00C91C8D">
        <w:rPr>
          <w:rFonts w:ascii="Times New Roman" w:hAnsi="Times New Roman" w:cs="Times New Roman"/>
          <w:sz w:val="28"/>
          <w:szCs w:val="28"/>
        </w:rPr>
        <w:t>В зависимости от вида векселя (процентный или дисконтный) определяется принцип установления его цены. Дисконтные векселя покупаются по цене ниже номинала. Разница между номиналом и ценой покупки – это доход, получаемый банком от подобного вложения средств. Процентные векселя могут приобретаться по цене выше номинала. В данном случае доход определяется как разница между суммой подлежащей выплаты векселю (номинал векселя плюс накопленный процентный доход) и ценой покупки. При этом цена покупки векселя зависит от качества векселя, т.е. финансовой устойчивости</w:t>
      </w:r>
      <w:r w:rsidR="008906FF" w:rsidRPr="00C91C8D">
        <w:rPr>
          <w:rFonts w:ascii="Times New Roman" w:hAnsi="Times New Roman" w:cs="Times New Roman"/>
          <w:sz w:val="28"/>
          <w:szCs w:val="28"/>
        </w:rPr>
        <w:t xml:space="preserve"> вексе</w:t>
      </w:r>
      <w:r w:rsidR="00810D69" w:rsidRPr="00C91C8D">
        <w:rPr>
          <w:rFonts w:ascii="Times New Roman" w:hAnsi="Times New Roman" w:cs="Times New Roman"/>
          <w:sz w:val="28"/>
          <w:szCs w:val="28"/>
        </w:rPr>
        <w:t>ле</w:t>
      </w:r>
      <w:r w:rsidR="008906FF" w:rsidRPr="00C91C8D">
        <w:rPr>
          <w:rFonts w:ascii="Times New Roman" w:hAnsi="Times New Roman" w:cs="Times New Roman"/>
          <w:sz w:val="28"/>
          <w:szCs w:val="28"/>
        </w:rPr>
        <w:t>дателя и вероятности его погашения, так и от срока обращения векселя.</w:t>
      </w:r>
    </w:p>
    <w:p w:rsidR="00EA544A" w:rsidRPr="00C91C8D" w:rsidRDefault="008906FF" w:rsidP="00C91C8D">
      <w:pPr>
        <w:pStyle w:val="ConsPlusNormal"/>
        <w:widowControl/>
        <w:spacing w:line="360" w:lineRule="auto"/>
        <w:ind w:firstLine="709"/>
        <w:jc w:val="both"/>
        <w:rPr>
          <w:rFonts w:ascii="Times New Roman" w:hAnsi="Times New Roman" w:cs="Times New Roman"/>
          <w:sz w:val="28"/>
          <w:szCs w:val="28"/>
        </w:rPr>
      </w:pPr>
      <w:r w:rsidRPr="00C91C8D">
        <w:rPr>
          <w:rFonts w:ascii="Times New Roman" w:hAnsi="Times New Roman" w:cs="Times New Roman"/>
          <w:sz w:val="28"/>
          <w:szCs w:val="28"/>
        </w:rPr>
        <w:t xml:space="preserve">При учете векселей векселедержатель совершает индоссамент в пользу банка. Он может быть бланковым или именным. С этого момента банк становится векселедержателем – собственником, т.е. имеет основания использовать вексель по своему усмотрению. Он может его держать с целью получения дохода, может продать, переучесть в центральном банке, а также использовать </w:t>
      </w:r>
      <w:r w:rsidR="00B75EB8" w:rsidRPr="00C91C8D">
        <w:rPr>
          <w:rFonts w:ascii="Times New Roman" w:hAnsi="Times New Roman" w:cs="Times New Roman"/>
          <w:sz w:val="28"/>
          <w:szCs w:val="28"/>
        </w:rPr>
        <w:t>в качестве предмета залога</w:t>
      </w:r>
      <w:r w:rsidR="00810D69" w:rsidRPr="00C91C8D">
        <w:rPr>
          <w:rFonts w:ascii="Times New Roman" w:hAnsi="Times New Roman" w:cs="Times New Roman"/>
          <w:sz w:val="28"/>
          <w:szCs w:val="28"/>
        </w:rPr>
        <w:t>.</w:t>
      </w:r>
    </w:p>
    <w:p w:rsidR="00810D69" w:rsidRPr="00C91C8D" w:rsidRDefault="00810D69" w:rsidP="00C91C8D">
      <w:pPr>
        <w:pStyle w:val="ConsPlusNormal"/>
        <w:widowControl/>
        <w:spacing w:line="360" w:lineRule="auto"/>
        <w:ind w:firstLine="709"/>
        <w:jc w:val="both"/>
        <w:rPr>
          <w:rFonts w:ascii="Times New Roman" w:hAnsi="Times New Roman" w:cs="Times New Roman"/>
          <w:sz w:val="28"/>
          <w:szCs w:val="28"/>
        </w:rPr>
      </w:pPr>
      <w:r w:rsidRPr="00C91C8D">
        <w:rPr>
          <w:rFonts w:ascii="Times New Roman" w:hAnsi="Times New Roman" w:cs="Times New Roman"/>
          <w:sz w:val="28"/>
          <w:szCs w:val="28"/>
        </w:rPr>
        <w:t>Банки учитывают как векселя предприятий, так и других банков.</w:t>
      </w:r>
    </w:p>
    <w:p w:rsidR="00810D69" w:rsidRPr="00C91C8D" w:rsidRDefault="00810D69" w:rsidP="00C91C8D">
      <w:pPr>
        <w:pStyle w:val="ConsPlusNormal"/>
        <w:widowControl/>
        <w:spacing w:line="360" w:lineRule="auto"/>
        <w:ind w:firstLine="709"/>
        <w:jc w:val="both"/>
        <w:rPr>
          <w:rFonts w:ascii="Times New Roman" w:hAnsi="Times New Roman" w:cs="Times New Roman"/>
          <w:sz w:val="28"/>
          <w:szCs w:val="28"/>
        </w:rPr>
      </w:pPr>
      <w:r w:rsidRPr="00C91C8D">
        <w:rPr>
          <w:rFonts w:ascii="Times New Roman" w:hAnsi="Times New Roman" w:cs="Times New Roman"/>
          <w:sz w:val="28"/>
          <w:szCs w:val="28"/>
        </w:rPr>
        <w:t>Если должник по векселю не выполняет в срок свих обязательств, банк имеет право предъявить требования к лицу, продавшему вексель банку.</w:t>
      </w:r>
    </w:p>
    <w:p w:rsidR="00810D69" w:rsidRPr="00C91C8D" w:rsidRDefault="00810D69" w:rsidP="00C91C8D">
      <w:pPr>
        <w:pStyle w:val="ConsPlusNormal"/>
        <w:widowControl/>
        <w:spacing w:line="360" w:lineRule="auto"/>
        <w:ind w:firstLine="709"/>
        <w:jc w:val="both"/>
        <w:rPr>
          <w:rFonts w:ascii="Times New Roman" w:hAnsi="Times New Roman" w:cs="Times New Roman"/>
          <w:sz w:val="28"/>
          <w:szCs w:val="28"/>
        </w:rPr>
      </w:pPr>
      <w:r w:rsidRPr="00C91C8D">
        <w:rPr>
          <w:rFonts w:ascii="Times New Roman" w:hAnsi="Times New Roman" w:cs="Times New Roman"/>
          <w:sz w:val="28"/>
          <w:szCs w:val="28"/>
        </w:rPr>
        <w:t xml:space="preserve">2) </w:t>
      </w:r>
      <w:r w:rsidRPr="00C91C8D">
        <w:rPr>
          <w:rFonts w:ascii="Times New Roman" w:hAnsi="Times New Roman" w:cs="Times New Roman"/>
          <w:iCs/>
          <w:sz w:val="28"/>
          <w:szCs w:val="28"/>
        </w:rPr>
        <w:t>Инвестиционные операции</w:t>
      </w:r>
      <w:r w:rsidR="00C91C8D" w:rsidRPr="00C91C8D">
        <w:rPr>
          <w:rFonts w:ascii="Times New Roman" w:hAnsi="Times New Roman" w:cs="Times New Roman"/>
          <w:sz w:val="28"/>
          <w:szCs w:val="28"/>
        </w:rPr>
        <w:t xml:space="preserve"> </w:t>
      </w:r>
      <w:r w:rsidRPr="00C91C8D">
        <w:rPr>
          <w:rFonts w:ascii="Times New Roman" w:hAnsi="Times New Roman" w:cs="Times New Roman"/>
          <w:sz w:val="28"/>
          <w:szCs w:val="28"/>
        </w:rPr>
        <w:t>- это операции банков по вложению денежных средств в ценные бумаги с целью получения дохода в виде процентов, дивидендов и прибыли от перепродажи. В рамках инвестиционных операций банки осуществляют вложения преимущественно в эмиссионные ценные бумаги.</w:t>
      </w:r>
    </w:p>
    <w:p w:rsidR="00810D69" w:rsidRPr="00C91C8D" w:rsidRDefault="00810D69" w:rsidP="00C91C8D">
      <w:pPr>
        <w:pStyle w:val="ConsPlusNormal"/>
        <w:widowControl/>
        <w:spacing w:line="360" w:lineRule="auto"/>
        <w:ind w:firstLine="709"/>
        <w:jc w:val="both"/>
        <w:rPr>
          <w:rFonts w:ascii="Times New Roman" w:hAnsi="Times New Roman" w:cs="Times New Roman"/>
          <w:sz w:val="28"/>
          <w:szCs w:val="28"/>
        </w:rPr>
      </w:pPr>
      <w:r w:rsidRPr="00C91C8D">
        <w:rPr>
          <w:rFonts w:ascii="Times New Roman" w:hAnsi="Times New Roman" w:cs="Times New Roman"/>
          <w:sz w:val="28"/>
          <w:szCs w:val="28"/>
        </w:rPr>
        <w:t>Совокупность вложений банков в</w:t>
      </w:r>
      <w:r w:rsidR="00C678C6" w:rsidRPr="00C91C8D">
        <w:rPr>
          <w:rFonts w:ascii="Times New Roman" w:hAnsi="Times New Roman" w:cs="Times New Roman"/>
          <w:sz w:val="28"/>
          <w:szCs w:val="28"/>
        </w:rPr>
        <w:t xml:space="preserve"> </w:t>
      </w:r>
      <w:r w:rsidRPr="00C91C8D">
        <w:rPr>
          <w:rFonts w:ascii="Times New Roman" w:hAnsi="Times New Roman" w:cs="Times New Roman"/>
          <w:sz w:val="28"/>
          <w:szCs w:val="28"/>
        </w:rPr>
        <w:t xml:space="preserve">ценные бумаги называется </w:t>
      </w:r>
      <w:r w:rsidR="00C678C6" w:rsidRPr="00C91C8D">
        <w:rPr>
          <w:rFonts w:ascii="Times New Roman" w:hAnsi="Times New Roman" w:cs="Times New Roman"/>
          <w:sz w:val="28"/>
          <w:szCs w:val="28"/>
        </w:rPr>
        <w:t>инвестиционным</w:t>
      </w:r>
      <w:r w:rsidRPr="00C91C8D">
        <w:rPr>
          <w:rFonts w:ascii="Times New Roman" w:hAnsi="Times New Roman" w:cs="Times New Roman"/>
          <w:sz w:val="28"/>
          <w:szCs w:val="28"/>
        </w:rPr>
        <w:t xml:space="preserve"> портфелем банка. Инвестиционный портфель банка классифицируется по целому </w:t>
      </w:r>
      <w:r w:rsidR="00C678C6" w:rsidRPr="00C91C8D">
        <w:rPr>
          <w:rFonts w:ascii="Times New Roman" w:hAnsi="Times New Roman" w:cs="Times New Roman"/>
          <w:sz w:val="28"/>
          <w:szCs w:val="28"/>
        </w:rPr>
        <w:t>ряду</w:t>
      </w:r>
      <w:r w:rsidRPr="00C91C8D">
        <w:rPr>
          <w:rFonts w:ascii="Times New Roman" w:hAnsi="Times New Roman" w:cs="Times New Roman"/>
          <w:sz w:val="28"/>
          <w:szCs w:val="28"/>
        </w:rPr>
        <w:t xml:space="preserve"> признаков, основными из которых</w:t>
      </w:r>
      <w:r w:rsidR="00C678C6" w:rsidRPr="00C91C8D">
        <w:rPr>
          <w:rFonts w:ascii="Times New Roman" w:hAnsi="Times New Roman" w:cs="Times New Roman"/>
          <w:sz w:val="28"/>
          <w:szCs w:val="28"/>
        </w:rPr>
        <w:t xml:space="preserve"> являются: вид вложений; срок размещения ресурсов; отраслевая и территориальная направленность инвестиций; способ получения дохода; степень риска.</w:t>
      </w:r>
    </w:p>
    <w:p w:rsidR="00C678C6" w:rsidRPr="00C91C8D" w:rsidRDefault="00C678C6" w:rsidP="00C91C8D">
      <w:pPr>
        <w:pStyle w:val="ConsPlusNormal"/>
        <w:widowControl/>
        <w:spacing w:line="360" w:lineRule="auto"/>
        <w:ind w:firstLine="709"/>
        <w:jc w:val="both"/>
        <w:rPr>
          <w:rFonts w:ascii="Times New Roman" w:hAnsi="Times New Roman" w:cs="Times New Roman"/>
          <w:sz w:val="28"/>
          <w:szCs w:val="28"/>
        </w:rPr>
      </w:pPr>
      <w:r w:rsidRPr="00C91C8D">
        <w:rPr>
          <w:rFonts w:ascii="Times New Roman" w:hAnsi="Times New Roman" w:cs="Times New Roman"/>
          <w:sz w:val="28"/>
          <w:szCs w:val="28"/>
        </w:rPr>
        <w:t>Инвестиционный портфель банка формируется в соответствии со следующими принципами:</w:t>
      </w:r>
    </w:p>
    <w:p w:rsidR="00C678C6" w:rsidRPr="00C91C8D" w:rsidRDefault="00C678C6" w:rsidP="00C91C8D">
      <w:pPr>
        <w:pStyle w:val="ConsPlusNormal"/>
        <w:widowControl/>
        <w:spacing w:line="360" w:lineRule="auto"/>
        <w:ind w:firstLine="709"/>
        <w:jc w:val="both"/>
        <w:rPr>
          <w:rFonts w:ascii="Times New Roman" w:hAnsi="Times New Roman" w:cs="Times New Roman"/>
          <w:sz w:val="28"/>
          <w:szCs w:val="28"/>
        </w:rPr>
      </w:pPr>
      <w:r w:rsidRPr="00C91C8D">
        <w:rPr>
          <w:rFonts w:ascii="Times New Roman" w:hAnsi="Times New Roman" w:cs="Times New Roman"/>
          <w:sz w:val="28"/>
          <w:szCs w:val="28"/>
        </w:rPr>
        <w:t xml:space="preserve">а) Диверсификация вложений. Этот основополагающий принцип подразумевает рассредоточение денежных средств с целью минимизации риска. </w:t>
      </w:r>
    </w:p>
    <w:p w:rsidR="00C678C6" w:rsidRPr="00C91C8D" w:rsidRDefault="00C678C6" w:rsidP="00C91C8D">
      <w:pPr>
        <w:pStyle w:val="ConsPlusNormal"/>
        <w:widowControl/>
        <w:spacing w:line="360" w:lineRule="auto"/>
        <w:ind w:firstLine="709"/>
        <w:jc w:val="both"/>
        <w:rPr>
          <w:rFonts w:ascii="Times New Roman" w:hAnsi="Times New Roman" w:cs="Times New Roman"/>
          <w:sz w:val="28"/>
          <w:szCs w:val="28"/>
        </w:rPr>
      </w:pPr>
      <w:r w:rsidRPr="00C91C8D">
        <w:rPr>
          <w:rFonts w:ascii="Times New Roman" w:hAnsi="Times New Roman" w:cs="Times New Roman"/>
          <w:sz w:val="28"/>
          <w:szCs w:val="28"/>
        </w:rPr>
        <w:t>б) Поддержание ликвидности вложений. Данный принцип может быть рассмотрен</w:t>
      </w:r>
      <w:r w:rsidR="00C91C8D" w:rsidRPr="00C91C8D">
        <w:rPr>
          <w:rFonts w:ascii="Times New Roman" w:hAnsi="Times New Roman" w:cs="Times New Roman"/>
          <w:sz w:val="28"/>
          <w:szCs w:val="28"/>
        </w:rPr>
        <w:t xml:space="preserve"> </w:t>
      </w:r>
      <w:r w:rsidRPr="00C91C8D">
        <w:rPr>
          <w:rFonts w:ascii="Times New Roman" w:hAnsi="Times New Roman" w:cs="Times New Roman"/>
          <w:sz w:val="28"/>
          <w:szCs w:val="28"/>
        </w:rPr>
        <w:t xml:space="preserve">с различных позиций. С одной стороны, размещение средств банка в отдельные виды ценных бумаг может осуществляться с целью достижения определенного уровня ликвидности и надежности вложений. В этом случае наиболее интересны государственные ценные бумаги. Кроме того, поддержание ликвидности достигается и через косвенное использование ценных бумаг в таких операциях, как сделки РЕПО или привлечение </w:t>
      </w:r>
      <w:r w:rsidR="00250AB3" w:rsidRPr="00C91C8D">
        <w:rPr>
          <w:rFonts w:ascii="Times New Roman" w:hAnsi="Times New Roman" w:cs="Times New Roman"/>
          <w:sz w:val="28"/>
          <w:szCs w:val="28"/>
        </w:rPr>
        <w:t>однодневных и внутридневных кредитов центрального банка, где ценные бумаги выступают, соответственно, предметом купли – продажи или залога. С другой стороны вложения в ценные бумаги в целом должны отвечать требованиям ликвидности, т.е. обеспечивать возможность перевода денежных средств в другие активы в случае изменения конъюнктуры рынка.</w:t>
      </w:r>
    </w:p>
    <w:p w:rsidR="00250AB3" w:rsidRPr="00C91C8D" w:rsidRDefault="00250AB3" w:rsidP="00C91C8D">
      <w:pPr>
        <w:pStyle w:val="ConsPlusNormal"/>
        <w:widowControl/>
        <w:spacing w:line="360" w:lineRule="auto"/>
        <w:ind w:firstLine="709"/>
        <w:jc w:val="both"/>
        <w:rPr>
          <w:rFonts w:ascii="Times New Roman" w:hAnsi="Times New Roman" w:cs="Times New Roman"/>
          <w:sz w:val="28"/>
          <w:szCs w:val="28"/>
        </w:rPr>
      </w:pPr>
      <w:r w:rsidRPr="00C91C8D">
        <w:rPr>
          <w:rFonts w:ascii="Times New Roman" w:hAnsi="Times New Roman" w:cs="Times New Roman"/>
          <w:sz w:val="28"/>
          <w:szCs w:val="28"/>
        </w:rPr>
        <w:t>Инвестиционные операции осуществляются банком в соответствии с разработанной инвестиционной политикой. Основным ее ориентиром является соотношение таких параметров, как риск и доход, в связи с чем выделяют виды инвестиционной политики: консервативная, умеренная, агрессивная.</w:t>
      </w:r>
    </w:p>
    <w:p w:rsidR="00250AB3" w:rsidRPr="00C91C8D" w:rsidRDefault="00250AB3" w:rsidP="00C91C8D">
      <w:pPr>
        <w:pStyle w:val="ConsPlusNormal"/>
        <w:widowControl/>
        <w:spacing w:line="360" w:lineRule="auto"/>
        <w:ind w:firstLine="709"/>
        <w:jc w:val="both"/>
        <w:rPr>
          <w:rFonts w:ascii="Times New Roman" w:hAnsi="Times New Roman" w:cs="Times New Roman"/>
          <w:sz w:val="28"/>
          <w:szCs w:val="28"/>
        </w:rPr>
      </w:pPr>
      <w:r w:rsidRPr="00C91C8D">
        <w:rPr>
          <w:rFonts w:ascii="Times New Roman" w:hAnsi="Times New Roman" w:cs="Times New Roman"/>
          <w:sz w:val="28"/>
          <w:szCs w:val="28"/>
        </w:rPr>
        <w:t>Консервативная политика предполагает, что средства размещаются в ценные бумаги, обеспечивающие высокий уровень ликвидности и надежности, т.е. преимущественно в государственные ценные бумаги. Но при этом вложения обеспечиваю</w:t>
      </w:r>
      <w:r w:rsidR="00C27CBD" w:rsidRPr="00C91C8D">
        <w:rPr>
          <w:rFonts w:ascii="Times New Roman" w:hAnsi="Times New Roman" w:cs="Times New Roman"/>
          <w:sz w:val="28"/>
          <w:szCs w:val="28"/>
        </w:rPr>
        <w:t>т минимальный доход. Подобные портфели обычно характеризуются стабильностью.</w:t>
      </w:r>
    </w:p>
    <w:p w:rsidR="00C678C6" w:rsidRPr="00C91C8D" w:rsidRDefault="00C27CBD" w:rsidP="00C91C8D">
      <w:pPr>
        <w:pStyle w:val="ConsPlusNormal"/>
        <w:widowControl/>
        <w:spacing w:line="360" w:lineRule="auto"/>
        <w:ind w:firstLine="709"/>
        <w:jc w:val="both"/>
        <w:rPr>
          <w:rFonts w:ascii="Times New Roman" w:hAnsi="Times New Roman" w:cs="Times New Roman"/>
          <w:sz w:val="28"/>
          <w:szCs w:val="28"/>
        </w:rPr>
      </w:pPr>
      <w:r w:rsidRPr="00C91C8D">
        <w:rPr>
          <w:rFonts w:ascii="Times New Roman" w:hAnsi="Times New Roman" w:cs="Times New Roman"/>
          <w:sz w:val="28"/>
          <w:szCs w:val="28"/>
        </w:rPr>
        <w:t>Умеренная политика предполагает, что средства размещаются в ценные бумаги, обеспечивающие высокий уровень ликвидности и надежности вложений, соизмеримый со степенью риска. Портфель формируется на основе государственных и корпоративных ценных бумаг, но при этом в совокупности корпоративных ценных бумаг значительна доля бумаг, обеспечивающих фиксированный доход.</w:t>
      </w:r>
    </w:p>
    <w:p w:rsidR="00C27CBD" w:rsidRPr="00C91C8D" w:rsidRDefault="00C27CBD" w:rsidP="00C91C8D">
      <w:pPr>
        <w:pStyle w:val="ConsPlusNormal"/>
        <w:widowControl/>
        <w:spacing w:line="360" w:lineRule="auto"/>
        <w:ind w:firstLine="709"/>
        <w:jc w:val="both"/>
        <w:rPr>
          <w:rFonts w:ascii="Times New Roman" w:hAnsi="Times New Roman" w:cs="Times New Roman"/>
          <w:sz w:val="28"/>
          <w:szCs w:val="28"/>
        </w:rPr>
      </w:pPr>
      <w:r w:rsidRPr="00C91C8D">
        <w:rPr>
          <w:rFonts w:ascii="Times New Roman" w:hAnsi="Times New Roman" w:cs="Times New Roman"/>
          <w:sz w:val="28"/>
          <w:szCs w:val="28"/>
        </w:rPr>
        <w:t>Агрессивная политика предполагает, что вложения направлены на получение максимальной прибыли. Средства размещаются в корпоративные ценные бумаги, которые обеспечивают высокий уровень доходности, но также нередко обладают минимальной ликвидностью и надежностью. В данном случае портфели обычно характеризуются значительной оборачиваемостью.</w:t>
      </w:r>
    </w:p>
    <w:p w:rsidR="00BA0EAE" w:rsidRPr="00C91C8D" w:rsidRDefault="00BA0EAE" w:rsidP="00C91C8D">
      <w:pPr>
        <w:pStyle w:val="ConsPlusNormal"/>
        <w:widowControl/>
        <w:spacing w:line="360" w:lineRule="auto"/>
        <w:ind w:firstLine="709"/>
        <w:jc w:val="both"/>
        <w:rPr>
          <w:rFonts w:ascii="Times New Roman" w:hAnsi="Times New Roman" w:cs="Times New Roman"/>
          <w:sz w:val="28"/>
          <w:szCs w:val="28"/>
        </w:rPr>
      </w:pPr>
      <w:r w:rsidRPr="00C91C8D">
        <w:rPr>
          <w:rFonts w:ascii="Times New Roman" w:hAnsi="Times New Roman" w:cs="Times New Roman"/>
          <w:sz w:val="28"/>
          <w:szCs w:val="28"/>
        </w:rPr>
        <w:t xml:space="preserve">3) Особое место в ряду активных операций занимают </w:t>
      </w:r>
      <w:r w:rsidRPr="00C91C8D">
        <w:rPr>
          <w:rFonts w:ascii="Times New Roman" w:hAnsi="Times New Roman" w:cs="Times New Roman"/>
          <w:iCs/>
          <w:sz w:val="28"/>
          <w:szCs w:val="28"/>
        </w:rPr>
        <w:t>операции РЕПО.</w:t>
      </w:r>
      <w:r w:rsidR="00C91C8D" w:rsidRPr="00C91C8D">
        <w:rPr>
          <w:rFonts w:ascii="Times New Roman" w:hAnsi="Times New Roman" w:cs="Times New Roman"/>
          <w:iCs/>
          <w:sz w:val="28"/>
          <w:szCs w:val="28"/>
        </w:rPr>
        <w:t xml:space="preserve"> </w:t>
      </w:r>
      <w:r w:rsidRPr="00C91C8D">
        <w:rPr>
          <w:rFonts w:ascii="Times New Roman" w:hAnsi="Times New Roman" w:cs="Times New Roman"/>
          <w:sz w:val="28"/>
          <w:szCs w:val="28"/>
        </w:rPr>
        <w:t>Они представляют собой совмещение кассовой и срочной сделки с ценными бумагами. Это операция по купле – продаже ценных бумаг, предполагающая совершение более поздней сделки.</w:t>
      </w:r>
    </w:p>
    <w:p w:rsidR="00DA6AE7" w:rsidRPr="00C91C8D" w:rsidRDefault="00BA0EAE" w:rsidP="00C91C8D">
      <w:pPr>
        <w:pStyle w:val="ConsPlusNormal"/>
        <w:widowControl/>
        <w:spacing w:line="360" w:lineRule="auto"/>
        <w:ind w:firstLine="709"/>
        <w:jc w:val="both"/>
        <w:rPr>
          <w:rFonts w:ascii="Times New Roman" w:hAnsi="Times New Roman" w:cs="Times New Roman"/>
          <w:sz w:val="28"/>
          <w:szCs w:val="28"/>
        </w:rPr>
      </w:pPr>
      <w:r w:rsidRPr="00C91C8D">
        <w:rPr>
          <w:rFonts w:ascii="Times New Roman" w:hAnsi="Times New Roman" w:cs="Times New Roman"/>
          <w:sz w:val="28"/>
          <w:szCs w:val="28"/>
        </w:rPr>
        <w:t>Операция РЕПО состоит из двух частей. Первая часть – это сделка купли – продажи определенного объема ценных бумаг определенного вида, заключенная меду определенными участниками на условиях исполнения ее в день заключения сделки. Вторая часть – это сделка купли – продажи того же объема ценных бумаг того же вида, заключенная между теми же участниками на условиях исполнения ее в день, отличный от дня заключения сделки. При этом продавец ценных бумаг по первой части сделки выступает в кач</w:t>
      </w:r>
      <w:r w:rsidR="009D782E">
        <w:rPr>
          <w:rFonts w:ascii="Times New Roman" w:hAnsi="Times New Roman" w:cs="Times New Roman"/>
          <w:sz w:val="28"/>
          <w:szCs w:val="28"/>
        </w:rPr>
        <w:t>естве продавца по второй части.</w:t>
      </w:r>
    </w:p>
    <w:p w:rsidR="002C2FD0" w:rsidRPr="00C91C8D" w:rsidRDefault="00DA6AE7" w:rsidP="00C91C8D">
      <w:pPr>
        <w:pStyle w:val="ConsPlusNormal"/>
        <w:widowControl/>
        <w:spacing w:line="360" w:lineRule="auto"/>
        <w:ind w:firstLine="709"/>
        <w:jc w:val="both"/>
        <w:rPr>
          <w:rFonts w:ascii="Times New Roman" w:hAnsi="Times New Roman" w:cs="Times New Roman"/>
          <w:sz w:val="28"/>
          <w:szCs w:val="28"/>
        </w:rPr>
      </w:pPr>
      <w:r w:rsidRPr="00C91C8D">
        <w:rPr>
          <w:rFonts w:ascii="Times New Roman" w:hAnsi="Times New Roman" w:cs="Times New Roman"/>
          <w:sz w:val="28"/>
          <w:szCs w:val="28"/>
        </w:rPr>
        <w:t>И</w:t>
      </w:r>
      <w:r w:rsidR="002C2FD0" w:rsidRPr="00C91C8D">
        <w:rPr>
          <w:rFonts w:ascii="Times New Roman" w:hAnsi="Times New Roman" w:cs="Times New Roman"/>
          <w:sz w:val="28"/>
          <w:szCs w:val="28"/>
        </w:rPr>
        <w:t>сходя из сущности операций РЕПО, есть основание считать их близкими к кредитным операциям, так как продавец ценных бумаг по первой части сделки имеет возможность привлечь денежные средства, что может быть использовано и в качестве инструмента поддержания ликвидности банка, а покупатель эффективно разместить денежные средства. Но если считать эту операцию кредитной, то необходимо отметить и наличие рисков, близких к кредитным, которые непосредственно влияют на совместимость покупки ценных бумаг и от срока сделки. Если в основе сделки лежат ценные бумаги высокого качества, на которые существует значительный спрос на рынке, о разрыв между их реальной стоимостью и ценой покупки может быть незначительным. Если же</w:t>
      </w:r>
      <w:r w:rsidR="00C91C8D" w:rsidRPr="00C91C8D">
        <w:rPr>
          <w:rFonts w:ascii="Times New Roman" w:hAnsi="Times New Roman" w:cs="Times New Roman"/>
          <w:sz w:val="28"/>
          <w:szCs w:val="28"/>
        </w:rPr>
        <w:t xml:space="preserve"> </w:t>
      </w:r>
      <w:r w:rsidR="002C2FD0" w:rsidRPr="00C91C8D">
        <w:rPr>
          <w:rFonts w:ascii="Times New Roman" w:hAnsi="Times New Roman" w:cs="Times New Roman"/>
          <w:sz w:val="28"/>
          <w:szCs w:val="28"/>
        </w:rPr>
        <w:t>бумаги не обладают вышеназванными свойствами, то для минимизации вероятности потери денежных средств при отказе контрагента выполнить свои обязательства и выкупить ценные бумаги по второй части сделки цена покупки по первой части сделки может быть значительно ниже, чем их реальная стоимость.</w:t>
      </w:r>
    </w:p>
    <w:p w:rsidR="009D782E" w:rsidRDefault="002C2FD0" w:rsidP="00C91C8D">
      <w:pPr>
        <w:pStyle w:val="ConsPlusNormal"/>
        <w:widowControl/>
        <w:spacing w:line="360" w:lineRule="auto"/>
        <w:ind w:firstLine="709"/>
        <w:jc w:val="both"/>
        <w:rPr>
          <w:rFonts w:ascii="Times New Roman" w:hAnsi="Times New Roman" w:cs="Times New Roman"/>
          <w:sz w:val="28"/>
          <w:szCs w:val="28"/>
        </w:rPr>
      </w:pPr>
      <w:r w:rsidRPr="00C91C8D">
        <w:rPr>
          <w:rFonts w:ascii="Times New Roman" w:hAnsi="Times New Roman" w:cs="Times New Roman"/>
          <w:sz w:val="28"/>
          <w:szCs w:val="28"/>
        </w:rPr>
        <w:t>Операции РЕПО могут быть заключены, как с фиксированным сроком, так и на условиях до востребования. В первом случае дата совершения обратной сделки определена в договоре. Во втором случае стороны ежедне</w:t>
      </w:r>
      <w:r w:rsidR="0087357B" w:rsidRPr="00C91C8D">
        <w:rPr>
          <w:rFonts w:ascii="Times New Roman" w:hAnsi="Times New Roman" w:cs="Times New Roman"/>
          <w:sz w:val="28"/>
          <w:szCs w:val="28"/>
        </w:rPr>
        <w:t>вно договариваются об условиях совершения обратной операции, и день, в который данное соглашение не будет достигнуто, считается, денем окончания сделки.</w:t>
      </w:r>
      <w:r w:rsidR="009D782E">
        <w:rPr>
          <w:rFonts w:ascii="Times New Roman" w:hAnsi="Times New Roman" w:cs="Times New Roman"/>
          <w:sz w:val="28"/>
          <w:szCs w:val="28"/>
        </w:rPr>
        <w:t xml:space="preserve"> </w:t>
      </w:r>
      <w:r w:rsidR="0087357B" w:rsidRPr="00C91C8D">
        <w:rPr>
          <w:rFonts w:ascii="Times New Roman" w:hAnsi="Times New Roman" w:cs="Times New Roman"/>
          <w:sz w:val="28"/>
          <w:szCs w:val="28"/>
        </w:rPr>
        <w:t>Операции РЕПО могут быть организованы между банками, и в этом случае они представляют собой обычные коммерческие сделки. Операции РЕПО, которые проводятся между коммерческими и центральным банком, можно рассматривать как один из механизмов проведения денежно – кредитной политики.</w:t>
      </w:r>
    </w:p>
    <w:p w:rsidR="009D782E" w:rsidRDefault="009D782E" w:rsidP="00C91C8D">
      <w:pPr>
        <w:pStyle w:val="ConsPlusNormal"/>
        <w:widowControl/>
        <w:spacing w:line="360" w:lineRule="auto"/>
        <w:ind w:firstLine="709"/>
        <w:jc w:val="both"/>
        <w:rPr>
          <w:rFonts w:ascii="Times New Roman" w:hAnsi="Times New Roman" w:cs="Times New Roman"/>
          <w:sz w:val="28"/>
          <w:szCs w:val="28"/>
        </w:rPr>
      </w:pPr>
    </w:p>
    <w:p w:rsidR="000C3B70" w:rsidRPr="00C91C8D" w:rsidRDefault="0087357B" w:rsidP="00C91C8D">
      <w:pPr>
        <w:pStyle w:val="ConsPlusNormal"/>
        <w:widowControl/>
        <w:spacing w:line="360" w:lineRule="auto"/>
        <w:ind w:firstLine="709"/>
        <w:jc w:val="both"/>
        <w:rPr>
          <w:rFonts w:ascii="Times New Roman" w:hAnsi="Times New Roman" w:cs="Times New Roman"/>
          <w:sz w:val="28"/>
          <w:szCs w:val="28"/>
        </w:rPr>
      </w:pPr>
      <w:r w:rsidRPr="00C91C8D">
        <w:rPr>
          <w:rFonts w:ascii="Times New Roman" w:hAnsi="Times New Roman" w:cs="Times New Roman"/>
          <w:bCs/>
          <w:sz w:val="28"/>
          <w:szCs w:val="28"/>
          <w:lang w:val="en-US"/>
        </w:rPr>
        <w:t>III</w:t>
      </w:r>
      <w:r w:rsidRPr="00C91C8D">
        <w:rPr>
          <w:rFonts w:ascii="Times New Roman" w:hAnsi="Times New Roman" w:cs="Times New Roman"/>
          <w:bCs/>
          <w:sz w:val="28"/>
          <w:szCs w:val="28"/>
        </w:rPr>
        <w:t>.</w:t>
      </w:r>
      <w:r w:rsidR="000C3B70" w:rsidRPr="00C91C8D">
        <w:rPr>
          <w:rFonts w:ascii="Times New Roman" w:hAnsi="Times New Roman" w:cs="Times New Roman"/>
          <w:bCs/>
          <w:sz w:val="28"/>
          <w:szCs w:val="28"/>
          <w:lang w:val="en-US"/>
        </w:rPr>
        <w:t>III</w:t>
      </w:r>
      <w:r w:rsidRPr="00C91C8D">
        <w:rPr>
          <w:rFonts w:ascii="Times New Roman" w:hAnsi="Times New Roman" w:cs="Times New Roman"/>
          <w:bCs/>
          <w:sz w:val="28"/>
          <w:szCs w:val="28"/>
        </w:rPr>
        <w:t xml:space="preserve"> Лизинг</w:t>
      </w:r>
    </w:p>
    <w:p w:rsidR="009D782E" w:rsidRDefault="009D782E" w:rsidP="00C91C8D">
      <w:pPr>
        <w:pStyle w:val="ConsPlusNormal"/>
        <w:widowControl/>
        <w:spacing w:line="360" w:lineRule="auto"/>
        <w:ind w:firstLine="709"/>
        <w:jc w:val="both"/>
        <w:rPr>
          <w:rFonts w:ascii="Times New Roman" w:hAnsi="Times New Roman" w:cs="Times New Roman"/>
          <w:sz w:val="28"/>
          <w:szCs w:val="28"/>
        </w:rPr>
      </w:pPr>
    </w:p>
    <w:p w:rsidR="00BE2C25" w:rsidRPr="00C91C8D" w:rsidRDefault="000C3B70" w:rsidP="00C91C8D">
      <w:pPr>
        <w:pStyle w:val="ConsPlusNormal"/>
        <w:widowControl/>
        <w:spacing w:line="360" w:lineRule="auto"/>
        <w:ind w:firstLine="709"/>
        <w:jc w:val="both"/>
        <w:rPr>
          <w:rFonts w:ascii="Times New Roman" w:hAnsi="Times New Roman" w:cs="Times New Roman"/>
          <w:sz w:val="28"/>
          <w:szCs w:val="28"/>
        </w:rPr>
      </w:pPr>
      <w:r w:rsidRPr="00C91C8D">
        <w:rPr>
          <w:rFonts w:ascii="Times New Roman" w:hAnsi="Times New Roman" w:cs="Times New Roman"/>
          <w:sz w:val="28"/>
          <w:szCs w:val="28"/>
        </w:rPr>
        <w:t xml:space="preserve">Лизинг </w:t>
      </w:r>
      <w:r w:rsidR="0087357B" w:rsidRPr="00C91C8D">
        <w:rPr>
          <w:rFonts w:ascii="Times New Roman" w:hAnsi="Times New Roman" w:cs="Times New Roman"/>
          <w:sz w:val="28"/>
          <w:szCs w:val="28"/>
        </w:rPr>
        <w:t>(от англ. «</w:t>
      </w:r>
      <w:r w:rsidR="0087357B" w:rsidRPr="00C91C8D">
        <w:rPr>
          <w:rFonts w:ascii="Times New Roman" w:hAnsi="Times New Roman" w:cs="Times New Roman"/>
          <w:sz w:val="28"/>
          <w:szCs w:val="28"/>
          <w:lang w:val="en-US"/>
        </w:rPr>
        <w:t>leasing</w:t>
      </w:r>
      <w:r w:rsidR="0087357B" w:rsidRPr="00C91C8D">
        <w:rPr>
          <w:rFonts w:ascii="Times New Roman" w:hAnsi="Times New Roman" w:cs="Times New Roman"/>
          <w:sz w:val="28"/>
          <w:szCs w:val="28"/>
        </w:rPr>
        <w:t>» - аренда) представляет собой долгосрочную аренду машин, оборудования, транспортных средств, производственных сооружений (сроком от шести месяцев до нескольких лет) с возможностью их выкупа арендатором по истечении арендного договора. Данную финансовую сделку принято относить к коммерческой, т.е. небанковской форме кредита. Современные универсальные</w:t>
      </w:r>
      <w:r w:rsidR="00BE2C25" w:rsidRPr="00C91C8D">
        <w:rPr>
          <w:rFonts w:ascii="Times New Roman" w:hAnsi="Times New Roman" w:cs="Times New Roman"/>
          <w:sz w:val="28"/>
          <w:szCs w:val="28"/>
        </w:rPr>
        <w:t>, многопрофильные банки широко участвуют в кредитовании оборудования таким образом. Поэтому и выделяют банковский лизинг – сделку, при которой лизингодателем выступает банк или кредитный институт, приобретающий имущество по заказу лизингополучателя. Чаще всего данная форма используется в схемах финансового конструирования денежного потока заемщика, тесно связанного с данным банком или кредитным институтом.</w:t>
      </w:r>
    </w:p>
    <w:p w:rsidR="00AD2380" w:rsidRPr="00C91C8D" w:rsidRDefault="00AD2380" w:rsidP="00C91C8D">
      <w:pPr>
        <w:pStyle w:val="ConsPlusNormal"/>
        <w:widowControl/>
        <w:spacing w:line="360" w:lineRule="auto"/>
        <w:ind w:firstLine="709"/>
        <w:jc w:val="both"/>
        <w:rPr>
          <w:rFonts w:ascii="Times New Roman" w:hAnsi="Times New Roman" w:cs="Times New Roman"/>
          <w:sz w:val="28"/>
          <w:szCs w:val="28"/>
        </w:rPr>
      </w:pPr>
    </w:p>
    <w:p w:rsidR="000C3B70" w:rsidRPr="00C91C8D" w:rsidRDefault="000C3B70" w:rsidP="00C91C8D">
      <w:pPr>
        <w:pStyle w:val="ConsPlusNormal"/>
        <w:widowControl/>
        <w:spacing w:line="360" w:lineRule="auto"/>
        <w:ind w:firstLine="709"/>
        <w:jc w:val="both"/>
        <w:rPr>
          <w:rFonts w:ascii="Times New Roman" w:hAnsi="Times New Roman" w:cs="Times New Roman"/>
          <w:bCs/>
          <w:sz w:val="28"/>
          <w:szCs w:val="28"/>
        </w:rPr>
      </w:pPr>
      <w:r w:rsidRPr="00C91C8D">
        <w:rPr>
          <w:rFonts w:ascii="Times New Roman" w:hAnsi="Times New Roman" w:cs="Times New Roman"/>
          <w:bCs/>
          <w:sz w:val="28"/>
          <w:szCs w:val="28"/>
          <w:lang w:val="en-US"/>
        </w:rPr>
        <w:t>III</w:t>
      </w:r>
      <w:r w:rsidRPr="00C91C8D">
        <w:rPr>
          <w:rFonts w:ascii="Times New Roman" w:hAnsi="Times New Roman" w:cs="Times New Roman"/>
          <w:bCs/>
          <w:sz w:val="28"/>
          <w:szCs w:val="28"/>
        </w:rPr>
        <w:t>.</w:t>
      </w:r>
      <w:r w:rsidR="00447B74" w:rsidRPr="00C91C8D">
        <w:rPr>
          <w:rFonts w:ascii="Times New Roman" w:hAnsi="Times New Roman" w:cs="Times New Roman"/>
          <w:bCs/>
          <w:sz w:val="28"/>
          <w:szCs w:val="28"/>
          <w:lang w:val="en-US"/>
        </w:rPr>
        <w:t>IV</w:t>
      </w:r>
      <w:r w:rsidR="009D782E">
        <w:rPr>
          <w:rFonts w:ascii="Times New Roman" w:hAnsi="Times New Roman" w:cs="Times New Roman"/>
          <w:bCs/>
          <w:sz w:val="28"/>
          <w:szCs w:val="28"/>
        </w:rPr>
        <w:t xml:space="preserve"> Факторинг</w:t>
      </w:r>
    </w:p>
    <w:p w:rsidR="009D782E" w:rsidRDefault="009D782E" w:rsidP="00C91C8D">
      <w:pPr>
        <w:pStyle w:val="ConsPlusNormal"/>
        <w:widowControl/>
        <w:spacing w:line="360" w:lineRule="auto"/>
        <w:ind w:firstLine="709"/>
        <w:jc w:val="both"/>
        <w:rPr>
          <w:rFonts w:ascii="Times New Roman" w:hAnsi="Times New Roman" w:cs="Times New Roman"/>
          <w:sz w:val="28"/>
          <w:szCs w:val="28"/>
        </w:rPr>
      </w:pPr>
    </w:p>
    <w:p w:rsidR="00C27CBD" w:rsidRPr="00C91C8D" w:rsidRDefault="000C3B70" w:rsidP="00C91C8D">
      <w:pPr>
        <w:pStyle w:val="ConsPlusNormal"/>
        <w:widowControl/>
        <w:spacing w:line="360" w:lineRule="auto"/>
        <w:ind w:firstLine="709"/>
        <w:jc w:val="both"/>
        <w:rPr>
          <w:rFonts w:ascii="Times New Roman" w:hAnsi="Times New Roman" w:cs="Times New Roman"/>
          <w:sz w:val="28"/>
          <w:szCs w:val="28"/>
        </w:rPr>
      </w:pPr>
      <w:r w:rsidRPr="00C91C8D">
        <w:rPr>
          <w:rFonts w:ascii="Times New Roman" w:hAnsi="Times New Roman" w:cs="Times New Roman"/>
          <w:sz w:val="28"/>
          <w:szCs w:val="28"/>
        </w:rPr>
        <w:t xml:space="preserve">Факторинг </w:t>
      </w:r>
      <w:r w:rsidR="00447B74" w:rsidRPr="00C91C8D">
        <w:rPr>
          <w:rFonts w:ascii="Times New Roman" w:hAnsi="Times New Roman" w:cs="Times New Roman"/>
          <w:sz w:val="28"/>
          <w:szCs w:val="28"/>
        </w:rPr>
        <w:t>(от англ. «</w:t>
      </w:r>
      <w:r w:rsidR="00447B74" w:rsidRPr="00C91C8D">
        <w:rPr>
          <w:rFonts w:ascii="Times New Roman" w:hAnsi="Times New Roman" w:cs="Times New Roman"/>
          <w:sz w:val="28"/>
          <w:szCs w:val="28"/>
          <w:lang w:val="en-US"/>
        </w:rPr>
        <w:t>factoring</w:t>
      </w:r>
      <w:r w:rsidR="00447B74" w:rsidRPr="00C91C8D">
        <w:rPr>
          <w:rFonts w:ascii="Times New Roman" w:hAnsi="Times New Roman" w:cs="Times New Roman"/>
          <w:sz w:val="28"/>
          <w:szCs w:val="28"/>
        </w:rPr>
        <w:t>», «</w:t>
      </w:r>
      <w:r w:rsidR="00447B74" w:rsidRPr="00C91C8D">
        <w:rPr>
          <w:rFonts w:ascii="Times New Roman" w:hAnsi="Times New Roman" w:cs="Times New Roman"/>
          <w:sz w:val="28"/>
          <w:szCs w:val="28"/>
          <w:lang w:val="en-US"/>
        </w:rPr>
        <w:t>factor</w:t>
      </w:r>
      <w:r w:rsidR="00447B74" w:rsidRPr="00C91C8D">
        <w:rPr>
          <w:rFonts w:ascii="Times New Roman" w:hAnsi="Times New Roman" w:cs="Times New Roman"/>
          <w:sz w:val="28"/>
          <w:szCs w:val="28"/>
        </w:rPr>
        <w:t>» – посредник, агент) – вид финансовых услуг, заключающийся в приобретении права на взыскание долгов с должников до наступления официального срока их оплаты. При этом банк, выполняющий роль фактор – фирмы, вып</w:t>
      </w:r>
      <w:r w:rsidR="00050477" w:rsidRPr="00C91C8D">
        <w:rPr>
          <w:rFonts w:ascii="Times New Roman" w:hAnsi="Times New Roman" w:cs="Times New Roman"/>
          <w:sz w:val="28"/>
          <w:szCs w:val="28"/>
        </w:rPr>
        <w:t xml:space="preserve">олняющий роль фактор – фирмы, выплачивает продавцу (держателю долга) сумму, составляющую 70 – 90% суммы причитающегося платежа. </w:t>
      </w:r>
      <w:r w:rsidR="00862BA8" w:rsidRPr="00C91C8D">
        <w:rPr>
          <w:rFonts w:ascii="Times New Roman" w:hAnsi="Times New Roman" w:cs="Times New Roman"/>
          <w:sz w:val="28"/>
          <w:szCs w:val="28"/>
        </w:rPr>
        <w:t>Оставшаяся часть сумм</w:t>
      </w:r>
      <w:r w:rsidR="00050477" w:rsidRPr="00C91C8D">
        <w:rPr>
          <w:rFonts w:ascii="Times New Roman" w:hAnsi="Times New Roman" w:cs="Times New Roman"/>
          <w:sz w:val="28"/>
          <w:szCs w:val="28"/>
        </w:rPr>
        <w:t>ы</w:t>
      </w:r>
      <w:r w:rsidR="00862BA8" w:rsidRPr="00C91C8D">
        <w:rPr>
          <w:rFonts w:ascii="Times New Roman" w:hAnsi="Times New Roman" w:cs="Times New Roman"/>
          <w:sz w:val="28"/>
          <w:szCs w:val="28"/>
        </w:rPr>
        <w:t xml:space="preserve"> </w:t>
      </w:r>
      <w:r w:rsidR="00050477" w:rsidRPr="00C91C8D">
        <w:rPr>
          <w:rFonts w:ascii="Times New Roman" w:hAnsi="Times New Roman" w:cs="Times New Roman"/>
          <w:sz w:val="28"/>
          <w:szCs w:val="28"/>
        </w:rPr>
        <w:t>перечисляется после оплаты должником</w:t>
      </w:r>
      <w:r w:rsidR="00862BA8" w:rsidRPr="00C91C8D">
        <w:rPr>
          <w:rFonts w:ascii="Times New Roman" w:hAnsi="Times New Roman" w:cs="Times New Roman"/>
          <w:sz w:val="28"/>
          <w:szCs w:val="28"/>
        </w:rPr>
        <w:t xml:space="preserve"> своих обязательств, за вычетом дохода. В результате клиент получает возможность быстрее возвратить причитающуюся ему средства, продолжив нормальный производственный процесс.</w:t>
      </w:r>
      <w:r w:rsidR="00BE2C25" w:rsidRPr="00C91C8D">
        <w:rPr>
          <w:rFonts w:ascii="Times New Roman" w:hAnsi="Times New Roman" w:cs="Times New Roman"/>
          <w:sz w:val="28"/>
          <w:szCs w:val="28"/>
        </w:rPr>
        <w:t xml:space="preserve"> </w:t>
      </w:r>
      <w:r w:rsidR="00862BA8" w:rsidRPr="00C91C8D">
        <w:rPr>
          <w:rFonts w:ascii="Times New Roman" w:hAnsi="Times New Roman" w:cs="Times New Roman"/>
          <w:sz w:val="28"/>
          <w:szCs w:val="28"/>
        </w:rPr>
        <w:t>Факторинговое кредитование, как и лизинг, является сопутствующей банковской деятельностью</w:t>
      </w:r>
      <w:r w:rsidR="008C0B78" w:rsidRPr="00C91C8D">
        <w:rPr>
          <w:rFonts w:ascii="Times New Roman" w:hAnsi="Times New Roman" w:cs="Times New Roman"/>
          <w:sz w:val="28"/>
          <w:szCs w:val="28"/>
        </w:rPr>
        <w:t>. Поэтому банки применяют лишь «сжатую» форму сделки, т.е. кредитуют клиента до момента возврата долга и содействуют в получении этого долга. Такая сделка называется конфиденциальным факторингом.</w:t>
      </w:r>
    </w:p>
    <w:p w:rsidR="000C3B70" w:rsidRPr="00C91C8D" w:rsidRDefault="009D782E" w:rsidP="00C91C8D">
      <w:pPr>
        <w:pStyle w:val="ConsPlusNormal"/>
        <w:widowControl/>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lang w:val="en-US"/>
        </w:rPr>
        <w:br w:type="page"/>
      </w:r>
      <w:r w:rsidR="000C3B70" w:rsidRPr="00C91C8D">
        <w:rPr>
          <w:rFonts w:ascii="Times New Roman" w:hAnsi="Times New Roman" w:cs="Times New Roman"/>
          <w:bCs/>
          <w:sz w:val="28"/>
          <w:szCs w:val="28"/>
          <w:lang w:val="en-US"/>
        </w:rPr>
        <w:t>III</w:t>
      </w:r>
      <w:r w:rsidR="000C3B70" w:rsidRPr="00C91C8D">
        <w:rPr>
          <w:rFonts w:ascii="Times New Roman" w:hAnsi="Times New Roman" w:cs="Times New Roman"/>
          <w:bCs/>
          <w:sz w:val="28"/>
          <w:szCs w:val="28"/>
        </w:rPr>
        <w:t>.</w:t>
      </w:r>
      <w:r w:rsidR="008C0B78" w:rsidRPr="00C91C8D">
        <w:rPr>
          <w:rFonts w:ascii="Times New Roman" w:hAnsi="Times New Roman" w:cs="Times New Roman"/>
          <w:bCs/>
          <w:sz w:val="28"/>
          <w:szCs w:val="28"/>
          <w:lang w:val="en-US"/>
        </w:rPr>
        <w:t>V</w:t>
      </w:r>
      <w:r w:rsidR="000C3B70" w:rsidRPr="00C91C8D">
        <w:rPr>
          <w:rFonts w:ascii="Times New Roman" w:hAnsi="Times New Roman" w:cs="Times New Roman"/>
          <w:bCs/>
          <w:sz w:val="28"/>
          <w:szCs w:val="28"/>
        </w:rPr>
        <w:t xml:space="preserve"> Прочие операции</w:t>
      </w:r>
    </w:p>
    <w:p w:rsidR="009D782E" w:rsidRDefault="009D782E" w:rsidP="00C91C8D">
      <w:pPr>
        <w:pStyle w:val="ConsPlusNormal"/>
        <w:widowControl/>
        <w:spacing w:line="360" w:lineRule="auto"/>
        <w:ind w:firstLine="709"/>
        <w:jc w:val="both"/>
        <w:rPr>
          <w:rFonts w:ascii="Times New Roman" w:hAnsi="Times New Roman" w:cs="Times New Roman"/>
          <w:sz w:val="28"/>
          <w:szCs w:val="28"/>
        </w:rPr>
      </w:pPr>
    </w:p>
    <w:p w:rsidR="008C0B78" w:rsidRPr="00C91C8D" w:rsidRDefault="008C0B78" w:rsidP="00C91C8D">
      <w:pPr>
        <w:pStyle w:val="ConsPlusNormal"/>
        <w:widowControl/>
        <w:spacing w:line="360" w:lineRule="auto"/>
        <w:ind w:firstLine="709"/>
        <w:jc w:val="both"/>
        <w:rPr>
          <w:rFonts w:ascii="Times New Roman" w:hAnsi="Times New Roman" w:cs="Times New Roman"/>
          <w:sz w:val="28"/>
          <w:szCs w:val="28"/>
        </w:rPr>
      </w:pPr>
      <w:r w:rsidRPr="00C91C8D">
        <w:rPr>
          <w:rFonts w:ascii="Times New Roman" w:hAnsi="Times New Roman" w:cs="Times New Roman"/>
          <w:sz w:val="28"/>
          <w:szCs w:val="28"/>
        </w:rPr>
        <w:t>В эту группу можно отнести массу иных активных операций, совершаемых банками, например операции, связанные с участием банка в капитале иных хозяйствующих субъектов (как банков, так и небанковских структур).</w:t>
      </w:r>
    </w:p>
    <w:p w:rsidR="008C0B78" w:rsidRPr="00C91C8D" w:rsidRDefault="008C0B78" w:rsidP="00C91C8D">
      <w:pPr>
        <w:pStyle w:val="ConsPlusNormal"/>
        <w:widowControl/>
        <w:spacing w:line="360" w:lineRule="auto"/>
        <w:ind w:firstLine="709"/>
        <w:jc w:val="both"/>
        <w:rPr>
          <w:rFonts w:ascii="Times New Roman" w:hAnsi="Times New Roman" w:cs="Times New Roman"/>
          <w:sz w:val="28"/>
          <w:szCs w:val="28"/>
        </w:rPr>
      </w:pPr>
      <w:r w:rsidRPr="00C91C8D">
        <w:rPr>
          <w:rFonts w:ascii="Times New Roman" w:hAnsi="Times New Roman" w:cs="Times New Roman"/>
          <w:sz w:val="28"/>
          <w:szCs w:val="28"/>
        </w:rPr>
        <w:t>По экономическому содержанию активные операции можно подразделить на ссудные, расчетные, кассовые, инвестиционные, фондовые и прочие.</w:t>
      </w:r>
    </w:p>
    <w:p w:rsidR="00E2652E" w:rsidRPr="00C91C8D" w:rsidRDefault="008C0B78" w:rsidP="00C91C8D">
      <w:pPr>
        <w:pStyle w:val="ConsPlusNormal"/>
        <w:widowControl/>
        <w:spacing w:line="360" w:lineRule="auto"/>
        <w:ind w:firstLine="709"/>
        <w:jc w:val="both"/>
        <w:rPr>
          <w:rFonts w:ascii="Times New Roman" w:hAnsi="Times New Roman" w:cs="Times New Roman"/>
          <w:sz w:val="28"/>
          <w:szCs w:val="28"/>
        </w:rPr>
      </w:pPr>
      <w:r w:rsidRPr="00C91C8D">
        <w:rPr>
          <w:rFonts w:ascii="Times New Roman" w:hAnsi="Times New Roman" w:cs="Times New Roman"/>
          <w:sz w:val="28"/>
          <w:szCs w:val="28"/>
        </w:rPr>
        <w:t xml:space="preserve">1. </w:t>
      </w:r>
      <w:r w:rsidRPr="00C91C8D">
        <w:rPr>
          <w:rFonts w:ascii="Times New Roman" w:hAnsi="Times New Roman" w:cs="Times New Roman"/>
          <w:iCs/>
          <w:sz w:val="28"/>
          <w:szCs w:val="28"/>
        </w:rPr>
        <w:t xml:space="preserve">Ссудные операции </w:t>
      </w:r>
      <w:r w:rsidRPr="00C91C8D">
        <w:rPr>
          <w:rFonts w:ascii="Times New Roman" w:hAnsi="Times New Roman" w:cs="Times New Roman"/>
          <w:sz w:val="28"/>
          <w:szCs w:val="28"/>
        </w:rPr>
        <w:t>отражают сделки</w:t>
      </w:r>
      <w:r w:rsidR="00DF416C" w:rsidRPr="00C91C8D">
        <w:rPr>
          <w:rFonts w:ascii="Times New Roman" w:hAnsi="Times New Roman" w:cs="Times New Roman"/>
          <w:sz w:val="28"/>
          <w:szCs w:val="28"/>
        </w:rPr>
        <w:t>, заключающиеся в предоставлении средств заемщикам в соответствии с принципами банковского кредитования: срочности, возвратности и платности. Банковский кредит можно отнести к одной из основных форм кредита в современном, цивилизованном, экономически развитом обществе. В данном случае банк кредитует заемщика – любое юридическое лицо, занимающееся бизнесом и</w:t>
      </w:r>
      <w:r w:rsidR="00C91C8D" w:rsidRPr="00C91C8D">
        <w:rPr>
          <w:rFonts w:ascii="Times New Roman" w:hAnsi="Times New Roman" w:cs="Times New Roman"/>
          <w:sz w:val="28"/>
          <w:szCs w:val="28"/>
        </w:rPr>
        <w:t xml:space="preserve"> </w:t>
      </w:r>
      <w:r w:rsidR="00DF416C" w:rsidRPr="00C91C8D">
        <w:rPr>
          <w:rFonts w:ascii="Times New Roman" w:hAnsi="Times New Roman" w:cs="Times New Roman"/>
          <w:sz w:val="28"/>
          <w:szCs w:val="28"/>
        </w:rPr>
        <w:t>испытывающее временную потребность в финансовых ресурсах. Цель заимствования кредита может быть также любой: поддержание или возобновление производства, цели обмена или потребления.</w:t>
      </w:r>
    </w:p>
    <w:p w:rsidR="00666620" w:rsidRPr="00C91C8D" w:rsidRDefault="00DF416C" w:rsidP="00C91C8D">
      <w:pPr>
        <w:pStyle w:val="ConsPlusNormal"/>
        <w:widowControl/>
        <w:spacing w:line="360" w:lineRule="auto"/>
        <w:ind w:firstLine="709"/>
        <w:jc w:val="both"/>
        <w:rPr>
          <w:rFonts w:ascii="Times New Roman" w:hAnsi="Times New Roman" w:cs="Times New Roman"/>
          <w:sz w:val="28"/>
          <w:szCs w:val="28"/>
        </w:rPr>
      </w:pPr>
      <w:r w:rsidRPr="00C91C8D">
        <w:rPr>
          <w:rFonts w:ascii="Times New Roman" w:hAnsi="Times New Roman" w:cs="Times New Roman"/>
          <w:sz w:val="28"/>
          <w:szCs w:val="28"/>
        </w:rPr>
        <w:t xml:space="preserve">Одной из главных особенностей банковских ссудных операций является двойной обмен обязательствами. Банк, совершая кредитную сделку, выдает, как правило, не собственные средства, а те, которые были переданы ему для хранения в виде депозитов. </w:t>
      </w:r>
      <w:r w:rsidR="00666620" w:rsidRPr="00C91C8D">
        <w:rPr>
          <w:rFonts w:ascii="Times New Roman" w:hAnsi="Times New Roman" w:cs="Times New Roman"/>
          <w:sz w:val="28"/>
          <w:szCs w:val="28"/>
        </w:rPr>
        <w:t>Таким образом, привлекая ресурсы на депозитные счета, банк принимает на себя обязательство вернуть средства депозитору по истечении определенного срока, а затем, уже от своего имени, размещает кредит и принимает обязательство заемщика на возврат суммы. Подобного обмена обязательствами нет ни в одной хозяйственной сделке, кроме банковского кредита.</w:t>
      </w:r>
    </w:p>
    <w:p w:rsidR="001370EE" w:rsidRPr="00C91C8D" w:rsidRDefault="00666620" w:rsidP="00C91C8D">
      <w:pPr>
        <w:pStyle w:val="ConsPlusNormal"/>
        <w:widowControl/>
        <w:spacing w:line="360" w:lineRule="auto"/>
        <w:ind w:firstLine="709"/>
        <w:jc w:val="both"/>
        <w:rPr>
          <w:rFonts w:ascii="Times New Roman" w:hAnsi="Times New Roman" w:cs="Times New Roman"/>
          <w:sz w:val="28"/>
          <w:szCs w:val="28"/>
        </w:rPr>
      </w:pPr>
      <w:r w:rsidRPr="00C91C8D">
        <w:rPr>
          <w:rFonts w:ascii="Times New Roman" w:hAnsi="Times New Roman" w:cs="Times New Roman"/>
          <w:sz w:val="28"/>
          <w:szCs w:val="28"/>
        </w:rPr>
        <w:t xml:space="preserve">К числу </w:t>
      </w:r>
      <w:r w:rsidR="001370EE" w:rsidRPr="00C91C8D">
        <w:rPr>
          <w:rFonts w:ascii="Times New Roman" w:hAnsi="Times New Roman" w:cs="Times New Roman"/>
          <w:sz w:val="28"/>
          <w:szCs w:val="28"/>
        </w:rPr>
        <w:t>ссудных операций принято также относить сделки, связанные с покупкой (учетом) векселей либо принятием векселей в залог. В этом случае они представляют группу учетных (учетно–ссудных) операций.</w:t>
      </w:r>
      <w:r w:rsidR="00C91C8D" w:rsidRPr="00C91C8D">
        <w:rPr>
          <w:rFonts w:ascii="Times New Roman" w:hAnsi="Times New Roman" w:cs="Times New Roman"/>
          <w:sz w:val="28"/>
          <w:szCs w:val="28"/>
        </w:rPr>
        <w:t xml:space="preserve"> </w:t>
      </w:r>
      <w:r w:rsidR="001370EE" w:rsidRPr="00C91C8D">
        <w:rPr>
          <w:rFonts w:ascii="Times New Roman" w:hAnsi="Times New Roman" w:cs="Times New Roman"/>
          <w:sz w:val="28"/>
          <w:szCs w:val="28"/>
        </w:rPr>
        <w:t>Банковский кредит может быть классифицирован по видам с учетом широкого набора характеристик: срока кредитования; отрасли экономики, использующей кредит; цели кредитования; объекта кредитования; порядка обеспечения; порядка предоставления; способа предоставления и т.д.</w:t>
      </w:r>
    </w:p>
    <w:p w:rsidR="001370EE" w:rsidRPr="00C91C8D" w:rsidRDefault="001370EE" w:rsidP="00C91C8D">
      <w:pPr>
        <w:pStyle w:val="ConsPlusNormal"/>
        <w:widowControl/>
        <w:spacing w:line="360" w:lineRule="auto"/>
        <w:ind w:firstLine="709"/>
        <w:jc w:val="both"/>
        <w:rPr>
          <w:rFonts w:ascii="Times New Roman" w:hAnsi="Times New Roman" w:cs="Times New Roman"/>
          <w:sz w:val="28"/>
          <w:szCs w:val="28"/>
        </w:rPr>
      </w:pPr>
      <w:r w:rsidRPr="00C91C8D">
        <w:rPr>
          <w:rFonts w:ascii="Times New Roman" w:hAnsi="Times New Roman" w:cs="Times New Roman"/>
          <w:sz w:val="28"/>
          <w:szCs w:val="28"/>
        </w:rPr>
        <w:t xml:space="preserve">2. </w:t>
      </w:r>
      <w:r w:rsidRPr="00C91C8D">
        <w:rPr>
          <w:rFonts w:ascii="Times New Roman" w:hAnsi="Times New Roman" w:cs="Times New Roman"/>
          <w:iCs/>
          <w:sz w:val="28"/>
          <w:szCs w:val="28"/>
        </w:rPr>
        <w:t>Расчетные операции</w:t>
      </w:r>
      <w:r w:rsidRPr="00C91C8D">
        <w:rPr>
          <w:rFonts w:ascii="Times New Roman" w:hAnsi="Times New Roman" w:cs="Times New Roman"/>
          <w:sz w:val="28"/>
          <w:szCs w:val="28"/>
        </w:rPr>
        <w:t xml:space="preserve"> проводятся банками по поручению своих клиентов и заключаются в списании или зачислении денежных средств. Причиной существования данной группы операций является наличие у клиентов обязательств перед своими контрагентами по товарным и нетоварным операциям.</w:t>
      </w:r>
    </w:p>
    <w:p w:rsidR="001370EE" w:rsidRPr="00C91C8D" w:rsidRDefault="001370EE" w:rsidP="00C91C8D">
      <w:pPr>
        <w:pStyle w:val="ConsPlusNormal"/>
        <w:widowControl/>
        <w:spacing w:line="360" w:lineRule="auto"/>
        <w:ind w:firstLine="709"/>
        <w:jc w:val="both"/>
        <w:rPr>
          <w:rFonts w:ascii="Times New Roman" w:hAnsi="Times New Roman" w:cs="Times New Roman"/>
          <w:sz w:val="28"/>
          <w:szCs w:val="28"/>
        </w:rPr>
      </w:pPr>
      <w:r w:rsidRPr="00C91C8D">
        <w:rPr>
          <w:rFonts w:ascii="Times New Roman" w:hAnsi="Times New Roman" w:cs="Times New Roman"/>
          <w:sz w:val="28"/>
          <w:szCs w:val="28"/>
        </w:rPr>
        <w:t xml:space="preserve">Для осуществления безналичных расчетов нефинансовыми субъектами – резидентами национальной экономической системы вырабатываются правила, утверждаемые центральным банком страны. Необходимое условие проведения расчетов – наличие </w:t>
      </w:r>
      <w:r w:rsidR="005B3675" w:rsidRPr="00C91C8D">
        <w:rPr>
          <w:rFonts w:ascii="Times New Roman" w:hAnsi="Times New Roman" w:cs="Times New Roman"/>
          <w:sz w:val="28"/>
          <w:szCs w:val="28"/>
        </w:rPr>
        <w:t>остатков</w:t>
      </w:r>
      <w:r w:rsidRPr="00C91C8D">
        <w:rPr>
          <w:rFonts w:ascii="Times New Roman" w:hAnsi="Times New Roman" w:cs="Times New Roman"/>
          <w:sz w:val="28"/>
          <w:szCs w:val="28"/>
        </w:rPr>
        <w:t xml:space="preserve"> по банковским счетам участников данной сде</w:t>
      </w:r>
      <w:r w:rsidR="009D782E">
        <w:rPr>
          <w:rFonts w:ascii="Times New Roman" w:hAnsi="Times New Roman" w:cs="Times New Roman"/>
          <w:sz w:val="28"/>
          <w:szCs w:val="28"/>
        </w:rPr>
        <w:t>лки. Для осуществления расчетно</w:t>
      </w:r>
      <w:r w:rsidRPr="00C91C8D">
        <w:rPr>
          <w:rFonts w:ascii="Times New Roman" w:hAnsi="Times New Roman" w:cs="Times New Roman"/>
          <w:sz w:val="28"/>
          <w:szCs w:val="28"/>
        </w:rPr>
        <w:t xml:space="preserve">–кассового </w:t>
      </w:r>
      <w:r w:rsidR="005B3675" w:rsidRPr="00C91C8D">
        <w:rPr>
          <w:rFonts w:ascii="Times New Roman" w:hAnsi="Times New Roman" w:cs="Times New Roman"/>
          <w:sz w:val="28"/>
          <w:szCs w:val="28"/>
        </w:rPr>
        <w:t>обслуживания между банком и клиентом – нефинансовым участником расчетов заключается договор банковского счета. В соответствии с ним клиент открывает в банке расчетный, текущий, валютный, транзитный или иной счет, соответствующий действующему законодательству.</w:t>
      </w:r>
    </w:p>
    <w:p w:rsidR="005B3675" w:rsidRPr="00C91C8D" w:rsidRDefault="005B3675" w:rsidP="00C91C8D">
      <w:pPr>
        <w:pStyle w:val="ConsPlusNormal"/>
        <w:widowControl/>
        <w:spacing w:line="360" w:lineRule="auto"/>
        <w:ind w:firstLine="709"/>
        <w:jc w:val="both"/>
        <w:rPr>
          <w:rFonts w:ascii="Times New Roman" w:hAnsi="Times New Roman" w:cs="Times New Roman"/>
          <w:sz w:val="28"/>
          <w:szCs w:val="28"/>
        </w:rPr>
      </w:pPr>
      <w:r w:rsidRPr="00C91C8D">
        <w:rPr>
          <w:rFonts w:ascii="Times New Roman" w:hAnsi="Times New Roman" w:cs="Times New Roman"/>
          <w:sz w:val="28"/>
          <w:szCs w:val="28"/>
        </w:rPr>
        <w:t>Бесперебойная система безналичных расчетов на нижнем уровне экономики во многом определяет готовность хозяйствующих субъектов использовать предложенные формы расчетов. Однако кроме их желания необходимо наличие правовой базы, обеспечивающей единообразие расчетных операций посредством централизованного регулирования. На территории нашей страны главным регулирующим органом является Центральный банк РФ. Именно он устанавливает единые требования к оформлению расчетных документов.</w:t>
      </w:r>
    </w:p>
    <w:p w:rsidR="005B3675" w:rsidRPr="00C91C8D" w:rsidRDefault="005B3675" w:rsidP="00C91C8D">
      <w:pPr>
        <w:pStyle w:val="ConsPlusNormal"/>
        <w:widowControl/>
        <w:spacing w:line="360" w:lineRule="auto"/>
        <w:ind w:firstLine="709"/>
        <w:jc w:val="both"/>
        <w:rPr>
          <w:rFonts w:ascii="Times New Roman" w:hAnsi="Times New Roman" w:cs="Times New Roman"/>
          <w:sz w:val="28"/>
          <w:szCs w:val="28"/>
        </w:rPr>
      </w:pPr>
      <w:r w:rsidRPr="00C91C8D">
        <w:rPr>
          <w:rFonts w:ascii="Times New Roman" w:hAnsi="Times New Roman" w:cs="Times New Roman"/>
          <w:sz w:val="28"/>
          <w:szCs w:val="28"/>
        </w:rPr>
        <w:t>В настоящее время Банком России утверждены следующие формы безналичных расчетов первого уровня: платежное поручение; чек; расчеты по инкассо; аккредитив.</w:t>
      </w:r>
    </w:p>
    <w:p w:rsidR="005B3675" w:rsidRPr="00C91C8D" w:rsidRDefault="005B3675" w:rsidP="00C91C8D">
      <w:pPr>
        <w:pStyle w:val="ConsPlusNormal"/>
        <w:widowControl/>
        <w:spacing w:line="360" w:lineRule="auto"/>
        <w:ind w:firstLine="709"/>
        <w:jc w:val="both"/>
        <w:rPr>
          <w:rFonts w:ascii="Times New Roman" w:hAnsi="Times New Roman" w:cs="Times New Roman"/>
          <w:sz w:val="28"/>
          <w:szCs w:val="28"/>
        </w:rPr>
      </w:pPr>
      <w:r w:rsidRPr="00C91C8D">
        <w:rPr>
          <w:rFonts w:ascii="Times New Roman" w:hAnsi="Times New Roman" w:cs="Times New Roman"/>
          <w:sz w:val="28"/>
          <w:szCs w:val="28"/>
        </w:rPr>
        <w:t xml:space="preserve">3. </w:t>
      </w:r>
      <w:r w:rsidRPr="00C91C8D">
        <w:rPr>
          <w:rFonts w:ascii="Times New Roman" w:hAnsi="Times New Roman" w:cs="Times New Roman"/>
          <w:iCs/>
          <w:sz w:val="28"/>
          <w:szCs w:val="28"/>
        </w:rPr>
        <w:t xml:space="preserve">Кассовые операции, </w:t>
      </w:r>
      <w:r w:rsidRPr="00C91C8D">
        <w:rPr>
          <w:rFonts w:ascii="Times New Roman" w:hAnsi="Times New Roman" w:cs="Times New Roman"/>
          <w:sz w:val="28"/>
          <w:szCs w:val="28"/>
        </w:rPr>
        <w:t xml:space="preserve">выполняемые банками, связаны с приемом, выдачей и перерасчетом денежной наличности. В результате их проведения банки осуществляют прием наличности от своих клиентов – юридических и физических лиц в целях зачисления на их счета. Прием и </w:t>
      </w:r>
      <w:r w:rsidR="00DE23A0" w:rsidRPr="00C91C8D">
        <w:rPr>
          <w:rFonts w:ascii="Times New Roman" w:hAnsi="Times New Roman" w:cs="Times New Roman"/>
          <w:sz w:val="28"/>
          <w:szCs w:val="28"/>
        </w:rPr>
        <w:t>выдача производятся на основании кассовых ордеров – денежных документов, оформляемых при проведении кассовых операций. Выдача средств проводится по расходным кассовым ордерам, а прием – по приходным.</w:t>
      </w:r>
    </w:p>
    <w:p w:rsidR="00DE23A0" w:rsidRPr="00C91C8D" w:rsidRDefault="00F8488D" w:rsidP="00C91C8D">
      <w:pPr>
        <w:pStyle w:val="ConsPlusNormal"/>
        <w:widowControl/>
        <w:spacing w:line="360" w:lineRule="auto"/>
        <w:ind w:firstLine="709"/>
        <w:jc w:val="both"/>
        <w:rPr>
          <w:rFonts w:ascii="Times New Roman" w:hAnsi="Times New Roman" w:cs="Times New Roman"/>
          <w:sz w:val="28"/>
          <w:szCs w:val="28"/>
        </w:rPr>
      </w:pPr>
      <w:r w:rsidRPr="00C91C8D">
        <w:rPr>
          <w:rFonts w:ascii="Times New Roman" w:hAnsi="Times New Roman" w:cs="Times New Roman"/>
          <w:sz w:val="28"/>
          <w:szCs w:val="28"/>
        </w:rPr>
        <w:t xml:space="preserve">Для обеспечения </w:t>
      </w:r>
      <w:r w:rsidR="00744EF5" w:rsidRPr="00C91C8D">
        <w:rPr>
          <w:rFonts w:ascii="Times New Roman" w:hAnsi="Times New Roman" w:cs="Times New Roman"/>
          <w:sz w:val="28"/>
          <w:szCs w:val="28"/>
        </w:rPr>
        <w:t>своевременной выдачи наличных денег с банковских счетов организаций, предприятий, учреждений, независимо от их организационно – правовой формы</w:t>
      </w:r>
      <w:r w:rsidR="005840D9" w:rsidRPr="00C91C8D">
        <w:rPr>
          <w:rFonts w:ascii="Times New Roman" w:hAnsi="Times New Roman" w:cs="Times New Roman"/>
          <w:sz w:val="28"/>
          <w:szCs w:val="28"/>
        </w:rPr>
        <w:t>, физических лиц, осуществляющих предпринимательскую деятельность без образования юридического лица, а также наличных со счетов по вкладам граждан кредитным организациям устанавливается сумма минимально допустимого</w:t>
      </w:r>
      <w:r w:rsidR="008E485D" w:rsidRPr="00C91C8D">
        <w:rPr>
          <w:rFonts w:ascii="Times New Roman" w:hAnsi="Times New Roman" w:cs="Times New Roman"/>
          <w:sz w:val="28"/>
          <w:szCs w:val="28"/>
        </w:rPr>
        <w:t xml:space="preserve"> остатка наличных денег в операционной кассе на конец дня. Фактический остаток денег в кассе не должен быть ниже установленного.</w:t>
      </w:r>
    </w:p>
    <w:p w:rsidR="008E485D" w:rsidRPr="00C91C8D" w:rsidRDefault="008E485D" w:rsidP="00C91C8D">
      <w:pPr>
        <w:pStyle w:val="ConsPlusNormal"/>
        <w:widowControl/>
        <w:spacing w:line="360" w:lineRule="auto"/>
        <w:ind w:firstLine="709"/>
        <w:jc w:val="both"/>
        <w:rPr>
          <w:rFonts w:ascii="Times New Roman" w:hAnsi="Times New Roman" w:cs="Times New Roman"/>
          <w:sz w:val="28"/>
          <w:szCs w:val="28"/>
        </w:rPr>
      </w:pPr>
      <w:r w:rsidRPr="00C91C8D">
        <w:rPr>
          <w:rFonts w:ascii="Times New Roman" w:hAnsi="Times New Roman" w:cs="Times New Roman"/>
          <w:sz w:val="28"/>
          <w:szCs w:val="28"/>
        </w:rPr>
        <w:t xml:space="preserve">4. </w:t>
      </w:r>
      <w:r w:rsidRPr="00C91C8D">
        <w:rPr>
          <w:rFonts w:ascii="Times New Roman" w:hAnsi="Times New Roman" w:cs="Times New Roman"/>
          <w:iCs/>
          <w:sz w:val="28"/>
          <w:szCs w:val="28"/>
        </w:rPr>
        <w:t xml:space="preserve">Инвестиционные и фондовые операции </w:t>
      </w:r>
      <w:r w:rsidRPr="00C91C8D">
        <w:rPr>
          <w:rFonts w:ascii="Times New Roman" w:hAnsi="Times New Roman" w:cs="Times New Roman"/>
          <w:sz w:val="28"/>
          <w:szCs w:val="28"/>
        </w:rPr>
        <w:t>банка отражают вложение средств в широкий спектр инструментов, обращающихся на рынке ценных бумаг. К их числу относятся ценные бумаги, выражающие отношения собственности (акции), долговые (облигации, векселя и т.д.) и коммерческие. Кроме того, в данную группу включаются сделки по приобретению паев различных субъектов хозяйствования, а также сделки по размещению срочных депозитов в прочих финансово – кредитных институтах.</w:t>
      </w:r>
    </w:p>
    <w:p w:rsidR="008E485D" w:rsidRPr="00C91C8D" w:rsidRDefault="008E485D" w:rsidP="00C91C8D">
      <w:pPr>
        <w:pStyle w:val="ConsPlusNormal"/>
        <w:widowControl/>
        <w:spacing w:line="360" w:lineRule="auto"/>
        <w:ind w:firstLine="709"/>
        <w:jc w:val="both"/>
        <w:rPr>
          <w:rFonts w:ascii="Times New Roman" w:hAnsi="Times New Roman" w:cs="Times New Roman"/>
          <w:sz w:val="28"/>
          <w:szCs w:val="28"/>
        </w:rPr>
      </w:pPr>
      <w:r w:rsidRPr="00C91C8D">
        <w:rPr>
          <w:rFonts w:ascii="Times New Roman" w:hAnsi="Times New Roman" w:cs="Times New Roman"/>
          <w:sz w:val="28"/>
          <w:szCs w:val="28"/>
        </w:rPr>
        <w:t>Одно из основных</w:t>
      </w:r>
      <w:r w:rsidR="007E510B" w:rsidRPr="00C91C8D">
        <w:rPr>
          <w:rFonts w:ascii="Times New Roman" w:hAnsi="Times New Roman" w:cs="Times New Roman"/>
          <w:sz w:val="28"/>
          <w:szCs w:val="28"/>
        </w:rPr>
        <w:t xml:space="preserve"> отличий инвестиционных операций от ссудных заключается в том, что они выполняются</w:t>
      </w:r>
      <w:r w:rsidR="000A42D5" w:rsidRPr="00C91C8D">
        <w:rPr>
          <w:rFonts w:ascii="Times New Roman" w:hAnsi="Times New Roman" w:cs="Times New Roman"/>
          <w:sz w:val="28"/>
          <w:szCs w:val="28"/>
        </w:rPr>
        <w:t xml:space="preserve"> по инициативе самого кредитного института. Проведение ссудных операций вызвано желанием клиента воспользоваться услугой </w:t>
      </w:r>
      <w:r w:rsidR="005E270A" w:rsidRPr="00C91C8D">
        <w:rPr>
          <w:rFonts w:ascii="Times New Roman" w:hAnsi="Times New Roman" w:cs="Times New Roman"/>
          <w:sz w:val="28"/>
          <w:szCs w:val="28"/>
        </w:rPr>
        <w:t>банка, в этом же случае банк самостоятельно размещает ресурсы на финансовом рынке.</w:t>
      </w:r>
    </w:p>
    <w:p w:rsidR="005E270A" w:rsidRPr="00C91C8D" w:rsidRDefault="005E270A" w:rsidP="00C91C8D">
      <w:pPr>
        <w:pStyle w:val="ConsPlusNormal"/>
        <w:widowControl/>
        <w:spacing w:line="360" w:lineRule="auto"/>
        <w:ind w:firstLine="709"/>
        <w:jc w:val="both"/>
        <w:rPr>
          <w:rFonts w:ascii="Times New Roman" w:hAnsi="Times New Roman" w:cs="Times New Roman"/>
          <w:sz w:val="28"/>
          <w:szCs w:val="28"/>
        </w:rPr>
      </w:pPr>
      <w:r w:rsidRPr="00C91C8D">
        <w:rPr>
          <w:rFonts w:ascii="Times New Roman" w:hAnsi="Times New Roman" w:cs="Times New Roman"/>
          <w:sz w:val="28"/>
          <w:szCs w:val="28"/>
        </w:rPr>
        <w:t>В основе осуществления данных операций лежит инвестиционная политика, реализуемая банком в рамках</w:t>
      </w:r>
      <w:r w:rsidR="00521D11" w:rsidRPr="00C91C8D">
        <w:rPr>
          <w:rFonts w:ascii="Times New Roman" w:hAnsi="Times New Roman" w:cs="Times New Roman"/>
          <w:sz w:val="28"/>
          <w:szCs w:val="28"/>
        </w:rPr>
        <w:t xml:space="preserve"> </w:t>
      </w:r>
      <w:r w:rsidRPr="00C91C8D">
        <w:rPr>
          <w:rFonts w:ascii="Times New Roman" w:hAnsi="Times New Roman" w:cs="Times New Roman"/>
          <w:sz w:val="28"/>
          <w:szCs w:val="28"/>
        </w:rPr>
        <w:t>общей стратегии своего развития.</w:t>
      </w:r>
      <w:r w:rsidR="00AA4D81" w:rsidRPr="00C91C8D">
        <w:rPr>
          <w:rFonts w:ascii="Times New Roman" w:hAnsi="Times New Roman" w:cs="Times New Roman"/>
          <w:sz w:val="28"/>
          <w:szCs w:val="28"/>
        </w:rPr>
        <w:t xml:space="preserve"> Инвестиционная политика предполагает формирование определенной структуры активов, регулирование их объема и отраслевой направленности, величины и соотношения рискованности и доходности, а также массы иных параметров.</w:t>
      </w:r>
    </w:p>
    <w:p w:rsidR="00AA4D81" w:rsidRPr="00C91C8D" w:rsidRDefault="00AA4D81" w:rsidP="00C91C8D">
      <w:pPr>
        <w:pStyle w:val="ConsPlusNormal"/>
        <w:widowControl/>
        <w:spacing w:line="360" w:lineRule="auto"/>
        <w:ind w:firstLine="709"/>
        <w:jc w:val="both"/>
        <w:rPr>
          <w:rFonts w:ascii="Times New Roman" w:hAnsi="Times New Roman" w:cs="Times New Roman"/>
          <w:sz w:val="28"/>
          <w:szCs w:val="28"/>
        </w:rPr>
      </w:pPr>
      <w:r w:rsidRPr="00C91C8D">
        <w:rPr>
          <w:rFonts w:ascii="Times New Roman" w:hAnsi="Times New Roman" w:cs="Times New Roman"/>
          <w:sz w:val="28"/>
          <w:szCs w:val="28"/>
        </w:rPr>
        <w:t>Значительное место в ряду фондовых операций отводится учету и переучету векселей, а также их инкассированию, хранению, выдаче вексельных поручений и иным сделкам.</w:t>
      </w:r>
    </w:p>
    <w:p w:rsidR="00E2652E" w:rsidRPr="00C91C8D" w:rsidRDefault="00BF4B66" w:rsidP="00C91C8D">
      <w:pPr>
        <w:pStyle w:val="ConsPlusNormal"/>
        <w:widowControl/>
        <w:spacing w:line="360" w:lineRule="auto"/>
        <w:ind w:firstLine="709"/>
        <w:jc w:val="both"/>
        <w:rPr>
          <w:rFonts w:ascii="Times New Roman" w:hAnsi="Times New Roman" w:cs="Times New Roman"/>
          <w:sz w:val="28"/>
          <w:szCs w:val="28"/>
        </w:rPr>
      </w:pPr>
      <w:r w:rsidRPr="00C91C8D">
        <w:rPr>
          <w:rFonts w:ascii="Times New Roman" w:hAnsi="Times New Roman" w:cs="Times New Roman"/>
          <w:sz w:val="28"/>
          <w:szCs w:val="28"/>
        </w:rPr>
        <w:t>Т.О. спектр активных операций банков достаточно широк и зависит от двух главных условий: потребностей национальной экономики и законодательных ограничений, накладываемых государством на банковскую деятельность.</w:t>
      </w:r>
    </w:p>
    <w:p w:rsidR="00AD2380" w:rsidRPr="00C91C8D" w:rsidRDefault="009D782E" w:rsidP="00C91C8D">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bCs/>
          <w:sz w:val="28"/>
          <w:szCs w:val="28"/>
          <w:lang w:val="en-US"/>
        </w:rPr>
        <w:br w:type="page"/>
      </w:r>
      <w:r w:rsidR="008B40C3" w:rsidRPr="00C91C8D">
        <w:rPr>
          <w:rFonts w:ascii="Times New Roman" w:hAnsi="Times New Roman" w:cs="Times New Roman"/>
          <w:bCs/>
          <w:sz w:val="28"/>
          <w:szCs w:val="28"/>
          <w:lang w:val="en-US"/>
        </w:rPr>
        <w:t>IV</w:t>
      </w:r>
      <w:r w:rsidR="008B40C3" w:rsidRPr="00C91C8D">
        <w:rPr>
          <w:rFonts w:ascii="Times New Roman" w:hAnsi="Times New Roman" w:cs="Times New Roman"/>
          <w:bCs/>
          <w:sz w:val="28"/>
          <w:szCs w:val="28"/>
        </w:rPr>
        <w:t>.</w:t>
      </w:r>
      <w:r w:rsidR="008B40C3" w:rsidRPr="00C91C8D">
        <w:rPr>
          <w:rFonts w:ascii="Times New Roman" w:hAnsi="Times New Roman" w:cs="Times New Roman"/>
          <w:bCs/>
          <w:sz w:val="28"/>
          <w:szCs w:val="28"/>
        </w:rPr>
        <w:tab/>
        <w:t>ЛИТЕРАТУРА</w:t>
      </w:r>
    </w:p>
    <w:p w:rsidR="00CC183B" w:rsidRPr="00C91C8D" w:rsidRDefault="00CC183B" w:rsidP="00C91C8D">
      <w:pPr>
        <w:pStyle w:val="ConsPlusNormal"/>
        <w:widowControl/>
        <w:spacing w:line="360" w:lineRule="auto"/>
        <w:ind w:firstLine="709"/>
        <w:jc w:val="both"/>
        <w:rPr>
          <w:rFonts w:ascii="Times New Roman" w:hAnsi="Times New Roman" w:cs="Times New Roman"/>
          <w:sz w:val="28"/>
          <w:szCs w:val="28"/>
        </w:rPr>
      </w:pPr>
    </w:p>
    <w:p w:rsidR="00CC183B" w:rsidRPr="00C91C8D" w:rsidRDefault="00CC183B" w:rsidP="009D782E">
      <w:pPr>
        <w:pStyle w:val="ConsPlusNormal"/>
        <w:widowControl/>
        <w:spacing w:line="360" w:lineRule="auto"/>
        <w:ind w:firstLine="0"/>
        <w:jc w:val="both"/>
        <w:rPr>
          <w:rFonts w:ascii="Times New Roman" w:hAnsi="Times New Roman" w:cs="Times New Roman"/>
          <w:sz w:val="28"/>
          <w:szCs w:val="28"/>
        </w:rPr>
      </w:pPr>
      <w:r w:rsidRPr="00C91C8D">
        <w:rPr>
          <w:rFonts w:ascii="Times New Roman" w:hAnsi="Times New Roman" w:cs="Times New Roman"/>
          <w:sz w:val="28"/>
          <w:szCs w:val="28"/>
        </w:rPr>
        <w:t>1.</w:t>
      </w:r>
      <w:r w:rsidRPr="00C91C8D">
        <w:rPr>
          <w:rFonts w:ascii="Times New Roman" w:hAnsi="Times New Roman" w:cs="Times New Roman"/>
          <w:sz w:val="28"/>
          <w:szCs w:val="28"/>
        </w:rPr>
        <w:tab/>
        <w:t>Деньги, кредит, банки: учебник / под ред. О.И. Лаврушина</w:t>
      </w:r>
      <w:r w:rsidRPr="00C91C8D">
        <w:rPr>
          <w:rFonts w:ascii="Times New Roman" w:hAnsi="Times New Roman" w:cs="Times New Roman"/>
          <w:sz w:val="28"/>
          <w:szCs w:val="28"/>
        </w:rPr>
        <w:tab/>
        <w:t xml:space="preserve"> - М: «Финансы и статистика», 2003 г. – 657 с.</w:t>
      </w:r>
    </w:p>
    <w:p w:rsidR="00CC183B" w:rsidRPr="00C91C8D" w:rsidRDefault="00CC183B" w:rsidP="009D782E">
      <w:pPr>
        <w:pStyle w:val="ConsPlusNormal"/>
        <w:widowControl/>
        <w:spacing w:line="360" w:lineRule="auto"/>
        <w:ind w:firstLine="0"/>
        <w:jc w:val="both"/>
        <w:rPr>
          <w:rFonts w:ascii="Times New Roman" w:hAnsi="Times New Roman" w:cs="Times New Roman"/>
          <w:sz w:val="28"/>
          <w:szCs w:val="28"/>
        </w:rPr>
      </w:pPr>
      <w:r w:rsidRPr="00C91C8D">
        <w:rPr>
          <w:rFonts w:ascii="Times New Roman" w:hAnsi="Times New Roman" w:cs="Times New Roman"/>
          <w:sz w:val="28"/>
          <w:szCs w:val="28"/>
        </w:rPr>
        <w:t>2.</w:t>
      </w:r>
      <w:r w:rsidRPr="00C91C8D">
        <w:rPr>
          <w:rFonts w:ascii="Times New Roman" w:hAnsi="Times New Roman" w:cs="Times New Roman"/>
          <w:sz w:val="28"/>
          <w:szCs w:val="28"/>
        </w:rPr>
        <w:tab/>
        <w:t xml:space="preserve">Деньги. Кредит. Банки: учебгик для ВУЗов / под ред. академика РАЕН Жукова Е.Ф. – 2 – ое издание – М: </w:t>
      </w:r>
      <w:r w:rsidR="00702533" w:rsidRPr="00C91C8D">
        <w:rPr>
          <w:rFonts w:ascii="Times New Roman" w:hAnsi="Times New Roman" w:cs="Times New Roman"/>
          <w:sz w:val="28"/>
          <w:szCs w:val="28"/>
        </w:rPr>
        <w:t>ЮНИТИ _ ДАНА, 2004 г. – 600с.</w:t>
      </w:r>
    </w:p>
    <w:p w:rsidR="00CC183B" w:rsidRPr="00C91C8D" w:rsidRDefault="00702533" w:rsidP="009D782E">
      <w:pPr>
        <w:pStyle w:val="ConsPlusNormal"/>
        <w:widowControl/>
        <w:spacing w:line="360" w:lineRule="auto"/>
        <w:ind w:firstLine="0"/>
        <w:jc w:val="both"/>
        <w:rPr>
          <w:rFonts w:ascii="Times New Roman" w:hAnsi="Times New Roman" w:cs="Times New Roman"/>
          <w:sz w:val="28"/>
          <w:szCs w:val="28"/>
        </w:rPr>
      </w:pPr>
      <w:r w:rsidRPr="00C91C8D">
        <w:rPr>
          <w:rFonts w:ascii="Times New Roman" w:hAnsi="Times New Roman" w:cs="Times New Roman"/>
          <w:sz w:val="28"/>
          <w:szCs w:val="28"/>
        </w:rPr>
        <w:t>3</w:t>
      </w:r>
      <w:r w:rsidR="00CC183B" w:rsidRPr="00C91C8D">
        <w:rPr>
          <w:rFonts w:ascii="Times New Roman" w:hAnsi="Times New Roman" w:cs="Times New Roman"/>
          <w:sz w:val="28"/>
          <w:szCs w:val="28"/>
        </w:rPr>
        <w:t>.</w:t>
      </w:r>
      <w:r w:rsidR="00CC183B" w:rsidRPr="00C91C8D">
        <w:rPr>
          <w:rFonts w:ascii="Times New Roman" w:hAnsi="Times New Roman" w:cs="Times New Roman"/>
          <w:sz w:val="28"/>
          <w:szCs w:val="28"/>
        </w:rPr>
        <w:tab/>
      </w:r>
      <w:r w:rsidR="008B40C3" w:rsidRPr="00C91C8D">
        <w:rPr>
          <w:rFonts w:ascii="Times New Roman" w:hAnsi="Times New Roman" w:cs="Times New Roman"/>
          <w:sz w:val="28"/>
          <w:szCs w:val="28"/>
        </w:rPr>
        <w:t>Деньги, кредит, банки</w:t>
      </w:r>
      <w:r w:rsidR="00CC183B" w:rsidRPr="00C91C8D">
        <w:rPr>
          <w:rFonts w:ascii="Times New Roman" w:hAnsi="Times New Roman" w:cs="Times New Roman"/>
          <w:sz w:val="28"/>
          <w:szCs w:val="28"/>
        </w:rPr>
        <w:t>: учебник / под</w:t>
      </w:r>
      <w:r w:rsidR="00C91C8D" w:rsidRPr="00C91C8D">
        <w:rPr>
          <w:rFonts w:ascii="Times New Roman" w:hAnsi="Times New Roman" w:cs="Times New Roman"/>
          <w:sz w:val="28"/>
          <w:szCs w:val="28"/>
        </w:rPr>
        <w:t xml:space="preserve"> </w:t>
      </w:r>
      <w:r w:rsidR="00CC183B" w:rsidRPr="00C91C8D">
        <w:rPr>
          <w:rFonts w:ascii="Times New Roman" w:hAnsi="Times New Roman" w:cs="Times New Roman"/>
          <w:sz w:val="28"/>
          <w:szCs w:val="28"/>
        </w:rPr>
        <w:t>р</w:t>
      </w:r>
      <w:r w:rsidR="009D782E">
        <w:rPr>
          <w:rFonts w:ascii="Times New Roman" w:hAnsi="Times New Roman" w:cs="Times New Roman"/>
          <w:sz w:val="28"/>
          <w:szCs w:val="28"/>
        </w:rPr>
        <w:t>ед. Белоглазовой Г.Н – М: Юрайт–</w:t>
      </w:r>
      <w:r w:rsidR="00CC183B" w:rsidRPr="00C91C8D">
        <w:rPr>
          <w:rFonts w:ascii="Times New Roman" w:hAnsi="Times New Roman" w:cs="Times New Roman"/>
          <w:sz w:val="28"/>
          <w:szCs w:val="28"/>
        </w:rPr>
        <w:t>Издат, 2005 г. – 650 с.</w:t>
      </w:r>
    </w:p>
    <w:p w:rsidR="00702533" w:rsidRPr="00C91C8D" w:rsidRDefault="00702533" w:rsidP="009D782E">
      <w:pPr>
        <w:pStyle w:val="ConsPlusNormal"/>
        <w:widowControl/>
        <w:spacing w:line="360" w:lineRule="auto"/>
        <w:ind w:firstLine="0"/>
        <w:jc w:val="both"/>
        <w:rPr>
          <w:rFonts w:ascii="Times New Roman" w:hAnsi="Times New Roman" w:cs="Times New Roman"/>
          <w:sz w:val="28"/>
          <w:szCs w:val="28"/>
        </w:rPr>
      </w:pPr>
      <w:r w:rsidRPr="00C91C8D">
        <w:rPr>
          <w:rFonts w:ascii="Times New Roman" w:hAnsi="Times New Roman" w:cs="Times New Roman"/>
          <w:sz w:val="28"/>
          <w:szCs w:val="28"/>
        </w:rPr>
        <w:t>4</w:t>
      </w:r>
      <w:r w:rsidR="00CC183B" w:rsidRPr="00C91C8D">
        <w:rPr>
          <w:rFonts w:ascii="Times New Roman" w:hAnsi="Times New Roman" w:cs="Times New Roman"/>
          <w:sz w:val="28"/>
          <w:szCs w:val="28"/>
        </w:rPr>
        <w:t>.</w:t>
      </w:r>
      <w:r w:rsidRPr="00C91C8D">
        <w:rPr>
          <w:rFonts w:ascii="Times New Roman" w:hAnsi="Times New Roman" w:cs="Times New Roman"/>
          <w:sz w:val="28"/>
          <w:szCs w:val="28"/>
        </w:rPr>
        <w:tab/>
        <w:t>Деньги. Кредит. Банки: учебное пособие / под ред. Тарасова В.И. – 2 – ое издание</w:t>
      </w:r>
      <w:r w:rsidR="00C91C8D" w:rsidRPr="00C91C8D">
        <w:rPr>
          <w:rFonts w:ascii="Times New Roman" w:hAnsi="Times New Roman" w:cs="Times New Roman"/>
          <w:sz w:val="28"/>
          <w:szCs w:val="28"/>
        </w:rPr>
        <w:t xml:space="preserve"> </w:t>
      </w:r>
      <w:r w:rsidRPr="00C91C8D">
        <w:rPr>
          <w:rFonts w:ascii="Times New Roman" w:hAnsi="Times New Roman" w:cs="Times New Roman"/>
          <w:sz w:val="28"/>
          <w:szCs w:val="28"/>
        </w:rPr>
        <w:t>- Мн: Книжный дом – Мисанта, 2005 г. – 512 с.</w:t>
      </w:r>
    </w:p>
    <w:p w:rsidR="00702533" w:rsidRPr="00C91C8D" w:rsidRDefault="00702533" w:rsidP="009D782E">
      <w:pPr>
        <w:pStyle w:val="ConsPlusNormal"/>
        <w:widowControl/>
        <w:spacing w:line="360" w:lineRule="auto"/>
        <w:ind w:firstLine="0"/>
        <w:jc w:val="both"/>
        <w:rPr>
          <w:rFonts w:ascii="Times New Roman" w:hAnsi="Times New Roman" w:cs="Times New Roman"/>
          <w:sz w:val="28"/>
          <w:szCs w:val="28"/>
        </w:rPr>
      </w:pPr>
      <w:r w:rsidRPr="00C91C8D">
        <w:rPr>
          <w:rFonts w:ascii="Times New Roman" w:hAnsi="Times New Roman" w:cs="Times New Roman"/>
          <w:sz w:val="28"/>
          <w:szCs w:val="28"/>
        </w:rPr>
        <w:t>5.</w:t>
      </w:r>
      <w:r w:rsidRPr="00C91C8D">
        <w:rPr>
          <w:rFonts w:ascii="Times New Roman" w:hAnsi="Times New Roman" w:cs="Times New Roman"/>
          <w:sz w:val="28"/>
          <w:szCs w:val="28"/>
        </w:rPr>
        <w:tab/>
        <w:t>Деньги. Кредит. Банки: учебник для ВУЗов / под ред. профессора Изифцова В.А. – М: ЮНИТИ – ДАНА, 2005 г. – 512 с.</w:t>
      </w:r>
    </w:p>
    <w:p w:rsidR="0083253C" w:rsidRPr="00C91C8D" w:rsidRDefault="00702533" w:rsidP="009D782E">
      <w:pPr>
        <w:pStyle w:val="ConsPlusNormal"/>
        <w:widowControl/>
        <w:spacing w:line="360" w:lineRule="auto"/>
        <w:ind w:firstLine="0"/>
        <w:jc w:val="both"/>
        <w:rPr>
          <w:rFonts w:ascii="Times New Roman" w:hAnsi="Times New Roman" w:cs="Times New Roman"/>
          <w:sz w:val="28"/>
          <w:szCs w:val="28"/>
        </w:rPr>
      </w:pPr>
      <w:r w:rsidRPr="00C91C8D">
        <w:rPr>
          <w:rFonts w:ascii="Times New Roman" w:hAnsi="Times New Roman" w:cs="Times New Roman"/>
          <w:sz w:val="28"/>
          <w:szCs w:val="28"/>
        </w:rPr>
        <w:t>6.</w:t>
      </w:r>
      <w:r w:rsidRPr="00C91C8D">
        <w:rPr>
          <w:rFonts w:ascii="Times New Roman" w:hAnsi="Times New Roman" w:cs="Times New Roman"/>
          <w:sz w:val="28"/>
          <w:szCs w:val="28"/>
        </w:rPr>
        <w:tab/>
        <w:t>Райзберг Б.А., Лозовский Л.Ш., Стародубцева Е.Б.</w:t>
      </w:r>
      <w:r w:rsidR="00C91C8D" w:rsidRPr="00C91C8D">
        <w:rPr>
          <w:rFonts w:ascii="Times New Roman" w:hAnsi="Times New Roman" w:cs="Times New Roman"/>
          <w:sz w:val="28"/>
          <w:szCs w:val="28"/>
        </w:rPr>
        <w:t xml:space="preserve"> </w:t>
      </w:r>
      <w:r w:rsidRPr="00C91C8D">
        <w:rPr>
          <w:rFonts w:ascii="Times New Roman" w:hAnsi="Times New Roman" w:cs="Times New Roman"/>
          <w:sz w:val="28"/>
          <w:szCs w:val="28"/>
        </w:rPr>
        <w:t>"Современный экономический словарь – М: ИНФРА – М, 2006 г. – 674 с.</w:t>
      </w:r>
    </w:p>
    <w:p w:rsidR="00702533" w:rsidRPr="00C91C8D" w:rsidRDefault="0083253C" w:rsidP="009D782E">
      <w:pPr>
        <w:pStyle w:val="ConsPlusNormal"/>
        <w:widowControl/>
        <w:spacing w:line="360" w:lineRule="auto"/>
        <w:ind w:firstLine="0"/>
        <w:jc w:val="both"/>
        <w:rPr>
          <w:rFonts w:ascii="Times New Roman" w:hAnsi="Times New Roman" w:cs="Times New Roman"/>
          <w:sz w:val="28"/>
          <w:szCs w:val="28"/>
        </w:rPr>
      </w:pPr>
      <w:r w:rsidRPr="00C91C8D">
        <w:rPr>
          <w:rFonts w:ascii="Times New Roman" w:hAnsi="Times New Roman" w:cs="Times New Roman"/>
          <w:sz w:val="28"/>
          <w:szCs w:val="28"/>
        </w:rPr>
        <w:t>7.</w:t>
      </w:r>
      <w:r w:rsidR="00187237" w:rsidRPr="00C91C8D">
        <w:rPr>
          <w:rFonts w:ascii="Times New Roman" w:hAnsi="Times New Roman" w:cs="Times New Roman"/>
          <w:sz w:val="28"/>
          <w:szCs w:val="28"/>
        </w:rPr>
        <w:t xml:space="preserve"> </w:t>
      </w:r>
      <w:r w:rsidR="00187237" w:rsidRPr="00C91C8D">
        <w:rPr>
          <w:rFonts w:ascii="Times New Roman" w:hAnsi="Times New Roman" w:cs="Times New Roman"/>
          <w:sz w:val="28"/>
          <w:szCs w:val="28"/>
        </w:rPr>
        <w:tab/>
        <w:t>Деньги. Кредит. Банки: учебник для ВУЗов / под ред. проф. А.Ю.</w:t>
      </w:r>
      <w:r w:rsidR="009D782E">
        <w:rPr>
          <w:rFonts w:ascii="Times New Roman" w:hAnsi="Times New Roman" w:cs="Times New Roman"/>
          <w:sz w:val="28"/>
          <w:szCs w:val="28"/>
        </w:rPr>
        <w:t xml:space="preserve"> </w:t>
      </w:r>
      <w:r w:rsidR="00187237" w:rsidRPr="009D782E">
        <w:rPr>
          <w:rFonts w:ascii="Times New Roman" w:hAnsi="Times New Roman" w:cs="Times New Roman"/>
          <w:caps/>
          <w:sz w:val="28"/>
          <w:szCs w:val="28"/>
        </w:rPr>
        <w:t>к</w:t>
      </w:r>
      <w:r w:rsidR="00187237" w:rsidRPr="00C91C8D">
        <w:rPr>
          <w:rFonts w:ascii="Times New Roman" w:hAnsi="Times New Roman" w:cs="Times New Roman"/>
          <w:sz w:val="28"/>
          <w:szCs w:val="28"/>
        </w:rPr>
        <w:t>азака, проф. М.С. Марамыгина – М: Экономистъ, 2007 г. – 656 с</w:t>
      </w:r>
      <w:r w:rsidRPr="00C91C8D">
        <w:rPr>
          <w:rFonts w:ascii="Times New Roman" w:hAnsi="Times New Roman" w:cs="Times New Roman"/>
          <w:sz w:val="28"/>
          <w:szCs w:val="28"/>
        </w:rPr>
        <w:tab/>
      </w:r>
      <w:r w:rsidR="00187237" w:rsidRPr="00C91C8D">
        <w:rPr>
          <w:rFonts w:ascii="Times New Roman" w:hAnsi="Times New Roman" w:cs="Times New Roman"/>
          <w:sz w:val="28"/>
          <w:szCs w:val="28"/>
        </w:rPr>
        <w:t>.</w:t>
      </w:r>
      <w:r w:rsidR="00C91C8D" w:rsidRPr="00C91C8D">
        <w:rPr>
          <w:rFonts w:ascii="Times New Roman" w:hAnsi="Times New Roman" w:cs="Times New Roman"/>
          <w:sz w:val="28"/>
          <w:szCs w:val="28"/>
        </w:rPr>
        <w:t xml:space="preserve"> </w:t>
      </w:r>
    </w:p>
    <w:p w:rsidR="00920165" w:rsidRPr="00C91C8D" w:rsidRDefault="0083253C" w:rsidP="009D782E">
      <w:pPr>
        <w:pStyle w:val="ConsPlusNormal"/>
        <w:widowControl/>
        <w:spacing w:line="360" w:lineRule="auto"/>
        <w:ind w:firstLine="0"/>
        <w:jc w:val="both"/>
        <w:rPr>
          <w:rFonts w:ascii="Times New Roman" w:hAnsi="Times New Roman" w:cs="Times New Roman"/>
          <w:sz w:val="28"/>
          <w:szCs w:val="28"/>
        </w:rPr>
      </w:pPr>
      <w:r w:rsidRPr="00C91C8D">
        <w:rPr>
          <w:rFonts w:ascii="Times New Roman" w:hAnsi="Times New Roman" w:cs="Times New Roman"/>
          <w:sz w:val="28"/>
          <w:szCs w:val="28"/>
        </w:rPr>
        <w:t>8</w:t>
      </w:r>
      <w:r w:rsidR="00702533" w:rsidRPr="00C91C8D">
        <w:rPr>
          <w:rFonts w:ascii="Times New Roman" w:hAnsi="Times New Roman" w:cs="Times New Roman"/>
          <w:sz w:val="28"/>
          <w:szCs w:val="28"/>
        </w:rPr>
        <w:t>.</w:t>
      </w:r>
      <w:r w:rsidR="00702533" w:rsidRPr="00C91C8D">
        <w:rPr>
          <w:rFonts w:ascii="Times New Roman" w:hAnsi="Times New Roman" w:cs="Times New Roman"/>
          <w:sz w:val="28"/>
          <w:szCs w:val="28"/>
        </w:rPr>
        <w:tab/>
      </w:r>
      <w:r w:rsidR="00920165" w:rsidRPr="00C91C8D">
        <w:rPr>
          <w:rFonts w:ascii="Times New Roman" w:hAnsi="Times New Roman" w:cs="Times New Roman"/>
          <w:sz w:val="28"/>
          <w:szCs w:val="28"/>
        </w:rPr>
        <w:t>"БЮДЖЕТНЫЙ КОДЕКС РОССИЙСКОЙ ФЕДЕРАЦИИ"</w:t>
      </w:r>
    </w:p>
    <w:p w:rsidR="00920165" w:rsidRPr="00C91C8D" w:rsidRDefault="00920165" w:rsidP="009D782E">
      <w:pPr>
        <w:pStyle w:val="ConsPlusNormal"/>
        <w:widowControl/>
        <w:spacing w:line="360" w:lineRule="auto"/>
        <w:ind w:firstLine="0"/>
        <w:jc w:val="both"/>
        <w:rPr>
          <w:rFonts w:ascii="Times New Roman" w:hAnsi="Times New Roman" w:cs="Times New Roman"/>
          <w:sz w:val="28"/>
          <w:szCs w:val="24"/>
        </w:rPr>
      </w:pPr>
      <w:r w:rsidRPr="00C91C8D">
        <w:rPr>
          <w:rFonts w:ascii="Times New Roman" w:hAnsi="Times New Roman" w:cs="Times New Roman"/>
          <w:sz w:val="28"/>
          <w:szCs w:val="28"/>
        </w:rPr>
        <w:t xml:space="preserve"> от 31.07.1998 N 145-ФЗ</w:t>
      </w:r>
      <w:r w:rsidR="00C91C8D" w:rsidRPr="00C91C8D">
        <w:rPr>
          <w:rFonts w:ascii="Times New Roman" w:hAnsi="Times New Roman" w:cs="Times New Roman"/>
          <w:sz w:val="28"/>
          <w:szCs w:val="28"/>
        </w:rPr>
        <w:t xml:space="preserve"> </w:t>
      </w:r>
      <w:r w:rsidRPr="00C91C8D">
        <w:rPr>
          <w:rFonts w:ascii="Times New Roman" w:hAnsi="Times New Roman" w:cs="Times New Roman"/>
          <w:sz w:val="28"/>
          <w:szCs w:val="28"/>
        </w:rPr>
        <w:t>(принят ГД ФС РФ 17.07.1998)</w:t>
      </w:r>
      <w:r w:rsidR="00C91C8D" w:rsidRPr="00C91C8D">
        <w:rPr>
          <w:rFonts w:ascii="Times New Roman" w:hAnsi="Times New Roman" w:cs="Times New Roman"/>
          <w:sz w:val="28"/>
          <w:szCs w:val="28"/>
        </w:rPr>
        <w:t xml:space="preserve"> </w:t>
      </w:r>
      <w:r w:rsidRPr="00C91C8D">
        <w:rPr>
          <w:rFonts w:ascii="Times New Roman" w:hAnsi="Times New Roman" w:cs="Times New Roman"/>
          <w:sz w:val="28"/>
          <w:szCs w:val="24"/>
        </w:rPr>
        <w:t>(ред. от 26.04.2007)</w:t>
      </w:r>
    </w:p>
    <w:p w:rsidR="00920165" w:rsidRPr="00C91C8D" w:rsidRDefault="0083253C" w:rsidP="009D782E">
      <w:pPr>
        <w:pStyle w:val="ConsPlusNormal"/>
        <w:widowControl/>
        <w:spacing w:line="360" w:lineRule="auto"/>
        <w:ind w:firstLine="0"/>
        <w:jc w:val="both"/>
        <w:rPr>
          <w:rFonts w:ascii="Times New Roman" w:hAnsi="Times New Roman" w:cs="Times New Roman"/>
          <w:sz w:val="28"/>
          <w:szCs w:val="28"/>
        </w:rPr>
      </w:pPr>
      <w:r w:rsidRPr="00C91C8D">
        <w:rPr>
          <w:rFonts w:ascii="Times New Roman" w:hAnsi="Times New Roman" w:cs="Times New Roman"/>
          <w:sz w:val="28"/>
          <w:szCs w:val="24"/>
        </w:rPr>
        <w:t>9</w:t>
      </w:r>
      <w:r w:rsidR="00920165" w:rsidRPr="00C91C8D">
        <w:rPr>
          <w:rFonts w:ascii="Times New Roman" w:hAnsi="Times New Roman" w:cs="Times New Roman"/>
          <w:sz w:val="28"/>
          <w:szCs w:val="24"/>
        </w:rPr>
        <w:t>.</w:t>
      </w:r>
      <w:r w:rsidR="00920165" w:rsidRPr="00C91C8D">
        <w:rPr>
          <w:rFonts w:ascii="Times New Roman" w:hAnsi="Times New Roman" w:cs="Times New Roman"/>
          <w:sz w:val="28"/>
          <w:szCs w:val="24"/>
        </w:rPr>
        <w:tab/>
      </w:r>
      <w:r w:rsidR="00920165" w:rsidRPr="00C91C8D">
        <w:rPr>
          <w:rFonts w:ascii="Times New Roman" w:hAnsi="Times New Roman" w:cs="Times New Roman"/>
          <w:sz w:val="28"/>
          <w:szCs w:val="28"/>
        </w:rPr>
        <w:t>ФЕДЕРАЛЬНЫЙ ЗАКОН от 10.07.2002 N 86-ФЗ</w:t>
      </w:r>
      <w:r w:rsidR="00C91C8D" w:rsidRPr="00C91C8D">
        <w:rPr>
          <w:rFonts w:ascii="Times New Roman" w:hAnsi="Times New Roman" w:cs="Times New Roman"/>
          <w:sz w:val="28"/>
          <w:szCs w:val="28"/>
        </w:rPr>
        <w:t xml:space="preserve"> </w:t>
      </w:r>
      <w:r w:rsidR="00920165" w:rsidRPr="00C91C8D">
        <w:rPr>
          <w:rFonts w:ascii="Times New Roman" w:hAnsi="Times New Roman" w:cs="Times New Roman"/>
          <w:sz w:val="28"/>
          <w:szCs w:val="28"/>
        </w:rPr>
        <w:t>(ред. от 26.04.2007)</w:t>
      </w:r>
      <w:r w:rsidR="00C91C8D" w:rsidRPr="00C91C8D">
        <w:rPr>
          <w:rFonts w:ascii="Times New Roman" w:hAnsi="Times New Roman" w:cs="Times New Roman"/>
          <w:sz w:val="28"/>
          <w:szCs w:val="28"/>
        </w:rPr>
        <w:t xml:space="preserve"> </w:t>
      </w:r>
      <w:r w:rsidR="00920165" w:rsidRPr="00C91C8D">
        <w:rPr>
          <w:rFonts w:ascii="Times New Roman" w:hAnsi="Times New Roman" w:cs="Times New Roman"/>
          <w:sz w:val="28"/>
          <w:szCs w:val="28"/>
        </w:rPr>
        <w:t>"О ЦЕНТРАЛЬНОМ БАНКЕ РОССИЙСКОЙ ФЕДЕРАЦИИ (БАНКЕ РОССИИ)"</w:t>
      </w:r>
      <w:r w:rsidR="00C91C8D" w:rsidRPr="00C91C8D">
        <w:rPr>
          <w:rFonts w:ascii="Times New Roman" w:hAnsi="Times New Roman" w:cs="Times New Roman"/>
          <w:sz w:val="28"/>
          <w:szCs w:val="28"/>
        </w:rPr>
        <w:t xml:space="preserve"> </w:t>
      </w:r>
      <w:r w:rsidR="00920165" w:rsidRPr="00C91C8D">
        <w:rPr>
          <w:rFonts w:ascii="Times New Roman" w:hAnsi="Times New Roman" w:cs="Times New Roman"/>
          <w:sz w:val="28"/>
          <w:szCs w:val="28"/>
        </w:rPr>
        <w:t>(принят ГД ФС РФ 27.06.2002)</w:t>
      </w:r>
      <w:r w:rsidR="00C91C8D" w:rsidRPr="00C91C8D">
        <w:rPr>
          <w:rFonts w:ascii="Times New Roman" w:hAnsi="Times New Roman" w:cs="Times New Roman"/>
          <w:sz w:val="28"/>
          <w:szCs w:val="28"/>
        </w:rPr>
        <w:t xml:space="preserve"> </w:t>
      </w:r>
      <w:r w:rsidRPr="00C91C8D">
        <w:rPr>
          <w:rFonts w:ascii="Times New Roman" w:hAnsi="Times New Roman" w:cs="Times New Roman"/>
          <w:sz w:val="28"/>
          <w:szCs w:val="28"/>
        </w:rPr>
        <w:t>10</w:t>
      </w:r>
      <w:r w:rsidR="00920165" w:rsidRPr="00C91C8D">
        <w:rPr>
          <w:rFonts w:ascii="Times New Roman" w:hAnsi="Times New Roman" w:cs="Times New Roman"/>
          <w:sz w:val="28"/>
          <w:szCs w:val="28"/>
        </w:rPr>
        <w:t>.</w:t>
      </w:r>
      <w:r w:rsidR="00C91C8D" w:rsidRPr="00C91C8D">
        <w:rPr>
          <w:rFonts w:ascii="Times New Roman" w:hAnsi="Times New Roman" w:cs="Times New Roman"/>
          <w:sz w:val="28"/>
          <w:szCs w:val="28"/>
        </w:rPr>
        <w:t xml:space="preserve"> </w:t>
      </w:r>
      <w:r w:rsidR="00920165" w:rsidRPr="00C91C8D">
        <w:rPr>
          <w:rFonts w:ascii="Times New Roman" w:hAnsi="Times New Roman" w:cs="Times New Roman"/>
          <w:sz w:val="28"/>
          <w:szCs w:val="28"/>
        </w:rPr>
        <w:tab/>
        <w:t>«ОСНОВНЫЕ НАПРАВЛЕНИЯ ЕДИНОЙ ГОСУДАРСТВЕННОЙ ДЕНЕЖНО-КРЕДИТНОЙ ПОЛИТИКИ НА 2008 ГОД» подготовлены в соответствии со статьей 45 Федерального закона "О Центральном банке Российской Федерации (Банке России)". (Одобрено Советом директоров Банка России 18 июня 2007 года.)</w:t>
      </w:r>
    </w:p>
    <w:p w:rsidR="00421D8A" w:rsidRDefault="009D782E" w:rsidP="00421D8A">
      <w:pPr>
        <w:pStyle w:val="ConsPlusTitle"/>
        <w:widowControl/>
        <w:spacing w:line="360" w:lineRule="auto"/>
        <w:ind w:firstLine="709"/>
        <w:jc w:val="both"/>
        <w:rPr>
          <w:rFonts w:ascii="Times New Roman" w:hAnsi="Times New Roman" w:cs="Times New Roman"/>
          <w:b w:val="0"/>
          <w:sz w:val="28"/>
        </w:rPr>
      </w:pPr>
      <w:r>
        <w:rPr>
          <w:rFonts w:ascii="Times New Roman" w:hAnsi="Times New Roman" w:cs="Times New Roman"/>
          <w:b w:val="0"/>
          <w:sz w:val="28"/>
        </w:rPr>
        <w:br w:type="page"/>
      </w:r>
      <w:r w:rsidR="00421D8A">
        <w:rPr>
          <w:rFonts w:ascii="Times New Roman" w:hAnsi="Times New Roman" w:cs="Times New Roman"/>
          <w:b w:val="0"/>
          <w:sz w:val="28"/>
        </w:rPr>
        <w:t>ПРИЛОЖЕНИЯ</w:t>
      </w:r>
    </w:p>
    <w:p w:rsidR="00421D8A" w:rsidRDefault="00421D8A" w:rsidP="00421D8A">
      <w:pPr>
        <w:pStyle w:val="ConsPlusTitle"/>
        <w:widowControl/>
        <w:spacing w:line="360" w:lineRule="auto"/>
        <w:ind w:firstLine="709"/>
        <w:jc w:val="both"/>
        <w:rPr>
          <w:rFonts w:ascii="Times New Roman" w:hAnsi="Times New Roman" w:cs="Times New Roman"/>
          <w:b w:val="0"/>
          <w:sz w:val="28"/>
        </w:rPr>
      </w:pPr>
    </w:p>
    <w:p w:rsidR="00421D8A" w:rsidRPr="00C91C8D" w:rsidRDefault="00421D8A" w:rsidP="00421D8A">
      <w:pPr>
        <w:pStyle w:val="ConsPlusTitle"/>
        <w:widowControl/>
        <w:spacing w:line="360" w:lineRule="auto"/>
        <w:ind w:firstLine="709"/>
        <w:jc w:val="both"/>
        <w:rPr>
          <w:rFonts w:ascii="Times New Roman" w:hAnsi="Times New Roman" w:cs="Times New Roman"/>
          <w:b w:val="0"/>
          <w:sz w:val="28"/>
        </w:rPr>
      </w:pPr>
      <w:r w:rsidRPr="00C91C8D">
        <w:rPr>
          <w:rFonts w:ascii="Times New Roman" w:hAnsi="Times New Roman" w:cs="Times New Roman"/>
          <w:b w:val="0"/>
          <w:sz w:val="28"/>
        </w:rPr>
        <w:t>Приложение № 1</w:t>
      </w:r>
    </w:p>
    <w:p w:rsidR="00421D8A" w:rsidRPr="00C91C8D" w:rsidRDefault="00421D8A" w:rsidP="00421D8A">
      <w:pPr>
        <w:pStyle w:val="ConsPlusTitle"/>
        <w:widowControl/>
        <w:spacing w:line="360" w:lineRule="auto"/>
        <w:ind w:firstLine="709"/>
        <w:jc w:val="both"/>
        <w:rPr>
          <w:rFonts w:ascii="Times New Roman" w:hAnsi="Times New Roman" w:cs="Times New Roman"/>
          <w:b w:val="0"/>
          <w:sz w:val="28"/>
        </w:rPr>
      </w:pPr>
    </w:p>
    <w:p w:rsidR="00421D8A" w:rsidRPr="00C91C8D" w:rsidRDefault="00421D8A" w:rsidP="00421D8A">
      <w:pPr>
        <w:pStyle w:val="ConsPlusTitle"/>
        <w:widowControl/>
        <w:spacing w:line="360" w:lineRule="auto"/>
        <w:ind w:firstLine="709"/>
        <w:jc w:val="both"/>
        <w:rPr>
          <w:rFonts w:ascii="Times New Roman" w:hAnsi="Times New Roman" w:cs="Times New Roman"/>
          <w:b w:val="0"/>
          <w:sz w:val="28"/>
        </w:rPr>
      </w:pPr>
      <w:r w:rsidRPr="00C91C8D">
        <w:rPr>
          <w:rFonts w:ascii="Times New Roman" w:hAnsi="Times New Roman" w:cs="Times New Roman"/>
          <w:b w:val="0"/>
          <w:sz w:val="28"/>
        </w:rPr>
        <w:t>ЦЕНТРАЛЬНЫЙ БАНК РОССИЙСКОЙ ФЕДЕРАЦИИ</w:t>
      </w:r>
    </w:p>
    <w:p w:rsidR="00421D8A" w:rsidRPr="00C91C8D" w:rsidRDefault="00421D8A" w:rsidP="00421D8A">
      <w:pPr>
        <w:pStyle w:val="ConsPlusTitle"/>
        <w:widowControl/>
        <w:spacing w:line="360" w:lineRule="auto"/>
        <w:ind w:firstLine="709"/>
        <w:jc w:val="both"/>
        <w:rPr>
          <w:rFonts w:ascii="Times New Roman" w:hAnsi="Times New Roman" w:cs="Times New Roman"/>
          <w:b w:val="0"/>
          <w:sz w:val="28"/>
        </w:rPr>
      </w:pPr>
    </w:p>
    <w:p w:rsidR="00421D8A" w:rsidRPr="00C91C8D" w:rsidRDefault="00421D8A" w:rsidP="00421D8A">
      <w:pPr>
        <w:pStyle w:val="ConsPlusTitle"/>
        <w:widowControl/>
        <w:spacing w:line="360" w:lineRule="auto"/>
        <w:ind w:firstLine="709"/>
        <w:jc w:val="both"/>
        <w:rPr>
          <w:rFonts w:ascii="Times New Roman" w:hAnsi="Times New Roman" w:cs="Times New Roman"/>
          <w:b w:val="0"/>
          <w:sz w:val="28"/>
        </w:rPr>
      </w:pPr>
      <w:r w:rsidRPr="00C91C8D">
        <w:rPr>
          <w:rFonts w:ascii="Times New Roman" w:hAnsi="Times New Roman" w:cs="Times New Roman"/>
          <w:b w:val="0"/>
          <w:sz w:val="28"/>
        </w:rPr>
        <w:t>ОСНОВНЫЕ НАПРАВЛЕНИЯ</w:t>
      </w:r>
      <w:r>
        <w:rPr>
          <w:rFonts w:ascii="Times New Roman" w:hAnsi="Times New Roman" w:cs="Times New Roman"/>
          <w:b w:val="0"/>
          <w:sz w:val="28"/>
        </w:rPr>
        <w:t xml:space="preserve"> </w:t>
      </w:r>
      <w:r w:rsidRPr="00C91C8D">
        <w:rPr>
          <w:rFonts w:ascii="Times New Roman" w:hAnsi="Times New Roman" w:cs="Times New Roman"/>
          <w:b w:val="0"/>
          <w:sz w:val="28"/>
        </w:rPr>
        <w:t>ЕДИНОЙ ГОСУДАРСТВЕННОЙ ДЕНЕЖНО-КРЕДИТНОЙ ПОЛИТИКИ</w:t>
      </w:r>
      <w:r>
        <w:rPr>
          <w:rFonts w:ascii="Times New Roman" w:hAnsi="Times New Roman" w:cs="Times New Roman"/>
          <w:b w:val="0"/>
          <w:sz w:val="28"/>
        </w:rPr>
        <w:t xml:space="preserve"> НА 2008 ГОД</w:t>
      </w:r>
    </w:p>
    <w:p w:rsidR="00421D8A" w:rsidRPr="00C91C8D" w:rsidRDefault="00421D8A" w:rsidP="00421D8A">
      <w:pPr>
        <w:pStyle w:val="ConsPlusNormal"/>
        <w:widowControl/>
        <w:spacing w:line="360" w:lineRule="auto"/>
        <w:ind w:firstLine="709"/>
        <w:jc w:val="both"/>
        <w:rPr>
          <w:rFonts w:ascii="Times New Roman" w:hAnsi="Times New Roman" w:cs="Times New Roman"/>
          <w:sz w:val="28"/>
        </w:rPr>
      </w:pPr>
    </w:p>
    <w:p w:rsidR="00421D8A" w:rsidRPr="00C91C8D" w:rsidRDefault="00421D8A" w:rsidP="00421D8A">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"Основные направления единой государственной денежно-кредитной политики на 2008 год" подготовлены в соответствии со статьей 45 Федерального закона "О Центральном банке Российской Федерации (Банке России)".</w:t>
      </w:r>
    </w:p>
    <w:p w:rsidR="00421D8A" w:rsidRPr="00C91C8D" w:rsidRDefault="00421D8A" w:rsidP="00421D8A">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Одобрено Советом директоров Банка России 18 июня 2007 года.</w:t>
      </w:r>
    </w:p>
    <w:p w:rsidR="00421D8A" w:rsidRPr="00C91C8D" w:rsidRDefault="00421D8A" w:rsidP="00421D8A">
      <w:pPr>
        <w:pStyle w:val="ConsPlusNormal"/>
        <w:widowControl/>
        <w:spacing w:line="360" w:lineRule="auto"/>
        <w:ind w:firstLine="709"/>
        <w:jc w:val="both"/>
        <w:rPr>
          <w:rFonts w:ascii="Times New Roman" w:hAnsi="Times New Roman" w:cs="Times New Roman"/>
          <w:sz w:val="28"/>
        </w:rPr>
      </w:pPr>
    </w:p>
    <w:p w:rsidR="00421D8A" w:rsidRPr="00C91C8D" w:rsidRDefault="00421D8A" w:rsidP="00421D8A">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I. Принципы денежно-кредитной политики</w:t>
      </w:r>
      <w:r>
        <w:rPr>
          <w:rFonts w:ascii="Times New Roman" w:hAnsi="Times New Roman" w:cs="Times New Roman"/>
          <w:sz w:val="28"/>
        </w:rPr>
        <w:t xml:space="preserve"> </w:t>
      </w:r>
      <w:r w:rsidRPr="00C91C8D">
        <w:rPr>
          <w:rFonts w:ascii="Times New Roman" w:hAnsi="Times New Roman" w:cs="Times New Roman"/>
          <w:sz w:val="28"/>
        </w:rPr>
        <w:t>на среднесрочную перспективу</w:t>
      </w:r>
    </w:p>
    <w:p w:rsidR="00421D8A" w:rsidRPr="00C91C8D" w:rsidRDefault="00421D8A" w:rsidP="00421D8A">
      <w:pPr>
        <w:pStyle w:val="ConsPlusNormal"/>
        <w:widowControl/>
        <w:spacing w:line="360" w:lineRule="auto"/>
        <w:ind w:firstLine="709"/>
        <w:jc w:val="both"/>
        <w:rPr>
          <w:rFonts w:ascii="Times New Roman" w:hAnsi="Times New Roman" w:cs="Times New Roman"/>
          <w:sz w:val="28"/>
        </w:rPr>
      </w:pPr>
    </w:p>
    <w:p w:rsidR="00421D8A" w:rsidRPr="00C91C8D" w:rsidRDefault="00421D8A" w:rsidP="00421D8A">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В соответствии со среднесрочной стратегией социально-экономического развития страны Правительство Российской Федерации и Банк России устанавливают цель по уровню инфляции на трехлетний период. Главной целью денежно-кредитной политики в предстоящие три года является постепенное снижение инфляции - до 5 - 6% в 2010 году. При этом на 2008 год ставится задача снизить инфляцию до 6 - 7% из расчета декабрь к декабрю.</w:t>
      </w:r>
      <w:r>
        <w:rPr>
          <w:rFonts w:ascii="Times New Roman" w:hAnsi="Times New Roman" w:cs="Times New Roman"/>
          <w:sz w:val="28"/>
        </w:rPr>
        <w:t xml:space="preserve"> </w:t>
      </w:r>
      <w:r w:rsidRPr="00C91C8D">
        <w:rPr>
          <w:rFonts w:ascii="Times New Roman" w:hAnsi="Times New Roman" w:cs="Times New Roman"/>
          <w:sz w:val="28"/>
        </w:rPr>
        <w:t>В 2008 году будут использоваться принципы единой государственной денежно-кредитной политики, сформировавшиеся в последние годы, однако в среднесрочной перспективе ожидается изменение макроэкономических условий ее проведения, что потребует переноса акцента с программирования денежного предложения на использование процентной ставки и перехода от управления валютным курсом к режиму свободно плавающего валютного курса.</w:t>
      </w:r>
      <w:r>
        <w:rPr>
          <w:rFonts w:ascii="Times New Roman" w:hAnsi="Times New Roman" w:cs="Times New Roman"/>
          <w:sz w:val="28"/>
        </w:rPr>
        <w:t xml:space="preserve"> </w:t>
      </w:r>
      <w:r w:rsidRPr="00C91C8D">
        <w:rPr>
          <w:rFonts w:ascii="Times New Roman" w:hAnsi="Times New Roman" w:cs="Times New Roman"/>
          <w:sz w:val="28"/>
        </w:rPr>
        <w:t>Внешние изменения связаны главным образом с неопределенностью динамики мировых цен на энергоносители, которые составляют основу российского экспорта. В соответствии с прогнозом социально-экономического развития в 2008 году и особенно в последующие два года возможное снижение этих цен повлечет за собой сокращение сальдо торгового баланса и уменьшение притока иностранной валюты. Высокие цены на товары российского экспорта в последнее время являлись основополагающим фактором в выборе режима управляемого плавающего валютного курса, в рамках которого Банк России активно противодействовал чрезмерному укреплению рубля путем проведения интервенций на внутреннем валютном рынке. Изменение условий торговли приведет к уменьшению дисбаланса между спросом и предложением на внутреннем валютном рынке и снижению необходимости присутствия на нем Банка России. Ожидается, что к 2010 году прирост валютных резервов может существенно сократиться и увеличение чистых иностранных активов органов денежно-кредитного регулирования перестанет служить основным источником роста денежного предложения.</w:t>
      </w:r>
      <w:r>
        <w:rPr>
          <w:rFonts w:ascii="Times New Roman" w:hAnsi="Times New Roman" w:cs="Times New Roman"/>
          <w:sz w:val="28"/>
        </w:rPr>
        <w:t xml:space="preserve"> </w:t>
      </w:r>
      <w:r w:rsidRPr="00C91C8D">
        <w:rPr>
          <w:rFonts w:ascii="Times New Roman" w:hAnsi="Times New Roman" w:cs="Times New Roman"/>
          <w:sz w:val="28"/>
        </w:rPr>
        <w:t>В этих условиях для обеспечения соответствия объема денежной массы спросу на деньги Банку России необходимо будет активизировать операции по рефинансированию банков. При этом расширятся возможности влияния денежно-кредитной политики на динамику инфляционных процессов с помощью процентной ставки.</w:t>
      </w:r>
    </w:p>
    <w:p w:rsidR="00421D8A" w:rsidRPr="00C91C8D" w:rsidRDefault="00421D8A" w:rsidP="00421D8A">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Важнейшим внутренним условием, которое окажет влияние на проведение денежно-кредитной политики, является изменение принципов формирования государственного бюджета. Основными новыми моментами бюджетной стратегии являются:</w:t>
      </w:r>
    </w:p>
    <w:p w:rsidR="00421D8A" w:rsidRPr="00C91C8D" w:rsidRDefault="00421D8A" w:rsidP="00421D8A">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 планирование и утверждение федерального бюджета на трехлетний период в форме закона;</w:t>
      </w:r>
    </w:p>
    <w:p w:rsidR="00421D8A" w:rsidRPr="00C91C8D" w:rsidRDefault="00421D8A" w:rsidP="00421D8A">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 разделение доходов на нефтегазовые и ненефтегазовые доходы с определением размера нефтегазового трансферта, направляемого на расходы федерального бюджета в рамках преобразования Стабилизационного фонда Российской Федерации в Резервный фонд и Фонд будущих поколений.</w:t>
      </w:r>
    </w:p>
    <w:p w:rsidR="00421D8A" w:rsidRPr="00C91C8D" w:rsidRDefault="00421D8A" w:rsidP="00421D8A">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Переход к "скользящему" трехлетнему горизонту формирования бюджета будет способствовать более равномерному расходованию средств государственного бюджета в течение года, в результате чего зависимость динамики денежного предложения от сезонных колебаний в движении бюджетных средств снизится.</w:t>
      </w:r>
      <w:r>
        <w:rPr>
          <w:rFonts w:ascii="Times New Roman" w:hAnsi="Times New Roman" w:cs="Times New Roman"/>
          <w:sz w:val="28"/>
        </w:rPr>
        <w:t xml:space="preserve"> </w:t>
      </w:r>
      <w:r w:rsidRPr="00C91C8D">
        <w:rPr>
          <w:rFonts w:ascii="Times New Roman" w:hAnsi="Times New Roman" w:cs="Times New Roman"/>
          <w:sz w:val="28"/>
        </w:rPr>
        <w:t>Реализация процентной политики посредством сужения коридора процентных ставок по операциям рефинансирования кредитных организаций и абсорбирования их свободных средств позволяет воздействовать на изменение границ колебаний ставок денежного рынка. Снижение волатильности краткосрочных процентных ставок межбанковского рынка и формирование долгосрочного сегмента денежного рынка Банк России относит к главным задачам своих операций на открытом рынке.</w:t>
      </w:r>
      <w:r>
        <w:rPr>
          <w:rFonts w:ascii="Times New Roman" w:hAnsi="Times New Roman" w:cs="Times New Roman"/>
          <w:sz w:val="28"/>
        </w:rPr>
        <w:t xml:space="preserve"> </w:t>
      </w:r>
      <w:r w:rsidRPr="00C91C8D">
        <w:rPr>
          <w:rFonts w:ascii="Times New Roman" w:hAnsi="Times New Roman" w:cs="Times New Roman"/>
          <w:sz w:val="28"/>
        </w:rPr>
        <w:t>В настоящее время стоимость денег в экономике формируется в условиях высокого уровня ликвидности, складывающегося вследствие поступления больших объемов валютной выручки и активных валютных интервенций Банка России. По мере снижения объемов интервенций Банка России на внутреннем валютном рынке все большее влияние на формирование процентных ставок денежного рынка будут оказывать ставки по рыночным инструментам рефинансирования банков (операциям прямого РЕПО). Снижение ставки рефинансирования в соответствии с уменьшением темпов инфляции будет способствовать поддержанию стабильного значения реальной процентной ставки и снижению инфляционных ожиданий участников рынка. В то же время на уровень ставок по операциям связывания ликвидности будет оказывать влияние дифференциал внутренних и внешних процентных ставок.</w:t>
      </w:r>
      <w:r>
        <w:rPr>
          <w:rFonts w:ascii="Times New Roman" w:hAnsi="Times New Roman" w:cs="Times New Roman"/>
          <w:sz w:val="28"/>
        </w:rPr>
        <w:t xml:space="preserve"> </w:t>
      </w:r>
      <w:r w:rsidRPr="00C91C8D">
        <w:rPr>
          <w:rFonts w:ascii="Times New Roman" w:hAnsi="Times New Roman" w:cs="Times New Roman"/>
          <w:sz w:val="28"/>
        </w:rPr>
        <w:t>Для поддержания макроэкономической стабильности Банк России продолжит применять и развивать элементы режима инфляционного таргетирования, наиболее важными из которых являются приоритет цели по снижению инфляции над другими целями и среднесрочный характер ее установления. Для введения инфляционного таргетирования в полном объеме Банку России потребуется перейти к режиму свободно плавающего валютного курса, а также реализовать меры, направленные на использование процентной ставки в качестве главного инструмента денежной политики, выполняющего сигнальную функцию и влияющего на монетарные условия функционирования экономики.</w:t>
      </w:r>
      <w:r>
        <w:rPr>
          <w:rFonts w:ascii="Times New Roman" w:hAnsi="Times New Roman" w:cs="Times New Roman"/>
          <w:sz w:val="28"/>
        </w:rPr>
        <w:t xml:space="preserve"> </w:t>
      </w:r>
      <w:r w:rsidRPr="00C91C8D">
        <w:rPr>
          <w:rFonts w:ascii="Times New Roman" w:hAnsi="Times New Roman" w:cs="Times New Roman"/>
          <w:sz w:val="28"/>
        </w:rPr>
        <w:t>Одним из ключевых условий успешного применения режима инфляционного таргетирования является способность центрального банка влиять на инфляционные ожидания экономических агентов. Поэтому Банк России видит своей задачей увеличение открытости и прозрачности своих действий и повышение степени доверия общества к проводимой политике. Публикация аналитических материалов и информации о развитии ситуации в экономике, денежно-кредитной сфере и банковской системе направлена на разъяснение обществу целей и мер проводимой Банком России политики.</w:t>
      </w:r>
      <w:r>
        <w:rPr>
          <w:rFonts w:ascii="Times New Roman" w:hAnsi="Times New Roman" w:cs="Times New Roman"/>
          <w:sz w:val="28"/>
        </w:rPr>
        <w:t xml:space="preserve"> </w:t>
      </w:r>
      <w:r w:rsidRPr="00C91C8D">
        <w:rPr>
          <w:rFonts w:ascii="Times New Roman" w:hAnsi="Times New Roman" w:cs="Times New Roman"/>
          <w:sz w:val="28"/>
        </w:rPr>
        <w:t>При принятии решений в области денежно-кредитной политики Банк России будет опираться на широкий спектр макроэкономических и финансовых показателей, а также на денежные агрегаты, характеризующие текущие монетарные условия и являющиеся индикаторами будущего инфляционного давления.</w:t>
      </w:r>
      <w:r>
        <w:rPr>
          <w:rFonts w:ascii="Times New Roman" w:hAnsi="Times New Roman" w:cs="Times New Roman"/>
          <w:sz w:val="28"/>
        </w:rPr>
        <w:t xml:space="preserve"> </w:t>
      </w:r>
      <w:r w:rsidRPr="00C91C8D">
        <w:rPr>
          <w:rFonts w:ascii="Times New Roman" w:hAnsi="Times New Roman" w:cs="Times New Roman"/>
          <w:sz w:val="28"/>
        </w:rPr>
        <w:t>Эффективность реализации денежно-кредитной политики определяется возможностями Банка России по управлению ликвидностью банковского сектора, которые, в свою очередь, тесно связаны с состоянием внутреннего финансового рынка и платежной системы. Действия Банка России будут направлены на повышение доступности инструментов рефинансирования для кредитных организаций, снижение транзакционных издержек и развитие рыночной инфраструктуры, построение системы валовых расчетов в режиме реального времени.</w:t>
      </w:r>
    </w:p>
    <w:p w:rsidR="00421D8A" w:rsidRDefault="00421D8A" w:rsidP="00421D8A">
      <w:pPr>
        <w:pStyle w:val="ConsPlusNormal"/>
        <w:widowControl/>
        <w:spacing w:line="360" w:lineRule="auto"/>
        <w:ind w:firstLine="709"/>
        <w:jc w:val="both"/>
        <w:rPr>
          <w:rFonts w:ascii="Times New Roman" w:hAnsi="Times New Roman" w:cs="Times New Roman"/>
          <w:sz w:val="28"/>
        </w:rPr>
      </w:pPr>
    </w:p>
    <w:p w:rsidR="005B1AD7" w:rsidRDefault="00F25035"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II. РАЗВИТИЕ ЭКОНОМИКИ РОССИИ И ДЕНЕЖНО-КРЕДИТНАЯ ПОЛИТИКА</w:t>
      </w:r>
      <w:r>
        <w:rPr>
          <w:rFonts w:ascii="Times New Roman" w:hAnsi="Times New Roman" w:cs="Times New Roman"/>
          <w:sz w:val="28"/>
        </w:rPr>
        <w:t xml:space="preserve"> </w:t>
      </w:r>
      <w:r w:rsidRPr="00C91C8D">
        <w:rPr>
          <w:rFonts w:ascii="Times New Roman" w:hAnsi="Times New Roman" w:cs="Times New Roman"/>
          <w:sz w:val="28"/>
        </w:rPr>
        <w:t>В 2007 ГОДУ</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II.1 Инфляция и экономический рост</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В I квартале 2007 года объем ВВП увеличился на 7,9%. Промышленное производство в январе - мае по сравнению с соответствующим периодом предыдущего года возросло на 7,4%. Наиболее быстрыми темпами увеличивался выпуск продукции в обрабатывающих производствах. Высокими темпами росло предложение отдельных видов услуг, особенно связи и розничной торговли.</w:t>
      </w:r>
      <w:r w:rsidR="00F25035">
        <w:rPr>
          <w:rFonts w:ascii="Times New Roman" w:hAnsi="Times New Roman" w:cs="Times New Roman"/>
          <w:sz w:val="28"/>
        </w:rPr>
        <w:t xml:space="preserve"> </w:t>
      </w:r>
      <w:r w:rsidRPr="00C91C8D">
        <w:rPr>
          <w:rFonts w:ascii="Times New Roman" w:hAnsi="Times New Roman" w:cs="Times New Roman"/>
          <w:sz w:val="28"/>
        </w:rPr>
        <w:t>Расширение производства поддерживалось значительным увеличением внутреннего спроса. Рост реальных денежных доходов населения обусловливал увеличение потребительских расходов. В январе - апреле расходы населения на покупку товаров и оплату услуг в реальном выражении возросли, по оценке, на 13% к соответствующему периоду предыдущего года. Инвестиции в основной капитал увеличились на 19,9%.</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Инфляция на потребительском рынке и базовая инфляция</w:t>
      </w:r>
      <w:r w:rsidR="00F25035">
        <w:rPr>
          <w:rFonts w:ascii="Times New Roman" w:hAnsi="Times New Roman" w:cs="Times New Roman"/>
          <w:sz w:val="28"/>
        </w:rPr>
        <w:t xml:space="preserve"> </w:t>
      </w:r>
      <w:r w:rsidRPr="00C91C8D">
        <w:rPr>
          <w:rFonts w:ascii="Times New Roman" w:hAnsi="Times New Roman" w:cs="Times New Roman"/>
          <w:sz w:val="28"/>
        </w:rPr>
        <w:t>(в % к соответствующему месяцу предыдущего года)</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В начале 2007 года продолжилось сокращение численности безработных и увеличение численности занятого в экономике населения. На конец апреля 2007 года численность безработных в соответствии с методологией Международной организации труда (МОТ) сократилась до 7,0% к экономически активному населению по сравнению с 7,6% на конец апреля 2006 года.</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По оценкам Минэкономразвития России, прирост ВВП в 2007 году составит 6,5%, промышленного производства - 5,2%. Реальные располагаемые денежные доходы населения увеличатся на 9,8%, оборот розничной торговли - на 11,6%, инвестиции в основной капитал - на 12,8%.</w:t>
      </w:r>
    </w:p>
    <w:p w:rsidR="005B1AD7" w:rsidRDefault="00421D8A" w:rsidP="00C91C8D">
      <w:pPr>
        <w:pStyle w:val="ConsPlusNormal"/>
        <w:widowControl/>
        <w:spacing w:line="360" w:lineRule="auto"/>
        <w:ind w:firstLine="709"/>
        <w:jc w:val="both"/>
        <w:rPr>
          <w:rFonts w:ascii="Times New Roman" w:hAnsi="Times New Roman" w:cs="Times New Roman"/>
          <w:sz w:val="28"/>
        </w:rPr>
      </w:pPr>
      <w:r>
        <w:rPr>
          <w:rFonts w:ascii="Times New Roman" w:hAnsi="Times New Roman" w:cs="Times New Roman"/>
          <w:sz w:val="28"/>
        </w:rPr>
        <w:br w:type="page"/>
      </w:r>
      <w:r w:rsidR="005B1AD7" w:rsidRPr="00C91C8D">
        <w:rPr>
          <w:rFonts w:ascii="Times New Roman" w:hAnsi="Times New Roman" w:cs="Times New Roman"/>
          <w:sz w:val="28"/>
        </w:rPr>
        <w:t>Инфляция на потребительском рынке</w:t>
      </w:r>
      <w:r w:rsidR="00F25035">
        <w:rPr>
          <w:rFonts w:ascii="Times New Roman" w:hAnsi="Times New Roman" w:cs="Times New Roman"/>
          <w:sz w:val="28"/>
        </w:rPr>
        <w:t xml:space="preserve"> </w:t>
      </w:r>
      <w:r w:rsidR="005B1AD7" w:rsidRPr="00C91C8D">
        <w:rPr>
          <w:rFonts w:ascii="Times New Roman" w:hAnsi="Times New Roman" w:cs="Times New Roman"/>
          <w:sz w:val="28"/>
        </w:rPr>
        <w:t>(в % к соответствующему месяцу предыдущего года)</w:t>
      </w:r>
    </w:p>
    <w:p w:rsidR="00421D8A" w:rsidRPr="00C91C8D" w:rsidRDefault="00421D8A" w:rsidP="00C91C8D">
      <w:pPr>
        <w:pStyle w:val="ConsPlusNormal"/>
        <w:widowControl/>
        <w:spacing w:line="360" w:lineRule="auto"/>
        <w:ind w:firstLine="709"/>
        <w:jc w:val="both"/>
        <w:rPr>
          <w:rFonts w:ascii="Times New Roman" w:hAnsi="Times New Roman" w:cs="Times New Roman"/>
          <w:sz w:val="28"/>
        </w:rPr>
      </w:pP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Динамика инфляции на потребительском рынке</w:t>
      </w:r>
      <w:r w:rsidR="00F25035">
        <w:rPr>
          <w:rFonts w:ascii="Times New Roman" w:hAnsi="Times New Roman" w:cs="Times New Roman"/>
          <w:sz w:val="28"/>
        </w:rPr>
        <w:t xml:space="preserve"> </w:t>
      </w:r>
      <w:r w:rsidRPr="00C91C8D">
        <w:rPr>
          <w:rFonts w:ascii="Times New Roman" w:hAnsi="Times New Roman" w:cs="Times New Roman"/>
          <w:sz w:val="28"/>
        </w:rPr>
        <w:t>и базовой инфляции (с начала года нарастающим итогом, %)</w:t>
      </w:r>
    </w:p>
    <w:tbl>
      <w:tblPr>
        <w:tblW w:w="9072" w:type="dxa"/>
        <w:jc w:val="center"/>
        <w:tblLayout w:type="fixed"/>
        <w:tblCellMar>
          <w:left w:w="70" w:type="dxa"/>
          <w:right w:w="70" w:type="dxa"/>
        </w:tblCellMar>
        <w:tblLook w:val="0000" w:firstRow="0" w:lastRow="0" w:firstColumn="0" w:lastColumn="0" w:noHBand="0" w:noVBand="0"/>
      </w:tblPr>
      <w:tblGrid>
        <w:gridCol w:w="1032"/>
        <w:gridCol w:w="1145"/>
        <w:gridCol w:w="921"/>
        <w:gridCol w:w="1145"/>
        <w:gridCol w:w="809"/>
        <w:gridCol w:w="1145"/>
        <w:gridCol w:w="809"/>
        <w:gridCol w:w="1145"/>
        <w:gridCol w:w="921"/>
      </w:tblGrid>
      <w:tr w:rsidR="005B1AD7" w:rsidRPr="00F25035" w:rsidTr="00F25035">
        <w:trPr>
          <w:trHeight w:val="240"/>
          <w:jc w:val="center"/>
        </w:trPr>
        <w:tc>
          <w:tcPr>
            <w:tcW w:w="1215" w:type="dxa"/>
            <w:vMerge w:val="restart"/>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p>
        </w:tc>
        <w:tc>
          <w:tcPr>
            <w:tcW w:w="2430" w:type="dxa"/>
            <w:gridSpan w:val="2"/>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2004 год</w:t>
            </w:r>
            <w:r w:rsidR="00C91C8D" w:rsidRPr="00F25035">
              <w:rPr>
                <w:rFonts w:ascii="Times New Roman" w:hAnsi="Times New Roman" w:cs="Times New Roman"/>
              </w:rPr>
              <w:t xml:space="preserve"> </w:t>
            </w:r>
          </w:p>
        </w:tc>
        <w:tc>
          <w:tcPr>
            <w:tcW w:w="2295" w:type="dxa"/>
            <w:gridSpan w:val="2"/>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2005 год</w:t>
            </w:r>
            <w:r w:rsidR="00C91C8D" w:rsidRPr="00F25035">
              <w:rPr>
                <w:rFonts w:ascii="Times New Roman" w:hAnsi="Times New Roman" w:cs="Times New Roman"/>
              </w:rPr>
              <w:t xml:space="preserve"> </w:t>
            </w:r>
          </w:p>
        </w:tc>
        <w:tc>
          <w:tcPr>
            <w:tcW w:w="2295" w:type="dxa"/>
            <w:gridSpan w:val="2"/>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2006 год</w:t>
            </w:r>
            <w:r w:rsidR="00C91C8D" w:rsidRPr="00F25035">
              <w:rPr>
                <w:rFonts w:ascii="Times New Roman" w:hAnsi="Times New Roman" w:cs="Times New Roman"/>
              </w:rPr>
              <w:t xml:space="preserve"> </w:t>
            </w:r>
          </w:p>
        </w:tc>
        <w:tc>
          <w:tcPr>
            <w:tcW w:w="2430" w:type="dxa"/>
            <w:gridSpan w:val="2"/>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2007 год</w:t>
            </w:r>
            <w:r w:rsidR="00C91C8D" w:rsidRPr="00F25035">
              <w:rPr>
                <w:rFonts w:ascii="Times New Roman" w:hAnsi="Times New Roman" w:cs="Times New Roman"/>
              </w:rPr>
              <w:t xml:space="preserve"> </w:t>
            </w:r>
          </w:p>
        </w:tc>
      </w:tr>
      <w:tr w:rsidR="005B1AD7" w:rsidRPr="00F25035" w:rsidTr="00F25035">
        <w:trPr>
          <w:trHeight w:val="360"/>
          <w:jc w:val="center"/>
        </w:trPr>
        <w:tc>
          <w:tcPr>
            <w:tcW w:w="1215" w:type="dxa"/>
            <w:vMerge/>
            <w:tcBorders>
              <w:top w:val="single" w:sz="6" w:space="0" w:color="auto"/>
              <w:left w:val="single" w:sz="6" w:space="0" w:color="auto"/>
              <w:bottom w:val="single" w:sz="6" w:space="0" w:color="auto"/>
              <w:right w:val="single" w:sz="6" w:space="0" w:color="auto"/>
            </w:tcBorders>
            <w:vAlign w:val="center"/>
          </w:tcPr>
          <w:p w:rsidR="005B1AD7" w:rsidRPr="00F25035" w:rsidRDefault="005B1AD7" w:rsidP="00F25035">
            <w:pPr>
              <w:spacing w:line="360" w:lineRule="auto"/>
              <w:jc w:val="both"/>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базовая</w:t>
            </w:r>
            <w:r w:rsidR="00C91C8D" w:rsidRPr="00F25035">
              <w:rPr>
                <w:rFonts w:ascii="Times New Roman" w:hAnsi="Times New Roman" w:cs="Times New Roman"/>
              </w:rPr>
              <w:t xml:space="preserve"> </w:t>
            </w:r>
            <w:r w:rsidRPr="00F25035">
              <w:rPr>
                <w:rFonts w:ascii="Times New Roman" w:hAnsi="Times New Roman" w:cs="Times New Roman"/>
              </w:rPr>
              <w:t xml:space="preserve">инфляция </w:t>
            </w:r>
          </w:p>
        </w:tc>
        <w:tc>
          <w:tcPr>
            <w:tcW w:w="1080"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инфля-</w:t>
            </w:r>
            <w:r w:rsidR="00C91C8D" w:rsidRPr="00F25035">
              <w:rPr>
                <w:rFonts w:ascii="Times New Roman" w:hAnsi="Times New Roman" w:cs="Times New Roman"/>
              </w:rPr>
              <w:t xml:space="preserve"> </w:t>
            </w:r>
            <w:r w:rsidRPr="00F25035">
              <w:rPr>
                <w:rFonts w:ascii="Times New Roman" w:hAnsi="Times New Roman" w:cs="Times New Roman"/>
              </w:rPr>
              <w:t>ция</w:t>
            </w:r>
            <w:r w:rsidR="00C91C8D" w:rsidRPr="00F25035">
              <w:rPr>
                <w:rFonts w:ascii="Times New Roman" w:hAnsi="Times New Roman" w:cs="Times New Roman"/>
              </w:rPr>
              <w:t xml:space="preserve"> </w:t>
            </w:r>
          </w:p>
        </w:tc>
        <w:tc>
          <w:tcPr>
            <w:tcW w:w="1350"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базовая</w:t>
            </w:r>
            <w:r w:rsidR="00C91C8D" w:rsidRPr="00F25035">
              <w:rPr>
                <w:rFonts w:ascii="Times New Roman" w:hAnsi="Times New Roman" w:cs="Times New Roman"/>
              </w:rPr>
              <w:t xml:space="preserve"> </w:t>
            </w:r>
            <w:r w:rsidRPr="00F25035">
              <w:rPr>
                <w:rFonts w:ascii="Times New Roman" w:hAnsi="Times New Roman" w:cs="Times New Roman"/>
              </w:rPr>
              <w:t xml:space="preserve">инфляция </w:t>
            </w:r>
          </w:p>
        </w:tc>
        <w:tc>
          <w:tcPr>
            <w:tcW w:w="945"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инфля-</w:t>
            </w:r>
            <w:r w:rsidR="00C91C8D" w:rsidRPr="00F25035">
              <w:rPr>
                <w:rFonts w:ascii="Times New Roman" w:hAnsi="Times New Roman" w:cs="Times New Roman"/>
              </w:rPr>
              <w:t xml:space="preserve"> </w:t>
            </w:r>
            <w:r w:rsidRPr="00F25035">
              <w:rPr>
                <w:rFonts w:ascii="Times New Roman" w:hAnsi="Times New Roman" w:cs="Times New Roman"/>
              </w:rPr>
              <w:t>ция</w:t>
            </w:r>
            <w:r w:rsidR="00C91C8D" w:rsidRPr="00F25035">
              <w:rPr>
                <w:rFonts w:ascii="Times New Roman" w:hAnsi="Times New Roman" w:cs="Times New Roman"/>
              </w:rPr>
              <w:t xml:space="preserve"> </w:t>
            </w:r>
          </w:p>
        </w:tc>
        <w:tc>
          <w:tcPr>
            <w:tcW w:w="1350"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базовая</w:t>
            </w:r>
            <w:r w:rsidR="00C91C8D" w:rsidRPr="00F25035">
              <w:rPr>
                <w:rFonts w:ascii="Times New Roman" w:hAnsi="Times New Roman" w:cs="Times New Roman"/>
              </w:rPr>
              <w:t xml:space="preserve"> </w:t>
            </w:r>
            <w:r w:rsidRPr="00F25035">
              <w:rPr>
                <w:rFonts w:ascii="Times New Roman" w:hAnsi="Times New Roman" w:cs="Times New Roman"/>
              </w:rPr>
              <w:t xml:space="preserve">инфляция </w:t>
            </w:r>
          </w:p>
        </w:tc>
        <w:tc>
          <w:tcPr>
            <w:tcW w:w="945"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инфля-</w:t>
            </w:r>
            <w:r w:rsidR="00C91C8D" w:rsidRPr="00F25035">
              <w:rPr>
                <w:rFonts w:ascii="Times New Roman" w:hAnsi="Times New Roman" w:cs="Times New Roman"/>
              </w:rPr>
              <w:t xml:space="preserve"> </w:t>
            </w:r>
            <w:r w:rsidRPr="00F25035">
              <w:rPr>
                <w:rFonts w:ascii="Times New Roman" w:hAnsi="Times New Roman" w:cs="Times New Roman"/>
              </w:rPr>
              <w:t>ция</w:t>
            </w:r>
            <w:r w:rsidR="00C91C8D" w:rsidRPr="00F25035">
              <w:rPr>
                <w:rFonts w:ascii="Times New Roman" w:hAnsi="Times New Roman" w:cs="Times New Roman"/>
              </w:rPr>
              <w:t xml:space="preserve"> </w:t>
            </w:r>
          </w:p>
        </w:tc>
        <w:tc>
          <w:tcPr>
            <w:tcW w:w="1350"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базовая</w:t>
            </w:r>
            <w:r w:rsidR="00C91C8D" w:rsidRPr="00F25035">
              <w:rPr>
                <w:rFonts w:ascii="Times New Roman" w:hAnsi="Times New Roman" w:cs="Times New Roman"/>
              </w:rPr>
              <w:t xml:space="preserve"> </w:t>
            </w:r>
            <w:r w:rsidRPr="00F25035">
              <w:rPr>
                <w:rFonts w:ascii="Times New Roman" w:hAnsi="Times New Roman" w:cs="Times New Roman"/>
              </w:rPr>
              <w:t xml:space="preserve">инфляция </w:t>
            </w:r>
          </w:p>
        </w:tc>
        <w:tc>
          <w:tcPr>
            <w:tcW w:w="1080"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инфля-</w:t>
            </w:r>
            <w:r w:rsidR="00C91C8D" w:rsidRPr="00F25035">
              <w:rPr>
                <w:rFonts w:ascii="Times New Roman" w:hAnsi="Times New Roman" w:cs="Times New Roman"/>
              </w:rPr>
              <w:t xml:space="preserve"> </w:t>
            </w:r>
            <w:r w:rsidRPr="00F25035">
              <w:rPr>
                <w:rFonts w:ascii="Times New Roman" w:hAnsi="Times New Roman" w:cs="Times New Roman"/>
              </w:rPr>
              <w:t>ция</w:t>
            </w:r>
            <w:r w:rsidR="00C91C8D" w:rsidRPr="00F25035">
              <w:rPr>
                <w:rFonts w:ascii="Times New Roman" w:hAnsi="Times New Roman" w:cs="Times New Roman"/>
              </w:rPr>
              <w:t xml:space="preserve"> </w:t>
            </w:r>
          </w:p>
        </w:tc>
      </w:tr>
      <w:tr w:rsidR="005B1AD7" w:rsidRPr="00F25035" w:rsidTr="00F25035">
        <w:trPr>
          <w:trHeight w:val="240"/>
          <w:jc w:val="center"/>
        </w:trPr>
        <w:tc>
          <w:tcPr>
            <w:tcW w:w="1215"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Январь</w:t>
            </w:r>
            <w:r w:rsidR="00C91C8D" w:rsidRPr="00F25035">
              <w:rPr>
                <w:rFonts w:ascii="Times New Roman" w:hAnsi="Times New Roman" w:cs="Times New Roman"/>
              </w:rPr>
              <w:t xml:space="preserve"> </w:t>
            </w:r>
          </w:p>
        </w:tc>
        <w:tc>
          <w:tcPr>
            <w:tcW w:w="1350"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0,9</w:t>
            </w:r>
            <w:r w:rsidR="00C91C8D" w:rsidRPr="00F25035">
              <w:rPr>
                <w:rFonts w:ascii="Times New Roman" w:hAnsi="Times New Roman" w:cs="Times New Roman"/>
              </w:rPr>
              <w:t xml:space="preserve"> </w:t>
            </w:r>
          </w:p>
        </w:tc>
        <w:tc>
          <w:tcPr>
            <w:tcW w:w="1080"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1,8</w:t>
            </w:r>
            <w:r w:rsidR="00C91C8D" w:rsidRPr="00F25035">
              <w:rPr>
                <w:rFonts w:ascii="Times New Roman" w:hAnsi="Times New Roman" w:cs="Times New Roman"/>
              </w:rPr>
              <w:t xml:space="preserve"> </w:t>
            </w:r>
          </w:p>
        </w:tc>
        <w:tc>
          <w:tcPr>
            <w:tcW w:w="1350"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0,9</w:t>
            </w:r>
            <w:r w:rsidR="00C91C8D" w:rsidRPr="00F25035">
              <w:rPr>
                <w:rFonts w:ascii="Times New Roman" w:hAnsi="Times New Roman" w:cs="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 xml:space="preserve">2,6 </w:t>
            </w:r>
          </w:p>
        </w:tc>
        <w:tc>
          <w:tcPr>
            <w:tcW w:w="1350"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0,8</w:t>
            </w:r>
            <w:r w:rsidR="00C91C8D" w:rsidRPr="00F25035">
              <w:rPr>
                <w:rFonts w:ascii="Times New Roman" w:hAnsi="Times New Roman" w:cs="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2,4</w:t>
            </w:r>
            <w:r w:rsidR="00C91C8D" w:rsidRPr="00F25035">
              <w:rPr>
                <w:rFonts w:ascii="Times New Roman" w:hAnsi="Times New Roman" w:cs="Times New Roman"/>
              </w:rPr>
              <w:t xml:space="preserve"> </w:t>
            </w:r>
          </w:p>
        </w:tc>
        <w:tc>
          <w:tcPr>
            <w:tcW w:w="1350"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0,6</w:t>
            </w:r>
            <w:r w:rsidR="00C91C8D" w:rsidRPr="00F25035">
              <w:rPr>
                <w:rFonts w:ascii="Times New Roman" w:hAnsi="Times New Roman" w:cs="Times New Roman"/>
              </w:rPr>
              <w:t xml:space="preserve"> </w:t>
            </w:r>
          </w:p>
        </w:tc>
        <w:tc>
          <w:tcPr>
            <w:tcW w:w="1080"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1,7</w:t>
            </w:r>
            <w:r w:rsidR="00C91C8D" w:rsidRPr="00F25035">
              <w:rPr>
                <w:rFonts w:ascii="Times New Roman" w:hAnsi="Times New Roman" w:cs="Times New Roman"/>
              </w:rPr>
              <w:t xml:space="preserve"> </w:t>
            </w:r>
          </w:p>
        </w:tc>
      </w:tr>
      <w:tr w:rsidR="005B1AD7" w:rsidRPr="00F25035" w:rsidTr="00F25035">
        <w:trPr>
          <w:trHeight w:val="240"/>
          <w:jc w:val="center"/>
        </w:trPr>
        <w:tc>
          <w:tcPr>
            <w:tcW w:w="1215"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 xml:space="preserve">Февраль </w:t>
            </w:r>
          </w:p>
        </w:tc>
        <w:tc>
          <w:tcPr>
            <w:tcW w:w="1350"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1,7</w:t>
            </w:r>
            <w:r w:rsidR="00C91C8D" w:rsidRPr="00F25035">
              <w:rPr>
                <w:rFonts w:ascii="Times New Roman" w:hAnsi="Times New Roman" w:cs="Times New Roman"/>
              </w:rPr>
              <w:t xml:space="preserve"> </w:t>
            </w:r>
          </w:p>
        </w:tc>
        <w:tc>
          <w:tcPr>
            <w:tcW w:w="1080"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2,8</w:t>
            </w:r>
            <w:r w:rsidR="00C91C8D" w:rsidRPr="00F25035">
              <w:rPr>
                <w:rFonts w:ascii="Times New Roman" w:hAnsi="Times New Roman" w:cs="Times New Roman"/>
              </w:rPr>
              <w:t xml:space="preserve"> </w:t>
            </w:r>
          </w:p>
        </w:tc>
        <w:tc>
          <w:tcPr>
            <w:tcW w:w="1350"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1,6</w:t>
            </w:r>
            <w:r w:rsidR="00C91C8D" w:rsidRPr="00F25035">
              <w:rPr>
                <w:rFonts w:ascii="Times New Roman" w:hAnsi="Times New Roman" w:cs="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 xml:space="preserve">3,9 </w:t>
            </w:r>
          </w:p>
        </w:tc>
        <w:tc>
          <w:tcPr>
            <w:tcW w:w="1350"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2,0</w:t>
            </w:r>
            <w:r w:rsidR="00C91C8D" w:rsidRPr="00F25035">
              <w:rPr>
                <w:rFonts w:ascii="Times New Roman" w:hAnsi="Times New Roman" w:cs="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4,1</w:t>
            </w:r>
            <w:r w:rsidR="00C91C8D" w:rsidRPr="00F25035">
              <w:rPr>
                <w:rFonts w:ascii="Times New Roman" w:hAnsi="Times New Roman" w:cs="Times New Roman"/>
              </w:rPr>
              <w:t xml:space="preserve"> </w:t>
            </w:r>
          </w:p>
        </w:tc>
        <w:tc>
          <w:tcPr>
            <w:tcW w:w="1350"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1,1</w:t>
            </w:r>
            <w:r w:rsidR="00C91C8D" w:rsidRPr="00F25035">
              <w:rPr>
                <w:rFonts w:ascii="Times New Roman" w:hAnsi="Times New Roman" w:cs="Times New Roman"/>
              </w:rPr>
              <w:t xml:space="preserve"> </w:t>
            </w:r>
          </w:p>
        </w:tc>
        <w:tc>
          <w:tcPr>
            <w:tcW w:w="1080"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2,8</w:t>
            </w:r>
            <w:r w:rsidR="00C91C8D" w:rsidRPr="00F25035">
              <w:rPr>
                <w:rFonts w:ascii="Times New Roman" w:hAnsi="Times New Roman" w:cs="Times New Roman"/>
              </w:rPr>
              <w:t xml:space="preserve"> </w:t>
            </w:r>
          </w:p>
        </w:tc>
      </w:tr>
      <w:tr w:rsidR="005B1AD7" w:rsidRPr="00F25035" w:rsidTr="00F25035">
        <w:trPr>
          <w:trHeight w:val="240"/>
          <w:jc w:val="center"/>
        </w:trPr>
        <w:tc>
          <w:tcPr>
            <w:tcW w:w="1215"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Март</w:t>
            </w:r>
            <w:r w:rsidR="00C91C8D" w:rsidRPr="00F25035">
              <w:rPr>
                <w:rFonts w:ascii="Times New Roman" w:hAnsi="Times New Roman" w:cs="Times New Roman"/>
              </w:rPr>
              <w:t xml:space="preserve"> </w:t>
            </w:r>
          </w:p>
        </w:tc>
        <w:tc>
          <w:tcPr>
            <w:tcW w:w="1350"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2,4</w:t>
            </w:r>
            <w:r w:rsidR="00C91C8D" w:rsidRPr="00F25035">
              <w:rPr>
                <w:rFonts w:ascii="Times New Roman" w:hAnsi="Times New Roman" w:cs="Times New Roman"/>
              </w:rPr>
              <w:t xml:space="preserve"> </w:t>
            </w:r>
          </w:p>
        </w:tc>
        <w:tc>
          <w:tcPr>
            <w:tcW w:w="1080"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3,5</w:t>
            </w:r>
            <w:r w:rsidR="00C91C8D" w:rsidRPr="00F25035">
              <w:rPr>
                <w:rFonts w:ascii="Times New Roman" w:hAnsi="Times New Roman" w:cs="Times New Roman"/>
              </w:rPr>
              <w:t xml:space="preserve"> </w:t>
            </w:r>
          </w:p>
        </w:tc>
        <w:tc>
          <w:tcPr>
            <w:tcW w:w="1350"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2,4</w:t>
            </w:r>
            <w:r w:rsidR="00C91C8D" w:rsidRPr="00F25035">
              <w:rPr>
                <w:rFonts w:ascii="Times New Roman" w:hAnsi="Times New Roman" w:cs="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 xml:space="preserve">5,3 </w:t>
            </w:r>
          </w:p>
        </w:tc>
        <w:tc>
          <w:tcPr>
            <w:tcW w:w="1350"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2,8</w:t>
            </w:r>
            <w:r w:rsidR="00C91C8D" w:rsidRPr="00F25035">
              <w:rPr>
                <w:rFonts w:ascii="Times New Roman" w:hAnsi="Times New Roman" w:cs="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5,0</w:t>
            </w:r>
            <w:r w:rsidR="00C91C8D" w:rsidRPr="00F25035">
              <w:rPr>
                <w:rFonts w:ascii="Times New Roman" w:hAnsi="Times New Roman" w:cs="Times New Roman"/>
              </w:rPr>
              <w:t xml:space="preserve"> </w:t>
            </w:r>
          </w:p>
        </w:tc>
        <w:tc>
          <w:tcPr>
            <w:tcW w:w="1350"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1,7</w:t>
            </w:r>
            <w:r w:rsidR="00C91C8D" w:rsidRPr="00F25035">
              <w:rPr>
                <w:rFonts w:ascii="Times New Roman" w:hAnsi="Times New Roman" w:cs="Times New Roman"/>
              </w:rPr>
              <w:t xml:space="preserve"> </w:t>
            </w:r>
          </w:p>
        </w:tc>
        <w:tc>
          <w:tcPr>
            <w:tcW w:w="1080"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3,4</w:t>
            </w:r>
            <w:r w:rsidR="00C91C8D" w:rsidRPr="00F25035">
              <w:rPr>
                <w:rFonts w:ascii="Times New Roman" w:hAnsi="Times New Roman" w:cs="Times New Roman"/>
              </w:rPr>
              <w:t xml:space="preserve"> </w:t>
            </w:r>
          </w:p>
        </w:tc>
      </w:tr>
      <w:tr w:rsidR="005B1AD7" w:rsidRPr="00F25035" w:rsidTr="00F25035">
        <w:trPr>
          <w:trHeight w:val="240"/>
          <w:jc w:val="center"/>
        </w:trPr>
        <w:tc>
          <w:tcPr>
            <w:tcW w:w="1215"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Апрель</w:t>
            </w:r>
            <w:r w:rsidR="00C91C8D" w:rsidRPr="00F25035">
              <w:rPr>
                <w:rFonts w:ascii="Times New Roman" w:hAnsi="Times New Roman" w:cs="Times New Roman"/>
              </w:rPr>
              <w:t xml:space="preserve"> </w:t>
            </w:r>
          </w:p>
        </w:tc>
        <w:tc>
          <w:tcPr>
            <w:tcW w:w="1350"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3,2</w:t>
            </w:r>
            <w:r w:rsidR="00C91C8D" w:rsidRPr="00F25035">
              <w:rPr>
                <w:rFonts w:ascii="Times New Roman" w:hAnsi="Times New Roman" w:cs="Times New Roman"/>
              </w:rPr>
              <w:t xml:space="preserve"> </w:t>
            </w:r>
          </w:p>
        </w:tc>
        <w:tc>
          <w:tcPr>
            <w:tcW w:w="1080"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4,6</w:t>
            </w:r>
            <w:r w:rsidR="00C91C8D" w:rsidRPr="00F25035">
              <w:rPr>
                <w:rFonts w:ascii="Times New Roman" w:hAnsi="Times New Roman" w:cs="Times New Roman"/>
              </w:rPr>
              <w:t xml:space="preserve"> </w:t>
            </w:r>
          </w:p>
        </w:tc>
        <w:tc>
          <w:tcPr>
            <w:tcW w:w="1350"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3,3</w:t>
            </w:r>
            <w:r w:rsidR="00C91C8D" w:rsidRPr="00F25035">
              <w:rPr>
                <w:rFonts w:ascii="Times New Roman" w:hAnsi="Times New Roman" w:cs="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 xml:space="preserve">6,5 </w:t>
            </w:r>
          </w:p>
        </w:tc>
        <w:tc>
          <w:tcPr>
            <w:tcW w:w="1350"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3,2</w:t>
            </w:r>
            <w:r w:rsidR="00C91C8D" w:rsidRPr="00F25035">
              <w:rPr>
                <w:rFonts w:ascii="Times New Roman" w:hAnsi="Times New Roman" w:cs="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5,4</w:t>
            </w:r>
            <w:r w:rsidR="00C91C8D" w:rsidRPr="00F25035">
              <w:rPr>
                <w:rFonts w:ascii="Times New Roman" w:hAnsi="Times New Roman" w:cs="Times New Roman"/>
              </w:rPr>
              <w:t xml:space="preserve"> </w:t>
            </w:r>
          </w:p>
        </w:tc>
        <w:tc>
          <w:tcPr>
            <w:tcW w:w="1350"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2,2</w:t>
            </w:r>
            <w:r w:rsidR="00C91C8D" w:rsidRPr="00F25035">
              <w:rPr>
                <w:rFonts w:ascii="Times New Roman" w:hAnsi="Times New Roman" w:cs="Times New Roman"/>
              </w:rPr>
              <w:t xml:space="preserve"> </w:t>
            </w:r>
          </w:p>
        </w:tc>
        <w:tc>
          <w:tcPr>
            <w:tcW w:w="1080"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4,0</w:t>
            </w:r>
            <w:r w:rsidR="00C91C8D" w:rsidRPr="00F25035">
              <w:rPr>
                <w:rFonts w:ascii="Times New Roman" w:hAnsi="Times New Roman" w:cs="Times New Roman"/>
              </w:rPr>
              <w:t xml:space="preserve"> </w:t>
            </w:r>
          </w:p>
        </w:tc>
      </w:tr>
      <w:tr w:rsidR="005B1AD7" w:rsidRPr="00F25035" w:rsidTr="00F25035">
        <w:trPr>
          <w:trHeight w:val="240"/>
          <w:jc w:val="center"/>
        </w:trPr>
        <w:tc>
          <w:tcPr>
            <w:tcW w:w="1215"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Май</w:t>
            </w:r>
            <w:r w:rsidR="00C91C8D" w:rsidRPr="00F25035">
              <w:rPr>
                <w:rFonts w:ascii="Times New Roman" w:hAnsi="Times New Roman" w:cs="Times New Roman"/>
              </w:rPr>
              <w:t xml:space="preserve"> </w:t>
            </w:r>
          </w:p>
        </w:tc>
        <w:tc>
          <w:tcPr>
            <w:tcW w:w="1350"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3,8</w:t>
            </w:r>
            <w:r w:rsidR="00C91C8D" w:rsidRPr="00F25035">
              <w:rPr>
                <w:rFonts w:ascii="Times New Roman" w:hAnsi="Times New Roman" w:cs="Times New Roman"/>
              </w:rPr>
              <w:t xml:space="preserve"> </w:t>
            </w:r>
          </w:p>
        </w:tc>
        <w:tc>
          <w:tcPr>
            <w:tcW w:w="1080"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5,3</w:t>
            </w:r>
            <w:r w:rsidR="00C91C8D" w:rsidRPr="00F25035">
              <w:rPr>
                <w:rFonts w:ascii="Times New Roman" w:hAnsi="Times New Roman" w:cs="Times New Roman"/>
              </w:rPr>
              <w:t xml:space="preserve"> </w:t>
            </w:r>
          </w:p>
        </w:tc>
        <w:tc>
          <w:tcPr>
            <w:tcW w:w="1350"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4,0</w:t>
            </w:r>
            <w:r w:rsidR="00C91C8D" w:rsidRPr="00F25035">
              <w:rPr>
                <w:rFonts w:ascii="Times New Roman" w:hAnsi="Times New Roman" w:cs="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 xml:space="preserve">7,3 </w:t>
            </w:r>
          </w:p>
        </w:tc>
        <w:tc>
          <w:tcPr>
            <w:tcW w:w="1350"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3,6</w:t>
            </w:r>
            <w:r w:rsidR="00C91C8D" w:rsidRPr="00F25035">
              <w:rPr>
                <w:rFonts w:ascii="Times New Roman" w:hAnsi="Times New Roman" w:cs="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5,9</w:t>
            </w:r>
            <w:r w:rsidR="00C91C8D" w:rsidRPr="00F25035">
              <w:rPr>
                <w:rFonts w:ascii="Times New Roman" w:hAnsi="Times New Roman" w:cs="Times New Roman"/>
              </w:rPr>
              <w:t xml:space="preserve"> </w:t>
            </w:r>
          </w:p>
        </w:tc>
        <w:tc>
          <w:tcPr>
            <w:tcW w:w="1350"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2,5</w:t>
            </w:r>
            <w:r w:rsidR="00C91C8D" w:rsidRPr="00F25035">
              <w:rPr>
                <w:rFonts w:ascii="Times New Roman" w:hAnsi="Times New Roman" w:cs="Times New Roman"/>
              </w:rPr>
              <w:t xml:space="preserve"> </w:t>
            </w:r>
          </w:p>
        </w:tc>
        <w:tc>
          <w:tcPr>
            <w:tcW w:w="1080"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4,7</w:t>
            </w:r>
            <w:r w:rsidR="00C91C8D" w:rsidRPr="00F25035">
              <w:rPr>
                <w:rFonts w:ascii="Times New Roman" w:hAnsi="Times New Roman" w:cs="Times New Roman"/>
              </w:rPr>
              <w:t xml:space="preserve"> </w:t>
            </w:r>
          </w:p>
        </w:tc>
      </w:tr>
      <w:tr w:rsidR="005B1AD7" w:rsidRPr="00F25035" w:rsidTr="00F25035">
        <w:trPr>
          <w:trHeight w:val="240"/>
          <w:jc w:val="center"/>
        </w:trPr>
        <w:tc>
          <w:tcPr>
            <w:tcW w:w="1215"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Июнь</w:t>
            </w:r>
            <w:r w:rsidR="00C91C8D" w:rsidRPr="00F25035">
              <w:rPr>
                <w:rFonts w:ascii="Times New Roman" w:hAnsi="Times New Roman" w:cs="Times New Roman"/>
              </w:rPr>
              <w:t xml:space="preserve"> </w:t>
            </w:r>
          </w:p>
        </w:tc>
        <w:tc>
          <w:tcPr>
            <w:tcW w:w="1350"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4,3</w:t>
            </w:r>
            <w:r w:rsidR="00C91C8D" w:rsidRPr="00F25035">
              <w:rPr>
                <w:rFonts w:ascii="Times New Roman" w:hAnsi="Times New Roman" w:cs="Times New Roman"/>
              </w:rPr>
              <w:t xml:space="preserve"> </w:t>
            </w:r>
          </w:p>
        </w:tc>
        <w:tc>
          <w:tcPr>
            <w:tcW w:w="1080"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6,1</w:t>
            </w:r>
            <w:r w:rsidR="00C91C8D" w:rsidRPr="00F25035">
              <w:rPr>
                <w:rFonts w:ascii="Times New Roman" w:hAnsi="Times New Roman" w:cs="Times New Roman"/>
              </w:rPr>
              <w:t xml:space="preserve"> </w:t>
            </w:r>
          </w:p>
        </w:tc>
        <w:tc>
          <w:tcPr>
            <w:tcW w:w="1350"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4,4</w:t>
            </w:r>
            <w:r w:rsidR="00C91C8D" w:rsidRPr="00F25035">
              <w:rPr>
                <w:rFonts w:ascii="Times New Roman" w:hAnsi="Times New Roman" w:cs="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 xml:space="preserve">8,0 </w:t>
            </w:r>
          </w:p>
        </w:tc>
        <w:tc>
          <w:tcPr>
            <w:tcW w:w="1350"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3,9</w:t>
            </w:r>
            <w:r w:rsidR="00C91C8D" w:rsidRPr="00F25035">
              <w:rPr>
                <w:rFonts w:ascii="Times New Roman" w:hAnsi="Times New Roman" w:cs="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6,2</w:t>
            </w:r>
            <w:r w:rsidR="00C91C8D" w:rsidRPr="00F25035">
              <w:rPr>
                <w:rFonts w:ascii="Times New Roman" w:hAnsi="Times New Roman" w:cs="Times New Roman"/>
              </w:rPr>
              <w:t xml:space="preserve"> </w:t>
            </w:r>
          </w:p>
        </w:tc>
        <w:tc>
          <w:tcPr>
            <w:tcW w:w="1350"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p>
        </w:tc>
      </w:tr>
      <w:tr w:rsidR="005B1AD7" w:rsidRPr="00F25035" w:rsidTr="00F25035">
        <w:trPr>
          <w:trHeight w:val="240"/>
          <w:jc w:val="center"/>
        </w:trPr>
        <w:tc>
          <w:tcPr>
            <w:tcW w:w="1215"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Июль</w:t>
            </w:r>
            <w:r w:rsidR="00C91C8D" w:rsidRPr="00F25035">
              <w:rPr>
                <w:rFonts w:ascii="Times New Roman" w:hAnsi="Times New Roman" w:cs="Times New Roman"/>
              </w:rPr>
              <w:t xml:space="preserve"> </w:t>
            </w:r>
          </w:p>
        </w:tc>
        <w:tc>
          <w:tcPr>
            <w:tcW w:w="1350"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5,1</w:t>
            </w:r>
            <w:r w:rsidR="00C91C8D" w:rsidRPr="00F25035">
              <w:rPr>
                <w:rFonts w:ascii="Times New Roman" w:hAnsi="Times New Roman" w:cs="Times New Roman"/>
              </w:rPr>
              <w:t xml:space="preserve"> </w:t>
            </w:r>
          </w:p>
        </w:tc>
        <w:tc>
          <w:tcPr>
            <w:tcW w:w="1080"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7,1</w:t>
            </w:r>
            <w:r w:rsidR="00C91C8D" w:rsidRPr="00F25035">
              <w:rPr>
                <w:rFonts w:ascii="Times New Roman" w:hAnsi="Times New Roman" w:cs="Times New Roman"/>
              </w:rPr>
              <w:t xml:space="preserve"> </w:t>
            </w:r>
          </w:p>
        </w:tc>
        <w:tc>
          <w:tcPr>
            <w:tcW w:w="1350"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5,0</w:t>
            </w:r>
            <w:r w:rsidR="00C91C8D" w:rsidRPr="00F25035">
              <w:rPr>
                <w:rFonts w:ascii="Times New Roman" w:hAnsi="Times New Roman" w:cs="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 xml:space="preserve">8,5 </w:t>
            </w:r>
          </w:p>
        </w:tc>
        <w:tc>
          <w:tcPr>
            <w:tcW w:w="1350"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4,5</w:t>
            </w:r>
            <w:r w:rsidR="00C91C8D" w:rsidRPr="00F25035">
              <w:rPr>
                <w:rFonts w:ascii="Times New Roman" w:hAnsi="Times New Roman" w:cs="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6,9</w:t>
            </w:r>
            <w:r w:rsidR="00C91C8D" w:rsidRPr="00F25035">
              <w:rPr>
                <w:rFonts w:ascii="Times New Roman" w:hAnsi="Times New Roman" w:cs="Times New Roman"/>
              </w:rPr>
              <w:t xml:space="preserve"> </w:t>
            </w:r>
          </w:p>
        </w:tc>
        <w:tc>
          <w:tcPr>
            <w:tcW w:w="1350"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p>
        </w:tc>
      </w:tr>
      <w:tr w:rsidR="005B1AD7" w:rsidRPr="00F25035" w:rsidTr="00F25035">
        <w:trPr>
          <w:trHeight w:val="240"/>
          <w:jc w:val="center"/>
        </w:trPr>
        <w:tc>
          <w:tcPr>
            <w:tcW w:w="1215"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Август</w:t>
            </w:r>
            <w:r w:rsidR="00C91C8D" w:rsidRPr="00F25035">
              <w:rPr>
                <w:rFonts w:ascii="Times New Roman" w:hAnsi="Times New Roman" w:cs="Times New Roman"/>
              </w:rPr>
              <w:t xml:space="preserve"> </w:t>
            </w:r>
          </w:p>
        </w:tc>
        <w:tc>
          <w:tcPr>
            <w:tcW w:w="1350"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5,8</w:t>
            </w:r>
            <w:r w:rsidR="00C91C8D" w:rsidRPr="00F25035">
              <w:rPr>
                <w:rFonts w:ascii="Times New Roman" w:hAnsi="Times New Roman" w:cs="Times New Roman"/>
              </w:rPr>
              <w:t xml:space="preserve"> </w:t>
            </w:r>
          </w:p>
        </w:tc>
        <w:tc>
          <w:tcPr>
            <w:tcW w:w="1080"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7,6</w:t>
            </w:r>
            <w:r w:rsidR="00C91C8D" w:rsidRPr="00F25035">
              <w:rPr>
                <w:rFonts w:ascii="Times New Roman" w:hAnsi="Times New Roman" w:cs="Times New Roman"/>
              </w:rPr>
              <w:t xml:space="preserve"> </w:t>
            </w:r>
          </w:p>
        </w:tc>
        <w:tc>
          <w:tcPr>
            <w:tcW w:w="1350"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5,5</w:t>
            </w:r>
            <w:r w:rsidR="00C91C8D" w:rsidRPr="00F25035">
              <w:rPr>
                <w:rFonts w:ascii="Times New Roman" w:hAnsi="Times New Roman" w:cs="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 xml:space="preserve">8,3 </w:t>
            </w:r>
          </w:p>
        </w:tc>
        <w:tc>
          <w:tcPr>
            <w:tcW w:w="1350"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5,1</w:t>
            </w:r>
            <w:r w:rsidR="00C91C8D" w:rsidRPr="00F25035">
              <w:rPr>
                <w:rFonts w:ascii="Times New Roman" w:hAnsi="Times New Roman" w:cs="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7,1</w:t>
            </w:r>
            <w:r w:rsidR="00C91C8D" w:rsidRPr="00F25035">
              <w:rPr>
                <w:rFonts w:ascii="Times New Roman" w:hAnsi="Times New Roman" w:cs="Times New Roman"/>
              </w:rPr>
              <w:t xml:space="preserve"> </w:t>
            </w:r>
          </w:p>
        </w:tc>
        <w:tc>
          <w:tcPr>
            <w:tcW w:w="1350"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p>
        </w:tc>
      </w:tr>
      <w:tr w:rsidR="005B1AD7" w:rsidRPr="00F25035" w:rsidTr="00F25035">
        <w:trPr>
          <w:trHeight w:val="240"/>
          <w:jc w:val="center"/>
        </w:trPr>
        <w:tc>
          <w:tcPr>
            <w:tcW w:w="1215"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Сентябрь</w:t>
            </w:r>
          </w:p>
        </w:tc>
        <w:tc>
          <w:tcPr>
            <w:tcW w:w="1350"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6,8</w:t>
            </w:r>
            <w:r w:rsidR="00C91C8D" w:rsidRPr="00F25035">
              <w:rPr>
                <w:rFonts w:ascii="Times New Roman" w:hAnsi="Times New Roman" w:cs="Times New Roman"/>
              </w:rPr>
              <w:t xml:space="preserve"> </w:t>
            </w:r>
          </w:p>
        </w:tc>
        <w:tc>
          <w:tcPr>
            <w:tcW w:w="1080"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8,0</w:t>
            </w:r>
            <w:r w:rsidR="00C91C8D" w:rsidRPr="00F25035">
              <w:rPr>
                <w:rFonts w:ascii="Times New Roman" w:hAnsi="Times New Roman" w:cs="Times New Roman"/>
              </w:rPr>
              <w:t xml:space="preserve"> </w:t>
            </w:r>
          </w:p>
        </w:tc>
        <w:tc>
          <w:tcPr>
            <w:tcW w:w="1350"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6,3</w:t>
            </w:r>
            <w:r w:rsidR="00C91C8D" w:rsidRPr="00F25035">
              <w:rPr>
                <w:rFonts w:ascii="Times New Roman" w:hAnsi="Times New Roman" w:cs="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 xml:space="preserve">8,6 </w:t>
            </w:r>
          </w:p>
        </w:tc>
        <w:tc>
          <w:tcPr>
            <w:tcW w:w="1350"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5,9</w:t>
            </w:r>
            <w:r w:rsidR="00C91C8D" w:rsidRPr="00F25035">
              <w:rPr>
                <w:rFonts w:ascii="Times New Roman" w:hAnsi="Times New Roman" w:cs="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7,2</w:t>
            </w:r>
            <w:r w:rsidR="00C91C8D" w:rsidRPr="00F25035">
              <w:rPr>
                <w:rFonts w:ascii="Times New Roman" w:hAnsi="Times New Roman" w:cs="Times New Roman"/>
              </w:rPr>
              <w:t xml:space="preserve"> </w:t>
            </w:r>
          </w:p>
        </w:tc>
        <w:tc>
          <w:tcPr>
            <w:tcW w:w="1350"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p>
        </w:tc>
      </w:tr>
      <w:tr w:rsidR="005B1AD7" w:rsidRPr="00F25035" w:rsidTr="00F25035">
        <w:trPr>
          <w:trHeight w:val="240"/>
          <w:jc w:val="center"/>
        </w:trPr>
        <w:tc>
          <w:tcPr>
            <w:tcW w:w="1215"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 xml:space="preserve">Октябрь </w:t>
            </w:r>
          </w:p>
        </w:tc>
        <w:tc>
          <w:tcPr>
            <w:tcW w:w="1350"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8,1</w:t>
            </w:r>
            <w:r w:rsidR="00C91C8D" w:rsidRPr="00F25035">
              <w:rPr>
                <w:rFonts w:ascii="Times New Roman" w:hAnsi="Times New Roman" w:cs="Times New Roman"/>
              </w:rPr>
              <w:t xml:space="preserve"> </w:t>
            </w:r>
          </w:p>
        </w:tc>
        <w:tc>
          <w:tcPr>
            <w:tcW w:w="1080"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9,3</w:t>
            </w:r>
            <w:r w:rsidR="00C91C8D" w:rsidRPr="00F25035">
              <w:rPr>
                <w:rFonts w:ascii="Times New Roman" w:hAnsi="Times New Roman" w:cs="Times New Roman"/>
              </w:rPr>
              <w:t xml:space="preserve"> </w:t>
            </w:r>
          </w:p>
        </w:tc>
        <w:tc>
          <w:tcPr>
            <w:tcW w:w="1350"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7,1</w:t>
            </w:r>
            <w:r w:rsidR="00C91C8D" w:rsidRPr="00F25035">
              <w:rPr>
                <w:rFonts w:ascii="Times New Roman" w:hAnsi="Times New Roman" w:cs="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 xml:space="preserve">9,2 </w:t>
            </w:r>
          </w:p>
        </w:tc>
        <w:tc>
          <w:tcPr>
            <w:tcW w:w="1350"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6,5</w:t>
            </w:r>
            <w:r w:rsidR="00C91C8D" w:rsidRPr="00F25035">
              <w:rPr>
                <w:rFonts w:ascii="Times New Roman" w:hAnsi="Times New Roman" w:cs="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7,5</w:t>
            </w:r>
            <w:r w:rsidR="00C91C8D" w:rsidRPr="00F25035">
              <w:rPr>
                <w:rFonts w:ascii="Times New Roman" w:hAnsi="Times New Roman" w:cs="Times New Roman"/>
              </w:rPr>
              <w:t xml:space="preserve"> </w:t>
            </w:r>
          </w:p>
        </w:tc>
        <w:tc>
          <w:tcPr>
            <w:tcW w:w="1350"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p>
        </w:tc>
      </w:tr>
      <w:tr w:rsidR="005B1AD7" w:rsidRPr="00F25035" w:rsidTr="00F25035">
        <w:trPr>
          <w:trHeight w:val="240"/>
          <w:jc w:val="center"/>
        </w:trPr>
        <w:tc>
          <w:tcPr>
            <w:tcW w:w="1215"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Ноябрь</w:t>
            </w:r>
            <w:r w:rsidR="00C91C8D" w:rsidRPr="00F25035">
              <w:rPr>
                <w:rFonts w:ascii="Times New Roman" w:hAnsi="Times New Roman" w:cs="Times New Roman"/>
              </w:rPr>
              <w:t xml:space="preserve"> </w:t>
            </w:r>
          </w:p>
        </w:tc>
        <w:tc>
          <w:tcPr>
            <w:tcW w:w="1350"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9,3</w:t>
            </w:r>
            <w:r w:rsidR="00C91C8D" w:rsidRPr="00F25035">
              <w:rPr>
                <w:rFonts w:ascii="Times New Roman" w:hAnsi="Times New Roman" w:cs="Times New Roman"/>
              </w:rPr>
              <w:t xml:space="preserve"> </w:t>
            </w:r>
          </w:p>
        </w:tc>
        <w:tc>
          <w:tcPr>
            <w:tcW w:w="1080"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10,5</w:t>
            </w:r>
            <w:r w:rsidR="00C91C8D" w:rsidRPr="00F25035">
              <w:rPr>
                <w:rFonts w:ascii="Times New Roman" w:hAnsi="Times New Roman" w:cs="Times New Roman"/>
              </w:rPr>
              <w:t xml:space="preserve"> </w:t>
            </w:r>
          </w:p>
        </w:tc>
        <w:tc>
          <w:tcPr>
            <w:tcW w:w="1350"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7,7</w:t>
            </w:r>
            <w:r w:rsidR="00C91C8D" w:rsidRPr="00F25035">
              <w:rPr>
                <w:rFonts w:ascii="Times New Roman" w:hAnsi="Times New Roman" w:cs="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 xml:space="preserve">10,0 </w:t>
            </w:r>
          </w:p>
        </w:tc>
        <w:tc>
          <w:tcPr>
            <w:tcW w:w="1350"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7,1</w:t>
            </w:r>
            <w:r w:rsidR="00C91C8D" w:rsidRPr="00F25035">
              <w:rPr>
                <w:rFonts w:ascii="Times New Roman" w:hAnsi="Times New Roman" w:cs="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8,2</w:t>
            </w:r>
            <w:r w:rsidR="00C91C8D" w:rsidRPr="00F25035">
              <w:rPr>
                <w:rFonts w:ascii="Times New Roman" w:hAnsi="Times New Roman" w:cs="Times New Roman"/>
              </w:rPr>
              <w:t xml:space="preserve"> </w:t>
            </w:r>
          </w:p>
        </w:tc>
        <w:tc>
          <w:tcPr>
            <w:tcW w:w="1350"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p>
        </w:tc>
      </w:tr>
      <w:tr w:rsidR="005B1AD7" w:rsidRPr="00F25035" w:rsidTr="00F25035">
        <w:trPr>
          <w:trHeight w:val="240"/>
          <w:jc w:val="center"/>
        </w:trPr>
        <w:tc>
          <w:tcPr>
            <w:tcW w:w="1215"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 xml:space="preserve">Декабрь </w:t>
            </w:r>
          </w:p>
        </w:tc>
        <w:tc>
          <w:tcPr>
            <w:tcW w:w="1350"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10,5</w:t>
            </w:r>
            <w:r w:rsidR="00C91C8D" w:rsidRPr="00F25035">
              <w:rPr>
                <w:rFonts w:ascii="Times New Roman" w:hAnsi="Times New Roman" w:cs="Times New Roman"/>
              </w:rPr>
              <w:t xml:space="preserve"> </w:t>
            </w:r>
          </w:p>
        </w:tc>
        <w:tc>
          <w:tcPr>
            <w:tcW w:w="1080"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11,7</w:t>
            </w:r>
            <w:r w:rsidR="00C91C8D" w:rsidRPr="00F25035">
              <w:rPr>
                <w:rFonts w:ascii="Times New Roman" w:hAnsi="Times New Roman" w:cs="Times New Roman"/>
              </w:rPr>
              <w:t xml:space="preserve"> </w:t>
            </w:r>
          </w:p>
        </w:tc>
        <w:tc>
          <w:tcPr>
            <w:tcW w:w="1350"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8,3</w:t>
            </w:r>
            <w:r w:rsidR="00C91C8D" w:rsidRPr="00F25035">
              <w:rPr>
                <w:rFonts w:ascii="Times New Roman" w:hAnsi="Times New Roman" w:cs="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 xml:space="preserve">10,9 </w:t>
            </w:r>
          </w:p>
        </w:tc>
        <w:tc>
          <w:tcPr>
            <w:tcW w:w="1350"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7,8</w:t>
            </w:r>
            <w:r w:rsidR="00C91C8D" w:rsidRPr="00F25035">
              <w:rPr>
                <w:rFonts w:ascii="Times New Roman" w:hAnsi="Times New Roman" w:cs="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9,0</w:t>
            </w:r>
            <w:r w:rsidR="00C91C8D" w:rsidRPr="00F25035">
              <w:rPr>
                <w:rFonts w:ascii="Times New Roman" w:hAnsi="Times New Roman" w:cs="Times New Roman"/>
              </w:rPr>
              <w:t xml:space="preserve"> </w:t>
            </w:r>
          </w:p>
        </w:tc>
        <w:tc>
          <w:tcPr>
            <w:tcW w:w="1350"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p>
        </w:tc>
      </w:tr>
    </w:tbl>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Потребительские цены в мае 2007 года повысились по сравнению с декабрем предыдущего года на 4,7% (в мае 2006 года - на 5,9%). Инфляция за скользящий 12-месячный период в мае 2007 года составила, по оценкам, 7,8%.</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 xml:space="preserve">Замедление роста потребительских цен по сравнению с предыдущим годом было </w:t>
      </w:r>
      <w:r w:rsidR="00F25035" w:rsidRPr="00C91C8D">
        <w:rPr>
          <w:rFonts w:ascii="Times New Roman" w:hAnsi="Times New Roman" w:cs="Times New Roman"/>
          <w:sz w:val="28"/>
        </w:rPr>
        <w:t>связано,</w:t>
      </w:r>
      <w:r w:rsidRPr="00C91C8D">
        <w:rPr>
          <w:rFonts w:ascii="Times New Roman" w:hAnsi="Times New Roman" w:cs="Times New Roman"/>
          <w:sz w:val="28"/>
        </w:rPr>
        <w:t xml:space="preserve"> прежде </w:t>
      </w:r>
      <w:r w:rsidR="00F25035" w:rsidRPr="00C91C8D">
        <w:rPr>
          <w:rFonts w:ascii="Times New Roman" w:hAnsi="Times New Roman" w:cs="Times New Roman"/>
          <w:sz w:val="28"/>
        </w:rPr>
        <w:t>всего,</w:t>
      </w:r>
      <w:r w:rsidRPr="00C91C8D">
        <w:rPr>
          <w:rFonts w:ascii="Times New Roman" w:hAnsi="Times New Roman" w:cs="Times New Roman"/>
          <w:sz w:val="28"/>
        </w:rPr>
        <w:t xml:space="preserve"> со снижением темпов прироста цен на товары - до 3,2% по итогам января - мая 2007 года по сравнению с 4,8% за соответствующий период 2006 года.</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Уменьшились темпы роста цен на товары и услуги, учитываемые при расчете базового индекса потребительских цен. Базовая инфляция в мае 2007 года по сравнению с декабрем предыдущего года составила 2,5% (в соответствующий период 2006 года - 3,6%). В мае 2007 года за скользящий 12-месячный период она была равна, по оценкам, 6,8%, что на 1,0 процентного пункта меньше, чем в декабре предыдущего года. По оценке, в 2007 году базовая инфляция составит около 7%.</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За январь - май 2007 года платные услуги населению подорожали на 9,1% (в соответствующий период 2006 года - на 9,3%). Существенным было удорожание услуг связи - на 10,4% (в соответствующий период 2006 года - на 0,1%). Рост тарифов на услуги жилищно-коммунального хозяйства за январь - май 2007 года замедлился до 12,6%, что на 3,1 процентного пункта меньше аналогичного показателя в 2006 году.</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С учетом сложившегося уровня инфляции при отсутствии неожиданно высокого роста цен на отдельные товары и услуги и при соблюдении установленных предельных границ повышения регулируемых цен и тарифов целевой ориентир по инфляции (6,5 - 8%) в 2007 году будет выполнен.</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Замедление инфляции в соответствии с поставленными целями будет способствовать укреплению доверия к проводимой денежно-кредитной политике, снижению инфляционных ожиданий, формированию условий для перехода к инфляционному таргетированию, что соответствует стратегии обеспечения стабильности общего уровня цен в долгосрочной перспективе.</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II.2 Платежный баланс</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Платежный баланс в январе - марте 2007 года формировался под влиянием снижения цен на мировом рынке нефти, что вызвало ухудшение условий внешней торговли Российской Федерации.</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Значительное замедление роста экспорта товаров и ускорение роста импорта было основной причиной сокращения положительного сальдо счета текущих операций в I квартале 2007 года более чем на четверть - до 21,8 млрд. долларов США (в январе - марте 2006 года оно составило 30,5 млрд. долларов США).</w:t>
      </w:r>
      <w:r w:rsidR="00F25035">
        <w:rPr>
          <w:rFonts w:ascii="Times New Roman" w:hAnsi="Times New Roman" w:cs="Times New Roman"/>
          <w:sz w:val="28"/>
        </w:rPr>
        <w:t xml:space="preserve"> </w:t>
      </w:r>
      <w:r w:rsidRPr="00C91C8D">
        <w:rPr>
          <w:rFonts w:ascii="Times New Roman" w:hAnsi="Times New Roman" w:cs="Times New Roman"/>
          <w:sz w:val="28"/>
        </w:rPr>
        <w:t>Экспорт товаров, по оценке, составил 69,9 млрд. долларов США, что на 3,8% больше, чем в I квартале 2006 года (67,4 млрд. долларов США). Падение цен на мировом рынке нефти в I квартале 2007 года обусловило снижение по сравнению с аналогичным периодом 2006 года контрактных экспортных цен на российскую нефть и продукты ее переработки. Стоимость поставляемой за рубеж нефти уменьшилась на 0,8 млрд. долларов США, природного газа - на 0,9 млрд. долларов США. Стоимость экспорта прочих товаров, прежде всего продукции черной и цветной металлургии, возросла на 4,2 млрд. долларов США. В январе - марте 2007 года рост экспорта был обусловлен увеличением физических объемов вывоза (на 2,1%), а также повышением контрактных цен (на 1,7%).</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Импорт товаров, по оценке, возрос с 31,0 млрд. долларов США в январе - марте 2006 года до 42,1 млрд. долларов США в I квартале 2007 года. Увеличение импорта в основном было связано с ростом физических объемов ввоза на 26,4%, а также с повышением контрактных цен на 7,4%. Темп прироста импорта по сравнению с I кварталом 2006 года увеличился до 35,8% (в январе - марте 2006 года он составил 20,6%). Динамика импорта в значительной мере определялась наращиванием ввоза машин, оборудования и транспортных средств.</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Дефицит баланса услуг оценивается в 2,7 млрд. долларов США (в январе - марте 2006 года он составил 2,6 млрд. долларов США). Экспорт услуг увеличился на 15,1% - до 6,7 млрд. долларов США. Импорт услуг возрос на 11,2% - до 9,3 млрд. долларов США.</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Отрицательное сальдо баланса инвестиционных доходов, как и в январе - марте 2006 года, составило 2,6 млрд. долларов США. Доходы, начисленные к получению, оцениваются в 10 млрд. долларов США, к выплате - в 12,6 млрд. долларов США. Объем доходов, полученных органами государственного управления и органами денежно-кредитного регулирования, превысил соответствующие выплаты на 3,5 млрд. долларов США (в I квартале 2006 года - на 1,2 млрд. долларов США). Их рост был связан с существенным сокращением внешнего государственного долга и увеличением объема резервных активов. Дефицит баланса инвестиционных доходов частного сектора оценивается в 6,0 млрд. долларов США (в январе - марте 2006 года он равнялся 3,8 млрд. долларов США).</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Внешние обязательства экономики увеличились на 42,5 млрд. долларов США. Определяющим фактором их роста было активное привлечение иностранного капитала частным сектором, прирост внешних финансовых обязательств которого по сравнению с I кварталом 2006 года возрос в 2,3 раза и составил 43,8 млрд. долларов США. Обязательства органов государственного управления и органов денежно-кредитного регулирования сократились на 1,3 млрд. долларов США.</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Прирост иностранных активов резидентов (без учета валютных резервов) оценивается в 31,1 млрд. долларов США. Требования к нерезидентам со стороны банков возросли на 19,2 млрд. долларов США, внешние активы прочих секторов &lt;*&gt; экономики увеличились на 11,3 млрд. долларов США.</w:t>
      </w:r>
      <w:r w:rsidR="00F25035">
        <w:rPr>
          <w:rFonts w:ascii="Times New Roman" w:hAnsi="Times New Roman" w:cs="Times New Roman"/>
          <w:sz w:val="28"/>
        </w:rPr>
        <w:t xml:space="preserve"> </w:t>
      </w:r>
      <w:r w:rsidRPr="00C91C8D">
        <w:rPr>
          <w:rFonts w:ascii="Times New Roman" w:hAnsi="Times New Roman" w:cs="Times New Roman"/>
          <w:sz w:val="28"/>
        </w:rPr>
        <w:t>Прочие секторы включают нефинансовые корпорации, финансовые корпорации (кроме кредитных организаций), некоммерческие организации, обслуживающие домашние хозяйства, и домашние хозяйства.</w:t>
      </w:r>
      <w:r w:rsidR="00F25035">
        <w:rPr>
          <w:rFonts w:ascii="Times New Roman" w:hAnsi="Times New Roman" w:cs="Times New Roman"/>
          <w:sz w:val="28"/>
        </w:rPr>
        <w:t xml:space="preserve"> </w:t>
      </w:r>
      <w:r w:rsidRPr="00C91C8D">
        <w:rPr>
          <w:rFonts w:ascii="Times New Roman" w:hAnsi="Times New Roman" w:cs="Times New Roman"/>
          <w:sz w:val="28"/>
        </w:rPr>
        <w:t>Чистый приток иностранного капитала в частный сектор в I квартале 2007 года оценивается в 13 млрд. долларов США (в I квартале 2006 года наблюдался чистый вывоз частного капитала в объеме 5,8 млрд. долларов США).</w:t>
      </w:r>
      <w:r w:rsidR="00F25035">
        <w:rPr>
          <w:rFonts w:ascii="Times New Roman" w:hAnsi="Times New Roman" w:cs="Times New Roman"/>
          <w:sz w:val="28"/>
        </w:rPr>
        <w:t xml:space="preserve"> </w:t>
      </w:r>
      <w:r w:rsidRPr="00C91C8D">
        <w:rPr>
          <w:rFonts w:ascii="Times New Roman" w:hAnsi="Times New Roman" w:cs="Times New Roman"/>
          <w:sz w:val="28"/>
        </w:rPr>
        <w:t>В январе - мае 2007 года международные резервные активы Российской Федерации увеличились на 99,5 млрд. долларов США. Без учета курсовой переоценки их прирост составил 96,2 млрд. долларов США. По состоянию на 1 июня 2007 года объем резервных активов достиг 403,2 млрд. долларов США.</w:t>
      </w:r>
    </w:p>
    <w:p w:rsidR="00F25035" w:rsidRDefault="00F25035" w:rsidP="00C91C8D">
      <w:pPr>
        <w:pStyle w:val="ConsPlusNormal"/>
        <w:widowControl/>
        <w:spacing w:line="360" w:lineRule="auto"/>
        <w:ind w:firstLine="709"/>
        <w:jc w:val="both"/>
        <w:rPr>
          <w:rFonts w:ascii="Times New Roman" w:hAnsi="Times New Roman" w:cs="Times New Roman"/>
          <w:sz w:val="28"/>
        </w:rPr>
      </w:pP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Соотношение базовых параметров счета текущих операций</w:t>
      </w:r>
      <w:r w:rsidR="00F25035">
        <w:rPr>
          <w:rFonts w:ascii="Times New Roman" w:hAnsi="Times New Roman" w:cs="Times New Roman"/>
          <w:sz w:val="28"/>
        </w:rPr>
        <w:t xml:space="preserve"> </w:t>
      </w:r>
      <w:r w:rsidRPr="00C91C8D">
        <w:rPr>
          <w:rFonts w:ascii="Times New Roman" w:hAnsi="Times New Roman" w:cs="Times New Roman"/>
          <w:sz w:val="28"/>
        </w:rPr>
        <w:t>в платежном балансе Российской Федерации</w:t>
      </w:r>
      <w:r w:rsidR="00F25035">
        <w:rPr>
          <w:rFonts w:ascii="Times New Roman" w:hAnsi="Times New Roman" w:cs="Times New Roman"/>
          <w:sz w:val="28"/>
        </w:rPr>
        <w:t xml:space="preserve"> </w:t>
      </w:r>
      <w:r w:rsidRPr="00C91C8D">
        <w:rPr>
          <w:rFonts w:ascii="Times New Roman" w:hAnsi="Times New Roman" w:cs="Times New Roman"/>
          <w:sz w:val="28"/>
        </w:rPr>
        <w:t>(млрд. долларов США)</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В 2007 году в условиях прогнозируемого снижения цен на нефть до 55 долларов США за баррель положительное сальдо баланса торговли товарами и услугами может составить 77,2 млрд. долларов США. Экспорт товаров оценивается в 313,1 млрд. долларов США. В его структуре совокупная доля нефти, нефтепродуктов и природного газа по сравнению с 2006 годом может снизиться. В 2006 году она составила 62,8%, в 2007 году прогнозируется на уровне 59,2%. Удельный вес продукции черной и цветной металлургии может вырасти - с 13,8% в 2006 году до 16,0% в 2007 году. Вместе с тем экспорт металлов остается существенно менее значимым по сравнению с экспортом основных топливно-энергетических товаров.</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В 2007 году активное сальдо счета текущих операций может составить 50,7 млрд. долларов США. Чистый приток частного капитала может составить 70,0 млрд. долларов США, что связано с ожидаемым увеличением объема публичного размещения акций российскими компаниями. Рост валютных резервов по сравнению с 2006 годом может ускориться: прогнозируется их увеличение на 114,9 млрд. долларов США (в 2006 году они возросли на 107,5 млрд. долларов США).</w:t>
      </w:r>
    </w:p>
    <w:p w:rsidR="00F25035" w:rsidRDefault="00F25035" w:rsidP="00C91C8D">
      <w:pPr>
        <w:pStyle w:val="ConsPlusNormal"/>
        <w:widowControl/>
        <w:spacing w:line="360" w:lineRule="auto"/>
        <w:ind w:firstLine="709"/>
        <w:jc w:val="both"/>
        <w:rPr>
          <w:rFonts w:ascii="Times New Roman" w:hAnsi="Times New Roman" w:cs="Times New Roman"/>
          <w:sz w:val="28"/>
        </w:rPr>
      </w:pP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II.3 Валютный курс</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В 2007 году курсовая политика Банка России, как и прежде, направлена на сдерживание инфляции при недопущении чрезмерного укрепления рубля и предотвращении резких колебаний курса национальной валюты. При значительном влиянии внешнеэкономических условий на состояние внутреннего финансового рынка Банк России продолжает использовать режим управляемого плавающего валютного курса.</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Высокие цены на энергоносители и ослабление доллара США на мировом валютном рынке способствовали притоку значительных объемов валютной выручки, что создавало предпосылки для превышения предложения иностранной валюты над спросом на внутреннем валютном рынке. Дополнительным фактором роста предложения иностранной валюты на внутреннем рынке стал высокий объем чистого притока частного капитала, связанный с активным привлечением российскими компаниями финансовых ресурсов на международных рынках.</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Объем нетто-покупки Банком России иностранной валюты на внутреннем валютном рынке в январе - мае 2007 года составил 93,1 млрд. долларов США, что почти на 77,1% больше, чем в аналогичный период предыдущего года. Основное влияние на процессы курсообразования на внутреннем валютном рынке оказывали проводимые Банком России интервенции в сегменте "рубль/доллар США".</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В феврале 2007 года Банк России пересмотрел состав бивалютной корзины, состоящей из доллара США и евро, рублевая стоимость которой используется в качестве операционного ориентира курсовой политики. Состав корзины был изменен в сторону увеличения веса евро: 0,55 доллара США и 0,45 евро по сравнению с прежним составом (0,6 доллара США и 0,4 евро). Пересмотр состава бивалютной корзины был направлен на сближение операционного ориентира курсовой политики со среднесрочным - номинальным эффективным курсом рубля.</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За январь - май 2007 года прирост реального эффективного курса рубля по предварительным оценкам составил 2,3%, при этом реальные курсы рубля к доллару США и евро выросли на 3,4 и 2,4% соответственно.</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Динамика официальных курсов доллара США и евро</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Динамика среднемесячных реальных курсов рубля</w:t>
      </w:r>
      <w:r w:rsidR="00F25035">
        <w:rPr>
          <w:rFonts w:ascii="Times New Roman" w:hAnsi="Times New Roman" w:cs="Times New Roman"/>
          <w:sz w:val="28"/>
        </w:rPr>
        <w:t xml:space="preserve"> </w:t>
      </w:r>
      <w:r w:rsidRPr="00C91C8D">
        <w:rPr>
          <w:rFonts w:ascii="Times New Roman" w:hAnsi="Times New Roman" w:cs="Times New Roman"/>
          <w:sz w:val="28"/>
        </w:rPr>
        <w:t>к доллару США, евро и реального эффективного курса рубля</w:t>
      </w:r>
      <w:r w:rsidR="00F25035">
        <w:rPr>
          <w:rFonts w:ascii="Times New Roman" w:hAnsi="Times New Roman" w:cs="Times New Roman"/>
          <w:sz w:val="28"/>
        </w:rPr>
        <w:t xml:space="preserve"> </w:t>
      </w:r>
      <w:r w:rsidRPr="00C91C8D">
        <w:rPr>
          <w:rFonts w:ascii="Times New Roman" w:hAnsi="Times New Roman" w:cs="Times New Roman"/>
          <w:sz w:val="28"/>
        </w:rPr>
        <w:t>(прирост, в % к декабрю предыдущего года)</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Номинальный курс доллара США к рублю по состоянию на 1 июня 2007 года составил 25,90 руб./долл. США, снизившись на 1,6% по сравнению с 1 января 2007 года, номинальный курс евро к рублю повысился на 0,3%, составив на 1 июня 34,81 руб./евро. Эти изменения стали результатом действия внутренних и внешних факторов, в том числе колебаний курсов на мировом валютном рынке.</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В целом реализация курсовой политики Банка России в январе - мае 2007 года позволила уменьшить амплитуду колебаний эффективного курса рубля и снизить темпы его укрепления.</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В 2007 году укрепление реального эффективного курса рубля может составить 4 - 5% из расчета декабрь к декабрю.</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II.4 Реализация денежно-кредитной политики</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В "Основных направлениях единой государственной денежно-кредитной политики на 2007 год" в соответствии с прогнозом социально-экономического развития Российской Федерации предусматривался рост потребительских цен в диапазоне 6,5 - 8%. Поставленной цели по общему уровню инфляции соответствовала базовая инфляция 5,5 - 7%. В зависимости от вариантов прогноза социально-экономического развития Российской Федерации темпы прироста ВВП в 2007 году предусматривались в интервале 5 - 6,6%. Такое сочетание макроэкономических параметров при сохраняющемся режиме управляемого плавающего валютного курса предполагало рост спроса на деньги (по агрегату М2) в интервале 19 - 29%.</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Фактически при складывающихся ценах на нефть сорта "Юралс" около 58 долларов США за баррель (в среднем за январь - май 2007 года) темпы роста российской экономики близки к четвертому варианту прогноза социально-экономического развития Российской Федерации, рассматриваемому в "Основных направлениях единой государственной денежно-кредитной политики на 2007 год". Высокие темпы экономического роста, внутреннего спроса и продолжающаяся дедолларизация экономики способствуют сохранению высоких темпов роста спроса на деньги.</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В январе - мае 2007 года в продолжение тенденции 2006 года темпы прироста денежного агрегата М2 в годовом выражении увеличивались и на начало июня 2007 года, по предварительным данным, составили 60% (на начало июня 2006 года - 42,8%).</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Ослаблению инфляционных последствий роста рублевой денежной массы в 2007 году способствует существенное и более интенсивное по сравнению с январем - маем 2006 года снижение скорости обращения денег. Под влиянием структурных изменений в составе денежной массы скорость обращения денег, рассчитанная по денежному агрегату М2 в среднегодовом выражении, снизилась к началу июня 2007 года по отношению к началу июня 2006 года, по предварительным данным, на 18,2% (в 2006 году аналогичный показатель составил 9,1%). Позитивные изменения в структуре денежного агрегата М2 проявляются в сокращении доли более ликвидного компонента - наличных денег (по предварительным данным, 27,1% на 01.06.2007 против 31,3% на 01.06.2006).</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Денежная масса М2 и базовая инфляция</w:t>
      </w:r>
      <w:r w:rsidR="00F25035">
        <w:rPr>
          <w:rFonts w:ascii="Times New Roman" w:hAnsi="Times New Roman" w:cs="Times New Roman"/>
          <w:sz w:val="28"/>
        </w:rPr>
        <w:t xml:space="preserve"> </w:t>
      </w:r>
      <w:r w:rsidRPr="00C91C8D">
        <w:rPr>
          <w:rFonts w:ascii="Times New Roman" w:hAnsi="Times New Roman" w:cs="Times New Roman"/>
          <w:sz w:val="28"/>
        </w:rPr>
        <w:t>(индекс роста к соответствующему месяцу предыдущего года)</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Проводимая Банком России курсовая политика способствует дальнейшему развитию процессов дедолларизации. Продолжилась тенденция к снижению спроса экономических агентов на иностранную валюту. В целом за январь - апрель 2007 года суммарный объем нетто-продаж населению наличной иностранной валюты через обменные пункты сократился до 0,04 млрд. долларов США по сравнению с 3,3 млрд. долларов США за январь - апрель 2006 года. Согласно предварительным данным платежного баланса Российской Федерации объем наличной иностранной валюты вне банков сократился за I квартал 2007 года на 1,6 млрд. долларов США (в I квартале 2006 года он возрос на 0,05 млрд. долларов США).</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В рамках продолжения тенденции 2006 года к дедолларизации сбережений граждан в январе - мае 2007 года не происходило заметного роста вкладов населения в банках в иностранной валюте: по предварительным данным, темпы их прироста за этот период составили менее 1%. Удельный вес депозитов в иностранной валюте в структуре денежной массы в определении денежного обзора &lt;*&gt;, по предварительным данным, на 01.06.2007 составил 10,1% и был значительно меньше, чем годом ранее (15,2%).</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Прогнозные ориентиры и фактические темпы прироста</w:t>
      </w:r>
      <w:r w:rsidR="00F25035">
        <w:rPr>
          <w:rFonts w:ascii="Times New Roman" w:hAnsi="Times New Roman" w:cs="Times New Roman"/>
          <w:sz w:val="28"/>
        </w:rPr>
        <w:t xml:space="preserve"> </w:t>
      </w:r>
      <w:r w:rsidRPr="00C91C8D">
        <w:rPr>
          <w:rFonts w:ascii="Times New Roman" w:hAnsi="Times New Roman" w:cs="Times New Roman"/>
          <w:sz w:val="28"/>
        </w:rPr>
        <w:t>денежного агрегата М2 (в % к соответствующему месяцу</w:t>
      </w:r>
      <w:r w:rsidR="00F25035">
        <w:rPr>
          <w:rFonts w:ascii="Times New Roman" w:hAnsi="Times New Roman" w:cs="Times New Roman"/>
          <w:sz w:val="28"/>
        </w:rPr>
        <w:t xml:space="preserve"> </w:t>
      </w:r>
      <w:r w:rsidRPr="00C91C8D">
        <w:rPr>
          <w:rFonts w:ascii="Times New Roman" w:hAnsi="Times New Roman" w:cs="Times New Roman"/>
          <w:sz w:val="28"/>
        </w:rPr>
        <w:t>предыдущего года)</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Основным источником роста денежной массы в январе - мае 2007 года было увеличение чистых иностранных активов органов денежно-кредитного регулирования. Темп их прироста на 01.06.2007 по отношению к соответствующей дате 2006 года, по предварительным данным, составил 55,4%. В условиях значительного притока капитала, связанного с ростом стоимости капитальных активов и продолжающимся процессом развития и повышения емкости российского рынка капиталов, возросший объем покупки Банком России иностранной валюты и ускорение динамики денежной массы отражали растущий трансакционный спрос хозяйствующих субъектов на национальную валюту.</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Изменение скорости обращения денег М2</w:t>
      </w:r>
      <w:r w:rsidR="00F25035">
        <w:rPr>
          <w:rFonts w:ascii="Times New Roman" w:hAnsi="Times New Roman" w:cs="Times New Roman"/>
          <w:sz w:val="28"/>
        </w:rPr>
        <w:t xml:space="preserve"> </w:t>
      </w:r>
      <w:r w:rsidRPr="00C91C8D">
        <w:rPr>
          <w:rFonts w:ascii="Times New Roman" w:hAnsi="Times New Roman" w:cs="Times New Roman"/>
          <w:sz w:val="28"/>
        </w:rPr>
        <w:t>(в % к соответствующему месяцу предыдущего года)</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Другим важным источником опережающего роста денежной массы в 2007 году по сравнению с предыдущим был прирост требований банковского сектора к нефинансовым организациям и населению, который на 01.06.2007 составил 49,4% в годовом выражении (на 01.06.2006 - 45,6%).</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Таким образом, в 2007 году сохранялось заметное влияние роста кредитов реальному сектору экономики на динамику денежной массы. Наибольшими темпами увеличивались объемы кредитов физическим лицам - 73,1% по состоянию на 01.05.2007 по отношению к аналогичной дате предыдущего года (в 2006 году соответствующий показатель составил 91,2%). Доля этих кредитов в общем объеме кредитов нефинансовым организациям и физическим лицам к началу мая 2007 года увеличилась до 26,0% (на 01.05.2006 - 22,7%). Суммарный объем кредитов, предоставленных нефинансовым организациям, к началу мая 2007 года увеличился на 44,6% по отношению к 01.05.2006 (в 2006 году соответствующий показатель составил 30,7%).</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Усиление счета капитальных операций платежного баланса обусловило увеличение прироста международных резервов Российской Федерации (в долларовом эквиваленте) за январь - май 2007 года по сравнению с тем же периодом 2006 года примерно в 1,5 раза, что оказало определяющее воздействие на ускорение динамики денежной базы. Годовой темп прироста (по отношению к той же дате предыдущего года) денежной базы в узком определении на 01.06.2007 составил 38,6% по сравнению с 32,9% на 01.06.2006.</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Соответственно возрос уровень ликвидности банковского сектора. Среднемесячный объем совокупных резервов кредитных организаций &lt;*&gt; в январе - мае 2007 года по сравнению с январем - маем 2006 года увеличился на 74,7%. Следствием этого стало снижение верхней границы диапазона колебаний процентной ставки MIACR по однодневным кредитам в рублях с 8,9% годовых в январе - мае 2006 года до 7,5% годовых в январе - мае 2007 года при снижении в целом волатильности ставок MIACR.</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Совокупные резервы кредитных организаций включают остатки наличных денег в кассах кредитных организаций, средства на счетах обязательных резервов, депонируемых кредитными организациями в Банке России, средства на корреспондентских и депозитных счетах кредитных организаций в Банке России, обязательства Банка России по обратному выкупу облигаций (включая облигации Банка России).</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При сохранении складывающихся в январе - мае 2007 года экономических тенденций годовой прирост денежной массы и денежной базы может оказаться выше, чем было предусмотрено в "Основных направлениях единой государственной денежно-кредитной политики на 2007 год". Усилившаяся в 2007 году тенденция замедления скорости обращения денег, а также активизация внутреннего спроса за счет ускоренного роста его инвестиционной компоненты дают основание повысить оценку годового прироста денежного агрегата М2 до 37 - 39%. В связи с этим оценка величины денежной базы в узком определении в денежной программе увеличена до 4087 млрд. рублей. Если воздействие факторов притока капитала и ускорения темпов экономического роста до конца года усилится по сравнению с наблюдаемым в январе - мае, годовой прирост денежной массы М2 может достигнуть и более высокого уровня. Тем не менее при условии соответствия формируемого денежного предложения возросшему спросу на деньги замедление инфляции может продолжиться.</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Оценка показателей денежной программы на 2007 год</w:t>
      </w:r>
      <w:r w:rsidR="00421D8A">
        <w:rPr>
          <w:rFonts w:ascii="Times New Roman" w:hAnsi="Times New Roman" w:cs="Times New Roman"/>
          <w:sz w:val="28"/>
        </w:rPr>
        <w:t xml:space="preserve"> </w:t>
      </w:r>
      <w:r w:rsidRPr="00C91C8D">
        <w:rPr>
          <w:rFonts w:ascii="Times New Roman" w:hAnsi="Times New Roman" w:cs="Times New Roman"/>
          <w:sz w:val="28"/>
        </w:rPr>
        <w:t>(млрд. рублей) &lt;*&gt;</w:t>
      </w:r>
    </w:p>
    <w:p w:rsidR="005B1AD7" w:rsidRPr="00F25035" w:rsidRDefault="005B1AD7" w:rsidP="00F25035">
      <w:pPr>
        <w:pStyle w:val="ConsPlusNonformat"/>
        <w:widowControl/>
        <w:spacing w:line="360" w:lineRule="auto"/>
        <w:jc w:val="both"/>
        <w:rPr>
          <w:rFonts w:ascii="Times New Roman" w:hAnsi="Times New Roman" w:cs="Times New Roman"/>
          <w:sz w:val="20"/>
          <w:szCs w:val="20"/>
        </w:rPr>
      </w:pPr>
      <w:r w:rsidRPr="00F25035">
        <w:rPr>
          <w:rFonts w:ascii="Times New Roman" w:hAnsi="Times New Roman" w:cs="Times New Roman"/>
          <w:sz w:val="20"/>
          <w:szCs w:val="20"/>
        </w:rPr>
        <w:t>┌─────────────────────────┬──────────┬──────────┬──────────┬──────────┬───────────┐</w:t>
      </w:r>
    </w:p>
    <w:p w:rsidR="005B1AD7" w:rsidRPr="00F25035" w:rsidRDefault="005B1AD7" w:rsidP="00F25035">
      <w:pPr>
        <w:pStyle w:val="ConsPlusNonformat"/>
        <w:widowControl/>
        <w:spacing w:line="360" w:lineRule="auto"/>
        <w:jc w:val="both"/>
        <w:rPr>
          <w:rFonts w:ascii="Times New Roman" w:hAnsi="Times New Roman" w:cs="Times New Roman"/>
          <w:sz w:val="20"/>
          <w:szCs w:val="20"/>
        </w:rPr>
      </w:pP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│01.01.2007│01.06.2007│01.01.2008│01.01.2008│ Прирост за│</w:t>
      </w:r>
    </w:p>
    <w:p w:rsidR="005B1AD7" w:rsidRPr="00F25035" w:rsidRDefault="005B1AD7" w:rsidP="00F25035">
      <w:pPr>
        <w:pStyle w:val="ConsPlusNonformat"/>
        <w:widowControl/>
        <w:spacing w:line="360" w:lineRule="auto"/>
        <w:jc w:val="both"/>
        <w:rPr>
          <w:rFonts w:ascii="Times New Roman" w:hAnsi="Times New Roman" w:cs="Times New Roman"/>
          <w:sz w:val="20"/>
          <w:szCs w:val="20"/>
        </w:rPr>
      </w:pP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2007 год │</w:t>
      </w:r>
    </w:p>
    <w:p w:rsidR="005B1AD7" w:rsidRPr="00F25035" w:rsidRDefault="005B1AD7" w:rsidP="00F25035">
      <w:pPr>
        <w:pStyle w:val="ConsPlusNonformat"/>
        <w:widowControl/>
        <w:spacing w:line="360" w:lineRule="auto"/>
        <w:jc w:val="both"/>
        <w:rPr>
          <w:rFonts w:ascii="Times New Roman" w:hAnsi="Times New Roman" w:cs="Times New Roman"/>
          <w:sz w:val="20"/>
          <w:szCs w:val="20"/>
        </w:rPr>
      </w:pP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p>
    <w:p w:rsidR="005B1AD7" w:rsidRPr="00F25035" w:rsidRDefault="005B1AD7" w:rsidP="00F25035">
      <w:pPr>
        <w:pStyle w:val="ConsPlusNonformat"/>
        <w:widowControl/>
        <w:spacing w:line="360" w:lineRule="auto"/>
        <w:jc w:val="both"/>
        <w:rPr>
          <w:rFonts w:ascii="Times New Roman" w:hAnsi="Times New Roman" w:cs="Times New Roman"/>
          <w:sz w:val="20"/>
          <w:szCs w:val="20"/>
        </w:rPr>
      </w:pP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Факт</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Факт</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│Программа │</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Оценка</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Оценка</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p>
    <w:p w:rsidR="005B1AD7" w:rsidRPr="00F25035" w:rsidRDefault="005B1AD7" w:rsidP="00F25035">
      <w:pPr>
        <w:pStyle w:val="ConsPlusNonformat"/>
        <w:widowControl/>
        <w:spacing w:line="360" w:lineRule="auto"/>
        <w:jc w:val="both"/>
        <w:rPr>
          <w:rFonts w:ascii="Times New Roman" w:hAnsi="Times New Roman" w:cs="Times New Roman"/>
          <w:sz w:val="20"/>
          <w:szCs w:val="20"/>
        </w:rPr>
      </w:pP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&lt;**&gt;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p>
    <w:p w:rsidR="005B1AD7" w:rsidRPr="00F25035" w:rsidRDefault="005B1AD7" w:rsidP="00F25035">
      <w:pPr>
        <w:pStyle w:val="ConsPlusNonformat"/>
        <w:widowControl/>
        <w:spacing w:line="360" w:lineRule="auto"/>
        <w:jc w:val="both"/>
        <w:rPr>
          <w:rFonts w:ascii="Times New Roman" w:hAnsi="Times New Roman" w:cs="Times New Roman"/>
          <w:sz w:val="20"/>
          <w:szCs w:val="20"/>
        </w:rPr>
      </w:pPr>
      <w:r w:rsidRPr="00F25035">
        <w:rPr>
          <w:rFonts w:ascii="Times New Roman" w:hAnsi="Times New Roman" w:cs="Times New Roman"/>
          <w:sz w:val="20"/>
          <w:szCs w:val="20"/>
        </w:rPr>
        <w:t>├─────────────────────────┼──────────┼──────────┼──────────┼──────────┼───────────┤</w:t>
      </w:r>
    </w:p>
    <w:p w:rsidR="005B1AD7" w:rsidRPr="00F25035" w:rsidRDefault="005B1AD7" w:rsidP="00F25035">
      <w:pPr>
        <w:pStyle w:val="ConsPlusNonformat"/>
        <w:widowControl/>
        <w:spacing w:line="360" w:lineRule="auto"/>
        <w:jc w:val="both"/>
        <w:rPr>
          <w:rFonts w:ascii="Times New Roman" w:hAnsi="Times New Roman" w:cs="Times New Roman"/>
          <w:sz w:val="20"/>
          <w:szCs w:val="20"/>
        </w:rPr>
      </w:pPr>
      <w:r w:rsidRPr="00F25035">
        <w:rPr>
          <w:rFonts w:ascii="Times New Roman" w:hAnsi="Times New Roman" w:cs="Times New Roman"/>
          <w:sz w:val="20"/>
          <w:szCs w:val="20"/>
        </w:rPr>
        <w:t>│Денежная база (узкое</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3208</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3264</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3687</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4087</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879</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p>
    <w:p w:rsidR="005B1AD7" w:rsidRPr="00F25035" w:rsidRDefault="005B1AD7" w:rsidP="00F25035">
      <w:pPr>
        <w:pStyle w:val="ConsPlusNonformat"/>
        <w:widowControl/>
        <w:spacing w:line="360" w:lineRule="auto"/>
        <w:jc w:val="both"/>
        <w:rPr>
          <w:rFonts w:ascii="Times New Roman" w:hAnsi="Times New Roman" w:cs="Times New Roman"/>
          <w:sz w:val="20"/>
          <w:szCs w:val="20"/>
        </w:rPr>
      </w:pPr>
      <w:r w:rsidRPr="00F25035">
        <w:rPr>
          <w:rFonts w:ascii="Times New Roman" w:hAnsi="Times New Roman" w:cs="Times New Roman"/>
          <w:sz w:val="20"/>
          <w:szCs w:val="20"/>
        </w:rPr>
        <w:t>│определение)</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p>
    <w:p w:rsidR="005B1AD7" w:rsidRPr="00F25035" w:rsidRDefault="005B1AD7" w:rsidP="00F25035">
      <w:pPr>
        <w:pStyle w:val="ConsPlusNonformat"/>
        <w:widowControl/>
        <w:spacing w:line="360" w:lineRule="auto"/>
        <w:jc w:val="both"/>
        <w:rPr>
          <w:rFonts w:ascii="Times New Roman" w:hAnsi="Times New Roman" w:cs="Times New Roman"/>
          <w:sz w:val="20"/>
          <w:szCs w:val="20"/>
        </w:rPr>
      </w:pPr>
      <w:r w:rsidRPr="00F25035">
        <w:rPr>
          <w:rFonts w:ascii="Times New Roman" w:hAnsi="Times New Roman" w:cs="Times New Roman"/>
          <w:sz w:val="20"/>
          <w:szCs w:val="20"/>
        </w:rPr>
        <w:t>├─────────────────────────┼──────────┼──────────┼──────────┼──────────┼───────────┤</w:t>
      </w:r>
    </w:p>
    <w:p w:rsidR="005B1AD7" w:rsidRPr="00F25035" w:rsidRDefault="005B1AD7" w:rsidP="00F25035">
      <w:pPr>
        <w:pStyle w:val="ConsPlusNonformat"/>
        <w:widowControl/>
        <w:spacing w:line="360" w:lineRule="auto"/>
        <w:jc w:val="both"/>
        <w:rPr>
          <w:rFonts w:ascii="Times New Roman" w:hAnsi="Times New Roman" w:cs="Times New Roman"/>
          <w:sz w:val="20"/>
          <w:szCs w:val="20"/>
        </w:rPr>
      </w:pPr>
      <w:r w:rsidRPr="00F25035">
        <w:rPr>
          <w:rFonts w:ascii="Times New Roman" w:hAnsi="Times New Roman" w:cs="Times New Roman"/>
          <w:sz w:val="20"/>
          <w:szCs w:val="20"/>
        </w:rPr>
        <w:t>│ - наличные деньги в</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3062</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3110</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3504</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3896</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834</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p>
    <w:p w:rsidR="005B1AD7" w:rsidRPr="00F25035" w:rsidRDefault="005B1AD7" w:rsidP="00F25035">
      <w:pPr>
        <w:pStyle w:val="ConsPlusNonformat"/>
        <w:widowControl/>
        <w:spacing w:line="360" w:lineRule="auto"/>
        <w:jc w:val="both"/>
        <w:rPr>
          <w:rFonts w:ascii="Times New Roman" w:hAnsi="Times New Roman" w:cs="Times New Roman"/>
          <w:sz w:val="20"/>
          <w:szCs w:val="20"/>
        </w:rPr>
      </w:pPr>
      <w:r w:rsidRPr="00F25035">
        <w:rPr>
          <w:rFonts w:ascii="Times New Roman" w:hAnsi="Times New Roman" w:cs="Times New Roman"/>
          <w:sz w:val="20"/>
          <w:szCs w:val="20"/>
        </w:rPr>
        <w:t>│ обращении (вне Банка</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p>
    <w:p w:rsidR="005B1AD7" w:rsidRPr="00F25035" w:rsidRDefault="005B1AD7" w:rsidP="00F25035">
      <w:pPr>
        <w:pStyle w:val="ConsPlusNonformat"/>
        <w:widowControl/>
        <w:spacing w:line="360" w:lineRule="auto"/>
        <w:jc w:val="both"/>
        <w:rPr>
          <w:rFonts w:ascii="Times New Roman" w:hAnsi="Times New Roman" w:cs="Times New Roman"/>
          <w:sz w:val="20"/>
          <w:szCs w:val="20"/>
        </w:rPr>
      </w:pPr>
      <w:r w:rsidRPr="00F25035">
        <w:rPr>
          <w:rFonts w:ascii="Times New Roman" w:hAnsi="Times New Roman" w:cs="Times New Roman"/>
          <w:sz w:val="20"/>
          <w:szCs w:val="20"/>
        </w:rPr>
        <w:t>│ России)</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p>
    <w:p w:rsidR="005B1AD7" w:rsidRPr="00F25035" w:rsidRDefault="005B1AD7" w:rsidP="00F25035">
      <w:pPr>
        <w:pStyle w:val="ConsPlusNonformat"/>
        <w:widowControl/>
        <w:spacing w:line="360" w:lineRule="auto"/>
        <w:jc w:val="both"/>
        <w:rPr>
          <w:rFonts w:ascii="Times New Roman" w:hAnsi="Times New Roman" w:cs="Times New Roman"/>
          <w:sz w:val="20"/>
          <w:szCs w:val="20"/>
        </w:rPr>
      </w:pPr>
      <w:r w:rsidRPr="00F25035">
        <w:rPr>
          <w:rFonts w:ascii="Times New Roman" w:hAnsi="Times New Roman" w:cs="Times New Roman"/>
          <w:sz w:val="20"/>
          <w:szCs w:val="20"/>
        </w:rPr>
        <w:t>├─────────────────────────┼──────────┼──────────┼──────────┼──────────┼───────────┤</w:t>
      </w:r>
    </w:p>
    <w:p w:rsidR="005B1AD7" w:rsidRPr="00F25035" w:rsidRDefault="005B1AD7" w:rsidP="00F25035">
      <w:pPr>
        <w:pStyle w:val="ConsPlusNonformat"/>
        <w:widowControl/>
        <w:spacing w:line="360" w:lineRule="auto"/>
        <w:jc w:val="both"/>
        <w:rPr>
          <w:rFonts w:ascii="Times New Roman" w:hAnsi="Times New Roman" w:cs="Times New Roman"/>
          <w:sz w:val="20"/>
          <w:szCs w:val="20"/>
        </w:rPr>
      </w:pPr>
      <w:r w:rsidRPr="00F25035">
        <w:rPr>
          <w:rFonts w:ascii="Times New Roman" w:hAnsi="Times New Roman" w:cs="Times New Roman"/>
          <w:sz w:val="20"/>
          <w:szCs w:val="20"/>
        </w:rPr>
        <w:t>│ - обязательные резервы</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146</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154</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183</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191</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45</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p>
    <w:p w:rsidR="005B1AD7" w:rsidRPr="00F25035" w:rsidRDefault="005B1AD7" w:rsidP="00F25035">
      <w:pPr>
        <w:pStyle w:val="ConsPlusNonformat"/>
        <w:widowControl/>
        <w:spacing w:line="360" w:lineRule="auto"/>
        <w:jc w:val="both"/>
        <w:rPr>
          <w:rFonts w:ascii="Times New Roman" w:hAnsi="Times New Roman" w:cs="Times New Roman"/>
          <w:sz w:val="20"/>
          <w:szCs w:val="20"/>
        </w:rPr>
      </w:pPr>
      <w:r w:rsidRPr="00F25035">
        <w:rPr>
          <w:rFonts w:ascii="Times New Roman" w:hAnsi="Times New Roman" w:cs="Times New Roman"/>
          <w:sz w:val="20"/>
          <w:szCs w:val="20"/>
        </w:rPr>
        <w:t>├─────────────────────────┼──────────┼──────────┼──────────┼──────────┼───────────┤</w:t>
      </w:r>
    </w:p>
    <w:p w:rsidR="005B1AD7" w:rsidRPr="00F25035" w:rsidRDefault="005B1AD7" w:rsidP="00F25035">
      <w:pPr>
        <w:pStyle w:val="ConsPlusNonformat"/>
        <w:widowControl/>
        <w:spacing w:line="360" w:lineRule="auto"/>
        <w:jc w:val="both"/>
        <w:rPr>
          <w:rFonts w:ascii="Times New Roman" w:hAnsi="Times New Roman" w:cs="Times New Roman"/>
          <w:sz w:val="20"/>
          <w:szCs w:val="20"/>
        </w:rPr>
      </w:pPr>
      <w:r w:rsidRPr="00F25035">
        <w:rPr>
          <w:rFonts w:ascii="Times New Roman" w:hAnsi="Times New Roman" w:cs="Times New Roman"/>
          <w:sz w:val="20"/>
          <w:szCs w:val="20"/>
        </w:rPr>
        <w:t>│Чистые международные</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7998</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 10 517</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9574</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 11 009</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3011</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p>
    <w:p w:rsidR="005B1AD7" w:rsidRPr="00F25035" w:rsidRDefault="005B1AD7" w:rsidP="00F25035">
      <w:pPr>
        <w:pStyle w:val="ConsPlusNonformat"/>
        <w:widowControl/>
        <w:spacing w:line="360" w:lineRule="auto"/>
        <w:jc w:val="both"/>
        <w:rPr>
          <w:rFonts w:ascii="Times New Roman" w:hAnsi="Times New Roman" w:cs="Times New Roman"/>
          <w:sz w:val="20"/>
          <w:szCs w:val="20"/>
        </w:rPr>
      </w:pPr>
      <w:r w:rsidRPr="00F25035">
        <w:rPr>
          <w:rFonts w:ascii="Times New Roman" w:hAnsi="Times New Roman" w:cs="Times New Roman"/>
          <w:sz w:val="20"/>
          <w:szCs w:val="20"/>
        </w:rPr>
        <w:t>│резервы</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p>
    <w:p w:rsidR="005B1AD7" w:rsidRPr="00F25035" w:rsidRDefault="005B1AD7" w:rsidP="00F25035">
      <w:pPr>
        <w:pStyle w:val="ConsPlusNonformat"/>
        <w:widowControl/>
        <w:spacing w:line="360" w:lineRule="auto"/>
        <w:jc w:val="both"/>
        <w:rPr>
          <w:rFonts w:ascii="Times New Roman" w:hAnsi="Times New Roman" w:cs="Times New Roman"/>
          <w:sz w:val="20"/>
          <w:szCs w:val="20"/>
        </w:rPr>
      </w:pPr>
      <w:r w:rsidRPr="00F25035">
        <w:rPr>
          <w:rFonts w:ascii="Times New Roman" w:hAnsi="Times New Roman" w:cs="Times New Roman"/>
          <w:sz w:val="20"/>
          <w:szCs w:val="20"/>
        </w:rPr>
        <w:t>├─────────────────────────┼──────────┼──────────┼──────────┼──────────┼───────────┤</w:t>
      </w:r>
    </w:p>
    <w:p w:rsidR="005B1AD7" w:rsidRPr="00F25035" w:rsidRDefault="005B1AD7" w:rsidP="00F25035">
      <w:pPr>
        <w:pStyle w:val="ConsPlusNonformat"/>
        <w:widowControl/>
        <w:spacing w:line="360" w:lineRule="auto"/>
        <w:jc w:val="both"/>
        <w:rPr>
          <w:rFonts w:ascii="Times New Roman" w:hAnsi="Times New Roman" w:cs="Times New Roman"/>
          <w:sz w:val="20"/>
          <w:szCs w:val="20"/>
        </w:rPr>
      </w:pPr>
      <w:r w:rsidRPr="00F25035">
        <w:rPr>
          <w:rFonts w:ascii="Times New Roman" w:hAnsi="Times New Roman" w:cs="Times New Roman"/>
          <w:sz w:val="20"/>
          <w:szCs w:val="20"/>
        </w:rPr>
        <w:t>│ - в млрд. долларов США</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304</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399</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364</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418</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114</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p>
    <w:p w:rsidR="005B1AD7" w:rsidRPr="00F25035" w:rsidRDefault="005B1AD7" w:rsidP="00F25035">
      <w:pPr>
        <w:pStyle w:val="ConsPlusNonformat"/>
        <w:widowControl/>
        <w:spacing w:line="360" w:lineRule="auto"/>
        <w:jc w:val="both"/>
        <w:rPr>
          <w:rFonts w:ascii="Times New Roman" w:hAnsi="Times New Roman" w:cs="Times New Roman"/>
          <w:sz w:val="20"/>
          <w:szCs w:val="20"/>
        </w:rPr>
      </w:pPr>
      <w:r w:rsidRPr="00F25035">
        <w:rPr>
          <w:rFonts w:ascii="Times New Roman" w:hAnsi="Times New Roman" w:cs="Times New Roman"/>
          <w:sz w:val="20"/>
          <w:szCs w:val="20"/>
        </w:rPr>
        <w:t>├─────────────────────────┼──────────┼──────────┼──────────┼──────────┼───────────┤</w:t>
      </w:r>
    </w:p>
    <w:p w:rsidR="005B1AD7" w:rsidRPr="00F25035" w:rsidRDefault="005B1AD7" w:rsidP="00F25035">
      <w:pPr>
        <w:pStyle w:val="ConsPlusNonformat"/>
        <w:widowControl/>
        <w:spacing w:line="360" w:lineRule="auto"/>
        <w:jc w:val="both"/>
        <w:rPr>
          <w:rFonts w:ascii="Times New Roman" w:hAnsi="Times New Roman" w:cs="Times New Roman"/>
          <w:sz w:val="20"/>
          <w:szCs w:val="20"/>
        </w:rPr>
      </w:pPr>
      <w:r w:rsidRPr="00F25035">
        <w:rPr>
          <w:rFonts w:ascii="Times New Roman" w:hAnsi="Times New Roman" w:cs="Times New Roman"/>
          <w:sz w:val="20"/>
          <w:szCs w:val="20"/>
        </w:rPr>
        <w:t>│Чистые внутренние активы │ -4789</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-7253</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-5887</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-6922</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-2133</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p>
    <w:p w:rsidR="005B1AD7" w:rsidRPr="00F25035" w:rsidRDefault="005B1AD7" w:rsidP="00F25035">
      <w:pPr>
        <w:pStyle w:val="ConsPlusNonformat"/>
        <w:widowControl/>
        <w:spacing w:line="360" w:lineRule="auto"/>
        <w:jc w:val="both"/>
        <w:rPr>
          <w:rFonts w:ascii="Times New Roman" w:hAnsi="Times New Roman" w:cs="Times New Roman"/>
          <w:sz w:val="20"/>
          <w:szCs w:val="20"/>
        </w:rPr>
      </w:pPr>
      <w:r w:rsidRPr="00F25035">
        <w:rPr>
          <w:rFonts w:ascii="Times New Roman" w:hAnsi="Times New Roman" w:cs="Times New Roman"/>
          <w:sz w:val="20"/>
          <w:szCs w:val="20"/>
        </w:rPr>
        <w:t>├─────────────────────────┼──────────┼──────────┼──────────┼──────────┼───────────┤</w:t>
      </w:r>
    </w:p>
    <w:p w:rsidR="005B1AD7" w:rsidRPr="00F25035" w:rsidRDefault="005B1AD7" w:rsidP="00F25035">
      <w:pPr>
        <w:pStyle w:val="ConsPlusNonformat"/>
        <w:widowControl/>
        <w:spacing w:line="360" w:lineRule="auto"/>
        <w:jc w:val="both"/>
        <w:rPr>
          <w:rFonts w:ascii="Times New Roman" w:hAnsi="Times New Roman" w:cs="Times New Roman"/>
          <w:sz w:val="20"/>
          <w:szCs w:val="20"/>
        </w:rPr>
      </w:pPr>
      <w:r w:rsidRPr="00F25035">
        <w:rPr>
          <w:rFonts w:ascii="Times New Roman" w:hAnsi="Times New Roman" w:cs="Times New Roman"/>
          <w:sz w:val="20"/>
          <w:szCs w:val="20"/>
        </w:rPr>
        <w:t>│ Чистый кредит</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 -3696</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-4851</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-5326</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-4951</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-1255</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p>
    <w:p w:rsidR="005B1AD7" w:rsidRPr="00F25035" w:rsidRDefault="005B1AD7" w:rsidP="00F25035">
      <w:pPr>
        <w:pStyle w:val="ConsPlusNonformat"/>
        <w:widowControl/>
        <w:spacing w:line="360" w:lineRule="auto"/>
        <w:jc w:val="both"/>
        <w:rPr>
          <w:rFonts w:ascii="Times New Roman" w:hAnsi="Times New Roman" w:cs="Times New Roman"/>
          <w:sz w:val="20"/>
          <w:szCs w:val="20"/>
        </w:rPr>
      </w:pPr>
      <w:r w:rsidRPr="00F25035">
        <w:rPr>
          <w:rFonts w:ascii="Times New Roman" w:hAnsi="Times New Roman" w:cs="Times New Roman"/>
          <w:sz w:val="20"/>
          <w:szCs w:val="20"/>
        </w:rPr>
        <w:t>│ расширенному</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p>
    <w:p w:rsidR="005B1AD7" w:rsidRPr="00F25035" w:rsidRDefault="005B1AD7" w:rsidP="00F25035">
      <w:pPr>
        <w:pStyle w:val="ConsPlusNonformat"/>
        <w:widowControl/>
        <w:spacing w:line="360" w:lineRule="auto"/>
        <w:jc w:val="both"/>
        <w:rPr>
          <w:rFonts w:ascii="Times New Roman" w:hAnsi="Times New Roman" w:cs="Times New Roman"/>
          <w:sz w:val="20"/>
          <w:szCs w:val="20"/>
        </w:rPr>
      </w:pPr>
      <w:r w:rsidRPr="00F25035">
        <w:rPr>
          <w:rFonts w:ascii="Times New Roman" w:hAnsi="Times New Roman" w:cs="Times New Roman"/>
          <w:sz w:val="20"/>
          <w:szCs w:val="20"/>
        </w:rPr>
        <w:t>│ правительству</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p>
    <w:p w:rsidR="005B1AD7" w:rsidRPr="00F25035" w:rsidRDefault="005B1AD7" w:rsidP="00F25035">
      <w:pPr>
        <w:pStyle w:val="ConsPlusNonformat"/>
        <w:widowControl/>
        <w:spacing w:line="360" w:lineRule="auto"/>
        <w:jc w:val="both"/>
        <w:rPr>
          <w:rFonts w:ascii="Times New Roman" w:hAnsi="Times New Roman" w:cs="Times New Roman"/>
          <w:sz w:val="20"/>
          <w:szCs w:val="20"/>
        </w:rPr>
      </w:pPr>
      <w:r w:rsidRPr="00F25035">
        <w:rPr>
          <w:rFonts w:ascii="Times New Roman" w:hAnsi="Times New Roman" w:cs="Times New Roman"/>
          <w:sz w:val="20"/>
          <w:szCs w:val="20"/>
        </w:rPr>
        <w:t>├─────────────────────────┼──────────┼──────────┼──────────┼──────────┼───────────┤</w:t>
      </w:r>
    </w:p>
    <w:p w:rsidR="005B1AD7" w:rsidRPr="00F25035" w:rsidRDefault="005B1AD7" w:rsidP="00F25035">
      <w:pPr>
        <w:pStyle w:val="ConsPlusNonformat"/>
        <w:widowControl/>
        <w:spacing w:line="360" w:lineRule="auto"/>
        <w:jc w:val="both"/>
        <w:rPr>
          <w:rFonts w:ascii="Times New Roman" w:hAnsi="Times New Roman" w:cs="Times New Roman"/>
          <w:sz w:val="20"/>
          <w:szCs w:val="20"/>
        </w:rPr>
      </w:pP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 чистый кредит</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 -3350</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-4186</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-5086</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-4551</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-1201</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p>
    <w:p w:rsidR="005B1AD7" w:rsidRPr="00F25035" w:rsidRDefault="005B1AD7" w:rsidP="00F25035">
      <w:pPr>
        <w:pStyle w:val="ConsPlusNonformat"/>
        <w:widowControl/>
        <w:spacing w:line="360" w:lineRule="auto"/>
        <w:jc w:val="both"/>
        <w:rPr>
          <w:rFonts w:ascii="Times New Roman" w:hAnsi="Times New Roman" w:cs="Times New Roman"/>
          <w:sz w:val="20"/>
          <w:szCs w:val="20"/>
        </w:rPr>
      </w:pP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федеральному</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p>
    <w:p w:rsidR="005B1AD7" w:rsidRPr="00F25035" w:rsidRDefault="005B1AD7" w:rsidP="00F25035">
      <w:pPr>
        <w:pStyle w:val="ConsPlusNonformat"/>
        <w:widowControl/>
        <w:spacing w:line="360" w:lineRule="auto"/>
        <w:jc w:val="both"/>
        <w:rPr>
          <w:rFonts w:ascii="Times New Roman" w:hAnsi="Times New Roman" w:cs="Times New Roman"/>
          <w:sz w:val="20"/>
          <w:szCs w:val="20"/>
        </w:rPr>
      </w:pP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правительству</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p>
    <w:p w:rsidR="005B1AD7" w:rsidRPr="00F25035" w:rsidRDefault="005B1AD7" w:rsidP="00F25035">
      <w:pPr>
        <w:pStyle w:val="ConsPlusNonformat"/>
        <w:widowControl/>
        <w:spacing w:line="360" w:lineRule="auto"/>
        <w:jc w:val="both"/>
        <w:rPr>
          <w:rFonts w:ascii="Times New Roman" w:hAnsi="Times New Roman" w:cs="Times New Roman"/>
          <w:sz w:val="20"/>
          <w:szCs w:val="20"/>
        </w:rPr>
      </w:pPr>
      <w:r w:rsidRPr="00F25035">
        <w:rPr>
          <w:rFonts w:ascii="Times New Roman" w:hAnsi="Times New Roman" w:cs="Times New Roman"/>
          <w:sz w:val="20"/>
          <w:szCs w:val="20"/>
        </w:rPr>
        <w:t>├─────────────────────────┼──────────┼──────────┼──────────┼──────────┼───────────┤</w:t>
      </w:r>
    </w:p>
    <w:p w:rsidR="005B1AD7" w:rsidRPr="00F25035" w:rsidRDefault="005B1AD7" w:rsidP="00F25035">
      <w:pPr>
        <w:pStyle w:val="ConsPlusNonformat"/>
        <w:widowControl/>
        <w:spacing w:line="360" w:lineRule="auto"/>
        <w:jc w:val="both"/>
        <w:rPr>
          <w:rFonts w:ascii="Times New Roman" w:hAnsi="Times New Roman" w:cs="Times New Roman"/>
          <w:sz w:val="20"/>
          <w:szCs w:val="20"/>
        </w:rPr>
      </w:pP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 остатки средств</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-346</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-664</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-240</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-400</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-54</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p>
    <w:p w:rsidR="005B1AD7" w:rsidRPr="00F25035" w:rsidRDefault="005B1AD7" w:rsidP="00F25035">
      <w:pPr>
        <w:pStyle w:val="ConsPlusNonformat"/>
        <w:widowControl/>
        <w:spacing w:line="360" w:lineRule="auto"/>
        <w:jc w:val="both"/>
        <w:rPr>
          <w:rFonts w:ascii="Times New Roman" w:hAnsi="Times New Roman" w:cs="Times New Roman"/>
          <w:sz w:val="20"/>
          <w:szCs w:val="20"/>
        </w:rPr>
      </w:pP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консолидированных</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p>
    <w:p w:rsidR="005B1AD7" w:rsidRPr="00F25035" w:rsidRDefault="005B1AD7" w:rsidP="00F25035">
      <w:pPr>
        <w:pStyle w:val="ConsPlusNonformat"/>
        <w:widowControl/>
        <w:spacing w:line="360" w:lineRule="auto"/>
        <w:jc w:val="both"/>
        <w:rPr>
          <w:rFonts w:ascii="Times New Roman" w:hAnsi="Times New Roman" w:cs="Times New Roman"/>
          <w:sz w:val="20"/>
          <w:szCs w:val="20"/>
        </w:rPr>
      </w:pP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бюджетов субъектов</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p>
    <w:p w:rsidR="005B1AD7" w:rsidRPr="00F25035" w:rsidRDefault="005B1AD7" w:rsidP="00F25035">
      <w:pPr>
        <w:pStyle w:val="ConsPlusNonformat"/>
        <w:widowControl/>
        <w:spacing w:line="360" w:lineRule="auto"/>
        <w:jc w:val="both"/>
        <w:rPr>
          <w:rFonts w:ascii="Times New Roman" w:hAnsi="Times New Roman" w:cs="Times New Roman"/>
          <w:sz w:val="20"/>
          <w:szCs w:val="20"/>
        </w:rPr>
      </w:pP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Российской Федерации и │</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p>
    <w:p w:rsidR="005B1AD7" w:rsidRPr="00F25035" w:rsidRDefault="005B1AD7" w:rsidP="00F25035">
      <w:pPr>
        <w:pStyle w:val="ConsPlusNonformat"/>
        <w:widowControl/>
        <w:spacing w:line="360" w:lineRule="auto"/>
        <w:jc w:val="both"/>
        <w:rPr>
          <w:rFonts w:ascii="Times New Roman" w:hAnsi="Times New Roman" w:cs="Times New Roman"/>
          <w:sz w:val="20"/>
          <w:szCs w:val="20"/>
        </w:rPr>
      </w:pP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государственных</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p>
    <w:p w:rsidR="005B1AD7" w:rsidRPr="00F25035" w:rsidRDefault="005B1AD7" w:rsidP="00F25035">
      <w:pPr>
        <w:pStyle w:val="ConsPlusNonformat"/>
        <w:widowControl/>
        <w:spacing w:line="360" w:lineRule="auto"/>
        <w:jc w:val="both"/>
        <w:rPr>
          <w:rFonts w:ascii="Times New Roman" w:hAnsi="Times New Roman" w:cs="Times New Roman"/>
          <w:sz w:val="20"/>
          <w:szCs w:val="20"/>
        </w:rPr>
      </w:pP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внебюджетных фондов на │</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p>
    <w:p w:rsidR="005B1AD7" w:rsidRPr="00F25035" w:rsidRDefault="005B1AD7" w:rsidP="00F25035">
      <w:pPr>
        <w:pStyle w:val="ConsPlusNonformat"/>
        <w:widowControl/>
        <w:spacing w:line="360" w:lineRule="auto"/>
        <w:jc w:val="both"/>
        <w:rPr>
          <w:rFonts w:ascii="Times New Roman" w:hAnsi="Times New Roman" w:cs="Times New Roman"/>
          <w:sz w:val="20"/>
          <w:szCs w:val="20"/>
        </w:rPr>
      </w:pP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счетах в Банке России</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p>
    <w:p w:rsidR="005B1AD7" w:rsidRPr="00F25035" w:rsidRDefault="005B1AD7" w:rsidP="00F25035">
      <w:pPr>
        <w:pStyle w:val="ConsPlusNonformat"/>
        <w:widowControl/>
        <w:spacing w:line="360" w:lineRule="auto"/>
        <w:jc w:val="both"/>
        <w:rPr>
          <w:rFonts w:ascii="Times New Roman" w:hAnsi="Times New Roman" w:cs="Times New Roman"/>
          <w:sz w:val="20"/>
          <w:szCs w:val="20"/>
        </w:rPr>
      </w:pPr>
      <w:r w:rsidRPr="00F25035">
        <w:rPr>
          <w:rFonts w:ascii="Times New Roman" w:hAnsi="Times New Roman" w:cs="Times New Roman"/>
          <w:sz w:val="20"/>
          <w:szCs w:val="20"/>
        </w:rPr>
        <w:t>├─────────────────────────┼──────────┼──────────┼──────────┼──────────┼───────────┤</w:t>
      </w:r>
    </w:p>
    <w:p w:rsidR="005B1AD7" w:rsidRPr="00F25035" w:rsidRDefault="005B1AD7" w:rsidP="00F25035">
      <w:pPr>
        <w:pStyle w:val="ConsPlusNonformat"/>
        <w:widowControl/>
        <w:spacing w:line="360" w:lineRule="auto"/>
        <w:jc w:val="both"/>
        <w:rPr>
          <w:rFonts w:ascii="Times New Roman" w:hAnsi="Times New Roman" w:cs="Times New Roman"/>
          <w:sz w:val="20"/>
          <w:szCs w:val="20"/>
        </w:rPr>
      </w:pPr>
      <w:r w:rsidRPr="00F25035">
        <w:rPr>
          <w:rFonts w:ascii="Times New Roman" w:hAnsi="Times New Roman" w:cs="Times New Roman"/>
          <w:sz w:val="20"/>
          <w:szCs w:val="20"/>
        </w:rPr>
        <w:t>│ Чистый кредит банкам</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-810</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-2006</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-637</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-1542</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-732</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p>
    <w:p w:rsidR="005B1AD7" w:rsidRPr="00F25035" w:rsidRDefault="005B1AD7" w:rsidP="00F25035">
      <w:pPr>
        <w:pStyle w:val="ConsPlusNonformat"/>
        <w:widowControl/>
        <w:spacing w:line="360" w:lineRule="auto"/>
        <w:jc w:val="both"/>
        <w:rPr>
          <w:rFonts w:ascii="Times New Roman" w:hAnsi="Times New Roman" w:cs="Times New Roman"/>
          <w:sz w:val="20"/>
          <w:szCs w:val="20"/>
        </w:rPr>
      </w:pPr>
      <w:r w:rsidRPr="00F25035">
        <w:rPr>
          <w:rFonts w:ascii="Times New Roman" w:hAnsi="Times New Roman" w:cs="Times New Roman"/>
          <w:sz w:val="20"/>
          <w:szCs w:val="20"/>
        </w:rPr>
        <w:t>├─────────────────────────┼──────────┼──────────┼──────────┼──────────┼───────────┤</w:t>
      </w:r>
    </w:p>
    <w:p w:rsidR="005B1AD7" w:rsidRPr="00F25035" w:rsidRDefault="005B1AD7" w:rsidP="00F25035">
      <w:pPr>
        <w:pStyle w:val="ConsPlusNonformat"/>
        <w:widowControl/>
        <w:spacing w:line="360" w:lineRule="auto"/>
        <w:jc w:val="both"/>
        <w:rPr>
          <w:rFonts w:ascii="Times New Roman" w:hAnsi="Times New Roman" w:cs="Times New Roman"/>
          <w:sz w:val="20"/>
          <w:szCs w:val="20"/>
        </w:rPr>
      </w:pP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 валовой кредит банкам</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28</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0</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5</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5</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-23</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p>
    <w:p w:rsidR="005B1AD7" w:rsidRPr="00F25035" w:rsidRDefault="005B1AD7" w:rsidP="00F25035">
      <w:pPr>
        <w:pStyle w:val="ConsPlusNonformat"/>
        <w:widowControl/>
        <w:spacing w:line="360" w:lineRule="auto"/>
        <w:jc w:val="both"/>
        <w:rPr>
          <w:rFonts w:ascii="Times New Roman" w:hAnsi="Times New Roman" w:cs="Times New Roman"/>
          <w:sz w:val="20"/>
          <w:szCs w:val="20"/>
        </w:rPr>
      </w:pPr>
      <w:r w:rsidRPr="00F25035">
        <w:rPr>
          <w:rFonts w:ascii="Times New Roman" w:hAnsi="Times New Roman" w:cs="Times New Roman"/>
          <w:sz w:val="20"/>
          <w:szCs w:val="20"/>
        </w:rPr>
        <w:t>├─────────────────────────┼──────────┼──────────┼──────────┼──────────┼───────────┤</w:t>
      </w:r>
    </w:p>
    <w:p w:rsidR="005B1AD7" w:rsidRPr="00F25035" w:rsidRDefault="005B1AD7" w:rsidP="00F25035">
      <w:pPr>
        <w:pStyle w:val="ConsPlusNonformat"/>
        <w:widowControl/>
        <w:spacing w:line="360" w:lineRule="auto"/>
        <w:jc w:val="both"/>
        <w:rPr>
          <w:rFonts w:ascii="Times New Roman" w:hAnsi="Times New Roman" w:cs="Times New Roman"/>
          <w:sz w:val="20"/>
          <w:szCs w:val="20"/>
        </w:rPr>
      </w:pP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 корреспондентские</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-838</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-2006</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-642</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-1547</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-708</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p>
    <w:p w:rsidR="005B1AD7" w:rsidRPr="00F25035" w:rsidRDefault="005B1AD7" w:rsidP="00F25035">
      <w:pPr>
        <w:pStyle w:val="ConsPlusNonformat"/>
        <w:widowControl/>
        <w:spacing w:line="360" w:lineRule="auto"/>
        <w:jc w:val="both"/>
        <w:rPr>
          <w:rFonts w:ascii="Times New Roman" w:hAnsi="Times New Roman" w:cs="Times New Roman"/>
          <w:sz w:val="20"/>
          <w:szCs w:val="20"/>
        </w:rPr>
      </w:pP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счета кредитных</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p>
    <w:p w:rsidR="005B1AD7" w:rsidRPr="00F25035" w:rsidRDefault="005B1AD7" w:rsidP="00F25035">
      <w:pPr>
        <w:pStyle w:val="ConsPlusNonformat"/>
        <w:widowControl/>
        <w:spacing w:line="360" w:lineRule="auto"/>
        <w:jc w:val="both"/>
        <w:rPr>
          <w:rFonts w:ascii="Times New Roman" w:hAnsi="Times New Roman" w:cs="Times New Roman"/>
          <w:sz w:val="20"/>
          <w:szCs w:val="20"/>
        </w:rPr>
      </w:pP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организаций, депозиты</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p>
    <w:p w:rsidR="005B1AD7" w:rsidRPr="00F25035" w:rsidRDefault="005B1AD7" w:rsidP="00F25035">
      <w:pPr>
        <w:pStyle w:val="ConsPlusNonformat"/>
        <w:widowControl/>
        <w:spacing w:line="360" w:lineRule="auto"/>
        <w:jc w:val="both"/>
        <w:rPr>
          <w:rFonts w:ascii="Times New Roman" w:hAnsi="Times New Roman" w:cs="Times New Roman"/>
          <w:sz w:val="20"/>
          <w:szCs w:val="20"/>
        </w:rPr>
      </w:pP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банков в Банке России и│</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p>
    <w:p w:rsidR="005B1AD7" w:rsidRPr="00F25035" w:rsidRDefault="005B1AD7" w:rsidP="00F25035">
      <w:pPr>
        <w:pStyle w:val="ConsPlusNonformat"/>
        <w:widowControl/>
        <w:spacing w:line="360" w:lineRule="auto"/>
        <w:jc w:val="both"/>
        <w:rPr>
          <w:rFonts w:ascii="Times New Roman" w:hAnsi="Times New Roman" w:cs="Times New Roman"/>
          <w:sz w:val="20"/>
          <w:szCs w:val="20"/>
        </w:rPr>
      </w:pP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другие инструменты</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p>
    <w:p w:rsidR="005B1AD7" w:rsidRPr="00F25035" w:rsidRDefault="005B1AD7" w:rsidP="00F25035">
      <w:pPr>
        <w:pStyle w:val="ConsPlusNonformat"/>
        <w:widowControl/>
        <w:spacing w:line="360" w:lineRule="auto"/>
        <w:jc w:val="both"/>
        <w:rPr>
          <w:rFonts w:ascii="Times New Roman" w:hAnsi="Times New Roman" w:cs="Times New Roman"/>
          <w:sz w:val="20"/>
          <w:szCs w:val="20"/>
        </w:rPr>
      </w:pP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абсорбирования</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p>
    <w:p w:rsidR="005B1AD7" w:rsidRPr="00F25035" w:rsidRDefault="005B1AD7" w:rsidP="00F25035">
      <w:pPr>
        <w:pStyle w:val="ConsPlusNonformat"/>
        <w:widowControl/>
        <w:spacing w:line="360" w:lineRule="auto"/>
        <w:jc w:val="both"/>
        <w:rPr>
          <w:rFonts w:ascii="Times New Roman" w:hAnsi="Times New Roman" w:cs="Times New Roman"/>
          <w:sz w:val="20"/>
          <w:szCs w:val="20"/>
        </w:rPr>
      </w:pP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свободной банковской</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p>
    <w:p w:rsidR="005B1AD7" w:rsidRPr="00F25035" w:rsidRDefault="005B1AD7" w:rsidP="00F25035">
      <w:pPr>
        <w:pStyle w:val="ConsPlusNonformat"/>
        <w:widowControl/>
        <w:spacing w:line="360" w:lineRule="auto"/>
        <w:jc w:val="both"/>
        <w:rPr>
          <w:rFonts w:ascii="Times New Roman" w:hAnsi="Times New Roman" w:cs="Times New Roman"/>
          <w:sz w:val="20"/>
          <w:szCs w:val="20"/>
        </w:rPr>
      </w:pP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ликвидности</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p>
    <w:p w:rsidR="005B1AD7" w:rsidRPr="00F25035" w:rsidRDefault="005B1AD7" w:rsidP="00F25035">
      <w:pPr>
        <w:pStyle w:val="ConsPlusNonformat"/>
        <w:widowControl/>
        <w:spacing w:line="360" w:lineRule="auto"/>
        <w:jc w:val="both"/>
        <w:rPr>
          <w:rFonts w:ascii="Times New Roman" w:hAnsi="Times New Roman" w:cs="Times New Roman"/>
          <w:sz w:val="20"/>
          <w:szCs w:val="20"/>
        </w:rPr>
      </w:pPr>
      <w:r w:rsidRPr="00F25035">
        <w:rPr>
          <w:rFonts w:ascii="Times New Roman" w:hAnsi="Times New Roman" w:cs="Times New Roman"/>
          <w:sz w:val="20"/>
          <w:szCs w:val="20"/>
        </w:rPr>
        <w:t>├─────────────────────────┼──────────┼──────────┼──────────┼──────────┼───────────┤</w:t>
      </w:r>
    </w:p>
    <w:p w:rsidR="005B1AD7" w:rsidRPr="00F25035" w:rsidRDefault="005B1AD7" w:rsidP="00F25035">
      <w:pPr>
        <w:pStyle w:val="ConsPlusNonformat"/>
        <w:widowControl/>
        <w:spacing w:line="360" w:lineRule="auto"/>
        <w:jc w:val="both"/>
        <w:rPr>
          <w:rFonts w:ascii="Times New Roman" w:hAnsi="Times New Roman" w:cs="Times New Roman"/>
          <w:sz w:val="20"/>
          <w:szCs w:val="20"/>
        </w:rPr>
      </w:pPr>
      <w:r w:rsidRPr="00F25035">
        <w:rPr>
          <w:rFonts w:ascii="Times New Roman" w:hAnsi="Times New Roman" w:cs="Times New Roman"/>
          <w:sz w:val="20"/>
          <w:szCs w:val="20"/>
        </w:rPr>
        <w:t>│ Прочие чистые</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-283</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-397</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76</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-429</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-146</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p>
    <w:p w:rsidR="005B1AD7" w:rsidRPr="00F25035" w:rsidRDefault="005B1AD7" w:rsidP="00F25035">
      <w:pPr>
        <w:pStyle w:val="ConsPlusNonformat"/>
        <w:widowControl/>
        <w:spacing w:line="360" w:lineRule="auto"/>
        <w:jc w:val="both"/>
        <w:rPr>
          <w:rFonts w:ascii="Times New Roman" w:hAnsi="Times New Roman" w:cs="Times New Roman"/>
          <w:sz w:val="20"/>
          <w:szCs w:val="20"/>
        </w:rPr>
      </w:pPr>
      <w:r w:rsidRPr="00F25035">
        <w:rPr>
          <w:rFonts w:ascii="Times New Roman" w:hAnsi="Times New Roman" w:cs="Times New Roman"/>
          <w:sz w:val="20"/>
          <w:szCs w:val="20"/>
        </w:rPr>
        <w:t>│ неклассифицированные</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p>
    <w:p w:rsidR="005B1AD7" w:rsidRPr="00F25035" w:rsidRDefault="005B1AD7" w:rsidP="00F25035">
      <w:pPr>
        <w:pStyle w:val="ConsPlusNonformat"/>
        <w:widowControl/>
        <w:spacing w:line="360" w:lineRule="auto"/>
        <w:jc w:val="both"/>
        <w:rPr>
          <w:rFonts w:ascii="Times New Roman" w:hAnsi="Times New Roman" w:cs="Times New Roman"/>
          <w:sz w:val="20"/>
          <w:szCs w:val="20"/>
        </w:rPr>
      </w:pPr>
      <w:r w:rsidRPr="00F25035">
        <w:rPr>
          <w:rFonts w:ascii="Times New Roman" w:hAnsi="Times New Roman" w:cs="Times New Roman"/>
          <w:sz w:val="20"/>
          <w:szCs w:val="20"/>
        </w:rPr>
        <w:t>│ активы</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p>
    <w:p w:rsidR="005B1AD7" w:rsidRPr="00C91C8D" w:rsidRDefault="005B1AD7" w:rsidP="00F25035">
      <w:pPr>
        <w:pStyle w:val="ConsPlusNonformat"/>
        <w:widowControl/>
        <w:spacing w:line="360" w:lineRule="auto"/>
        <w:jc w:val="both"/>
        <w:rPr>
          <w:rFonts w:ascii="Times New Roman" w:hAnsi="Times New Roman" w:cs="Times New Roman"/>
          <w:sz w:val="28"/>
        </w:rPr>
      </w:pPr>
      <w:r w:rsidRPr="00F25035">
        <w:rPr>
          <w:rFonts w:ascii="Times New Roman" w:hAnsi="Times New Roman" w:cs="Times New Roman"/>
          <w:sz w:val="20"/>
          <w:szCs w:val="20"/>
        </w:rPr>
        <w:t>└─────────────────────────┴──────────┴──────────┴──────────┴──────────┴───────────┘</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Показатели программы, рассчитываемые по фиксированному обменному курсу, определены исходя из официального курса рубля на начало 2007 года.</w:t>
      </w:r>
      <w:r w:rsidR="00F25035">
        <w:rPr>
          <w:rFonts w:ascii="Times New Roman" w:hAnsi="Times New Roman" w:cs="Times New Roman"/>
          <w:sz w:val="28"/>
        </w:rPr>
        <w:t xml:space="preserve"> </w:t>
      </w:r>
      <w:r w:rsidRPr="00C91C8D">
        <w:rPr>
          <w:rFonts w:ascii="Times New Roman" w:hAnsi="Times New Roman" w:cs="Times New Roman"/>
          <w:sz w:val="28"/>
        </w:rPr>
        <w:t>Вариант 2, представленный в "Основных направлениях единой государственной денежно-кредитной политики на 2007 год", пересчитанный по официальному курсу рубля на начало 2007 года.</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Прогнозируемый прирост чистых международных резервов увеличен по сравнению с уровнем, предусмотренным во втором варианте программы, поскольку в соответствии с уточненным платежным балансом более низкое, чем первоначально прогнозировалось в этом варианте, сальдо по счету текущих операций компенсируется более значительным притоком частного капитала. В этих условиях снижение чистых внутренних активов органов денежно-кредитного регулирования может составить 2,1 трлн. рублей, что на 1,0 трлн. рублей превышает первоначальный прогноз по данному варианту.</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С учетом рассмотренных факторов уточнены и другие показатели денежной программы на 2007 год.</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В условиях высокого уровня банковской ликвидности органы денежно-кредитного регулирования в 2007 году продолжили реализацию мер, направленных на частичное абсорбирование прироста денежного предложения, формируемого за счет операций Банка России на внутреннем валютном рынке.</w:t>
      </w:r>
    </w:p>
    <w:p w:rsidR="00920164" w:rsidRDefault="00920164" w:rsidP="00C91C8D">
      <w:pPr>
        <w:pStyle w:val="ConsPlusNormal"/>
        <w:widowControl/>
        <w:spacing w:line="360" w:lineRule="auto"/>
        <w:ind w:firstLine="709"/>
        <w:jc w:val="both"/>
        <w:rPr>
          <w:rFonts w:ascii="Times New Roman" w:hAnsi="Times New Roman" w:cs="Times New Roman"/>
          <w:sz w:val="28"/>
        </w:rPr>
      </w:pP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Инструменты денежно-кредитной политики Банка России</w:t>
      </w:r>
      <w:r w:rsidR="00F25035">
        <w:rPr>
          <w:rFonts w:ascii="Times New Roman" w:hAnsi="Times New Roman" w:cs="Times New Roman"/>
          <w:sz w:val="28"/>
        </w:rPr>
        <w:t xml:space="preserve"> </w:t>
      </w:r>
      <w:r w:rsidRPr="00C91C8D">
        <w:rPr>
          <w:rFonts w:ascii="Times New Roman" w:hAnsi="Times New Roman" w:cs="Times New Roman"/>
          <w:sz w:val="28"/>
        </w:rPr>
        <w:t>в 2007 году</w:t>
      </w:r>
    </w:p>
    <w:tbl>
      <w:tblPr>
        <w:tblW w:w="9072" w:type="dxa"/>
        <w:jc w:val="center"/>
        <w:tblLayout w:type="fixed"/>
        <w:tblCellMar>
          <w:left w:w="70" w:type="dxa"/>
          <w:right w:w="70" w:type="dxa"/>
        </w:tblCellMar>
        <w:tblLook w:val="0000" w:firstRow="0" w:lastRow="0" w:firstColumn="0" w:lastColumn="0" w:noHBand="0" w:noVBand="0"/>
      </w:tblPr>
      <w:tblGrid>
        <w:gridCol w:w="1384"/>
        <w:gridCol w:w="1724"/>
        <w:gridCol w:w="1837"/>
        <w:gridCol w:w="1837"/>
        <w:gridCol w:w="2290"/>
      </w:tblGrid>
      <w:tr w:rsidR="005B1AD7" w:rsidRPr="00F25035" w:rsidTr="00F25035">
        <w:trPr>
          <w:trHeight w:val="600"/>
          <w:jc w:val="center"/>
        </w:trPr>
        <w:tc>
          <w:tcPr>
            <w:tcW w:w="1620"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Вид</w:t>
            </w:r>
            <w:r w:rsidR="00C91C8D" w:rsidRPr="00F25035">
              <w:rPr>
                <w:rFonts w:ascii="Times New Roman" w:hAnsi="Times New Roman" w:cs="Times New Roman"/>
              </w:rPr>
              <w:t xml:space="preserve"> </w:t>
            </w:r>
            <w:r w:rsidRPr="00F25035">
              <w:rPr>
                <w:rFonts w:ascii="Times New Roman" w:hAnsi="Times New Roman" w:cs="Times New Roman"/>
              </w:rPr>
              <w:t>инструмента</w:t>
            </w:r>
          </w:p>
        </w:tc>
        <w:tc>
          <w:tcPr>
            <w:tcW w:w="2025"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Назначение</w:t>
            </w:r>
            <w:r w:rsidR="00C91C8D" w:rsidRPr="00F25035">
              <w:rPr>
                <w:rFonts w:ascii="Times New Roman" w:hAnsi="Times New Roman" w:cs="Times New Roman"/>
              </w:rPr>
              <w:t xml:space="preserve"> </w:t>
            </w:r>
          </w:p>
        </w:tc>
        <w:tc>
          <w:tcPr>
            <w:tcW w:w="2160"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Инструмент</w:t>
            </w:r>
            <w:r w:rsidR="00C91C8D" w:rsidRPr="00F25035">
              <w:rPr>
                <w:rFonts w:ascii="Times New Roman" w:hAnsi="Times New Roman" w:cs="Times New Roman"/>
              </w:rPr>
              <w:t xml:space="preserve"> </w:t>
            </w:r>
          </w:p>
        </w:tc>
        <w:tc>
          <w:tcPr>
            <w:tcW w:w="2160"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Срок</w:t>
            </w:r>
            <w:r w:rsidR="00C91C8D" w:rsidRPr="00F25035">
              <w:rPr>
                <w:rFonts w:ascii="Times New Roman" w:hAnsi="Times New Roman" w:cs="Times New Roman"/>
              </w:rPr>
              <w:t xml:space="preserve"> </w:t>
            </w:r>
            <w:r w:rsidRPr="00F25035">
              <w:rPr>
                <w:rFonts w:ascii="Times New Roman" w:hAnsi="Times New Roman" w:cs="Times New Roman"/>
              </w:rPr>
              <w:t>предоставления/</w:t>
            </w:r>
            <w:r w:rsidR="00C91C8D" w:rsidRPr="00F25035">
              <w:rPr>
                <w:rFonts w:ascii="Times New Roman" w:hAnsi="Times New Roman" w:cs="Times New Roman"/>
              </w:rPr>
              <w:t xml:space="preserve"> </w:t>
            </w:r>
            <w:r w:rsidRPr="00F25035">
              <w:rPr>
                <w:rFonts w:ascii="Times New Roman" w:hAnsi="Times New Roman" w:cs="Times New Roman"/>
              </w:rPr>
              <w:t>абсорбирования</w:t>
            </w:r>
            <w:r w:rsidR="00C91C8D" w:rsidRPr="00F25035">
              <w:rPr>
                <w:rFonts w:ascii="Times New Roman" w:hAnsi="Times New Roman" w:cs="Times New Roman"/>
              </w:rPr>
              <w:t xml:space="preserve"> </w:t>
            </w:r>
            <w:r w:rsidRPr="00F25035">
              <w:rPr>
                <w:rFonts w:ascii="Times New Roman" w:hAnsi="Times New Roman" w:cs="Times New Roman"/>
              </w:rPr>
              <w:t>средств</w:t>
            </w:r>
            <w:r w:rsidR="00C91C8D" w:rsidRPr="00F25035">
              <w:rPr>
                <w:rFonts w:ascii="Times New Roman" w:hAnsi="Times New Roman" w:cs="Times New Roman"/>
              </w:rPr>
              <w:t xml:space="preserve"> </w:t>
            </w:r>
          </w:p>
        </w:tc>
        <w:tc>
          <w:tcPr>
            <w:tcW w:w="2700"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Процентная ставка,</w:t>
            </w:r>
            <w:r w:rsidR="00C91C8D" w:rsidRPr="00F25035">
              <w:rPr>
                <w:rFonts w:ascii="Times New Roman" w:hAnsi="Times New Roman" w:cs="Times New Roman"/>
              </w:rPr>
              <w:t xml:space="preserve"> </w:t>
            </w:r>
            <w:r w:rsidRPr="00F25035">
              <w:rPr>
                <w:rFonts w:ascii="Times New Roman" w:hAnsi="Times New Roman" w:cs="Times New Roman"/>
              </w:rPr>
              <w:t>% годовых</w:t>
            </w:r>
            <w:r w:rsidR="00C91C8D" w:rsidRPr="00F25035">
              <w:rPr>
                <w:rFonts w:ascii="Times New Roman" w:hAnsi="Times New Roman" w:cs="Times New Roman"/>
              </w:rPr>
              <w:t xml:space="preserve"> </w:t>
            </w:r>
          </w:p>
        </w:tc>
      </w:tr>
      <w:tr w:rsidR="005B1AD7" w:rsidRPr="00F25035" w:rsidTr="00F25035">
        <w:trPr>
          <w:trHeight w:val="600"/>
          <w:jc w:val="center"/>
        </w:trPr>
        <w:tc>
          <w:tcPr>
            <w:tcW w:w="1620" w:type="dxa"/>
            <w:vMerge w:val="restart"/>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Операции на</w:t>
            </w:r>
            <w:r w:rsidR="00C91C8D" w:rsidRPr="00F25035">
              <w:rPr>
                <w:rFonts w:ascii="Times New Roman" w:hAnsi="Times New Roman" w:cs="Times New Roman"/>
              </w:rPr>
              <w:t xml:space="preserve"> </w:t>
            </w:r>
            <w:r w:rsidRPr="00F25035">
              <w:rPr>
                <w:rFonts w:ascii="Times New Roman" w:hAnsi="Times New Roman" w:cs="Times New Roman"/>
              </w:rPr>
              <w:t>открытом</w:t>
            </w:r>
            <w:r w:rsidR="00C91C8D" w:rsidRPr="00F25035">
              <w:rPr>
                <w:rFonts w:ascii="Times New Roman" w:hAnsi="Times New Roman" w:cs="Times New Roman"/>
              </w:rPr>
              <w:t xml:space="preserve"> </w:t>
            </w:r>
            <w:r w:rsidRPr="00F25035">
              <w:rPr>
                <w:rFonts w:ascii="Times New Roman" w:hAnsi="Times New Roman" w:cs="Times New Roman"/>
              </w:rPr>
              <w:t>рынке</w:t>
            </w:r>
            <w:r w:rsidR="00C91C8D" w:rsidRPr="00F25035">
              <w:rPr>
                <w:rFonts w:ascii="Times New Roman" w:hAnsi="Times New Roman" w:cs="Times New Roman"/>
              </w:rPr>
              <w:t xml:space="preserve"> </w:t>
            </w:r>
          </w:p>
        </w:tc>
        <w:tc>
          <w:tcPr>
            <w:tcW w:w="2025" w:type="dxa"/>
            <w:vMerge w:val="restart"/>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Предоставление</w:t>
            </w:r>
            <w:r w:rsidR="00C91C8D" w:rsidRPr="00F25035">
              <w:rPr>
                <w:rFonts w:ascii="Times New Roman" w:hAnsi="Times New Roman" w:cs="Times New Roman"/>
              </w:rPr>
              <w:t xml:space="preserve"> </w:t>
            </w:r>
            <w:r w:rsidRPr="00F25035">
              <w:rPr>
                <w:rFonts w:ascii="Times New Roman" w:hAnsi="Times New Roman" w:cs="Times New Roman"/>
              </w:rPr>
              <w:t>ликвидности</w:t>
            </w:r>
            <w:r w:rsidR="00C91C8D" w:rsidRPr="00F25035">
              <w:rPr>
                <w:rFonts w:ascii="Times New Roman" w:hAnsi="Times New Roman" w:cs="Times New Roman"/>
              </w:rPr>
              <w:t xml:space="preserve"> </w:t>
            </w:r>
          </w:p>
        </w:tc>
        <w:tc>
          <w:tcPr>
            <w:tcW w:w="2160"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Ломбардные</w:t>
            </w:r>
            <w:r w:rsidR="00C91C8D" w:rsidRPr="00F25035">
              <w:rPr>
                <w:rFonts w:ascii="Times New Roman" w:hAnsi="Times New Roman" w:cs="Times New Roman"/>
              </w:rPr>
              <w:t xml:space="preserve"> </w:t>
            </w:r>
            <w:r w:rsidRPr="00F25035">
              <w:rPr>
                <w:rFonts w:ascii="Times New Roman" w:hAnsi="Times New Roman" w:cs="Times New Roman"/>
              </w:rPr>
              <w:t>аукционы</w:t>
            </w:r>
            <w:r w:rsidR="00C91C8D" w:rsidRPr="00F25035">
              <w:rPr>
                <w:rFonts w:ascii="Times New Roman" w:hAnsi="Times New Roman" w:cs="Times New Roman"/>
              </w:rPr>
              <w:t xml:space="preserve"> </w:t>
            </w:r>
          </w:p>
        </w:tc>
        <w:tc>
          <w:tcPr>
            <w:tcW w:w="2160"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2 недели</w:t>
            </w:r>
            <w:r w:rsidR="00C91C8D" w:rsidRPr="00F25035">
              <w:rPr>
                <w:rFonts w:ascii="Times New Roman" w:hAnsi="Times New Roman" w:cs="Times New Roman"/>
              </w:rPr>
              <w:t xml:space="preserve"> </w:t>
            </w:r>
          </w:p>
        </w:tc>
        <w:tc>
          <w:tcPr>
            <w:tcW w:w="2700"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Устанавливается по</w:t>
            </w:r>
            <w:r w:rsidR="00C91C8D" w:rsidRPr="00F25035">
              <w:rPr>
                <w:rFonts w:ascii="Times New Roman" w:hAnsi="Times New Roman" w:cs="Times New Roman"/>
              </w:rPr>
              <w:t xml:space="preserve"> </w:t>
            </w:r>
            <w:r w:rsidRPr="00F25035">
              <w:rPr>
                <w:rFonts w:ascii="Times New Roman" w:hAnsi="Times New Roman" w:cs="Times New Roman"/>
              </w:rPr>
              <w:t>результатам</w:t>
            </w:r>
            <w:r w:rsidR="00C91C8D" w:rsidRPr="00F25035">
              <w:rPr>
                <w:rFonts w:ascii="Times New Roman" w:hAnsi="Times New Roman" w:cs="Times New Roman"/>
              </w:rPr>
              <w:t xml:space="preserve"> </w:t>
            </w:r>
            <w:r w:rsidRPr="00F25035">
              <w:rPr>
                <w:rFonts w:ascii="Times New Roman" w:hAnsi="Times New Roman" w:cs="Times New Roman"/>
              </w:rPr>
              <w:t>аукциона (не ниже</w:t>
            </w:r>
            <w:r w:rsidR="00C91C8D" w:rsidRPr="00F25035">
              <w:rPr>
                <w:rFonts w:ascii="Times New Roman" w:hAnsi="Times New Roman" w:cs="Times New Roman"/>
              </w:rPr>
              <w:t xml:space="preserve"> </w:t>
            </w:r>
            <w:r w:rsidRPr="00F25035">
              <w:rPr>
                <w:rFonts w:ascii="Times New Roman" w:hAnsi="Times New Roman" w:cs="Times New Roman"/>
              </w:rPr>
              <w:t>7%)</w:t>
            </w:r>
            <w:r w:rsidR="00C91C8D" w:rsidRPr="00F25035">
              <w:rPr>
                <w:rFonts w:ascii="Times New Roman" w:hAnsi="Times New Roman" w:cs="Times New Roman"/>
              </w:rPr>
              <w:t xml:space="preserve"> </w:t>
            </w:r>
          </w:p>
        </w:tc>
      </w:tr>
      <w:tr w:rsidR="005B1AD7" w:rsidRPr="00F25035" w:rsidTr="00F25035">
        <w:trPr>
          <w:trHeight w:val="960"/>
          <w:jc w:val="center"/>
        </w:trPr>
        <w:tc>
          <w:tcPr>
            <w:tcW w:w="1620" w:type="dxa"/>
            <w:vMerge/>
            <w:tcBorders>
              <w:top w:val="single" w:sz="6" w:space="0" w:color="auto"/>
              <w:left w:val="single" w:sz="6" w:space="0" w:color="auto"/>
              <w:bottom w:val="single" w:sz="6" w:space="0" w:color="auto"/>
              <w:right w:val="single" w:sz="6" w:space="0" w:color="auto"/>
            </w:tcBorders>
            <w:vAlign w:val="center"/>
          </w:tcPr>
          <w:p w:rsidR="005B1AD7" w:rsidRPr="00F25035" w:rsidRDefault="005B1AD7" w:rsidP="00F25035">
            <w:pPr>
              <w:spacing w:line="360" w:lineRule="auto"/>
              <w:jc w:val="both"/>
              <w:rPr>
                <w:sz w:val="20"/>
                <w:szCs w:val="20"/>
              </w:rPr>
            </w:pPr>
          </w:p>
        </w:tc>
        <w:tc>
          <w:tcPr>
            <w:tcW w:w="2025" w:type="dxa"/>
            <w:vMerge/>
            <w:tcBorders>
              <w:top w:val="single" w:sz="6" w:space="0" w:color="auto"/>
              <w:left w:val="single" w:sz="6" w:space="0" w:color="auto"/>
              <w:bottom w:val="single" w:sz="6" w:space="0" w:color="auto"/>
              <w:right w:val="single" w:sz="6" w:space="0" w:color="auto"/>
            </w:tcBorders>
            <w:vAlign w:val="center"/>
          </w:tcPr>
          <w:p w:rsidR="005B1AD7" w:rsidRPr="00F25035" w:rsidRDefault="005B1AD7" w:rsidP="00F25035">
            <w:pPr>
              <w:spacing w:line="360" w:lineRule="auto"/>
              <w:jc w:val="both"/>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Прямое РЕПО</w:t>
            </w:r>
            <w:r w:rsidR="00C91C8D" w:rsidRPr="00F25035">
              <w:rPr>
                <w:rFonts w:ascii="Times New Roman" w:hAnsi="Times New Roman" w:cs="Times New Roman"/>
              </w:rPr>
              <w:t xml:space="preserve"> </w:t>
            </w:r>
          </w:p>
        </w:tc>
        <w:tc>
          <w:tcPr>
            <w:tcW w:w="2160"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От 1 до 7 дней,</w:t>
            </w:r>
            <w:r w:rsidR="00C91C8D" w:rsidRPr="00F25035">
              <w:rPr>
                <w:rFonts w:ascii="Times New Roman" w:hAnsi="Times New Roman" w:cs="Times New Roman"/>
              </w:rPr>
              <w:t xml:space="preserve"> </w:t>
            </w:r>
            <w:r w:rsidRPr="00F25035">
              <w:rPr>
                <w:rFonts w:ascii="Times New Roman" w:hAnsi="Times New Roman" w:cs="Times New Roman"/>
              </w:rPr>
              <w:t>1 неделя, 3</w:t>
            </w:r>
            <w:r w:rsidR="00C91C8D" w:rsidRPr="00F25035">
              <w:rPr>
                <w:rFonts w:ascii="Times New Roman" w:hAnsi="Times New Roman" w:cs="Times New Roman"/>
              </w:rPr>
              <w:t xml:space="preserve"> </w:t>
            </w:r>
            <w:r w:rsidRPr="00F25035">
              <w:rPr>
                <w:rFonts w:ascii="Times New Roman" w:hAnsi="Times New Roman" w:cs="Times New Roman"/>
              </w:rPr>
              <w:t>месяца</w:t>
            </w:r>
            <w:r w:rsidR="00C91C8D" w:rsidRPr="00F25035">
              <w:rPr>
                <w:rFonts w:ascii="Times New Roman" w:hAnsi="Times New Roman" w:cs="Times New Roman"/>
              </w:rPr>
              <w:t xml:space="preserve"> </w:t>
            </w:r>
          </w:p>
        </w:tc>
        <w:tc>
          <w:tcPr>
            <w:tcW w:w="2700"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Устанавливается по</w:t>
            </w:r>
            <w:r w:rsidR="00C91C8D" w:rsidRPr="00F25035">
              <w:rPr>
                <w:rFonts w:ascii="Times New Roman" w:hAnsi="Times New Roman" w:cs="Times New Roman"/>
              </w:rPr>
              <w:t xml:space="preserve"> </w:t>
            </w:r>
            <w:r w:rsidRPr="00F25035">
              <w:rPr>
                <w:rFonts w:ascii="Times New Roman" w:hAnsi="Times New Roman" w:cs="Times New Roman"/>
              </w:rPr>
              <w:t>результатам</w:t>
            </w:r>
            <w:r w:rsidR="00C91C8D" w:rsidRPr="00F25035">
              <w:rPr>
                <w:rFonts w:ascii="Times New Roman" w:hAnsi="Times New Roman" w:cs="Times New Roman"/>
              </w:rPr>
              <w:t xml:space="preserve"> </w:t>
            </w:r>
            <w:r w:rsidRPr="00F25035">
              <w:rPr>
                <w:rFonts w:ascii="Times New Roman" w:hAnsi="Times New Roman" w:cs="Times New Roman"/>
              </w:rPr>
              <w:t>аукциона (от 1 до 7</w:t>
            </w:r>
            <w:r w:rsidR="00C91C8D" w:rsidRPr="00F25035">
              <w:rPr>
                <w:rFonts w:ascii="Times New Roman" w:hAnsi="Times New Roman" w:cs="Times New Roman"/>
              </w:rPr>
              <w:t xml:space="preserve"> </w:t>
            </w:r>
            <w:r w:rsidRPr="00F25035">
              <w:rPr>
                <w:rFonts w:ascii="Times New Roman" w:hAnsi="Times New Roman" w:cs="Times New Roman"/>
              </w:rPr>
              <w:t>дней - не ниже 6%,</w:t>
            </w:r>
            <w:r w:rsidR="00C91C8D" w:rsidRPr="00F25035">
              <w:rPr>
                <w:rFonts w:ascii="Times New Roman" w:hAnsi="Times New Roman" w:cs="Times New Roman"/>
              </w:rPr>
              <w:t xml:space="preserve"> </w:t>
            </w:r>
            <w:r w:rsidRPr="00F25035">
              <w:rPr>
                <w:rFonts w:ascii="Times New Roman" w:hAnsi="Times New Roman" w:cs="Times New Roman"/>
              </w:rPr>
              <w:t>1 неделя - не ниже</w:t>
            </w:r>
            <w:r w:rsidR="00C91C8D" w:rsidRPr="00F25035">
              <w:rPr>
                <w:rFonts w:ascii="Times New Roman" w:hAnsi="Times New Roman" w:cs="Times New Roman"/>
              </w:rPr>
              <w:t xml:space="preserve"> </w:t>
            </w:r>
            <w:r w:rsidRPr="00F25035">
              <w:rPr>
                <w:rFonts w:ascii="Times New Roman" w:hAnsi="Times New Roman" w:cs="Times New Roman"/>
              </w:rPr>
              <w:t>6,5%, 3 месяца - не</w:t>
            </w:r>
            <w:r w:rsidR="00C91C8D" w:rsidRPr="00F25035">
              <w:rPr>
                <w:rFonts w:ascii="Times New Roman" w:hAnsi="Times New Roman" w:cs="Times New Roman"/>
              </w:rPr>
              <w:t xml:space="preserve"> </w:t>
            </w:r>
            <w:r w:rsidRPr="00F25035">
              <w:rPr>
                <w:rFonts w:ascii="Times New Roman" w:hAnsi="Times New Roman" w:cs="Times New Roman"/>
              </w:rPr>
              <w:t>ниже 9%)</w:t>
            </w:r>
            <w:r w:rsidR="00C91C8D" w:rsidRPr="00F25035">
              <w:rPr>
                <w:rFonts w:ascii="Times New Roman" w:hAnsi="Times New Roman" w:cs="Times New Roman"/>
              </w:rPr>
              <w:t xml:space="preserve"> </w:t>
            </w:r>
          </w:p>
        </w:tc>
      </w:tr>
      <w:tr w:rsidR="005B1AD7" w:rsidRPr="00F25035" w:rsidTr="00F25035">
        <w:trPr>
          <w:trHeight w:val="600"/>
          <w:jc w:val="center"/>
        </w:trPr>
        <w:tc>
          <w:tcPr>
            <w:tcW w:w="1620" w:type="dxa"/>
            <w:vMerge/>
            <w:tcBorders>
              <w:top w:val="single" w:sz="6" w:space="0" w:color="auto"/>
              <w:left w:val="single" w:sz="6" w:space="0" w:color="auto"/>
              <w:bottom w:val="single" w:sz="6" w:space="0" w:color="auto"/>
              <w:right w:val="single" w:sz="6" w:space="0" w:color="auto"/>
            </w:tcBorders>
            <w:vAlign w:val="center"/>
          </w:tcPr>
          <w:p w:rsidR="005B1AD7" w:rsidRPr="00F25035" w:rsidRDefault="005B1AD7" w:rsidP="00F25035">
            <w:pPr>
              <w:spacing w:line="360" w:lineRule="auto"/>
              <w:jc w:val="both"/>
              <w:rPr>
                <w:sz w:val="20"/>
                <w:szCs w:val="20"/>
              </w:rPr>
            </w:pPr>
          </w:p>
        </w:tc>
        <w:tc>
          <w:tcPr>
            <w:tcW w:w="2025" w:type="dxa"/>
            <w:vMerge/>
            <w:tcBorders>
              <w:top w:val="single" w:sz="6" w:space="0" w:color="auto"/>
              <w:left w:val="single" w:sz="6" w:space="0" w:color="auto"/>
              <w:bottom w:val="single" w:sz="6" w:space="0" w:color="auto"/>
              <w:right w:val="single" w:sz="6" w:space="0" w:color="auto"/>
            </w:tcBorders>
            <w:vAlign w:val="center"/>
          </w:tcPr>
          <w:p w:rsidR="005B1AD7" w:rsidRPr="00F25035" w:rsidRDefault="005B1AD7" w:rsidP="00F25035">
            <w:pPr>
              <w:spacing w:line="360" w:lineRule="auto"/>
              <w:jc w:val="both"/>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Покупка</w:t>
            </w:r>
            <w:r w:rsidR="00C91C8D" w:rsidRPr="00F25035">
              <w:rPr>
                <w:rFonts w:ascii="Times New Roman" w:hAnsi="Times New Roman" w:cs="Times New Roman"/>
              </w:rPr>
              <w:t xml:space="preserve"> </w:t>
            </w:r>
            <w:r w:rsidRPr="00F25035">
              <w:rPr>
                <w:rFonts w:ascii="Times New Roman" w:hAnsi="Times New Roman" w:cs="Times New Roman"/>
              </w:rPr>
              <w:t>государственных</w:t>
            </w:r>
            <w:r w:rsidR="00C91C8D" w:rsidRPr="00F25035">
              <w:rPr>
                <w:rFonts w:ascii="Times New Roman" w:hAnsi="Times New Roman" w:cs="Times New Roman"/>
              </w:rPr>
              <w:t xml:space="preserve"> </w:t>
            </w:r>
            <w:r w:rsidRPr="00F25035">
              <w:rPr>
                <w:rFonts w:ascii="Times New Roman" w:hAnsi="Times New Roman" w:cs="Times New Roman"/>
              </w:rPr>
              <w:t>ценных бумаг и</w:t>
            </w:r>
            <w:r w:rsidR="00C91C8D" w:rsidRPr="00F25035">
              <w:rPr>
                <w:rFonts w:ascii="Times New Roman" w:hAnsi="Times New Roman" w:cs="Times New Roman"/>
              </w:rPr>
              <w:t xml:space="preserve"> </w:t>
            </w:r>
            <w:r w:rsidRPr="00F25035">
              <w:rPr>
                <w:rFonts w:ascii="Times New Roman" w:hAnsi="Times New Roman" w:cs="Times New Roman"/>
              </w:rPr>
              <w:t>ОБР</w:t>
            </w:r>
            <w:r w:rsidR="00C91C8D" w:rsidRPr="00F25035">
              <w:rPr>
                <w:rFonts w:ascii="Times New Roman" w:hAnsi="Times New Roman" w:cs="Times New Roman"/>
              </w:rPr>
              <w:t xml:space="preserve"> </w:t>
            </w:r>
          </w:p>
        </w:tc>
        <w:tc>
          <w:tcPr>
            <w:tcW w:w="2160"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Аутрайтные</w:t>
            </w:r>
            <w:r w:rsidR="00C91C8D" w:rsidRPr="00F25035">
              <w:rPr>
                <w:rFonts w:ascii="Times New Roman" w:hAnsi="Times New Roman" w:cs="Times New Roman"/>
              </w:rPr>
              <w:t xml:space="preserve"> </w:t>
            </w:r>
            <w:r w:rsidRPr="00F25035">
              <w:rPr>
                <w:rFonts w:ascii="Times New Roman" w:hAnsi="Times New Roman" w:cs="Times New Roman"/>
              </w:rPr>
              <w:t xml:space="preserve">операции &lt;*&gt; </w:t>
            </w:r>
          </w:p>
        </w:tc>
        <w:tc>
          <w:tcPr>
            <w:tcW w:w="2700"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w:t>
            </w:r>
            <w:r w:rsidR="00C91C8D" w:rsidRPr="00F25035">
              <w:rPr>
                <w:rFonts w:ascii="Times New Roman" w:hAnsi="Times New Roman" w:cs="Times New Roman"/>
              </w:rPr>
              <w:t xml:space="preserve"> </w:t>
            </w:r>
          </w:p>
        </w:tc>
      </w:tr>
      <w:tr w:rsidR="005B1AD7" w:rsidRPr="00F25035" w:rsidTr="00F25035">
        <w:trPr>
          <w:trHeight w:val="480"/>
          <w:jc w:val="center"/>
        </w:trPr>
        <w:tc>
          <w:tcPr>
            <w:tcW w:w="1620" w:type="dxa"/>
            <w:vMerge/>
            <w:tcBorders>
              <w:top w:val="single" w:sz="6" w:space="0" w:color="auto"/>
              <w:left w:val="single" w:sz="6" w:space="0" w:color="auto"/>
              <w:bottom w:val="single" w:sz="6" w:space="0" w:color="auto"/>
              <w:right w:val="single" w:sz="6" w:space="0" w:color="auto"/>
            </w:tcBorders>
            <w:vAlign w:val="center"/>
          </w:tcPr>
          <w:p w:rsidR="005B1AD7" w:rsidRPr="00F25035" w:rsidRDefault="005B1AD7" w:rsidP="00F25035">
            <w:pPr>
              <w:spacing w:line="360" w:lineRule="auto"/>
              <w:jc w:val="both"/>
              <w:rPr>
                <w:sz w:val="20"/>
                <w:szCs w:val="20"/>
              </w:rPr>
            </w:pPr>
          </w:p>
        </w:tc>
        <w:tc>
          <w:tcPr>
            <w:tcW w:w="2025" w:type="dxa"/>
            <w:vMerge/>
            <w:tcBorders>
              <w:top w:val="single" w:sz="6" w:space="0" w:color="auto"/>
              <w:left w:val="single" w:sz="6" w:space="0" w:color="auto"/>
              <w:bottom w:val="single" w:sz="6" w:space="0" w:color="auto"/>
              <w:right w:val="single" w:sz="6" w:space="0" w:color="auto"/>
            </w:tcBorders>
            <w:vAlign w:val="center"/>
          </w:tcPr>
          <w:p w:rsidR="005B1AD7" w:rsidRPr="00F25035" w:rsidRDefault="005B1AD7" w:rsidP="00F25035">
            <w:pPr>
              <w:spacing w:line="360" w:lineRule="auto"/>
              <w:jc w:val="both"/>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Покупка</w:t>
            </w:r>
            <w:r w:rsidR="00C91C8D" w:rsidRPr="00F25035">
              <w:rPr>
                <w:rFonts w:ascii="Times New Roman" w:hAnsi="Times New Roman" w:cs="Times New Roman"/>
              </w:rPr>
              <w:t xml:space="preserve"> </w:t>
            </w:r>
            <w:r w:rsidRPr="00F25035">
              <w:rPr>
                <w:rFonts w:ascii="Times New Roman" w:hAnsi="Times New Roman" w:cs="Times New Roman"/>
              </w:rPr>
              <w:t>иностранной</w:t>
            </w:r>
            <w:r w:rsidR="00C91C8D" w:rsidRPr="00F25035">
              <w:rPr>
                <w:rFonts w:ascii="Times New Roman" w:hAnsi="Times New Roman" w:cs="Times New Roman"/>
              </w:rPr>
              <w:t xml:space="preserve"> </w:t>
            </w:r>
            <w:r w:rsidRPr="00F25035">
              <w:rPr>
                <w:rFonts w:ascii="Times New Roman" w:hAnsi="Times New Roman" w:cs="Times New Roman"/>
              </w:rPr>
              <w:t>валюты</w:t>
            </w:r>
            <w:r w:rsidR="00C91C8D" w:rsidRPr="00F25035">
              <w:rPr>
                <w:rFonts w:ascii="Times New Roman" w:hAnsi="Times New Roman" w:cs="Times New Roman"/>
              </w:rPr>
              <w:t xml:space="preserve"> </w:t>
            </w:r>
          </w:p>
        </w:tc>
        <w:tc>
          <w:tcPr>
            <w:tcW w:w="2160"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w:t>
            </w:r>
            <w:r w:rsidR="00C91C8D" w:rsidRPr="00F25035">
              <w:rPr>
                <w:rFonts w:ascii="Times New Roman" w:hAnsi="Times New Roman" w:cs="Times New Roman"/>
              </w:rPr>
              <w:t xml:space="preserve"> </w:t>
            </w:r>
          </w:p>
        </w:tc>
        <w:tc>
          <w:tcPr>
            <w:tcW w:w="2700"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w:t>
            </w:r>
            <w:r w:rsidR="00C91C8D" w:rsidRPr="00F25035">
              <w:rPr>
                <w:rFonts w:ascii="Times New Roman" w:hAnsi="Times New Roman" w:cs="Times New Roman"/>
              </w:rPr>
              <w:t xml:space="preserve"> </w:t>
            </w:r>
          </w:p>
        </w:tc>
      </w:tr>
      <w:tr w:rsidR="005B1AD7" w:rsidRPr="00F25035" w:rsidTr="00F25035">
        <w:trPr>
          <w:trHeight w:val="840"/>
          <w:jc w:val="center"/>
        </w:trPr>
        <w:tc>
          <w:tcPr>
            <w:tcW w:w="1620" w:type="dxa"/>
            <w:vMerge/>
            <w:tcBorders>
              <w:top w:val="single" w:sz="6" w:space="0" w:color="auto"/>
              <w:left w:val="single" w:sz="6" w:space="0" w:color="auto"/>
              <w:bottom w:val="single" w:sz="6" w:space="0" w:color="auto"/>
              <w:right w:val="single" w:sz="6" w:space="0" w:color="auto"/>
            </w:tcBorders>
            <w:vAlign w:val="center"/>
          </w:tcPr>
          <w:p w:rsidR="005B1AD7" w:rsidRPr="00F25035" w:rsidRDefault="005B1AD7" w:rsidP="00F25035">
            <w:pPr>
              <w:spacing w:line="360" w:lineRule="auto"/>
              <w:jc w:val="both"/>
              <w:rPr>
                <w:sz w:val="20"/>
                <w:szCs w:val="20"/>
              </w:rPr>
            </w:pPr>
          </w:p>
        </w:tc>
        <w:tc>
          <w:tcPr>
            <w:tcW w:w="2025" w:type="dxa"/>
            <w:vMerge w:val="restart"/>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Абсорбирование</w:t>
            </w:r>
            <w:r w:rsidR="00C91C8D" w:rsidRPr="00F25035">
              <w:rPr>
                <w:rFonts w:ascii="Times New Roman" w:hAnsi="Times New Roman" w:cs="Times New Roman"/>
              </w:rPr>
              <w:t xml:space="preserve"> </w:t>
            </w:r>
            <w:r w:rsidRPr="00F25035">
              <w:rPr>
                <w:rFonts w:ascii="Times New Roman" w:hAnsi="Times New Roman" w:cs="Times New Roman"/>
              </w:rPr>
              <w:t>ликвидности</w:t>
            </w:r>
            <w:r w:rsidR="00C91C8D" w:rsidRPr="00F25035">
              <w:rPr>
                <w:rFonts w:ascii="Times New Roman" w:hAnsi="Times New Roman" w:cs="Times New Roman"/>
              </w:rPr>
              <w:t xml:space="preserve"> </w:t>
            </w:r>
          </w:p>
        </w:tc>
        <w:tc>
          <w:tcPr>
            <w:tcW w:w="2160"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Депозитные</w:t>
            </w:r>
            <w:r w:rsidR="00C91C8D" w:rsidRPr="00F25035">
              <w:rPr>
                <w:rFonts w:ascii="Times New Roman" w:hAnsi="Times New Roman" w:cs="Times New Roman"/>
              </w:rPr>
              <w:t xml:space="preserve"> </w:t>
            </w:r>
            <w:r w:rsidRPr="00F25035">
              <w:rPr>
                <w:rFonts w:ascii="Times New Roman" w:hAnsi="Times New Roman" w:cs="Times New Roman"/>
              </w:rPr>
              <w:t>аукционы</w:t>
            </w:r>
            <w:r w:rsidR="00C91C8D" w:rsidRPr="00F25035">
              <w:rPr>
                <w:rFonts w:ascii="Times New Roman" w:hAnsi="Times New Roman" w:cs="Times New Roman"/>
              </w:rPr>
              <w:t xml:space="preserve"> </w:t>
            </w:r>
          </w:p>
        </w:tc>
        <w:tc>
          <w:tcPr>
            <w:tcW w:w="2160"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4 недели, 3</w:t>
            </w:r>
            <w:r w:rsidR="00C91C8D" w:rsidRPr="00F25035">
              <w:rPr>
                <w:rFonts w:ascii="Times New Roman" w:hAnsi="Times New Roman" w:cs="Times New Roman"/>
              </w:rPr>
              <w:t xml:space="preserve"> </w:t>
            </w:r>
            <w:r w:rsidRPr="00F25035">
              <w:rPr>
                <w:rFonts w:ascii="Times New Roman" w:hAnsi="Times New Roman" w:cs="Times New Roman"/>
              </w:rPr>
              <w:t>месяца</w:t>
            </w:r>
            <w:r w:rsidR="00C91C8D" w:rsidRPr="00F25035">
              <w:rPr>
                <w:rFonts w:ascii="Times New Roman" w:hAnsi="Times New Roman" w:cs="Times New Roman"/>
              </w:rPr>
              <w:t xml:space="preserve"> </w:t>
            </w:r>
          </w:p>
        </w:tc>
        <w:tc>
          <w:tcPr>
            <w:tcW w:w="2700"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Устанавливается по</w:t>
            </w:r>
            <w:r w:rsidR="00C91C8D" w:rsidRPr="00F25035">
              <w:rPr>
                <w:rFonts w:ascii="Times New Roman" w:hAnsi="Times New Roman" w:cs="Times New Roman"/>
              </w:rPr>
              <w:t xml:space="preserve"> </w:t>
            </w:r>
            <w:r w:rsidRPr="00F25035">
              <w:rPr>
                <w:rFonts w:ascii="Times New Roman" w:hAnsi="Times New Roman" w:cs="Times New Roman"/>
              </w:rPr>
              <w:t>результатам</w:t>
            </w:r>
            <w:r w:rsidR="00C91C8D" w:rsidRPr="00F25035">
              <w:rPr>
                <w:rFonts w:ascii="Times New Roman" w:hAnsi="Times New Roman" w:cs="Times New Roman"/>
              </w:rPr>
              <w:t xml:space="preserve"> </w:t>
            </w:r>
            <w:r w:rsidRPr="00F25035">
              <w:rPr>
                <w:rFonts w:ascii="Times New Roman" w:hAnsi="Times New Roman" w:cs="Times New Roman"/>
              </w:rPr>
              <w:t>аукциона (4 недели</w:t>
            </w:r>
            <w:r w:rsidR="00C91C8D" w:rsidRPr="00F25035">
              <w:rPr>
                <w:rFonts w:ascii="Times New Roman" w:hAnsi="Times New Roman" w:cs="Times New Roman"/>
              </w:rPr>
              <w:t xml:space="preserve"> </w:t>
            </w:r>
            <w:r w:rsidRPr="00F25035">
              <w:rPr>
                <w:rFonts w:ascii="Times New Roman" w:hAnsi="Times New Roman" w:cs="Times New Roman"/>
              </w:rPr>
              <w:t>- не выше 9%, 3</w:t>
            </w:r>
            <w:r w:rsidR="00C91C8D" w:rsidRPr="00F25035">
              <w:rPr>
                <w:rFonts w:ascii="Times New Roman" w:hAnsi="Times New Roman" w:cs="Times New Roman"/>
              </w:rPr>
              <w:t xml:space="preserve"> </w:t>
            </w:r>
            <w:r w:rsidRPr="00F25035">
              <w:rPr>
                <w:rFonts w:ascii="Times New Roman" w:hAnsi="Times New Roman" w:cs="Times New Roman"/>
              </w:rPr>
              <w:t>месяца - не выше</w:t>
            </w:r>
            <w:r w:rsidR="00C91C8D" w:rsidRPr="00F25035">
              <w:rPr>
                <w:rFonts w:ascii="Times New Roman" w:hAnsi="Times New Roman" w:cs="Times New Roman"/>
              </w:rPr>
              <w:t xml:space="preserve"> </w:t>
            </w:r>
            <w:r w:rsidRPr="00F25035">
              <w:rPr>
                <w:rFonts w:ascii="Times New Roman" w:hAnsi="Times New Roman" w:cs="Times New Roman"/>
              </w:rPr>
              <w:t>10%)</w:t>
            </w:r>
            <w:r w:rsidR="00C91C8D" w:rsidRPr="00F25035">
              <w:rPr>
                <w:rFonts w:ascii="Times New Roman" w:hAnsi="Times New Roman" w:cs="Times New Roman"/>
              </w:rPr>
              <w:t xml:space="preserve"> </w:t>
            </w:r>
          </w:p>
        </w:tc>
      </w:tr>
      <w:tr w:rsidR="005B1AD7" w:rsidRPr="00F25035" w:rsidTr="00F25035">
        <w:trPr>
          <w:trHeight w:val="480"/>
          <w:jc w:val="center"/>
        </w:trPr>
        <w:tc>
          <w:tcPr>
            <w:tcW w:w="1620" w:type="dxa"/>
            <w:vMerge/>
            <w:tcBorders>
              <w:top w:val="single" w:sz="6" w:space="0" w:color="auto"/>
              <w:left w:val="single" w:sz="6" w:space="0" w:color="auto"/>
              <w:bottom w:val="single" w:sz="6" w:space="0" w:color="auto"/>
              <w:right w:val="single" w:sz="6" w:space="0" w:color="auto"/>
            </w:tcBorders>
            <w:vAlign w:val="center"/>
          </w:tcPr>
          <w:p w:rsidR="005B1AD7" w:rsidRPr="00F25035" w:rsidRDefault="005B1AD7" w:rsidP="00F25035">
            <w:pPr>
              <w:spacing w:line="360" w:lineRule="auto"/>
              <w:jc w:val="both"/>
              <w:rPr>
                <w:sz w:val="20"/>
                <w:szCs w:val="20"/>
              </w:rPr>
            </w:pPr>
          </w:p>
        </w:tc>
        <w:tc>
          <w:tcPr>
            <w:tcW w:w="2025" w:type="dxa"/>
            <w:vMerge/>
            <w:tcBorders>
              <w:top w:val="single" w:sz="6" w:space="0" w:color="auto"/>
              <w:left w:val="single" w:sz="6" w:space="0" w:color="auto"/>
              <w:bottom w:val="single" w:sz="6" w:space="0" w:color="auto"/>
              <w:right w:val="single" w:sz="6" w:space="0" w:color="auto"/>
            </w:tcBorders>
            <w:vAlign w:val="center"/>
          </w:tcPr>
          <w:p w:rsidR="005B1AD7" w:rsidRPr="00F25035" w:rsidRDefault="005B1AD7" w:rsidP="00F25035">
            <w:pPr>
              <w:spacing w:line="360" w:lineRule="auto"/>
              <w:jc w:val="both"/>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Облигации Банка</w:t>
            </w:r>
            <w:r w:rsidR="00C91C8D" w:rsidRPr="00F25035">
              <w:rPr>
                <w:rFonts w:ascii="Times New Roman" w:hAnsi="Times New Roman" w:cs="Times New Roman"/>
              </w:rPr>
              <w:t xml:space="preserve"> </w:t>
            </w:r>
            <w:r w:rsidRPr="00F25035">
              <w:rPr>
                <w:rFonts w:ascii="Times New Roman" w:hAnsi="Times New Roman" w:cs="Times New Roman"/>
              </w:rPr>
              <w:t>России</w:t>
            </w:r>
            <w:r w:rsidR="00C91C8D" w:rsidRPr="00F25035">
              <w:rPr>
                <w:rFonts w:ascii="Times New Roman" w:hAnsi="Times New Roman" w:cs="Times New Roman"/>
              </w:rPr>
              <w:t xml:space="preserve"> </w:t>
            </w:r>
          </w:p>
        </w:tc>
        <w:tc>
          <w:tcPr>
            <w:tcW w:w="2160"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 xml:space="preserve">До 6 месяцев </w:t>
            </w:r>
          </w:p>
        </w:tc>
        <w:tc>
          <w:tcPr>
            <w:tcW w:w="2700"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Устанавливается по</w:t>
            </w:r>
            <w:r w:rsidR="00C91C8D" w:rsidRPr="00F25035">
              <w:rPr>
                <w:rFonts w:ascii="Times New Roman" w:hAnsi="Times New Roman" w:cs="Times New Roman"/>
              </w:rPr>
              <w:t xml:space="preserve"> </w:t>
            </w:r>
            <w:r w:rsidRPr="00F25035">
              <w:rPr>
                <w:rFonts w:ascii="Times New Roman" w:hAnsi="Times New Roman" w:cs="Times New Roman"/>
              </w:rPr>
              <w:t>результатам</w:t>
            </w:r>
            <w:r w:rsidR="00C91C8D" w:rsidRPr="00F25035">
              <w:rPr>
                <w:rFonts w:ascii="Times New Roman" w:hAnsi="Times New Roman" w:cs="Times New Roman"/>
              </w:rPr>
              <w:t xml:space="preserve"> </w:t>
            </w:r>
            <w:r w:rsidRPr="00F25035">
              <w:rPr>
                <w:rFonts w:ascii="Times New Roman" w:hAnsi="Times New Roman" w:cs="Times New Roman"/>
              </w:rPr>
              <w:t>аукциона</w:t>
            </w:r>
            <w:r w:rsidR="00C91C8D" w:rsidRPr="00F25035">
              <w:rPr>
                <w:rFonts w:ascii="Times New Roman" w:hAnsi="Times New Roman" w:cs="Times New Roman"/>
              </w:rPr>
              <w:t xml:space="preserve"> </w:t>
            </w:r>
          </w:p>
        </w:tc>
      </w:tr>
      <w:tr w:rsidR="005B1AD7" w:rsidRPr="00F25035" w:rsidTr="00F25035">
        <w:trPr>
          <w:trHeight w:val="480"/>
          <w:jc w:val="center"/>
        </w:trPr>
        <w:tc>
          <w:tcPr>
            <w:tcW w:w="1620" w:type="dxa"/>
            <w:vMerge/>
            <w:tcBorders>
              <w:top w:val="single" w:sz="6" w:space="0" w:color="auto"/>
              <w:left w:val="single" w:sz="6" w:space="0" w:color="auto"/>
              <w:bottom w:val="single" w:sz="6" w:space="0" w:color="auto"/>
              <w:right w:val="single" w:sz="6" w:space="0" w:color="auto"/>
            </w:tcBorders>
            <w:vAlign w:val="center"/>
          </w:tcPr>
          <w:p w:rsidR="005B1AD7" w:rsidRPr="00F25035" w:rsidRDefault="005B1AD7" w:rsidP="00F25035">
            <w:pPr>
              <w:spacing w:line="360" w:lineRule="auto"/>
              <w:jc w:val="both"/>
              <w:rPr>
                <w:sz w:val="20"/>
                <w:szCs w:val="20"/>
              </w:rPr>
            </w:pPr>
          </w:p>
        </w:tc>
        <w:tc>
          <w:tcPr>
            <w:tcW w:w="2025" w:type="dxa"/>
            <w:vMerge/>
            <w:tcBorders>
              <w:top w:val="single" w:sz="6" w:space="0" w:color="auto"/>
              <w:left w:val="single" w:sz="6" w:space="0" w:color="auto"/>
              <w:bottom w:val="single" w:sz="6" w:space="0" w:color="auto"/>
              <w:right w:val="single" w:sz="6" w:space="0" w:color="auto"/>
            </w:tcBorders>
            <w:vAlign w:val="center"/>
          </w:tcPr>
          <w:p w:rsidR="005B1AD7" w:rsidRPr="00F25035" w:rsidRDefault="005B1AD7" w:rsidP="00F25035">
            <w:pPr>
              <w:spacing w:line="360" w:lineRule="auto"/>
              <w:jc w:val="both"/>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Продажа</w:t>
            </w:r>
            <w:r w:rsidR="00C91C8D" w:rsidRPr="00F25035">
              <w:rPr>
                <w:rFonts w:ascii="Times New Roman" w:hAnsi="Times New Roman" w:cs="Times New Roman"/>
              </w:rPr>
              <w:t xml:space="preserve"> </w:t>
            </w:r>
            <w:r w:rsidRPr="00F25035">
              <w:rPr>
                <w:rFonts w:ascii="Times New Roman" w:hAnsi="Times New Roman" w:cs="Times New Roman"/>
              </w:rPr>
              <w:t>государственных</w:t>
            </w:r>
            <w:r w:rsidR="00C91C8D" w:rsidRPr="00F25035">
              <w:rPr>
                <w:rFonts w:ascii="Times New Roman" w:hAnsi="Times New Roman" w:cs="Times New Roman"/>
              </w:rPr>
              <w:t xml:space="preserve"> </w:t>
            </w:r>
            <w:r w:rsidRPr="00F25035">
              <w:rPr>
                <w:rFonts w:ascii="Times New Roman" w:hAnsi="Times New Roman" w:cs="Times New Roman"/>
              </w:rPr>
              <w:t>ценных бумаг</w:t>
            </w:r>
            <w:r w:rsidR="00C91C8D" w:rsidRPr="00F25035">
              <w:rPr>
                <w:rFonts w:ascii="Times New Roman" w:hAnsi="Times New Roman" w:cs="Times New Roman"/>
              </w:rPr>
              <w:t xml:space="preserve"> </w:t>
            </w:r>
          </w:p>
        </w:tc>
        <w:tc>
          <w:tcPr>
            <w:tcW w:w="2160"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Аутрайтные</w:t>
            </w:r>
            <w:r w:rsidR="00C91C8D" w:rsidRPr="00F25035">
              <w:rPr>
                <w:rFonts w:ascii="Times New Roman" w:hAnsi="Times New Roman" w:cs="Times New Roman"/>
              </w:rPr>
              <w:t xml:space="preserve"> </w:t>
            </w:r>
            <w:r w:rsidRPr="00F25035">
              <w:rPr>
                <w:rFonts w:ascii="Times New Roman" w:hAnsi="Times New Roman" w:cs="Times New Roman"/>
              </w:rPr>
              <w:t xml:space="preserve">операции &lt;*&gt; </w:t>
            </w:r>
          </w:p>
        </w:tc>
        <w:tc>
          <w:tcPr>
            <w:tcW w:w="2700"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w:t>
            </w:r>
            <w:r w:rsidR="00C91C8D" w:rsidRPr="00F25035">
              <w:rPr>
                <w:rFonts w:ascii="Times New Roman" w:hAnsi="Times New Roman" w:cs="Times New Roman"/>
              </w:rPr>
              <w:t xml:space="preserve"> </w:t>
            </w:r>
          </w:p>
        </w:tc>
      </w:tr>
      <w:tr w:rsidR="005B1AD7" w:rsidRPr="00F25035" w:rsidTr="00F25035">
        <w:trPr>
          <w:trHeight w:val="480"/>
          <w:jc w:val="center"/>
        </w:trPr>
        <w:tc>
          <w:tcPr>
            <w:tcW w:w="1620" w:type="dxa"/>
            <w:vMerge/>
            <w:tcBorders>
              <w:top w:val="single" w:sz="6" w:space="0" w:color="auto"/>
              <w:left w:val="single" w:sz="6" w:space="0" w:color="auto"/>
              <w:bottom w:val="single" w:sz="6" w:space="0" w:color="auto"/>
              <w:right w:val="single" w:sz="6" w:space="0" w:color="auto"/>
            </w:tcBorders>
            <w:vAlign w:val="center"/>
          </w:tcPr>
          <w:p w:rsidR="005B1AD7" w:rsidRPr="00F25035" w:rsidRDefault="005B1AD7" w:rsidP="00F25035">
            <w:pPr>
              <w:spacing w:line="360" w:lineRule="auto"/>
              <w:jc w:val="both"/>
              <w:rPr>
                <w:sz w:val="20"/>
                <w:szCs w:val="20"/>
              </w:rPr>
            </w:pPr>
          </w:p>
        </w:tc>
        <w:tc>
          <w:tcPr>
            <w:tcW w:w="2025" w:type="dxa"/>
            <w:vMerge/>
            <w:tcBorders>
              <w:top w:val="single" w:sz="6" w:space="0" w:color="auto"/>
              <w:left w:val="single" w:sz="6" w:space="0" w:color="auto"/>
              <w:bottom w:val="single" w:sz="6" w:space="0" w:color="auto"/>
              <w:right w:val="single" w:sz="6" w:space="0" w:color="auto"/>
            </w:tcBorders>
            <w:vAlign w:val="center"/>
          </w:tcPr>
          <w:p w:rsidR="005B1AD7" w:rsidRPr="00F25035" w:rsidRDefault="005B1AD7" w:rsidP="00F25035">
            <w:pPr>
              <w:spacing w:line="360" w:lineRule="auto"/>
              <w:jc w:val="both"/>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Продажа</w:t>
            </w:r>
            <w:r w:rsidR="00C91C8D" w:rsidRPr="00F25035">
              <w:rPr>
                <w:rFonts w:ascii="Times New Roman" w:hAnsi="Times New Roman" w:cs="Times New Roman"/>
              </w:rPr>
              <w:t xml:space="preserve"> </w:t>
            </w:r>
            <w:r w:rsidRPr="00F25035">
              <w:rPr>
                <w:rFonts w:ascii="Times New Roman" w:hAnsi="Times New Roman" w:cs="Times New Roman"/>
              </w:rPr>
              <w:t>иностранной</w:t>
            </w:r>
            <w:r w:rsidR="00C91C8D" w:rsidRPr="00F25035">
              <w:rPr>
                <w:rFonts w:ascii="Times New Roman" w:hAnsi="Times New Roman" w:cs="Times New Roman"/>
              </w:rPr>
              <w:t xml:space="preserve"> </w:t>
            </w:r>
            <w:r w:rsidRPr="00F25035">
              <w:rPr>
                <w:rFonts w:ascii="Times New Roman" w:hAnsi="Times New Roman" w:cs="Times New Roman"/>
              </w:rPr>
              <w:t>валюты</w:t>
            </w:r>
            <w:r w:rsidR="00C91C8D" w:rsidRPr="00F25035">
              <w:rPr>
                <w:rFonts w:ascii="Times New Roman" w:hAnsi="Times New Roman" w:cs="Times New Roman"/>
              </w:rPr>
              <w:t xml:space="preserve"> </w:t>
            </w:r>
          </w:p>
        </w:tc>
        <w:tc>
          <w:tcPr>
            <w:tcW w:w="2160"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w:t>
            </w:r>
            <w:r w:rsidR="00C91C8D" w:rsidRPr="00F25035">
              <w:rPr>
                <w:rFonts w:ascii="Times New Roman" w:hAnsi="Times New Roman" w:cs="Times New Roman"/>
              </w:rPr>
              <w:t xml:space="preserve"> </w:t>
            </w:r>
          </w:p>
        </w:tc>
        <w:tc>
          <w:tcPr>
            <w:tcW w:w="2700"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w:t>
            </w:r>
            <w:r w:rsidR="00C91C8D" w:rsidRPr="00F25035">
              <w:rPr>
                <w:rFonts w:ascii="Times New Roman" w:hAnsi="Times New Roman" w:cs="Times New Roman"/>
              </w:rPr>
              <w:t xml:space="preserve"> </w:t>
            </w:r>
          </w:p>
        </w:tc>
      </w:tr>
      <w:tr w:rsidR="005B1AD7" w:rsidRPr="00F25035" w:rsidTr="00F25035">
        <w:trPr>
          <w:trHeight w:val="240"/>
          <w:jc w:val="center"/>
        </w:trPr>
        <w:tc>
          <w:tcPr>
            <w:tcW w:w="1620" w:type="dxa"/>
            <w:vMerge w:val="restart"/>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Операции</w:t>
            </w:r>
            <w:r w:rsidR="00C91C8D" w:rsidRPr="00F25035">
              <w:rPr>
                <w:rFonts w:ascii="Times New Roman" w:hAnsi="Times New Roman" w:cs="Times New Roman"/>
              </w:rPr>
              <w:t xml:space="preserve"> </w:t>
            </w:r>
            <w:r w:rsidRPr="00F25035">
              <w:rPr>
                <w:rFonts w:ascii="Times New Roman" w:hAnsi="Times New Roman" w:cs="Times New Roman"/>
              </w:rPr>
              <w:t>постоянного</w:t>
            </w:r>
            <w:r w:rsidR="00C91C8D" w:rsidRPr="00F25035">
              <w:rPr>
                <w:rFonts w:ascii="Times New Roman" w:hAnsi="Times New Roman" w:cs="Times New Roman"/>
              </w:rPr>
              <w:t xml:space="preserve"> </w:t>
            </w:r>
            <w:r w:rsidRPr="00F25035">
              <w:rPr>
                <w:rFonts w:ascii="Times New Roman" w:hAnsi="Times New Roman" w:cs="Times New Roman"/>
              </w:rPr>
              <w:t>действия</w:t>
            </w:r>
            <w:r w:rsidR="00C91C8D" w:rsidRPr="00F25035">
              <w:rPr>
                <w:rFonts w:ascii="Times New Roman" w:hAnsi="Times New Roman" w:cs="Times New Roman"/>
              </w:rPr>
              <w:t xml:space="preserve"> </w:t>
            </w:r>
          </w:p>
        </w:tc>
        <w:tc>
          <w:tcPr>
            <w:tcW w:w="2025" w:type="dxa"/>
            <w:vMerge w:val="restart"/>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Предоставление</w:t>
            </w:r>
            <w:r w:rsidR="00C91C8D" w:rsidRPr="00F25035">
              <w:rPr>
                <w:rFonts w:ascii="Times New Roman" w:hAnsi="Times New Roman" w:cs="Times New Roman"/>
              </w:rPr>
              <w:t xml:space="preserve"> </w:t>
            </w:r>
            <w:r w:rsidRPr="00F25035">
              <w:rPr>
                <w:rFonts w:ascii="Times New Roman" w:hAnsi="Times New Roman" w:cs="Times New Roman"/>
              </w:rPr>
              <w:t>ликвидности</w:t>
            </w:r>
            <w:r w:rsidR="00C91C8D" w:rsidRPr="00F25035">
              <w:rPr>
                <w:rFonts w:ascii="Times New Roman" w:hAnsi="Times New Roman" w:cs="Times New Roman"/>
              </w:rPr>
              <w:t xml:space="preserve"> </w:t>
            </w:r>
          </w:p>
        </w:tc>
        <w:tc>
          <w:tcPr>
            <w:tcW w:w="2160" w:type="dxa"/>
            <w:vMerge w:val="restart"/>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Кредиты</w:t>
            </w:r>
            <w:r w:rsidR="00C91C8D" w:rsidRPr="00F25035">
              <w:rPr>
                <w:rFonts w:ascii="Times New Roman" w:hAnsi="Times New Roman" w:cs="Times New Roman"/>
              </w:rPr>
              <w:t xml:space="preserve"> </w:t>
            </w:r>
          </w:p>
        </w:tc>
        <w:tc>
          <w:tcPr>
            <w:tcW w:w="2160"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 xml:space="preserve">Внутридневные </w:t>
            </w:r>
          </w:p>
        </w:tc>
        <w:tc>
          <w:tcPr>
            <w:tcW w:w="2700"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0</w:t>
            </w:r>
            <w:r w:rsidR="00C91C8D" w:rsidRPr="00F25035">
              <w:rPr>
                <w:rFonts w:ascii="Times New Roman" w:hAnsi="Times New Roman" w:cs="Times New Roman"/>
              </w:rPr>
              <w:t xml:space="preserve"> </w:t>
            </w:r>
          </w:p>
        </w:tc>
      </w:tr>
      <w:tr w:rsidR="005B1AD7" w:rsidRPr="00F25035" w:rsidTr="00F25035">
        <w:trPr>
          <w:trHeight w:val="720"/>
          <w:jc w:val="center"/>
        </w:trPr>
        <w:tc>
          <w:tcPr>
            <w:tcW w:w="1620" w:type="dxa"/>
            <w:vMerge/>
            <w:tcBorders>
              <w:top w:val="single" w:sz="6" w:space="0" w:color="auto"/>
              <w:left w:val="single" w:sz="6" w:space="0" w:color="auto"/>
              <w:bottom w:val="single" w:sz="6" w:space="0" w:color="auto"/>
              <w:right w:val="single" w:sz="6" w:space="0" w:color="auto"/>
            </w:tcBorders>
            <w:vAlign w:val="center"/>
          </w:tcPr>
          <w:p w:rsidR="005B1AD7" w:rsidRPr="00F25035" w:rsidRDefault="005B1AD7" w:rsidP="00F25035">
            <w:pPr>
              <w:spacing w:line="360" w:lineRule="auto"/>
              <w:jc w:val="both"/>
              <w:rPr>
                <w:sz w:val="20"/>
                <w:szCs w:val="20"/>
              </w:rPr>
            </w:pPr>
          </w:p>
        </w:tc>
        <w:tc>
          <w:tcPr>
            <w:tcW w:w="2025" w:type="dxa"/>
            <w:vMerge/>
            <w:tcBorders>
              <w:top w:val="single" w:sz="6" w:space="0" w:color="auto"/>
              <w:left w:val="single" w:sz="6" w:space="0" w:color="auto"/>
              <w:bottom w:val="single" w:sz="6" w:space="0" w:color="auto"/>
              <w:right w:val="single" w:sz="6" w:space="0" w:color="auto"/>
            </w:tcBorders>
            <w:vAlign w:val="center"/>
          </w:tcPr>
          <w:p w:rsidR="005B1AD7" w:rsidRPr="00F25035" w:rsidRDefault="005B1AD7" w:rsidP="00F25035">
            <w:pPr>
              <w:spacing w:line="360" w:lineRule="auto"/>
              <w:jc w:val="both"/>
              <w:rPr>
                <w:sz w:val="20"/>
                <w:szCs w:val="20"/>
              </w:rPr>
            </w:pPr>
          </w:p>
        </w:tc>
        <w:tc>
          <w:tcPr>
            <w:tcW w:w="2160" w:type="dxa"/>
            <w:vMerge/>
            <w:tcBorders>
              <w:top w:val="single" w:sz="6" w:space="0" w:color="auto"/>
              <w:left w:val="single" w:sz="6" w:space="0" w:color="auto"/>
              <w:bottom w:val="single" w:sz="6" w:space="0" w:color="auto"/>
              <w:right w:val="single" w:sz="6" w:space="0" w:color="auto"/>
            </w:tcBorders>
            <w:vAlign w:val="center"/>
          </w:tcPr>
          <w:p w:rsidR="005B1AD7" w:rsidRPr="00F25035" w:rsidRDefault="005B1AD7" w:rsidP="00F25035">
            <w:pPr>
              <w:spacing w:line="360" w:lineRule="auto"/>
              <w:jc w:val="both"/>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Овернайт</w:t>
            </w:r>
            <w:r w:rsidR="00C91C8D" w:rsidRPr="00F25035">
              <w:rPr>
                <w:rFonts w:ascii="Times New Roman" w:hAnsi="Times New Roman" w:cs="Times New Roman"/>
              </w:rPr>
              <w:t xml:space="preserve"> </w:t>
            </w:r>
          </w:p>
        </w:tc>
        <w:tc>
          <w:tcPr>
            <w:tcW w:w="2700"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Фиксированная -</w:t>
            </w:r>
            <w:r w:rsidR="00C91C8D" w:rsidRPr="00F25035">
              <w:rPr>
                <w:rFonts w:ascii="Times New Roman" w:hAnsi="Times New Roman" w:cs="Times New Roman"/>
              </w:rPr>
              <w:t xml:space="preserve"> </w:t>
            </w:r>
            <w:r w:rsidRPr="00F25035">
              <w:rPr>
                <w:rFonts w:ascii="Times New Roman" w:hAnsi="Times New Roman" w:cs="Times New Roman"/>
              </w:rPr>
              <w:t>10,0% (до</w:t>
            </w:r>
            <w:r w:rsidR="00C91C8D" w:rsidRPr="00F25035">
              <w:rPr>
                <w:rFonts w:ascii="Times New Roman" w:hAnsi="Times New Roman" w:cs="Times New Roman"/>
              </w:rPr>
              <w:t xml:space="preserve"> </w:t>
            </w:r>
            <w:r w:rsidRPr="00F25035">
              <w:rPr>
                <w:rFonts w:ascii="Times New Roman" w:hAnsi="Times New Roman" w:cs="Times New Roman"/>
              </w:rPr>
              <w:t>19.06.2007 - 10,5%,</w:t>
            </w:r>
            <w:r w:rsidR="00C91C8D" w:rsidRPr="00F25035">
              <w:rPr>
                <w:rFonts w:ascii="Times New Roman" w:hAnsi="Times New Roman" w:cs="Times New Roman"/>
              </w:rPr>
              <w:t xml:space="preserve"> </w:t>
            </w:r>
            <w:r w:rsidRPr="00F25035">
              <w:rPr>
                <w:rFonts w:ascii="Times New Roman" w:hAnsi="Times New Roman" w:cs="Times New Roman"/>
              </w:rPr>
              <w:t>до 28.01.2007 -</w:t>
            </w:r>
            <w:r w:rsidR="00C91C8D" w:rsidRPr="00F25035">
              <w:rPr>
                <w:rFonts w:ascii="Times New Roman" w:hAnsi="Times New Roman" w:cs="Times New Roman"/>
              </w:rPr>
              <w:t xml:space="preserve"> </w:t>
            </w:r>
            <w:r w:rsidRPr="00F25035">
              <w:rPr>
                <w:rFonts w:ascii="Times New Roman" w:hAnsi="Times New Roman" w:cs="Times New Roman"/>
              </w:rPr>
              <w:t>11,0%)</w:t>
            </w:r>
            <w:r w:rsidR="00C91C8D" w:rsidRPr="00F25035">
              <w:rPr>
                <w:rFonts w:ascii="Times New Roman" w:hAnsi="Times New Roman" w:cs="Times New Roman"/>
              </w:rPr>
              <w:t xml:space="preserve"> </w:t>
            </w:r>
          </w:p>
        </w:tc>
      </w:tr>
      <w:tr w:rsidR="005B1AD7" w:rsidRPr="00F25035" w:rsidTr="00F25035">
        <w:trPr>
          <w:trHeight w:val="720"/>
          <w:jc w:val="center"/>
        </w:trPr>
        <w:tc>
          <w:tcPr>
            <w:tcW w:w="1620" w:type="dxa"/>
            <w:vMerge/>
            <w:tcBorders>
              <w:top w:val="single" w:sz="6" w:space="0" w:color="auto"/>
              <w:left w:val="single" w:sz="6" w:space="0" w:color="auto"/>
              <w:bottom w:val="single" w:sz="6" w:space="0" w:color="auto"/>
              <w:right w:val="single" w:sz="6" w:space="0" w:color="auto"/>
            </w:tcBorders>
            <w:vAlign w:val="center"/>
          </w:tcPr>
          <w:p w:rsidR="005B1AD7" w:rsidRPr="00F25035" w:rsidRDefault="005B1AD7" w:rsidP="00F25035">
            <w:pPr>
              <w:spacing w:line="360" w:lineRule="auto"/>
              <w:jc w:val="both"/>
              <w:rPr>
                <w:sz w:val="20"/>
                <w:szCs w:val="20"/>
              </w:rPr>
            </w:pPr>
          </w:p>
        </w:tc>
        <w:tc>
          <w:tcPr>
            <w:tcW w:w="2025" w:type="dxa"/>
            <w:vMerge/>
            <w:tcBorders>
              <w:top w:val="single" w:sz="6" w:space="0" w:color="auto"/>
              <w:left w:val="single" w:sz="6" w:space="0" w:color="auto"/>
              <w:bottom w:val="single" w:sz="6" w:space="0" w:color="auto"/>
              <w:right w:val="single" w:sz="6" w:space="0" w:color="auto"/>
            </w:tcBorders>
            <w:vAlign w:val="center"/>
          </w:tcPr>
          <w:p w:rsidR="005B1AD7" w:rsidRPr="00F25035" w:rsidRDefault="005B1AD7" w:rsidP="00F25035">
            <w:pPr>
              <w:spacing w:line="360" w:lineRule="auto"/>
              <w:jc w:val="both"/>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Ломбардные</w:t>
            </w:r>
            <w:r w:rsidR="00C91C8D" w:rsidRPr="00F25035">
              <w:rPr>
                <w:rFonts w:ascii="Times New Roman" w:hAnsi="Times New Roman" w:cs="Times New Roman"/>
              </w:rPr>
              <w:t xml:space="preserve"> </w:t>
            </w:r>
            <w:r w:rsidRPr="00F25035">
              <w:rPr>
                <w:rFonts w:ascii="Times New Roman" w:hAnsi="Times New Roman" w:cs="Times New Roman"/>
              </w:rPr>
              <w:t>кредиты (по</w:t>
            </w:r>
            <w:r w:rsidR="00C91C8D" w:rsidRPr="00F25035">
              <w:rPr>
                <w:rFonts w:ascii="Times New Roman" w:hAnsi="Times New Roman" w:cs="Times New Roman"/>
              </w:rPr>
              <w:t xml:space="preserve"> </w:t>
            </w:r>
            <w:r w:rsidRPr="00F25035">
              <w:rPr>
                <w:rFonts w:ascii="Times New Roman" w:hAnsi="Times New Roman" w:cs="Times New Roman"/>
              </w:rPr>
              <w:t>фиксированной</w:t>
            </w:r>
            <w:r w:rsidR="00C91C8D" w:rsidRPr="00F25035">
              <w:rPr>
                <w:rFonts w:ascii="Times New Roman" w:hAnsi="Times New Roman" w:cs="Times New Roman"/>
              </w:rPr>
              <w:t xml:space="preserve"> </w:t>
            </w:r>
            <w:r w:rsidRPr="00F25035">
              <w:rPr>
                <w:rFonts w:ascii="Times New Roman" w:hAnsi="Times New Roman" w:cs="Times New Roman"/>
              </w:rPr>
              <w:t>процентной</w:t>
            </w:r>
            <w:r w:rsidR="00C91C8D" w:rsidRPr="00F25035">
              <w:rPr>
                <w:rFonts w:ascii="Times New Roman" w:hAnsi="Times New Roman" w:cs="Times New Roman"/>
              </w:rPr>
              <w:t xml:space="preserve"> </w:t>
            </w:r>
            <w:r w:rsidRPr="00F25035">
              <w:rPr>
                <w:rFonts w:ascii="Times New Roman" w:hAnsi="Times New Roman" w:cs="Times New Roman"/>
              </w:rPr>
              <w:t>ставке)</w:t>
            </w:r>
            <w:r w:rsidR="00C91C8D" w:rsidRPr="00F25035">
              <w:rPr>
                <w:rFonts w:ascii="Times New Roman" w:hAnsi="Times New Roman" w:cs="Times New Roman"/>
              </w:rPr>
              <w:t xml:space="preserve"> </w:t>
            </w:r>
          </w:p>
        </w:tc>
        <w:tc>
          <w:tcPr>
            <w:tcW w:w="2160"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7 дней</w:t>
            </w:r>
            <w:r w:rsidR="00C91C8D" w:rsidRPr="00F25035">
              <w:rPr>
                <w:rFonts w:ascii="Times New Roman" w:hAnsi="Times New Roman" w:cs="Times New Roman"/>
              </w:rPr>
              <w:t xml:space="preserve"> </w:t>
            </w:r>
          </w:p>
        </w:tc>
        <w:tc>
          <w:tcPr>
            <w:tcW w:w="2700"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&lt;**&gt;</w:t>
            </w:r>
            <w:r w:rsidR="00C91C8D" w:rsidRPr="00F25035">
              <w:rPr>
                <w:rFonts w:ascii="Times New Roman" w:hAnsi="Times New Roman" w:cs="Times New Roman"/>
              </w:rPr>
              <w:t xml:space="preserve"> </w:t>
            </w:r>
          </w:p>
        </w:tc>
      </w:tr>
      <w:tr w:rsidR="005B1AD7" w:rsidRPr="00F25035" w:rsidTr="00F25035">
        <w:trPr>
          <w:trHeight w:val="720"/>
          <w:jc w:val="center"/>
        </w:trPr>
        <w:tc>
          <w:tcPr>
            <w:tcW w:w="1620" w:type="dxa"/>
            <w:vMerge/>
            <w:tcBorders>
              <w:top w:val="single" w:sz="6" w:space="0" w:color="auto"/>
              <w:left w:val="single" w:sz="6" w:space="0" w:color="auto"/>
              <w:bottom w:val="single" w:sz="6" w:space="0" w:color="auto"/>
              <w:right w:val="single" w:sz="6" w:space="0" w:color="auto"/>
            </w:tcBorders>
            <w:vAlign w:val="center"/>
          </w:tcPr>
          <w:p w:rsidR="005B1AD7" w:rsidRPr="00F25035" w:rsidRDefault="005B1AD7" w:rsidP="00F25035">
            <w:pPr>
              <w:spacing w:line="360" w:lineRule="auto"/>
              <w:jc w:val="both"/>
              <w:rPr>
                <w:sz w:val="20"/>
                <w:szCs w:val="20"/>
              </w:rPr>
            </w:pPr>
          </w:p>
        </w:tc>
        <w:tc>
          <w:tcPr>
            <w:tcW w:w="2025" w:type="dxa"/>
            <w:vMerge/>
            <w:tcBorders>
              <w:top w:val="single" w:sz="6" w:space="0" w:color="auto"/>
              <w:left w:val="single" w:sz="6" w:space="0" w:color="auto"/>
              <w:bottom w:val="single" w:sz="6" w:space="0" w:color="auto"/>
              <w:right w:val="single" w:sz="6" w:space="0" w:color="auto"/>
            </w:tcBorders>
            <w:vAlign w:val="center"/>
          </w:tcPr>
          <w:p w:rsidR="005B1AD7" w:rsidRPr="00F25035" w:rsidRDefault="005B1AD7" w:rsidP="00F25035">
            <w:pPr>
              <w:spacing w:line="360" w:lineRule="auto"/>
              <w:jc w:val="both"/>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 xml:space="preserve">Валютные свопы </w:t>
            </w:r>
          </w:p>
        </w:tc>
        <w:tc>
          <w:tcPr>
            <w:tcW w:w="2160"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Овернайт</w:t>
            </w:r>
            <w:r w:rsidR="00C91C8D" w:rsidRPr="00F25035">
              <w:rPr>
                <w:rFonts w:ascii="Times New Roman" w:hAnsi="Times New Roman" w:cs="Times New Roman"/>
              </w:rPr>
              <w:t xml:space="preserve"> </w:t>
            </w:r>
          </w:p>
        </w:tc>
        <w:tc>
          <w:tcPr>
            <w:tcW w:w="2700"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Фиксированная -</w:t>
            </w:r>
            <w:r w:rsidR="00C91C8D" w:rsidRPr="00F25035">
              <w:rPr>
                <w:rFonts w:ascii="Times New Roman" w:hAnsi="Times New Roman" w:cs="Times New Roman"/>
              </w:rPr>
              <w:t xml:space="preserve"> </w:t>
            </w:r>
            <w:r w:rsidRPr="00F25035">
              <w:rPr>
                <w:rFonts w:ascii="Times New Roman" w:hAnsi="Times New Roman" w:cs="Times New Roman"/>
              </w:rPr>
              <w:t>10,0% (до</w:t>
            </w:r>
            <w:r w:rsidR="00C91C8D" w:rsidRPr="00F25035">
              <w:rPr>
                <w:rFonts w:ascii="Times New Roman" w:hAnsi="Times New Roman" w:cs="Times New Roman"/>
              </w:rPr>
              <w:t xml:space="preserve"> </w:t>
            </w:r>
            <w:r w:rsidRPr="00F25035">
              <w:rPr>
                <w:rFonts w:ascii="Times New Roman" w:hAnsi="Times New Roman" w:cs="Times New Roman"/>
              </w:rPr>
              <w:t>19.06.2007 - 10,5%,</w:t>
            </w:r>
            <w:r w:rsidR="00C91C8D" w:rsidRPr="00F25035">
              <w:rPr>
                <w:rFonts w:ascii="Times New Roman" w:hAnsi="Times New Roman" w:cs="Times New Roman"/>
              </w:rPr>
              <w:t xml:space="preserve"> </w:t>
            </w:r>
            <w:r w:rsidRPr="00F25035">
              <w:rPr>
                <w:rFonts w:ascii="Times New Roman" w:hAnsi="Times New Roman" w:cs="Times New Roman"/>
              </w:rPr>
              <w:t>до 28.01.2007 -</w:t>
            </w:r>
            <w:r w:rsidR="00C91C8D" w:rsidRPr="00F25035">
              <w:rPr>
                <w:rFonts w:ascii="Times New Roman" w:hAnsi="Times New Roman" w:cs="Times New Roman"/>
              </w:rPr>
              <w:t xml:space="preserve"> </w:t>
            </w:r>
            <w:r w:rsidRPr="00F25035">
              <w:rPr>
                <w:rFonts w:ascii="Times New Roman" w:hAnsi="Times New Roman" w:cs="Times New Roman"/>
              </w:rPr>
              <w:t>11,0%)</w:t>
            </w:r>
            <w:r w:rsidR="00C91C8D" w:rsidRPr="00F25035">
              <w:rPr>
                <w:rFonts w:ascii="Times New Roman" w:hAnsi="Times New Roman" w:cs="Times New Roman"/>
              </w:rPr>
              <w:t xml:space="preserve"> </w:t>
            </w:r>
          </w:p>
        </w:tc>
      </w:tr>
      <w:tr w:rsidR="005B1AD7" w:rsidRPr="00F25035" w:rsidTr="00F25035">
        <w:trPr>
          <w:trHeight w:val="480"/>
          <w:jc w:val="center"/>
        </w:trPr>
        <w:tc>
          <w:tcPr>
            <w:tcW w:w="1620" w:type="dxa"/>
            <w:vMerge/>
            <w:tcBorders>
              <w:top w:val="single" w:sz="6" w:space="0" w:color="auto"/>
              <w:left w:val="single" w:sz="6" w:space="0" w:color="auto"/>
              <w:bottom w:val="single" w:sz="6" w:space="0" w:color="auto"/>
              <w:right w:val="single" w:sz="6" w:space="0" w:color="auto"/>
            </w:tcBorders>
            <w:vAlign w:val="center"/>
          </w:tcPr>
          <w:p w:rsidR="005B1AD7" w:rsidRPr="00F25035" w:rsidRDefault="005B1AD7" w:rsidP="00F25035">
            <w:pPr>
              <w:spacing w:line="360" w:lineRule="auto"/>
              <w:jc w:val="both"/>
              <w:rPr>
                <w:sz w:val="20"/>
                <w:szCs w:val="20"/>
              </w:rPr>
            </w:pPr>
          </w:p>
        </w:tc>
        <w:tc>
          <w:tcPr>
            <w:tcW w:w="2025" w:type="dxa"/>
            <w:vMerge w:val="restart"/>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Абсорбирование</w:t>
            </w:r>
            <w:r w:rsidR="00C91C8D" w:rsidRPr="00F25035">
              <w:rPr>
                <w:rFonts w:ascii="Times New Roman" w:hAnsi="Times New Roman" w:cs="Times New Roman"/>
              </w:rPr>
              <w:t xml:space="preserve"> </w:t>
            </w:r>
            <w:r w:rsidRPr="00F25035">
              <w:rPr>
                <w:rFonts w:ascii="Times New Roman" w:hAnsi="Times New Roman" w:cs="Times New Roman"/>
              </w:rPr>
              <w:t>ликвидности</w:t>
            </w:r>
            <w:r w:rsidR="00C91C8D" w:rsidRPr="00F25035">
              <w:rPr>
                <w:rFonts w:ascii="Times New Roman" w:hAnsi="Times New Roman" w:cs="Times New Roman"/>
              </w:rPr>
              <w:t xml:space="preserve"> </w:t>
            </w:r>
          </w:p>
        </w:tc>
        <w:tc>
          <w:tcPr>
            <w:tcW w:w="2160" w:type="dxa"/>
            <w:vMerge w:val="restart"/>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Депозитные</w:t>
            </w:r>
            <w:r w:rsidR="00C91C8D" w:rsidRPr="00F25035">
              <w:rPr>
                <w:rFonts w:ascii="Times New Roman" w:hAnsi="Times New Roman" w:cs="Times New Roman"/>
              </w:rPr>
              <w:t xml:space="preserve"> </w:t>
            </w:r>
            <w:r w:rsidRPr="00F25035">
              <w:rPr>
                <w:rFonts w:ascii="Times New Roman" w:hAnsi="Times New Roman" w:cs="Times New Roman"/>
              </w:rPr>
              <w:t>операции</w:t>
            </w:r>
            <w:r w:rsidR="00C91C8D" w:rsidRPr="00F25035">
              <w:rPr>
                <w:rFonts w:ascii="Times New Roman" w:hAnsi="Times New Roman" w:cs="Times New Roman"/>
              </w:rPr>
              <w:t xml:space="preserve"> </w:t>
            </w:r>
          </w:p>
        </w:tc>
        <w:tc>
          <w:tcPr>
            <w:tcW w:w="2160"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1 день</w:t>
            </w:r>
            <w:r w:rsidR="00C91C8D" w:rsidRPr="00F25035">
              <w:rPr>
                <w:rFonts w:ascii="Times New Roman" w:hAnsi="Times New Roman" w:cs="Times New Roman"/>
              </w:rPr>
              <w:t xml:space="preserve"> </w:t>
            </w:r>
          </w:p>
        </w:tc>
        <w:tc>
          <w:tcPr>
            <w:tcW w:w="2700"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Фиксированная -</w:t>
            </w:r>
            <w:r w:rsidR="00C91C8D" w:rsidRPr="00F25035">
              <w:rPr>
                <w:rFonts w:ascii="Times New Roman" w:hAnsi="Times New Roman" w:cs="Times New Roman"/>
              </w:rPr>
              <w:t xml:space="preserve"> </w:t>
            </w:r>
            <w:r w:rsidRPr="00F25035">
              <w:rPr>
                <w:rFonts w:ascii="Times New Roman" w:hAnsi="Times New Roman" w:cs="Times New Roman"/>
              </w:rPr>
              <w:t>2,5% (до 02.04.2007</w:t>
            </w:r>
            <w:r w:rsidR="00C91C8D" w:rsidRPr="00F25035">
              <w:rPr>
                <w:rFonts w:ascii="Times New Roman" w:hAnsi="Times New Roman" w:cs="Times New Roman"/>
              </w:rPr>
              <w:t xml:space="preserve"> </w:t>
            </w:r>
            <w:r w:rsidRPr="00F25035">
              <w:rPr>
                <w:rFonts w:ascii="Times New Roman" w:hAnsi="Times New Roman" w:cs="Times New Roman"/>
              </w:rPr>
              <w:t>- 2,25%)</w:t>
            </w:r>
            <w:r w:rsidR="00C91C8D" w:rsidRPr="00F25035">
              <w:rPr>
                <w:rFonts w:ascii="Times New Roman" w:hAnsi="Times New Roman" w:cs="Times New Roman"/>
              </w:rPr>
              <w:t xml:space="preserve"> </w:t>
            </w:r>
          </w:p>
        </w:tc>
      </w:tr>
      <w:tr w:rsidR="005B1AD7" w:rsidRPr="00F25035" w:rsidTr="00F25035">
        <w:trPr>
          <w:trHeight w:val="480"/>
          <w:jc w:val="center"/>
        </w:trPr>
        <w:tc>
          <w:tcPr>
            <w:tcW w:w="1620" w:type="dxa"/>
            <w:vMerge/>
            <w:tcBorders>
              <w:top w:val="single" w:sz="6" w:space="0" w:color="auto"/>
              <w:left w:val="single" w:sz="6" w:space="0" w:color="auto"/>
              <w:bottom w:val="single" w:sz="6" w:space="0" w:color="auto"/>
              <w:right w:val="single" w:sz="6" w:space="0" w:color="auto"/>
            </w:tcBorders>
            <w:vAlign w:val="center"/>
          </w:tcPr>
          <w:p w:rsidR="005B1AD7" w:rsidRPr="00F25035" w:rsidRDefault="005B1AD7" w:rsidP="00F25035">
            <w:pPr>
              <w:spacing w:line="360" w:lineRule="auto"/>
              <w:jc w:val="both"/>
              <w:rPr>
                <w:sz w:val="20"/>
                <w:szCs w:val="20"/>
              </w:rPr>
            </w:pPr>
          </w:p>
        </w:tc>
        <w:tc>
          <w:tcPr>
            <w:tcW w:w="2025" w:type="dxa"/>
            <w:vMerge/>
            <w:tcBorders>
              <w:top w:val="single" w:sz="6" w:space="0" w:color="auto"/>
              <w:left w:val="single" w:sz="6" w:space="0" w:color="auto"/>
              <w:bottom w:val="single" w:sz="6" w:space="0" w:color="auto"/>
              <w:right w:val="single" w:sz="6" w:space="0" w:color="auto"/>
            </w:tcBorders>
            <w:vAlign w:val="center"/>
          </w:tcPr>
          <w:p w:rsidR="005B1AD7" w:rsidRPr="00F25035" w:rsidRDefault="005B1AD7" w:rsidP="00F25035">
            <w:pPr>
              <w:spacing w:line="360" w:lineRule="auto"/>
              <w:jc w:val="both"/>
              <w:rPr>
                <w:sz w:val="20"/>
                <w:szCs w:val="20"/>
              </w:rPr>
            </w:pPr>
          </w:p>
        </w:tc>
        <w:tc>
          <w:tcPr>
            <w:tcW w:w="2160" w:type="dxa"/>
            <w:vMerge/>
            <w:tcBorders>
              <w:top w:val="single" w:sz="6" w:space="0" w:color="auto"/>
              <w:left w:val="single" w:sz="6" w:space="0" w:color="auto"/>
              <w:bottom w:val="single" w:sz="6" w:space="0" w:color="auto"/>
              <w:right w:val="single" w:sz="6" w:space="0" w:color="auto"/>
            </w:tcBorders>
            <w:vAlign w:val="center"/>
          </w:tcPr>
          <w:p w:rsidR="005B1AD7" w:rsidRPr="00F25035" w:rsidRDefault="005B1AD7" w:rsidP="00F25035">
            <w:pPr>
              <w:spacing w:line="360" w:lineRule="auto"/>
              <w:jc w:val="both"/>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1 неделя</w:t>
            </w:r>
            <w:r w:rsidR="00C91C8D" w:rsidRPr="00F25035">
              <w:rPr>
                <w:rFonts w:ascii="Times New Roman" w:hAnsi="Times New Roman" w:cs="Times New Roman"/>
              </w:rPr>
              <w:t xml:space="preserve"> </w:t>
            </w:r>
          </w:p>
        </w:tc>
        <w:tc>
          <w:tcPr>
            <w:tcW w:w="2700"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Фиксированная -</w:t>
            </w:r>
            <w:r w:rsidR="00C91C8D" w:rsidRPr="00F25035">
              <w:rPr>
                <w:rFonts w:ascii="Times New Roman" w:hAnsi="Times New Roman" w:cs="Times New Roman"/>
              </w:rPr>
              <w:t xml:space="preserve"> </w:t>
            </w:r>
            <w:r w:rsidRPr="00F25035">
              <w:rPr>
                <w:rFonts w:ascii="Times New Roman" w:hAnsi="Times New Roman" w:cs="Times New Roman"/>
              </w:rPr>
              <w:t>3,0% (до 02.04.2007</w:t>
            </w:r>
            <w:r w:rsidR="00C91C8D" w:rsidRPr="00F25035">
              <w:rPr>
                <w:rFonts w:ascii="Times New Roman" w:hAnsi="Times New Roman" w:cs="Times New Roman"/>
              </w:rPr>
              <w:t xml:space="preserve"> </w:t>
            </w:r>
            <w:r w:rsidRPr="00F25035">
              <w:rPr>
                <w:rFonts w:ascii="Times New Roman" w:hAnsi="Times New Roman" w:cs="Times New Roman"/>
              </w:rPr>
              <w:t>- 2,75%)</w:t>
            </w:r>
            <w:r w:rsidR="00C91C8D" w:rsidRPr="00F25035">
              <w:rPr>
                <w:rFonts w:ascii="Times New Roman" w:hAnsi="Times New Roman" w:cs="Times New Roman"/>
              </w:rPr>
              <w:t xml:space="preserve"> </w:t>
            </w:r>
          </w:p>
        </w:tc>
      </w:tr>
      <w:tr w:rsidR="005B1AD7" w:rsidRPr="00F25035" w:rsidTr="00F25035">
        <w:trPr>
          <w:trHeight w:val="480"/>
          <w:jc w:val="center"/>
        </w:trPr>
        <w:tc>
          <w:tcPr>
            <w:tcW w:w="1620" w:type="dxa"/>
            <w:vMerge/>
            <w:tcBorders>
              <w:top w:val="single" w:sz="6" w:space="0" w:color="auto"/>
              <w:left w:val="single" w:sz="6" w:space="0" w:color="auto"/>
              <w:bottom w:val="single" w:sz="6" w:space="0" w:color="auto"/>
              <w:right w:val="single" w:sz="6" w:space="0" w:color="auto"/>
            </w:tcBorders>
            <w:vAlign w:val="center"/>
          </w:tcPr>
          <w:p w:rsidR="005B1AD7" w:rsidRPr="00F25035" w:rsidRDefault="005B1AD7" w:rsidP="00F25035">
            <w:pPr>
              <w:spacing w:line="360" w:lineRule="auto"/>
              <w:jc w:val="both"/>
              <w:rPr>
                <w:sz w:val="20"/>
                <w:szCs w:val="20"/>
              </w:rPr>
            </w:pPr>
          </w:p>
        </w:tc>
        <w:tc>
          <w:tcPr>
            <w:tcW w:w="2025" w:type="dxa"/>
            <w:vMerge/>
            <w:tcBorders>
              <w:top w:val="single" w:sz="6" w:space="0" w:color="auto"/>
              <w:left w:val="single" w:sz="6" w:space="0" w:color="auto"/>
              <w:bottom w:val="single" w:sz="6" w:space="0" w:color="auto"/>
              <w:right w:val="single" w:sz="6" w:space="0" w:color="auto"/>
            </w:tcBorders>
            <w:vAlign w:val="center"/>
          </w:tcPr>
          <w:p w:rsidR="005B1AD7" w:rsidRPr="00F25035" w:rsidRDefault="005B1AD7" w:rsidP="00F25035">
            <w:pPr>
              <w:spacing w:line="360" w:lineRule="auto"/>
              <w:jc w:val="both"/>
              <w:rPr>
                <w:sz w:val="20"/>
                <w:szCs w:val="20"/>
              </w:rPr>
            </w:pPr>
          </w:p>
        </w:tc>
        <w:tc>
          <w:tcPr>
            <w:tcW w:w="2160" w:type="dxa"/>
            <w:vMerge/>
            <w:tcBorders>
              <w:top w:val="single" w:sz="6" w:space="0" w:color="auto"/>
              <w:left w:val="single" w:sz="6" w:space="0" w:color="auto"/>
              <w:bottom w:val="single" w:sz="6" w:space="0" w:color="auto"/>
              <w:right w:val="single" w:sz="6" w:space="0" w:color="auto"/>
            </w:tcBorders>
            <w:vAlign w:val="center"/>
          </w:tcPr>
          <w:p w:rsidR="005B1AD7" w:rsidRPr="00F25035" w:rsidRDefault="005B1AD7" w:rsidP="00F25035">
            <w:pPr>
              <w:spacing w:line="360" w:lineRule="auto"/>
              <w:jc w:val="both"/>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До</w:t>
            </w:r>
            <w:r w:rsidR="00C91C8D" w:rsidRPr="00F25035">
              <w:rPr>
                <w:rFonts w:ascii="Times New Roman" w:hAnsi="Times New Roman" w:cs="Times New Roman"/>
              </w:rPr>
              <w:t xml:space="preserve"> </w:t>
            </w:r>
            <w:r w:rsidRPr="00F25035">
              <w:rPr>
                <w:rFonts w:ascii="Times New Roman" w:hAnsi="Times New Roman" w:cs="Times New Roman"/>
              </w:rPr>
              <w:t xml:space="preserve">востребования </w:t>
            </w:r>
          </w:p>
        </w:tc>
        <w:tc>
          <w:tcPr>
            <w:tcW w:w="2700" w:type="dxa"/>
            <w:tcBorders>
              <w:top w:val="single" w:sz="6" w:space="0" w:color="auto"/>
              <w:left w:val="single" w:sz="6" w:space="0" w:color="auto"/>
              <w:bottom w:val="single" w:sz="6" w:space="0" w:color="auto"/>
              <w:right w:val="single" w:sz="6" w:space="0" w:color="auto"/>
            </w:tcBorders>
          </w:tcPr>
          <w:p w:rsidR="005B1AD7" w:rsidRPr="00F25035" w:rsidRDefault="005B1AD7" w:rsidP="00F25035">
            <w:pPr>
              <w:pStyle w:val="ConsPlusNormal"/>
              <w:widowControl/>
              <w:spacing w:line="360" w:lineRule="auto"/>
              <w:ind w:firstLine="0"/>
              <w:jc w:val="both"/>
              <w:rPr>
                <w:rFonts w:ascii="Times New Roman" w:hAnsi="Times New Roman" w:cs="Times New Roman"/>
              </w:rPr>
            </w:pPr>
            <w:r w:rsidRPr="00F25035">
              <w:rPr>
                <w:rFonts w:ascii="Times New Roman" w:hAnsi="Times New Roman" w:cs="Times New Roman"/>
              </w:rPr>
              <w:t>Фиксированная -</w:t>
            </w:r>
            <w:r w:rsidR="00C91C8D" w:rsidRPr="00F25035">
              <w:rPr>
                <w:rFonts w:ascii="Times New Roman" w:hAnsi="Times New Roman" w:cs="Times New Roman"/>
              </w:rPr>
              <w:t xml:space="preserve"> </w:t>
            </w:r>
            <w:r w:rsidRPr="00F25035">
              <w:rPr>
                <w:rFonts w:ascii="Times New Roman" w:hAnsi="Times New Roman" w:cs="Times New Roman"/>
              </w:rPr>
              <w:t>2,5% (до 02.04.2007</w:t>
            </w:r>
            <w:r w:rsidR="00C91C8D" w:rsidRPr="00F25035">
              <w:rPr>
                <w:rFonts w:ascii="Times New Roman" w:hAnsi="Times New Roman" w:cs="Times New Roman"/>
              </w:rPr>
              <w:t xml:space="preserve"> </w:t>
            </w:r>
            <w:r w:rsidRPr="00F25035">
              <w:rPr>
                <w:rFonts w:ascii="Times New Roman" w:hAnsi="Times New Roman" w:cs="Times New Roman"/>
              </w:rPr>
              <w:t>- 2,25%)</w:t>
            </w:r>
            <w:r w:rsidR="00C91C8D" w:rsidRPr="00F25035">
              <w:rPr>
                <w:rFonts w:ascii="Times New Roman" w:hAnsi="Times New Roman" w:cs="Times New Roman"/>
              </w:rPr>
              <w:t xml:space="preserve"> </w:t>
            </w:r>
          </w:p>
        </w:tc>
      </w:tr>
    </w:tbl>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Продажа/покупка государственных ценных бумаг из своего портфеля и ОБР без обязательства обратного выкупа/продажи</w:t>
      </w:r>
      <w:r w:rsidR="00F25035">
        <w:rPr>
          <w:rFonts w:ascii="Times New Roman" w:hAnsi="Times New Roman" w:cs="Times New Roman"/>
          <w:sz w:val="28"/>
        </w:rPr>
        <w:t>.</w:t>
      </w:r>
      <w:r w:rsidRPr="00C91C8D">
        <w:rPr>
          <w:rFonts w:ascii="Times New Roman" w:hAnsi="Times New Roman" w:cs="Times New Roman"/>
          <w:sz w:val="28"/>
        </w:rPr>
        <w:t xml:space="preserve"> По средневзвешенной ставке ломбардного аукциона. В случае, если два ломбардных аукциона подряд признаны несостоявшимися, - по ставке рефинансирования Банка России.</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Абсорбирование банковской ликвидности (трлн. рублей)</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Бюджетная политика и, в частности, механизм формирования Стабилизационного фонда Российской Федерации, как и в 2006 году, играют существенную роль в абсорбировании банковской ликвидности. Так, снижение чистого кредита расширенному правительству в январе - мае 2007 года составило 1,2 трлн. рублей, что примерно соответствовало аналогичному показателю за январь - май 2006 года и составило 36,0% от денежной базы в узком определении на начало 2007 года.</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Ставки по основным операциям Банка России и однодневная</w:t>
      </w:r>
      <w:r w:rsidR="00F25035">
        <w:rPr>
          <w:rFonts w:ascii="Times New Roman" w:hAnsi="Times New Roman" w:cs="Times New Roman"/>
          <w:sz w:val="28"/>
        </w:rPr>
        <w:t xml:space="preserve"> </w:t>
      </w:r>
      <w:r w:rsidRPr="00C91C8D">
        <w:rPr>
          <w:rFonts w:ascii="Times New Roman" w:hAnsi="Times New Roman" w:cs="Times New Roman"/>
          <w:sz w:val="28"/>
        </w:rPr>
        <w:t>ставка MIACR (% годовых)</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Банк России при реализации денежно-кредитной политики в январе - мае 2007 года активизировал проведение депозитных операций и размещение облигаций Банка России (ОБР). Задолженность Банка России по депозитным операциям и операциям с ОБР с кредитными организациями возросла за январь - май 2007 года на 1,4 трлн. рублей против 0,3 трлн. рублей за тот же период 2006 года.</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В 2007 году Банк России продолжил политику последовательного сужения коридора процентных ставок как путем повышения его нижней границы (фиксированной ставки по депозитным операциям на стандартных условиях "том-некст", "спот-некст", "до востребования"), так и за счет снижения его верхней границы - ставки рефинансирования и ставки по кредитам "овернайт" Банка России. В соответствии с решениями Совета директоров Банка России ставка рефинансирования и ставка по кредитам "овернайт" с 29.01.2007 были снижены с 11 до 10,5% годовых и с 19.06.2007 - с 10,5 до 10% годовых, а со 02.04.2007 повышены процентные ставки по депозитным операциям Банка России на стандартных условиях "том-некст", "спот-некст" и "до востребования" с 2,25 до 2,5% и на стандартных условиях "одна неделя" и "спот-неделя" - с 2,75 до 3,0% годовых.</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Процентные ставки по аукционным инструментам изъятия Банк России в 2007 году формировал в соответствии с условиями паритета между процентными ставками внутреннего и внешнего денежных рынков с учетом динамики валютного курса рубля.</w:t>
      </w:r>
      <w:r w:rsidR="00F25035">
        <w:rPr>
          <w:rFonts w:ascii="Times New Roman" w:hAnsi="Times New Roman" w:cs="Times New Roman"/>
          <w:sz w:val="28"/>
        </w:rPr>
        <w:t xml:space="preserve"> </w:t>
      </w:r>
      <w:r w:rsidRPr="00C91C8D">
        <w:rPr>
          <w:rFonts w:ascii="Times New Roman" w:hAnsi="Times New Roman" w:cs="Times New Roman"/>
          <w:sz w:val="28"/>
        </w:rPr>
        <w:t>В 2007 году произошло изменение схемы размещения ОБР. Вместо продажи долгосрочных ОБР с шестимесячной офертой Банк России начал выпускать краткосрочные облигации со сроком до погашения 7 месяцев и шестимесячным опционом "пут". Первый выпуск краткосрочных ОБР объемом 250 млрд. рублей состоялся 15 марта. Как и прежде, размещение ОБР будет проводиться ежеквартально с последующим регулярным доразмещением. При этом аукционы по размещению новых выпусков ОБР будут сопровождаться предложением о досрочном выкупе уже обращающегося выпуска.</w:t>
      </w:r>
      <w:r w:rsidR="00F25035">
        <w:rPr>
          <w:rFonts w:ascii="Times New Roman" w:hAnsi="Times New Roman" w:cs="Times New Roman"/>
          <w:sz w:val="28"/>
        </w:rPr>
        <w:t xml:space="preserve"> </w:t>
      </w:r>
      <w:r w:rsidRPr="00C91C8D">
        <w:rPr>
          <w:rFonts w:ascii="Times New Roman" w:hAnsi="Times New Roman" w:cs="Times New Roman"/>
          <w:sz w:val="28"/>
        </w:rPr>
        <w:t>Для обеспечения бесперебойного осуществления расчетов Банк России ежедневно предоставлял банкам внутридневные кредиты, объем которых за январь - май 2007 года составил 4,4 трлн. рублей и увеличился по сравнению с аналогичным периодом 2006 года на 10%. В начале 2007 года кредитные организации и их филиалы активно пользовались также кредитами "овернайт". Объем предоставленных Банком России кредитов "овернайт" за январь - май увеличился по сравнению с соответствующим периодом 2006 года в 2,1 раза и составил 31,0 млрд. рублей.</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В целом у кредитных организаций в январе - мае 2007 года не возникало значительной потребности в получении ликвидности от Банка России. Совокупный объем средств, предоставленных кредитным организациям посредством операций прямого РЕПО, за январь - май составил 304,7 млрд. рублей (в январе - мае 2006 года - 395,8 млрд. рублей). Ломбардные кредиты также предоставлялись в небольшом объеме, однако количество предоставленных кредитов возросло по сравнению с январем - маем 2006 года в 1,5 раза, а количество кредитных организаций, которым они были предоставлены, - более чем в 2 раза.</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В 2007 году Банк России при необходимости продолжит применение операций "валютный своп".</w:t>
      </w:r>
      <w:r w:rsidR="00F25035">
        <w:rPr>
          <w:rFonts w:ascii="Times New Roman" w:hAnsi="Times New Roman" w:cs="Times New Roman"/>
          <w:sz w:val="28"/>
        </w:rPr>
        <w:t xml:space="preserve"> </w:t>
      </w:r>
      <w:r w:rsidRPr="00C91C8D">
        <w:rPr>
          <w:rFonts w:ascii="Times New Roman" w:hAnsi="Times New Roman" w:cs="Times New Roman"/>
          <w:sz w:val="28"/>
        </w:rPr>
        <w:t>Обеспечением кредитов Банка России и сделок прямого РЕПО являлись ценные бумаги, входящие в Ломбардный список Банка России. В структуре портфеля ценных бумаг, используемых кредитными организациями при рефинансировании, основную часть составляют облигации Российской Федерации, ОБР, облигации юридических лиц - резидентов Российской Федерации и облигации кредитных организаций.</w:t>
      </w:r>
      <w:r w:rsidR="00F25035">
        <w:rPr>
          <w:rFonts w:ascii="Times New Roman" w:hAnsi="Times New Roman" w:cs="Times New Roman"/>
          <w:sz w:val="28"/>
        </w:rPr>
        <w:t xml:space="preserve"> </w:t>
      </w:r>
      <w:r w:rsidRPr="00C91C8D">
        <w:rPr>
          <w:rFonts w:ascii="Times New Roman" w:hAnsi="Times New Roman" w:cs="Times New Roman"/>
          <w:sz w:val="28"/>
        </w:rPr>
        <w:t>В рамках управления краткосрочной ликвидностью кредитные организации активно использовали усреднение обязательных резервов, то есть выполняли часть резервных требований путем поддержания соответствующего среднемесячного остатка на корреспондентском счете и субсчетах, открытых в Банке России.</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В мае 2007 года Советом директоров Банка России было принято решение о повышении с 1 июля 2007 года норматива обязательных резервов по обязательствам кредитных организаций перед физическими лицами в валюте Российской Федерации с 3,5 до 4,0%, по обязательствам перед банками-нерезидентами в валюте Российской Федерации и иностранной валюте, а также по иным обязательствам кредитных организаций в валюте Российской Федерации и обязательствам в иностранной валюте с 3,5 до 4,5%, что наряду с другими мерами будет способствовать ограничению роста денежной массы и снижению возможных инфляционных последствий, связанных с этим процессом.</w:t>
      </w:r>
    </w:p>
    <w:p w:rsidR="00421D8A" w:rsidRDefault="00421D8A" w:rsidP="00C91C8D">
      <w:pPr>
        <w:pStyle w:val="ConsPlusNormal"/>
        <w:widowControl/>
        <w:spacing w:line="360" w:lineRule="auto"/>
        <w:ind w:firstLine="709"/>
        <w:jc w:val="both"/>
        <w:rPr>
          <w:rFonts w:ascii="Times New Roman" w:hAnsi="Times New Roman" w:cs="Times New Roman"/>
          <w:sz w:val="28"/>
        </w:rPr>
      </w:pPr>
    </w:p>
    <w:p w:rsidR="005B1AD7" w:rsidRPr="00C91C8D" w:rsidRDefault="00920164"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III. СЦЕНАРИИ МАКРОЭКОНОМИЧЕСКОГО РАЗВИТИЯ</w:t>
      </w:r>
    </w:p>
    <w:p w:rsidR="00F25035" w:rsidRDefault="00F25035" w:rsidP="00C91C8D">
      <w:pPr>
        <w:pStyle w:val="ConsPlusNormal"/>
        <w:widowControl/>
        <w:spacing w:line="360" w:lineRule="auto"/>
        <w:ind w:firstLine="709"/>
        <w:jc w:val="both"/>
        <w:rPr>
          <w:rFonts w:ascii="Times New Roman" w:hAnsi="Times New Roman" w:cs="Times New Roman"/>
          <w:sz w:val="28"/>
        </w:rPr>
      </w:pP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III.1 Варианты макроэкономического прогноза</w:t>
      </w:r>
      <w:r w:rsidR="00F25035">
        <w:rPr>
          <w:rFonts w:ascii="Times New Roman" w:hAnsi="Times New Roman" w:cs="Times New Roman"/>
          <w:sz w:val="28"/>
        </w:rPr>
        <w:t xml:space="preserve"> </w:t>
      </w:r>
      <w:r w:rsidRPr="00C91C8D">
        <w:rPr>
          <w:rFonts w:ascii="Times New Roman" w:hAnsi="Times New Roman" w:cs="Times New Roman"/>
          <w:sz w:val="28"/>
        </w:rPr>
        <w:t>на 2008 год и на период до 2010 года</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В 2008 году и в период до 2010 года предполагается сохранение благоприятных внешних условий функционирования российской экономики. Международные финансовые институты (МВФ, Всемирный банк) прогнозируют сохранение в 2008 году темпов роста мировой экономики на уровне 2007 года. В перспективе до 2010 года прогнозируется продолжение экономического роста в мире темпами, близкими к среднегодовому показателю в 2004 - 2008 годах. При этом не исключается возможность замедления роста мирового ВВП.</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В 2008 году вероятна стабилизация краткосрочных процентных ставок в зоне евро и снижение среднегодового уровня процентных ставок в США. Предполагаемые соотношения между процентными ставками в России и зарубежных странах при проведении Банком России гибкой процентной политики обеспечат условия для сбалансированности трансграничных потоков капитала.</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Банк России рассмотрел три варианта условий проведения денежно-кредитной политики в 2008 - 2010 годах, которые соответствуют прогнозам Правительства Российской Федерации. Первые два варианта предполагают ухудшение ценовой внешнеэкономической конъюнктуры в среднесрочном периоде, третий - ее улучшение.</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В рамках первого варианта развития российской экономики в 2008 году предусматривается существенное снижение цены на нефть - до 44 долларов США за баррель. В этих условиях ожидается сокращение по сравнению с 2007 годом экспорта товаров и услуг и рост их импорта.</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Несмотря на ухудшение внешних условий функционирования российской экономики, они не будут препятствовать ее дальнейшему развитию. Реальные располагаемые денежные доходы населения в 2008 году могут увеличиться на 7,2%. Относительное снижение доходов от экспорта скажется на инвестиционной активности. Темп прироста инвестиций в основной капитал может составить примерно 10%. Темп прироста ВВП в 2008 году ожидается на уровне 5,4%.</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В рамках второго варианта рассматривается прогноз, положенный в основу проекта федерального бюджета. Исходными условиями для формирования этого варианта является предположение о снижении в 2008 году цены на российскую нефть до 53 долларов США за баррель.</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Цены не нефть сорта "Юралс" (долларов США за баррель)</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По сравнению с 2007 годом увеличение экспорта товаров и услуг по этому варианту будет небольшим. Активное сальдо счета текущих операций платежного баланса в 2008 году сократится. Прирост резервных активов замедлится.</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Активизация структурных сдвигов за счет комплекса мер, предусматривающих, в частности, улучшение инвестиционного климата, будет способствовать активному развитию российской экономики. Согласно этому варианту развития вследствие ускоренного роста инвестиций в инновационный сектор экономики повысятся эффективность и конкурентоспособность отечественного производства.</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В 2008 году ожидаются высокие темпы роста внутреннего спроса. Прирост инвестиций в основной капитал может составить 11,9%, реальных располагаемых денежных доходов населения - 9,1%. Темпы экономического роста в этом случае составят 6,1%.</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В рамках третьего варианта предполагается, что цена на российскую нефть в 2008 году повысится до 62 долларов США за баррель.</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Несмотря на улучшение ценовой внешнеэкономической конъюнктуры, активное сальдо счета текущих операций платежного баланса сократится. Прирост валютных резервов будет меньше, чем в 2007 году.</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Темп прироста реальных располагаемых денежных доходов населения в 2008 году может составить 10,6%. Инвестиции в основной капитал могут увеличиться на 13,2%. В этих условиях темпы экономического роста возрастут до 6,7%.</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В соответствии с прогнозом на среднесрочный период предполагается, что цена на российскую нефть в 2010 году по первому варианту может составить 39 долларов США за баррель, по второму - 50 долларов США за баррель, по третьему - 62 доллара США за баррель. Изменение ценовой внешнеэкономической конъюнктуры скажется на развитии российской экономики. Ожидается, что темп роста объема ВВП в 2009 - 2010 годах может составить 5,3 - 6,3%.</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III.2 Прогноз платежного баланса</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В 2008 году при всех рассматриваемых вариантах прогноза социально-экономического развития страны ожидается, что платежный баланс останется устойчивым. Вместе с тем в условиях возможного сокращения или умеренного роста экспорта товаров при достаточно интенсивном наращивании импорта товаров положительное сальдо торгового баланса может уменьшиться, что приведет к сокращению профицита счета текущих операций до 3,6 - 34,2 млрд. долларов США.</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При первом варианте прогноза, предусматривающем наибольшее снижение цен на нефть, экспорт товаров и услуг может уменьшиться до 321,9 млрд. долларов США, а положительное сальдо баланса торговли товарами и услугами - до 29,5 млрд. долларов США.</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В условиях второго варианта, предусматривающего незначительное понижение по сравнению с 2007 годом цен на вывозимую Россией нефть, предполагается рост экспорта товаров и услуг до 352,3 млрд. долларов США. В этом случае положительное сальдо торговли товарами и услугами может составить 42,5 млрд. долларов США.</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В соответствии с третьим вариантом, предполагающим улучшение внешнеэкономической конъюнктуры, ожидается более быстрый рост экспорта товаров и услуг - до 378,7 млрд. долларов США. Вместе с тем прогнозируется еще более интенсивное наращивание импорта. В этих условиях активное сальдо торговли товарами и услугами может сократиться до 62,1 млрд. долларов США.</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Дефицит баланса доходов и текущих трансфертов прогнозируется в диапазоне 25,9 - 28,0 млрд. долларов США при умеренном росте соответствующих поступлений и выплат.</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Предполагается, что положительное сальдо финансового счета уменьшится до 34,6 млрд. долларов США. Внешние обязательства органов государственного управления сократятся, а в целом международная инвестиционная позиция государственного сектора улучшится на 5,4 млрд. долларов США. При сохранении значительных объемов внешнего финансирования частного сектора чистый приток иностранного капитала в этот сектор может составить 40 млрд. долларов США.</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 xml:space="preserve">Как и в 2007 году, совокупное воздействие внешнеэкономических факторов обусловит превышение предложения иностранной валюты над спросом на внутреннем валютном рынке. Вместе с тем в условиях сокращения профицита счета текущих операций давление на обменный курс рубля ослабнет, что </w:t>
      </w:r>
      <w:r w:rsidR="00F25035" w:rsidRPr="00C91C8D">
        <w:rPr>
          <w:rFonts w:ascii="Times New Roman" w:hAnsi="Times New Roman" w:cs="Times New Roman"/>
          <w:sz w:val="28"/>
        </w:rPr>
        <w:t>выразится,</w:t>
      </w:r>
      <w:r w:rsidRPr="00C91C8D">
        <w:rPr>
          <w:rFonts w:ascii="Times New Roman" w:hAnsi="Times New Roman" w:cs="Times New Roman"/>
          <w:sz w:val="28"/>
        </w:rPr>
        <w:t xml:space="preserve"> в том числе в меньших темпах его укрепления в реальном выражении. Валютные резервы могут увеличиться на 37,9 - 68,4 млрд. долларов США.</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Согласно среднесрочному прогнозу социально-экономического развития страны до 2010 года ожидается усиление негативного влияния внешних факторов на платежный баланс, прежде всего в сфере внешней торговли. В 2009 году значительное сокращение активного сальдо торгового баланса на фоне сохранения отрицательного сальдо баланса услуг и существенного превышения расходов по обслуживанию внешних обязательств над соответствующими доходами обусловит, в зависимости от варианта, дефицит счета текущих операций (в размере 33,1 млрд. долларов США или 17,7 млрд. долларов США) или уменьшение его профицита (до 4,6 млрд. долларов США). В 2010 году отрицательное сальдо счета текущих операций в зависимости от варианта может быть равно 56,5; 46,4 и 31,2 млрд. долларов США соответственно.</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Общая макроэкономическая стабильность станет определяющим фактором роста инвестиционной привлекательности экономики. Ожидается, что чистый приток иностранного капитала в частный сектор составит 45 млрд. долларов США в 2009 году и 55 млрд. долларов США в 2010 году. Его объема будет достаточно для обеспечения внешнего финансирования дефицита счета текущих операций платежного баланса в 2009 году. Прирост валютных резервов может составить 8,6 - 46,3 млрд. долларов США. В 2010 году возможно их сокращение на 4,5 млрд. долларов США или рост на 5,6 - 20,8 млрд. долларов США.</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Прогноз платежного баланса Российской Федерации</w:t>
      </w:r>
      <w:r w:rsidR="00F25035">
        <w:rPr>
          <w:rFonts w:ascii="Times New Roman" w:hAnsi="Times New Roman" w:cs="Times New Roman"/>
          <w:sz w:val="28"/>
        </w:rPr>
        <w:t xml:space="preserve"> </w:t>
      </w:r>
      <w:r w:rsidRPr="00C91C8D">
        <w:rPr>
          <w:rFonts w:ascii="Times New Roman" w:hAnsi="Times New Roman" w:cs="Times New Roman"/>
          <w:sz w:val="28"/>
        </w:rPr>
        <w:t>на 2007 - 2010 годы (млрд. долларов США)</w:t>
      </w:r>
    </w:p>
    <w:p w:rsidR="005B1AD7" w:rsidRPr="00F25035" w:rsidRDefault="005B1AD7" w:rsidP="00F25035">
      <w:pPr>
        <w:pStyle w:val="ConsPlusNonformat"/>
        <w:widowControl/>
        <w:spacing w:line="360" w:lineRule="auto"/>
        <w:jc w:val="both"/>
        <w:rPr>
          <w:rFonts w:ascii="Times New Roman" w:hAnsi="Times New Roman" w:cs="Times New Roman"/>
          <w:sz w:val="20"/>
          <w:szCs w:val="20"/>
        </w:rPr>
      </w:pPr>
      <w:r w:rsidRPr="00F25035">
        <w:rPr>
          <w:rFonts w:ascii="Times New Roman" w:hAnsi="Times New Roman" w:cs="Times New Roman"/>
          <w:sz w:val="20"/>
          <w:szCs w:val="20"/>
        </w:rPr>
        <w:t>┌─────────────────────┬─────────┬────────┬─────────────────────────────┬──────────────────────────────┬─────────────────────────────┐</w:t>
      </w:r>
    </w:p>
    <w:p w:rsidR="005B1AD7" w:rsidRPr="00F25035" w:rsidRDefault="005B1AD7" w:rsidP="00F25035">
      <w:pPr>
        <w:pStyle w:val="ConsPlusNonformat"/>
        <w:widowControl/>
        <w:spacing w:line="360" w:lineRule="auto"/>
        <w:jc w:val="both"/>
        <w:rPr>
          <w:rFonts w:ascii="Times New Roman" w:hAnsi="Times New Roman" w:cs="Times New Roman"/>
          <w:sz w:val="20"/>
          <w:szCs w:val="20"/>
        </w:rPr>
      </w:pP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│2006 год │2007 год│</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2008 год</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2009 год</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2010 год</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p>
    <w:p w:rsidR="005B1AD7" w:rsidRPr="00F25035" w:rsidRDefault="005B1AD7" w:rsidP="00F25035">
      <w:pPr>
        <w:pStyle w:val="ConsPlusNonformat"/>
        <w:widowControl/>
        <w:spacing w:line="360" w:lineRule="auto"/>
        <w:jc w:val="both"/>
        <w:rPr>
          <w:rFonts w:ascii="Times New Roman" w:hAnsi="Times New Roman" w:cs="Times New Roman"/>
          <w:sz w:val="20"/>
          <w:szCs w:val="20"/>
        </w:rPr>
      </w:pP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 (факт)</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p>
    <w:p w:rsidR="005B1AD7" w:rsidRPr="00F25035" w:rsidRDefault="005B1AD7" w:rsidP="00F25035">
      <w:pPr>
        <w:pStyle w:val="ConsPlusNonformat"/>
        <w:widowControl/>
        <w:spacing w:line="360" w:lineRule="auto"/>
        <w:jc w:val="both"/>
        <w:rPr>
          <w:rFonts w:ascii="Times New Roman" w:hAnsi="Times New Roman" w:cs="Times New Roman"/>
          <w:sz w:val="20"/>
          <w:szCs w:val="20"/>
        </w:rPr>
      </w:pP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│55 долл.│I вариант│</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II</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III</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│I вариант│</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II</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III</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│I вариант│</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II</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III</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p>
    <w:p w:rsidR="005B1AD7" w:rsidRPr="00F25035" w:rsidRDefault="005B1AD7" w:rsidP="00F25035">
      <w:pPr>
        <w:pStyle w:val="ConsPlusNonformat"/>
        <w:widowControl/>
        <w:spacing w:line="360" w:lineRule="auto"/>
        <w:jc w:val="both"/>
        <w:rPr>
          <w:rFonts w:ascii="Times New Roman" w:hAnsi="Times New Roman" w:cs="Times New Roman"/>
          <w:sz w:val="20"/>
          <w:szCs w:val="20"/>
        </w:rPr>
      </w:pP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 США за │(44 долл.│ вариант │ вариант │(41 долл.│ вариант │ вариант</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│(39 долл.│ вариант │ вариант │</w:t>
      </w:r>
    </w:p>
    <w:p w:rsidR="005B1AD7" w:rsidRPr="00F25035" w:rsidRDefault="005B1AD7" w:rsidP="00F25035">
      <w:pPr>
        <w:pStyle w:val="ConsPlusNonformat"/>
        <w:widowControl/>
        <w:spacing w:line="360" w:lineRule="auto"/>
        <w:jc w:val="both"/>
        <w:rPr>
          <w:rFonts w:ascii="Times New Roman" w:hAnsi="Times New Roman" w:cs="Times New Roman"/>
          <w:sz w:val="20"/>
          <w:szCs w:val="20"/>
        </w:rPr>
      </w:pP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 баррель│</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США за │(53 долл.│(62 долл.│ США за</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│(52 долл.│(62 долл. │ США за</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│(50 долл.│(62 долл.│</w:t>
      </w:r>
    </w:p>
    <w:p w:rsidR="005B1AD7" w:rsidRPr="00F25035" w:rsidRDefault="005B1AD7" w:rsidP="00F25035">
      <w:pPr>
        <w:pStyle w:val="ConsPlusNonformat"/>
        <w:widowControl/>
        <w:spacing w:line="360" w:lineRule="auto"/>
        <w:jc w:val="both"/>
        <w:rPr>
          <w:rFonts w:ascii="Times New Roman" w:hAnsi="Times New Roman" w:cs="Times New Roman"/>
          <w:sz w:val="20"/>
          <w:szCs w:val="20"/>
        </w:rPr>
      </w:pP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 баррель)│ США за</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 США за</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│баррель) │ США за</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США за</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│баррель) │ США за</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 США за</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p>
    <w:p w:rsidR="005B1AD7" w:rsidRPr="00F25035" w:rsidRDefault="005B1AD7" w:rsidP="00F25035">
      <w:pPr>
        <w:pStyle w:val="ConsPlusNonformat"/>
        <w:widowControl/>
        <w:spacing w:line="360" w:lineRule="auto"/>
        <w:jc w:val="both"/>
        <w:rPr>
          <w:rFonts w:ascii="Times New Roman" w:hAnsi="Times New Roman" w:cs="Times New Roman"/>
          <w:sz w:val="20"/>
          <w:szCs w:val="20"/>
        </w:rPr>
      </w:pP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│баррель) │баррель) │</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│баррель) │ баррель) │</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│баррель) │баррель) │</w:t>
      </w:r>
    </w:p>
    <w:p w:rsidR="005B1AD7" w:rsidRPr="00F25035" w:rsidRDefault="005B1AD7" w:rsidP="00F25035">
      <w:pPr>
        <w:pStyle w:val="ConsPlusNonformat"/>
        <w:widowControl/>
        <w:spacing w:line="360" w:lineRule="auto"/>
        <w:jc w:val="both"/>
        <w:rPr>
          <w:rFonts w:ascii="Times New Roman" w:hAnsi="Times New Roman" w:cs="Times New Roman"/>
          <w:sz w:val="20"/>
          <w:szCs w:val="20"/>
        </w:rPr>
      </w:pPr>
      <w:r w:rsidRPr="00F25035">
        <w:rPr>
          <w:rFonts w:ascii="Times New Roman" w:hAnsi="Times New Roman" w:cs="Times New Roman"/>
          <w:sz w:val="20"/>
          <w:szCs w:val="20"/>
        </w:rPr>
        <w:t>├─────────────────────┼─────────┼────────┼─────────┼─────────┼─────────┼─────────┼─────────┼──────────┼─────────┼─────────┼─────────┤</w:t>
      </w:r>
    </w:p>
    <w:p w:rsidR="005B1AD7" w:rsidRPr="00F25035" w:rsidRDefault="005B1AD7" w:rsidP="00F25035">
      <w:pPr>
        <w:pStyle w:val="ConsPlusNonformat"/>
        <w:widowControl/>
        <w:spacing w:line="360" w:lineRule="auto"/>
        <w:jc w:val="both"/>
        <w:rPr>
          <w:rFonts w:ascii="Times New Roman" w:hAnsi="Times New Roman" w:cs="Times New Roman"/>
          <w:sz w:val="20"/>
          <w:szCs w:val="20"/>
        </w:rPr>
      </w:pPr>
      <w:r w:rsidRPr="00F25035">
        <w:rPr>
          <w:rFonts w:ascii="Times New Roman" w:hAnsi="Times New Roman" w:cs="Times New Roman"/>
          <w:sz w:val="20"/>
          <w:szCs w:val="20"/>
        </w:rPr>
        <w:t>│Счет текущих операций│</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94,5</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50,7 │</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3,6</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15,2</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34,2</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-33,1</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-17,7</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4,6</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-56,5</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-46,4</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-31,2</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p>
    <w:p w:rsidR="005B1AD7" w:rsidRPr="00F25035" w:rsidRDefault="005B1AD7" w:rsidP="00F25035">
      <w:pPr>
        <w:pStyle w:val="ConsPlusNonformat"/>
        <w:widowControl/>
        <w:spacing w:line="360" w:lineRule="auto"/>
        <w:jc w:val="both"/>
        <w:rPr>
          <w:rFonts w:ascii="Times New Roman" w:hAnsi="Times New Roman" w:cs="Times New Roman"/>
          <w:sz w:val="20"/>
          <w:szCs w:val="20"/>
        </w:rPr>
      </w:pPr>
      <w:r w:rsidRPr="00F25035">
        <w:rPr>
          <w:rFonts w:ascii="Times New Roman" w:hAnsi="Times New Roman" w:cs="Times New Roman"/>
          <w:sz w:val="20"/>
          <w:szCs w:val="20"/>
        </w:rPr>
        <w:t>├─────────────────────┼─────────┼────────┼─────────┼─────────┼─────────┼─────────┼─────────┼──────────┼─────────┼─────────┼─────────┤</w:t>
      </w:r>
    </w:p>
    <w:p w:rsidR="005B1AD7" w:rsidRPr="00F25035" w:rsidRDefault="005B1AD7" w:rsidP="00F25035">
      <w:pPr>
        <w:pStyle w:val="ConsPlusNonformat"/>
        <w:widowControl/>
        <w:spacing w:line="360" w:lineRule="auto"/>
        <w:jc w:val="both"/>
        <w:rPr>
          <w:rFonts w:ascii="Times New Roman" w:hAnsi="Times New Roman" w:cs="Times New Roman"/>
          <w:sz w:val="20"/>
          <w:szCs w:val="20"/>
        </w:rPr>
      </w:pPr>
      <w:r w:rsidRPr="00F25035">
        <w:rPr>
          <w:rFonts w:ascii="Times New Roman" w:hAnsi="Times New Roman" w:cs="Times New Roman"/>
          <w:sz w:val="20"/>
          <w:szCs w:val="20"/>
        </w:rPr>
        <w:t>│Баланс товаров и</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124,3</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77,2 │</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29,5</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42,5</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62,1</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-6,4</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10,3</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32,7</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-27,7</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-17,5</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-2,1</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p>
    <w:p w:rsidR="005B1AD7" w:rsidRPr="00F25035" w:rsidRDefault="005B1AD7" w:rsidP="00F25035">
      <w:pPr>
        <w:pStyle w:val="ConsPlusNonformat"/>
        <w:widowControl/>
        <w:spacing w:line="360" w:lineRule="auto"/>
        <w:jc w:val="both"/>
        <w:rPr>
          <w:rFonts w:ascii="Times New Roman" w:hAnsi="Times New Roman" w:cs="Times New Roman"/>
          <w:sz w:val="20"/>
          <w:szCs w:val="20"/>
        </w:rPr>
      </w:pPr>
      <w:r w:rsidRPr="00F25035">
        <w:rPr>
          <w:rFonts w:ascii="Times New Roman" w:hAnsi="Times New Roman" w:cs="Times New Roman"/>
          <w:sz w:val="20"/>
          <w:szCs w:val="20"/>
        </w:rPr>
        <w:t>│услуг</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p>
    <w:p w:rsidR="005B1AD7" w:rsidRPr="00F25035" w:rsidRDefault="005B1AD7" w:rsidP="00F25035">
      <w:pPr>
        <w:pStyle w:val="ConsPlusNonformat"/>
        <w:widowControl/>
        <w:spacing w:line="360" w:lineRule="auto"/>
        <w:jc w:val="both"/>
        <w:rPr>
          <w:rFonts w:ascii="Times New Roman" w:hAnsi="Times New Roman" w:cs="Times New Roman"/>
          <w:sz w:val="20"/>
          <w:szCs w:val="20"/>
        </w:rPr>
      </w:pPr>
      <w:r w:rsidRPr="00F25035">
        <w:rPr>
          <w:rFonts w:ascii="Times New Roman" w:hAnsi="Times New Roman" w:cs="Times New Roman"/>
          <w:sz w:val="20"/>
          <w:szCs w:val="20"/>
        </w:rPr>
        <w:t>├─────────────────────┼─────────┼────────┼─────────┼─────────┼─────────┼─────────┼─────────┼──────────┼─────────┼─────────┼─────────┤</w:t>
      </w:r>
    </w:p>
    <w:p w:rsidR="005B1AD7" w:rsidRPr="00F25035" w:rsidRDefault="005B1AD7" w:rsidP="00F25035">
      <w:pPr>
        <w:pStyle w:val="ConsPlusNonformat"/>
        <w:widowControl/>
        <w:spacing w:line="360" w:lineRule="auto"/>
        <w:jc w:val="both"/>
        <w:rPr>
          <w:rFonts w:ascii="Times New Roman" w:hAnsi="Times New Roman" w:cs="Times New Roman"/>
          <w:sz w:val="20"/>
          <w:szCs w:val="20"/>
        </w:rPr>
      </w:pPr>
      <w:r w:rsidRPr="00F25035">
        <w:rPr>
          <w:rFonts w:ascii="Times New Roman" w:hAnsi="Times New Roman" w:cs="Times New Roman"/>
          <w:sz w:val="20"/>
          <w:szCs w:val="20"/>
        </w:rPr>
        <w:t>│ Экспорт товаров и</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334,3</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347,8 │</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321,9</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352,3</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378,7</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311,2</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356,0</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392,5</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311,9</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358,6</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399,3</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p>
    <w:p w:rsidR="005B1AD7" w:rsidRPr="00F25035" w:rsidRDefault="005B1AD7" w:rsidP="00F25035">
      <w:pPr>
        <w:pStyle w:val="ConsPlusNonformat"/>
        <w:widowControl/>
        <w:spacing w:line="360" w:lineRule="auto"/>
        <w:jc w:val="both"/>
        <w:rPr>
          <w:rFonts w:ascii="Times New Roman" w:hAnsi="Times New Roman" w:cs="Times New Roman"/>
          <w:sz w:val="20"/>
          <w:szCs w:val="20"/>
        </w:rPr>
      </w:pPr>
      <w:r w:rsidRPr="00F25035">
        <w:rPr>
          <w:rFonts w:ascii="Times New Roman" w:hAnsi="Times New Roman" w:cs="Times New Roman"/>
          <w:sz w:val="20"/>
          <w:szCs w:val="20"/>
        </w:rPr>
        <w:t>│ услуг</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p>
    <w:p w:rsidR="005B1AD7" w:rsidRPr="00F25035" w:rsidRDefault="005B1AD7" w:rsidP="00F25035">
      <w:pPr>
        <w:pStyle w:val="ConsPlusNonformat"/>
        <w:widowControl/>
        <w:spacing w:line="360" w:lineRule="auto"/>
        <w:jc w:val="both"/>
        <w:rPr>
          <w:rFonts w:ascii="Times New Roman" w:hAnsi="Times New Roman" w:cs="Times New Roman"/>
          <w:sz w:val="20"/>
          <w:szCs w:val="20"/>
        </w:rPr>
      </w:pPr>
      <w:r w:rsidRPr="00F25035">
        <w:rPr>
          <w:rFonts w:ascii="Times New Roman" w:hAnsi="Times New Roman" w:cs="Times New Roman"/>
          <w:sz w:val="20"/>
          <w:szCs w:val="20"/>
        </w:rPr>
        <w:t>├─────────────────────┼─────────┼────────┼─────────┼─────────┼─────────┼─────────┼─────────┼──────────┼─────────┼─────────┼─────────┤</w:t>
      </w:r>
    </w:p>
    <w:p w:rsidR="005B1AD7" w:rsidRPr="00F25035" w:rsidRDefault="005B1AD7" w:rsidP="00F25035">
      <w:pPr>
        <w:pStyle w:val="ConsPlusNonformat"/>
        <w:widowControl/>
        <w:spacing w:line="360" w:lineRule="auto"/>
        <w:jc w:val="both"/>
        <w:rPr>
          <w:rFonts w:ascii="Times New Roman" w:hAnsi="Times New Roman" w:cs="Times New Roman"/>
          <w:sz w:val="20"/>
          <w:szCs w:val="20"/>
        </w:rPr>
      </w:pPr>
      <w:r w:rsidRPr="00F25035">
        <w:rPr>
          <w:rFonts w:ascii="Times New Roman" w:hAnsi="Times New Roman" w:cs="Times New Roman"/>
          <w:sz w:val="20"/>
          <w:szCs w:val="20"/>
        </w:rPr>
        <w:t>│ Импорт товаров и</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 -210,0</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 -270,6 │ -292,4</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 -309,9</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 -316,6</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 -317,5</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 -345,7</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 -359,8</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 -339,6</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 -376,1</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 -401,5</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p>
    <w:p w:rsidR="005B1AD7" w:rsidRPr="00F25035" w:rsidRDefault="005B1AD7" w:rsidP="00F25035">
      <w:pPr>
        <w:pStyle w:val="ConsPlusNonformat"/>
        <w:widowControl/>
        <w:spacing w:line="360" w:lineRule="auto"/>
        <w:jc w:val="both"/>
        <w:rPr>
          <w:rFonts w:ascii="Times New Roman" w:hAnsi="Times New Roman" w:cs="Times New Roman"/>
          <w:sz w:val="20"/>
          <w:szCs w:val="20"/>
        </w:rPr>
      </w:pPr>
      <w:r w:rsidRPr="00F25035">
        <w:rPr>
          <w:rFonts w:ascii="Times New Roman" w:hAnsi="Times New Roman" w:cs="Times New Roman"/>
          <w:sz w:val="20"/>
          <w:szCs w:val="20"/>
        </w:rPr>
        <w:t>│ услуг</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p>
    <w:p w:rsidR="005B1AD7" w:rsidRPr="00F25035" w:rsidRDefault="005B1AD7" w:rsidP="00F25035">
      <w:pPr>
        <w:pStyle w:val="ConsPlusNonformat"/>
        <w:widowControl/>
        <w:spacing w:line="360" w:lineRule="auto"/>
        <w:jc w:val="both"/>
        <w:rPr>
          <w:rFonts w:ascii="Times New Roman" w:hAnsi="Times New Roman" w:cs="Times New Roman"/>
          <w:sz w:val="20"/>
          <w:szCs w:val="20"/>
        </w:rPr>
      </w:pPr>
      <w:r w:rsidRPr="00F25035">
        <w:rPr>
          <w:rFonts w:ascii="Times New Roman" w:hAnsi="Times New Roman" w:cs="Times New Roman"/>
          <w:sz w:val="20"/>
          <w:szCs w:val="20"/>
        </w:rPr>
        <w:t>├─────────────────────┼─────────┼────────┼─────────┼─────────┼─────────┼─────────┼─────────┼──────────┼─────────┼─────────┼─────────┤</w:t>
      </w:r>
    </w:p>
    <w:p w:rsidR="005B1AD7" w:rsidRPr="00F25035" w:rsidRDefault="005B1AD7" w:rsidP="00F25035">
      <w:pPr>
        <w:pStyle w:val="ConsPlusNonformat"/>
        <w:widowControl/>
        <w:spacing w:line="360" w:lineRule="auto"/>
        <w:jc w:val="both"/>
        <w:rPr>
          <w:rFonts w:ascii="Times New Roman" w:hAnsi="Times New Roman" w:cs="Times New Roman"/>
          <w:sz w:val="20"/>
          <w:szCs w:val="20"/>
        </w:rPr>
      </w:pPr>
      <w:r w:rsidRPr="00F25035">
        <w:rPr>
          <w:rFonts w:ascii="Times New Roman" w:hAnsi="Times New Roman" w:cs="Times New Roman"/>
          <w:sz w:val="20"/>
          <w:szCs w:val="20"/>
        </w:rPr>
        <w:t>│Баланс доходов и</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-29,8</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-26,4 │</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-25,9</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-27,2</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-28,0</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-26,7</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-28,0</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-28,1</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-28,8</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-28,9</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-29,0</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p>
    <w:p w:rsidR="005B1AD7" w:rsidRPr="00F25035" w:rsidRDefault="005B1AD7" w:rsidP="00F25035">
      <w:pPr>
        <w:pStyle w:val="ConsPlusNonformat"/>
        <w:widowControl/>
        <w:spacing w:line="360" w:lineRule="auto"/>
        <w:jc w:val="both"/>
        <w:rPr>
          <w:rFonts w:ascii="Times New Roman" w:hAnsi="Times New Roman" w:cs="Times New Roman"/>
          <w:sz w:val="20"/>
          <w:szCs w:val="20"/>
        </w:rPr>
      </w:pPr>
      <w:r w:rsidRPr="00F25035">
        <w:rPr>
          <w:rFonts w:ascii="Times New Roman" w:hAnsi="Times New Roman" w:cs="Times New Roman"/>
          <w:sz w:val="20"/>
          <w:szCs w:val="20"/>
        </w:rPr>
        <w:t>│текущих трансфертов</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p>
    <w:p w:rsidR="005B1AD7" w:rsidRPr="00F25035" w:rsidRDefault="005B1AD7" w:rsidP="00F25035">
      <w:pPr>
        <w:pStyle w:val="ConsPlusNonformat"/>
        <w:widowControl/>
        <w:spacing w:line="360" w:lineRule="auto"/>
        <w:jc w:val="both"/>
        <w:rPr>
          <w:rFonts w:ascii="Times New Roman" w:hAnsi="Times New Roman" w:cs="Times New Roman"/>
          <w:sz w:val="20"/>
          <w:szCs w:val="20"/>
        </w:rPr>
      </w:pPr>
      <w:r w:rsidRPr="00F25035">
        <w:rPr>
          <w:rFonts w:ascii="Times New Roman" w:hAnsi="Times New Roman" w:cs="Times New Roman"/>
          <w:sz w:val="20"/>
          <w:szCs w:val="20"/>
        </w:rPr>
        <w:t>├─────────────────────┼─────────┼────────┼─────────┼─────────┼─────────┼─────────┼─────────┼──────────┼─────────┼─────────┼─────────┤</w:t>
      </w:r>
    </w:p>
    <w:p w:rsidR="005B1AD7" w:rsidRPr="00F25035" w:rsidRDefault="005B1AD7" w:rsidP="00F25035">
      <w:pPr>
        <w:pStyle w:val="ConsPlusNonformat"/>
        <w:widowControl/>
        <w:spacing w:line="360" w:lineRule="auto"/>
        <w:jc w:val="both"/>
        <w:rPr>
          <w:rFonts w:ascii="Times New Roman" w:hAnsi="Times New Roman" w:cs="Times New Roman"/>
          <w:sz w:val="20"/>
          <w:szCs w:val="20"/>
        </w:rPr>
      </w:pPr>
      <w:r w:rsidRPr="00F25035">
        <w:rPr>
          <w:rFonts w:ascii="Times New Roman" w:hAnsi="Times New Roman" w:cs="Times New Roman"/>
          <w:sz w:val="20"/>
          <w:szCs w:val="20"/>
        </w:rPr>
        <w:t>│Счет операций с</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13,0</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64,2 │</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34,3</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34,3</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34,3</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41,7</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41,7</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41,7</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52,0</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52,0</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52,0</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p>
    <w:p w:rsidR="005B1AD7" w:rsidRPr="00F25035" w:rsidRDefault="005B1AD7" w:rsidP="00F25035">
      <w:pPr>
        <w:pStyle w:val="ConsPlusNonformat"/>
        <w:widowControl/>
        <w:spacing w:line="360" w:lineRule="auto"/>
        <w:jc w:val="both"/>
        <w:rPr>
          <w:rFonts w:ascii="Times New Roman" w:hAnsi="Times New Roman" w:cs="Times New Roman"/>
          <w:sz w:val="20"/>
          <w:szCs w:val="20"/>
        </w:rPr>
      </w:pPr>
      <w:r w:rsidRPr="00F25035">
        <w:rPr>
          <w:rFonts w:ascii="Times New Roman" w:hAnsi="Times New Roman" w:cs="Times New Roman"/>
          <w:sz w:val="20"/>
          <w:szCs w:val="20"/>
        </w:rPr>
        <w:t>│капиталом и</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p>
    <w:p w:rsidR="005B1AD7" w:rsidRPr="00F25035" w:rsidRDefault="005B1AD7" w:rsidP="00F25035">
      <w:pPr>
        <w:pStyle w:val="ConsPlusNonformat"/>
        <w:widowControl/>
        <w:spacing w:line="360" w:lineRule="auto"/>
        <w:jc w:val="both"/>
        <w:rPr>
          <w:rFonts w:ascii="Times New Roman" w:hAnsi="Times New Roman" w:cs="Times New Roman"/>
          <w:sz w:val="20"/>
          <w:szCs w:val="20"/>
        </w:rPr>
      </w:pPr>
      <w:r w:rsidRPr="00F25035">
        <w:rPr>
          <w:rFonts w:ascii="Times New Roman" w:hAnsi="Times New Roman" w:cs="Times New Roman"/>
          <w:sz w:val="20"/>
          <w:szCs w:val="20"/>
        </w:rPr>
        <w:t>│финансовыми</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p>
    <w:p w:rsidR="005B1AD7" w:rsidRPr="00F25035" w:rsidRDefault="005B1AD7" w:rsidP="00F25035">
      <w:pPr>
        <w:pStyle w:val="ConsPlusNonformat"/>
        <w:widowControl/>
        <w:spacing w:line="360" w:lineRule="auto"/>
        <w:jc w:val="both"/>
        <w:rPr>
          <w:rFonts w:ascii="Times New Roman" w:hAnsi="Times New Roman" w:cs="Times New Roman"/>
          <w:sz w:val="20"/>
          <w:szCs w:val="20"/>
        </w:rPr>
      </w:pPr>
      <w:r w:rsidRPr="00F25035">
        <w:rPr>
          <w:rFonts w:ascii="Times New Roman" w:hAnsi="Times New Roman" w:cs="Times New Roman"/>
          <w:sz w:val="20"/>
          <w:szCs w:val="20"/>
        </w:rPr>
        <w:t>│инструментами</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p>
    <w:p w:rsidR="005B1AD7" w:rsidRPr="00F25035" w:rsidRDefault="005B1AD7" w:rsidP="00F25035">
      <w:pPr>
        <w:pStyle w:val="ConsPlusNonformat"/>
        <w:widowControl/>
        <w:spacing w:line="360" w:lineRule="auto"/>
        <w:jc w:val="both"/>
        <w:rPr>
          <w:rFonts w:ascii="Times New Roman" w:hAnsi="Times New Roman" w:cs="Times New Roman"/>
          <w:sz w:val="20"/>
          <w:szCs w:val="20"/>
        </w:rPr>
      </w:pPr>
      <w:r w:rsidRPr="00F25035">
        <w:rPr>
          <w:rFonts w:ascii="Times New Roman" w:hAnsi="Times New Roman" w:cs="Times New Roman"/>
          <w:sz w:val="20"/>
          <w:szCs w:val="20"/>
        </w:rPr>
        <w:t>├─────────────────────┼─────────┼────────┼─────────┼─────────┼─────────┼─────────┼─────────┼──────────┼─────────┼─────────┼─────────┤</w:t>
      </w:r>
    </w:p>
    <w:p w:rsidR="005B1AD7" w:rsidRPr="00F25035" w:rsidRDefault="005B1AD7" w:rsidP="00F25035">
      <w:pPr>
        <w:pStyle w:val="ConsPlusNonformat"/>
        <w:widowControl/>
        <w:spacing w:line="360" w:lineRule="auto"/>
        <w:jc w:val="both"/>
        <w:rPr>
          <w:rFonts w:ascii="Times New Roman" w:hAnsi="Times New Roman" w:cs="Times New Roman"/>
          <w:sz w:val="20"/>
          <w:szCs w:val="20"/>
        </w:rPr>
      </w:pPr>
      <w:r w:rsidRPr="00F25035">
        <w:rPr>
          <w:rFonts w:ascii="Times New Roman" w:hAnsi="Times New Roman" w:cs="Times New Roman"/>
          <w:sz w:val="20"/>
          <w:szCs w:val="20"/>
        </w:rPr>
        <w:t>│Финансовый счет</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12,8</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64,5 │</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34,6</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34,6</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34,6</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42,0</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42,0</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42,0</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52,3</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52,3</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52,3</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p>
    <w:p w:rsidR="005B1AD7" w:rsidRPr="00F25035" w:rsidRDefault="005B1AD7" w:rsidP="00F25035">
      <w:pPr>
        <w:pStyle w:val="ConsPlusNonformat"/>
        <w:widowControl/>
        <w:spacing w:line="360" w:lineRule="auto"/>
        <w:jc w:val="both"/>
        <w:rPr>
          <w:rFonts w:ascii="Times New Roman" w:hAnsi="Times New Roman" w:cs="Times New Roman"/>
          <w:sz w:val="20"/>
          <w:szCs w:val="20"/>
        </w:rPr>
      </w:pPr>
      <w:r w:rsidRPr="00F25035">
        <w:rPr>
          <w:rFonts w:ascii="Times New Roman" w:hAnsi="Times New Roman" w:cs="Times New Roman"/>
          <w:sz w:val="20"/>
          <w:szCs w:val="20"/>
        </w:rPr>
        <w:t>│(кроме резервных</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p>
    <w:p w:rsidR="005B1AD7" w:rsidRPr="00F25035" w:rsidRDefault="005B1AD7" w:rsidP="00F25035">
      <w:pPr>
        <w:pStyle w:val="ConsPlusNonformat"/>
        <w:widowControl/>
        <w:spacing w:line="360" w:lineRule="auto"/>
        <w:jc w:val="both"/>
        <w:rPr>
          <w:rFonts w:ascii="Times New Roman" w:hAnsi="Times New Roman" w:cs="Times New Roman"/>
          <w:sz w:val="20"/>
          <w:szCs w:val="20"/>
        </w:rPr>
      </w:pPr>
      <w:r w:rsidRPr="00F25035">
        <w:rPr>
          <w:rFonts w:ascii="Times New Roman" w:hAnsi="Times New Roman" w:cs="Times New Roman"/>
          <w:sz w:val="20"/>
          <w:szCs w:val="20"/>
        </w:rPr>
        <w:t>│активов)</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p>
    <w:p w:rsidR="005B1AD7" w:rsidRPr="00F25035" w:rsidRDefault="005B1AD7" w:rsidP="00F25035">
      <w:pPr>
        <w:pStyle w:val="ConsPlusNonformat"/>
        <w:widowControl/>
        <w:spacing w:line="360" w:lineRule="auto"/>
        <w:jc w:val="both"/>
        <w:rPr>
          <w:rFonts w:ascii="Times New Roman" w:hAnsi="Times New Roman" w:cs="Times New Roman"/>
          <w:sz w:val="20"/>
          <w:szCs w:val="20"/>
        </w:rPr>
      </w:pPr>
      <w:r w:rsidRPr="00F25035">
        <w:rPr>
          <w:rFonts w:ascii="Times New Roman" w:hAnsi="Times New Roman" w:cs="Times New Roman"/>
          <w:sz w:val="20"/>
          <w:szCs w:val="20"/>
        </w:rPr>
        <w:t>├─────────────────────┼─────────┼────────┼─────────┼─────────┼─────────┼─────────┼─────────┼──────────┼─────────┼─────────┼─────────┤</w:t>
      </w:r>
    </w:p>
    <w:p w:rsidR="005B1AD7" w:rsidRPr="00F25035" w:rsidRDefault="005B1AD7" w:rsidP="00F25035">
      <w:pPr>
        <w:pStyle w:val="ConsPlusNonformat"/>
        <w:widowControl/>
        <w:spacing w:line="360" w:lineRule="auto"/>
        <w:jc w:val="both"/>
        <w:rPr>
          <w:rFonts w:ascii="Times New Roman" w:hAnsi="Times New Roman" w:cs="Times New Roman"/>
          <w:sz w:val="20"/>
          <w:szCs w:val="20"/>
        </w:rPr>
      </w:pPr>
      <w:r w:rsidRPr="00F25035">
        <w:rPr>
          <w:rFonts w:ascii="Times New Roman" w:hAnsi="Times New Roman" w:cs="Times New Roman"/>
          <w:sz w:val="20"/>
          <w:szCs w:val="20"/>
        </w:rPr>
        <w:t>│ Сектор</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-28,9</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-5,6 │</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-5,4</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-5,4</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-5,4</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-3,0</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-3,0</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-3,0</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-2,7</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-2,7</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-2,7</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p>
    <w:p w:rsidR="005B1AD7" w:rsidRPr="00F25035" w:rsidRDefault="005B1AD7" w:rsidP="00F25035">
      <w:pPr>
        <w:pStyle w:val="ConsPlusNonformat"/>
        <w:widowControl/>
        <w:spacing w:line="360" w:lineRule="auto"/>
        <w:jc w:val="both"/>
        <w:rPr>
          <w:rFonts w:ascii="Times New Roman" w:hAnsi="Times New Roman" w:cs="Times New Roman"/>
          <w:sz w:val="20"/>
          <w:szCs w:val="20"/>
        </w:rPr>
      </w:pPr>
      <w:r w:rsidRPr="00F25035">
        <w:rPr>
          <w:rFonts w:ascii="Times New Roman" w:hAnsi="Times New Roman" w:cs="Times New Roman"/>
          <w:sz w:val="20"/>
          <w:szCs w:val="20"/>
        </w:rPr>
        <w:t>│ государственного</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p>
    <w:p w:rsidR="005B1AD7" w:rsidRPr="00F25035" w:rsidRDefault="005B1AD7" w:rsidP="00F25035">
      <w:pPr>
        <w:pStyle w:val="ConsPlusNonformat"/>
        <w:widowControl/>
        <w:spacing w:line="360" w:lineRule="auto"/>
        <w:jc w:val="both"/>
        <w:rPr>
          <w:rFonts w:ascii="Times New Roman" w:hAnsi="Times New Roman" w:cs="Times New Roman"/>
          <w:sz w:val="20"/>
          <w:szCs w:val="20"/>
        </w:rPr>
      </w:pPr>
      <w:r w:rsidRPr="00F25035">
        <w:rPr>
          <w:rFonts w:ascii="Times New Roman" w:hAnsi="Times New Roman" w:cs="Times New Roman"/>
          <w:sz w:val="20"/>
          <w:szCs w:val="20"/>
        </w:rPr>
        <w:t>│ управления и органы │</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p>
    <w:p w:rsidR="005B1AD7" w:rsidRPr="00F25035" w:rsidRDefault="005B1AD7" w:rsidP="00F25035">
      <w:pPr>
        <w:pStyle w:val="ConsPlusNonformat"/>
        <w:widowControl/>
        <w:spacing w:line="360" w:lineRule="auto"/>
        <w:jc w:val="both"/>
        <w:rPr>
          <w:rFonts w:ascii="Times New Roman" w:hAnsi="Times New Roman" w:cs="Times New Roman"/>
          <w:sz w:val="20"/>
          <w:szCs w:val="20"/>
        </w:rPr>
      </w:pPr>
      <w:r w:rsidRPr="00F25035">
        <w:rPr>
          <w:rFonts w:ascii="Times New Roman" w:hAnsi="Times New Roman" w:cs="Times New Roman"/>
          <w:sz w:val="20"/>
          <w:szCs w:val="20"/>
        </w:rPr>
        <w:t>│ денежно-кредитного</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p>
    <w:p w:rsidR="005B1AD7" w:rsidRPr="00F25035" w:rsidRDefault="005B1AD7" w:rsidP="00F25035">
      <w:pPr>
        <w:pStyle w:val="ConsPlusNonformat"/>
        <w:widowControl/>
        <w:spacing w:line="360" w:lineRule="auto"/>
        <w:jc w:val="both"/>
        <w:rPr>
          <w:rFonts w:ascii="Times New Roman" w:hAnsi="Times New Roman" w:cs="Times New Roman"/>
          <w:sz w:val="20"/>
          <w:szCs w:val="20"/>
        </w:rPr>
      </w:pPr>
      <w:r w:rsidRPr="00F25035">
        <w:rPr>
          <w:rFonts w:ascii="Times New Roman" w:hAnsi="Times New Roman" w:cs="Times New Roman"/>
          <w:sz w:val="20"/>
          <w:szCs w:val="20"/>
        </w:rPr>
        <w:t>│ регулирования</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p>
    <w:p w:rsidR="005B1AD7" w:rsidRPr="00F25035" w:rsidRDefault="005B1AD7" w:rsidP="00F25035">
      <w:pPr>
        <w:pStyle w:val="ConsPlusNonformat"/>
        <w:widowControl/>
        <w:spacing w:line="360" w:lineRule="auto"/>
        <w:jc w:val="both"/>
        <w:rPr>
          <w:rFonts w:ascii="Times New Roman" w:hAnsi="Times New Roman" w:cs="Times New Roman"/>
          <w:sz w:val="20"/>
          <w:szCs w:val="20"/>
        </w:rPr>
      </w:pPr>
      <w:r w:rsidRPr="00F25035">
        <w:rPr>
          <w:rFonts w:ascii="Times New Roman" w:hAnsi="Times New Roman" w:cs="Times New Roman"/>
          <w:sz w:val="20"/>
          <w:szCs w:val="20"/>
        </w:rPr>
        <w:t>├─────────────────────┼─────────┼────────┼─────────┼─────────┼─────────┼─────────┼─────────┼──────────┼─────────┼─────────┼─────────┤</w:t>
      </w:r>
    </w:p>
    <w:p w:rsidR="005B1AD7" w:rsidRPr="00F25035" w:rsidRDefault="005B1AD7" w:rsidP="00F25035">
      <w:pPr>
        <w:pStyle w:val="ConsPlusNonformat"/>
        <w:widowControl/>
        <w:spacing w:line="360" w:lineRule="auto"/>
        <w:jc w:val="both"/>
        <w:rPr>
          <w:rFonts w:ascii="Times New Roman" w:hAnsi="Times New Roman" w:cs="Times New Roman"/>
          <w:sz w:val="20"/>
          <w:szCs w:val="20"/>
        </w:rPr>
      </w:pPr>
      <w:r w:rsidRPr="00F25035">
        <w:rPr>
          <w:rFonts w:ascii="Times New Roman" w:hAnsi="Times New Roman" w:cs="Times New Roman"/>
          <w:sz w:val="20"/>
          <w:szCs w:val="20"/>
        </w:rPr>
        <w:t>│ Частный сектор</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41,7</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70,0 │</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40,0</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40,0</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40,0</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45,0</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45,0</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45,0</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55,0</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55,0</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55,0</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p>
    <w:p w:rsidR="005B1AD7" w:rsidRPr="00F25035" w:rsidRDefault="005B1AD7" w:rsidP="00F25035">
      <w:pPr>
        <w:pStyle w:val="ConsPlusNonformat"/>
        <w:widowControl/>
        <w:spacing w:line="360" w:lineRule="auto"/>
        <w:jc w:val="both"/>
        <w:rPr>
          <w:rFonts w:ascii="Times New Roman" w:hAnsi="Times New Roman" w:cs="Times New Roman"/>
          <w:sz w:val="20"/>
          <w:szCs w:val="20"/>
        </w:rPr>
      </w:pPr>
      <w:r w:rsidRPr="00F25035">
        <w:rPr>
          <w:rFonts w:ascii="Times New Roman" w:hAnsi="Times New Roman" w:cs="Times New Roman"/>
          <w:sz w:val="20"/>
          <w:szCs w:val="20"/>
        </w:rPr>
        <w:t>│ (включая чистые</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p>
    <w:p w:rsidR="005B1AD7" w:rsidRPr="00F25035" w:rsidRDefault="005B1AD7" w:rsidP="00F25035">
      <w:pPr>
        <w:pStyle w:val="ConsPlusNonformat"/>
        <w:widowControl/>
        <w:spacing w:line="360" w:lineRule="auto"/>
        <w:jc w:val="both"/>
        <w:rPr>
          <w:rFonts w:ascii="Times New Roman" w:hAnsi="Times New Roman" w:cs="Times New Roman"/>
          <w:sz w:val="20"/>
          <w:szCs w:val="20"/>
        </w:rPr>
      </w:pPr>
      <w:r w:rsidRPr="00F25035">
        <w:rPr>
          <w:rFonts w:ascii="Times New Roman" w:hAnsi="Times New Roman" w:cs="Times New Roman"/>
          <w:sz w:val="20"/>
          <w:szCs w:val="20"/>
        </w:rPr>
        <w:t>│ ошибки и пропуски)</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p>
    <w:p w:rsidR="005B1AD7" w:rsidRPr="00F25035" w:rsidRDefault="005B1AD7" w:rsidP="00F25035">
      <w:pPr>
        <w:pStyle w:val="ConsPlusNonformat"/>
        <w:widowControl/>
        <w:spacing w:line="360" w:lineRule="auto"/>
        <w:jc w:val="both"/>
        <w:rPr>
          <w:rFonts w:ascii="Times New Roman" w:hAnsi="Times New Roman" w:cs="Times New Roman"/>
          <w:sz w:val="20"/>
          <w:szCs w:val="20"/>
        </w:rPr>
      </w:pPr>
      <w:r w:rsidRPr="00F25035">
        <w:rPr>
          <w:rFonts w:ascii="Times New Roman" w:hAnsi="Times New Roman" w:cs="Times New Roman"/>
          <w:sz w:val="20"/>
          <w:szCs w:val="20"/>
        </w:rPr>
        <w:t>├─────────────────────┼─────────┼────────┼─────────┼─────────┼─────────┼─────────┼─────────┼──────────┼─────────┼─────────┼─────────┤</w:t>
      </w:r>
    </w:p>
    <w:p w:rsidR="005B1AD7" w:rsidRPr="00F25035" w:rsidRDefault="005B1AD7" w:rsidP="00F25035">
      <w:pPr>
        <w:pStyle w:val="ConsPlusNonformat"/>
        <w:widowControl/>
        <w:spacing w:line="360" w:lineRule="auto"/>
        <w:jc w:val="both"/>
        <w:rPr>
          <w:rFonts w:ascii="Times New Roman" w:hAnsi="Times New Roman" w:cs="Times New Roman"/>
          <w:sz w:val="20"/>
          <w:szCs w:val="20"/>
        </w:rPr>
      </w:pPr>
      <w:r w:rsidRPr="00F25035">
        <w:rPr>
          <w:rFonts w:ascii="Times New Roman" w:hAnsi="Times New Roman" w:cs="Times New Roman"/>
          <w:sz w:val="20"/>
          <w:szCs w:val="20"/>
        </w:rPr>
        <w:t>│Изменение валютных</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 -107,5</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 -114,9 │</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-37,9</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-49,5</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-68,4</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-8,6</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-24,0</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-46,3</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4,5</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-5,6</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-20,8</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p>
    <w:p w:rsidR="005B1AD7" w:rsidRPr="00F25035" w:rsidRDefault="005B1AD7" w:rsidP="00F25035">
      <w:pPr>
        <w:pStyle w:val="ConsPlusNonformat"/>
        <w:widowControl/>
        <w:spacing w:line="360" w:lineRule="auto"/>
        <w:jc w:val="both"/>
        <w:rPr>
          <w:rFonts w:ascii="Times New Roman" w:hAnsi="Times New Roman" w:cs="Times New Roman"/>
          <w:sz w:val="20"/>
          <w:szCs w:val="20"/>
        </w:rPr>
      </w:pPr>
      <w:r w:rsidRPr="00F25035">
        <w:rPr>
          <w:rFonts w:ascii="Times New Roman" w:hAnsi="Times New Roman" w:cs="Times New Roman"/>
          <w:sz w:val="20"/>
          <w:szCs w:val="20"/>
        </w:rPr>
        <w:t>│резервов ("+" -</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p>
    <w:p w:rsidR="005B1AD7" w:rsidRPr="00F25035" w:rsidRDefault="005B1AD7" w:rsidP="00F25035">
      <w:pPr>
        <w:pStyle w:val="ConsPlusNonformat"/>
        <w:widowControl/>
        <w:spacing w:line="360" w:lineRule="auto"/>
        <w:jc w:val="both"/>
        <w:rPr>
          <w:rFonts w:ascii="Times New Roman" w:hAnsi="Times New Roman" w:cs="Times New Roman"/>
          <w:sz w:val="20"/>
          <w:szCs w:val="20"/>
        </w:rPr>
      </w:pPr>
      <w:r w:rsidRPr="00F25035">
        <w:rPr>
          <w:rFonts w:ascii="Times New Roman" w:hAnsi="Times New Roman" w:cs="Times New Roman"/>
          <w:sz w:val="20"/>
          <w:szCs w:val="20"/>
        </w:rPr>
        <w:t>│снижение, "-" - рост)│</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p>
    <w:p w:rsidR="005B1AD7" w:rsidRPr="00F25035" w:rsidRDefault="005B1AD7" w:rsidP="00F25035">
      <w:pPr>
        <w:pStyle w:val="ConsPlusNonformat"/>
        <w:widowControl/>
        <w:spacing w:line="360" w:lineRule="auto"/>
        <w:jc w:val="both"/>
        <w:rPr>
          <w:rFonts w:ascii="Times New Roman" w:hAnsi="Times New Roman" w:cs="Times New Roman"/>
          <w:sz w:val="20"/>
          <w:szCs w:val="20"/>
        </w:rPr>
      </w:pPr>
      <w:r w:rsidRPr="00F25035">
        <w:rPr>
          <w:rFonts w:ascii="Times New Roman" w:hAnsi="Times New Roman" w:cs="Times New Roman"/>
          <w:sz w:val="20"/>
          <w:szCs w:val="20"/>
        </w:rPr>
        <w:t>└─────────────────────┴─────────┴────────┴─────────┴─────────┴─────────┴─────────┴─────────┴──────────┴─────────┴─────────┴─────────┘</w:t>
      </w:r>
    </w:p>
    <w:p w:rsidR="005B1AD7" w:rsidRPr="00C91C8D" w:rsidRDefault="00F25035" w:rsidP="00C91C8D">
      <w:pPr>
        <w:pStyle w:val="ConsPlusNormal"/>
        <w:widowControl/>
        <w:spacing w:line="360" w:lineRule="auto"/>
        <w:ind w:firstLine="709"/>
        <w:jc w:val="both"/>
        <w:rPr>
          <w:rFonts w:ascii="Times New Roman" w:hAnsi="Times New Roman" w:cs="Times New Roman"/>
          <w:sz w:val="28"/>
        </w:rPr>
      </w:pPr>
      <w:r>
        <w:rPr>
          <w:rFonts w:ascii="Times New Roman" w:hAnsi="Times New Roman" w:cs="Times New Roman"/>
          <w:sz w:val="28"/>
        </w:rPr>
        <w:br w:type="page"/>
      </w:r>
      <w:r w:rsidR="005B1AD7" w:rsidRPr="00C91C8D">
        <w:rPr>
          <w:rFonts w:ascii="Times New Roman" w:hAnsi="Times New Roman" w:cs="Times New Roman"/>
          <w:sz w:val="28"/>
        </w:rPr>
        <w:t>IV. Цели и инструменты денежно-кредитной политики</w:t>
      </w:r>
      <w:r>
        <w:rPr>
          <w:rFonts w:ascii="Times New Roman" w:hAnsi="Times New Roman" w:cs="Times New Roman"/>
          <w:sz w:val="28"/>
        </w:rPr>
        <w:t xml:space="preserve"> </w:t>
      </w:r>
      <w:r w:rsidR="005B1AD7" w:rsidRPr="00C91C8D">
        <w:rPr>
          <w:rFonts w:ascii="Times New Roman" w:hAnsi="Times New Roman" w:cs="Times New Roman"/>
          <w:sz w:val="28"/>
        </w:rPr>
        <w:t>в 2008 году</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IV.1 Количественные ориентиры денежно-кредитной политики</w:t>
      </w:r>
      <w:r w:rsidR="00F25035">
        <w:rPr>
          <w:rFonts w:ascii="Times New Roman" w:hAnsi="Times New Roman" w:cs="Times New Roman"/>
          <w:sz w:val="28"/>
        </w:rPr>
        <w:t xml:space="preserve"> </w:t>
      </w:r>
      <w:r w:rsidRPr="00C91C8D">
        <w:rPr>
          <w:rFonts w:ascii="Times New Roman" w:hAnsi="Times New Roman" w:cs="Times New Roman"/>
          <w:sz w:val="28"/>
        </w:rPr>
        <w:t>и денежная программа</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В соответствии со сценарными условиями и основными параметрами прогноза социально-экономического развития Российской Федерации на 2008 год и на период до 2010 года Правительство Российской Федерации и Банк России определили задачу снизить инфляцию в 2008 году до 6 - 7%, в 2009 году - до 5,5 - 6,5%, в 2010 году - до 5 - 6% (из расчета декабрь к декабрю). Указанной цели по общему уровню инфляции на потребительском рынке соответствует базовая инфляция 5 - 6% в 2008 году, 4,5 - 5,5% - в 2009 году и 4 - 5% - в 2010 году.</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Согласно прогнозу социально-экономического развития Российской Федерации на 2008 год темпы роста внутреннего спроса могут быть несколько ниже, чем в 2007 году, укрепление рубля будет не столь интенсивным, как в предыдущие годы, что обусловливает некоторое снижение темпов роста спроса на деньги по сравнению с 2007 годом. В связи с этим Банк России предполагает в зависимости от вариантов прогноза увеличение денежного агрегата М2 на 24 - 30% за год.</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В 2009 - 2010 годах темпы прироста спроса на деньги будут замедляться. При этом темпы прироста денежной массы М2 могут составить 20 - 24% в 2009 году и 16 - 20% в 2010 году.</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Денежная программа на 2008 - 2010 годы представлена в трех вариантах, соответствующих сценариям прогноза социально-экономического развития Российской Федерации на 2008 - 2010 годы.</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В зависимости от сценарных вариантов темп прироста денежной базы в 2008 году может составить 18 - 24%, в 2009 году - 15 - 20%, в 2010 году - 12-17%.</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Основным источником роста денежной базы в 2008 - 2009 годах, как и в предшествующий период, будет увеличение чистых международных резервов (ЧМР) органов денежно-кредитного регулирования. Однако если в 2008 году по всем трем вариантам прогнозируемый прирост ЧМР будет превышать прирост денежной базы, допустимый с точки зрения достижения цели по инфляции, что потребует от органов денежно-кредитного регулирования реализации комплекса мер по абсорбированию избыточной ликвидности в банковском секторе, то начиная с 2009 года (по третьему варианту - с 2010 года) ожидается увеличение чистых внутренних активов (ЧВА) органов денежно-кредитного регулирования, в том числе - за счет наращивания валового кредита банкам. При этом в 2010 году по всем рассматриваемым вариантам кредит банкам может стать основным источником прироста денежного предложения, поскольку прогнозируется заметное повышение спроса со стороны кредитных организаций на инструменты рефинансирования Банка России.</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Проект основных характеристик федерального бюджета на 2008 год и на период до 2010 года предусматривает смягчение бюджетной политики и уменьшение объема абсорбирования ликвидности в условиях существенного замедления роста остатков средств федерального правительства на счетах в Банке России.</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По первому варианту денежной программы прирост ЧМР в 2008 году может сократиться до 37,9 млрд. долларов США (или около 1 трлн. рублей по фиксированному курсу доллара США к рублю на 01.01.2007) - почти в 3 раза по сравнению с ожидаемым в 2007 году. В рамках данного сценария увеличение денежной базы, по оценке, не превысит 765 млрд. рублей, поэтому требуемое снижение объема ЧВА составит около 233 млрд. рублей - в основном вследствие прогнозируемого сокращения чистого кредита расширенному правительству на 220 млрд. рублей (за счет роста остатков средств на счетах в Банке России).</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В соответствии со сценарными характеристиками первого варианта при прогнозируемом существенном замедлении прироста ЧМР в 2009 году (до 226 млрд. рублей) и их абсолютном снижении в 2010 году на 118 млрд. рублей для удовлетворения спроса на деньги потребуется увеличение объема чистых внутренних активов. При условии замедления в 2009 - 2010 годах темпов прироста остатков средств на счетах расширенного правительства в Банке России потребность в увеличении чистого кредита банкам, по оценке, возрастет с 793 млрд. рублей в 2009 году до 991 млрд. рублей в 2010 году. При этом, если в 2009 году указанная потребность почти полностью будет обеспечена за счет снижения объема ликвидности, абсорбированной Банком России в предшествующий период, то в 2010 году более чем на 80% - за счет использования инструментов Банка России по предоставлению денежных средств кредитным организациям.</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В рамках второго варианта денежной программы, в котором прирост чистых международных резервов в 2008 году может составить 1,3 трлн. рублей, предусмотрено уменьшение ЧВА на 421 млрд. рублей. Макроэкономические характеристики, соответствующие данному сценарию (в том числе более высокие мировые цены на энергоносители), предопределяют более значительное, чем по первому варианту, увеличение суммарных остатков средств на счетах федерального правительства в Банке России. Общее снижение чистого кредита расширенному правительству по этому варианту программы может составить 370 млрд. рублей.</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Второй вариант программы предусматривает, что в 2009 - 2010 годах прироста ЧМР (на 632 и 148 млрд. рублей соответственно) будет недостаточно для обеспечения запланированных темпов роста денежного предложения со стороны органов денежно-кредитного регулирования. Поэтому прогнозируется увеличение чистых внутренних активов на 239 и 640 млрд. рублей соответственно. Для этого в 2009 году Банку России потребуется обеспечить рост чистого кредита банкам на 663 млрд. рублей, а в 2010 году - на 955 млрд. рублей (из них около 84% - за счет увеличения объема валового кредита).</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Прогноз показателей денежной программы на 2008 - 2010 годы</w:t>
      </w:r>
      <w:r w:rsidR="00920164">
        <w:rPr>
          <w:rFonts w:ascii="Times New Roman" w:hAnsi="Times New Roman" w:cs="Times New Roman"/>
          <w:sz w:val="28"/>
        </w:rPr>
        <w:t xml:space="preserve"> (млрд. рублей)</w:t>
      </w:r>
    </w:p>
    <w:p w:rsidR="005B1AD7" w:rsidRPr="00F25035" w:rsidRDefault="005B1AD7" w:rsidP="00F25035">
      <w:pPr>
        <w:pStyle w:val="ConsPlusNonformat"/>
        <w:widowControl/>
        <w:spacing w:line="360" w:lineRule="auto"/>
        <w:jc w:val="both"/>
        <w:rPr>
          <w:rFonts w:ascii="Times New Roman" w:hAnsi="Times New Roman" w:cs="Times New Roman"/>
          <w:sz w:val="20"/>
          <w:szCs w:val="20"/>
        </w:rPr>
      </w:pPr>
      <w:r w:rsidRPr="00F25035">
        <w:rPr>
          <w:rFonts w:ascii="Times New Roman" w:hAnsi="Times New Roman" w:cs="Times New Roman"/>
          <w:sz w:val="20"/>
          <w:szCs w:val="20"/>
        </w:rPr>
        <w:t>┌───────────────────────────────────────────┬──────────┬───────────────────────┬───────────────────────┬───────────────────────┐</w:t>
      </w:r>
    </w:p>
    <w:p w:rsidR="005B1AD7" w:rsidRPr="00F25035" w:rsidRDefault="005B1AD7" w:rsidP="00F25035">
      <w:pPr>
        <w:pStyle w:val="ConsPlusNonformat"/>
        <w:widowControl/>
        <w:spacing w:line="360" w:lineRule="auto"/>
        <w:jc w:val="both"/>
        <w:rPr>
          <w:rFonts w:ascii="Times New Roman" w:hAnsi="Times New Roman" w:cs="Times New Roman"/>
          <w:sz w:val="20"/>
          <w:szCs w:val="20"/>
        </w:rPr>
      </w:pP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│01.01.2008│</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01.01.2009</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01.01.2010</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01.01.2011</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p>
    <w:p w:rsidR="005B1AD7" w:rsidRPr="00F25035" w:rsidRDefault="005B1AD7" w:rsidP="00F25035">
      <w:pPr>
        <w:pStyle w:val="ConsPlusNonformat"/>
        <w:widowControl/>
        <w:spacing w:line="360" w:lineRule="auto"/>
        <w:jc w:val="both"/>
        <w:rPr>
          <w:rFonts w:ascii="Times New Roman" w:hAnsi="Times New Roman" w:cs="Times New Roman"/>
          <w:sz w:val="20"/>
          <w:szCs w:val="20"/>
        </w:rPr>
      </w:pP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 (оценка) ├───────┬───────┬───────┼───────┬───────┬───────┼───────┬───────┬───────┤</w:t>
      </w:r>
    </w:p>
    <w:p w:rsidR="005B1AD7" w:rsidRPr="00F25035" w:rsidRDefault="005B1AD7" w:rsidP="00F25035">
      <w:pPr>
        <w:pStyle w:val="ConsPlusNonformat"/>
        <w:widowControl/>
        <w:spacing w:line="360" w:lineRule="auto"/>
        <w:jc w:val="both"/>
        <w:rPr>
          <w:rFonts w:ascii="Times New Roman" w:hAnsi="Times New Roman" w:cs="Times New Roman"/>
          <w:sz w:val="20"/>
          <w:szCs w:val="20"/>
        </w:rPr>
      </w:pP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I</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II</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III</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I</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II</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III</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I</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II</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III</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p>
    <w:p w:rsidR="005B1AD7" w:rsidRPr="00F25035" w:rsidRDefault="005B1AD7" w:rsidP="00F25035">
      <w:pPr>
        <w:pStyle w:val="ConsPlusNonformat"/>
        <w:widowControl/>
        <w:spacing w:line="360" w:lineRule="auto"/>
        <w:jc w:val="both"/>
        <w:rPr>
          <w:rFonts w:ascii="Times New Roman" w:hAnsi="Times New Roman" w:cs="Times New Roman"/>
          <w:sz w:val="20"/>
          <w:szCs w:val="20"/>
        </w:rPr>
      </w:pP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│вариант│вариант│вариант│вариант│вариант│вариант│вариант│вариант│вариант│</w:t>
      </w:r>
    </w:p>
    <w:p w:rsidR="005B1AD7" w:rsidRPr="00F25035" w:rsidRDefault="005B1AD7" w:rsidP="00F25035">
      <w:pPr>
        <w:pStyle w:val="ConsPlusNonformat"/>
        <w:widowControl/>
        <w:spacing w:line="360" w:lineRule="auto"/>
        <w:jc w:val="both"/>
        <w:rPr>
          <w:rFonts w:ascii="Times New Roman" w:hAnsi="Times New Roman" w:cs="Times New Roman"/>
          <w:sz w:val="20"/>
          <w:szCs w:val="20"/>
        </w:rPr>
      </w:pPr>
      <w:r w:rsidRPr="00F25035">
        <w:rPr>
          <w:rFonts w:ascii="Times New Roman" w:hAnsi="Times New Roman" w:cs="Times New Roman"/>
          <w:sz w:val="20"/>
          <w:szCs w:val="20"/>
        </w:rPr>
        <w:t>├───────────────────────────────────────────┼──────────┼───────┼───────┼───────┼───────┼───────┼───────┼───────┼───────┼───────┤</w:t>
      </w:r>
    </w:p>
    <w:p w:rsidR="005B1AD7" w:rsidRPr="00F25035" w:rsidRDefault="005B1AD7" w:rsidP="00F25035">
      <w:pPr>
        <w:pStyle w:val="ConsPlusNonformat"/>
        <w:widowControl/>
        <w:spacing w:line="360" w:lineRule="auto"/>
        <w:jc w:val="both"/>
        <w:rPr>
          <w:rFonts w:ascii="Times New Roman" w:hAnsi="Times New Roman" w:cs="Times New Roman"/>
          <w:sz w:val="20"/>
          <w:szCs w:val="20"/>
        </w:rPr>
      </w:pPr>
      <w:r w:rsidRPr="00F25035">
        <w:rPr>
          <w:rFonts w:ascii="Times New Roman" w:hAnsi="Times New Roman" w:cs="Times New Roman"/>
          <w:sz w:val="20"/>
          <w:szCs w:val="20"/>
        </w:rPr>
        <w:t>│Денежная база (узкое определение)</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4087</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4852 │</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4969 │</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5022 │</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5609 │</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5840 │</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5946 │</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6315 │</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6627 │</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6858 │</w:t>
      </w:r>
    </w:p>
    <w:p w:rsidR="005B1AD7" w:rsidRPr="00F25035" w:rsidRDefault="005B1AD7" w:rsidP="00F25035">
      <w:pPr>
        <w:pStyle w:val="ConsPlusNonformat"/>
        <w:widowControl/>
        <w:spacing w:line="360" w:lineRule="auto"/>
        <w:jc w:val="both"/>
        <w:rPr>
          <w:rFonts w:ascii="Times New Roman" w:hAnsi="Times New Roman" w:cs="Times New Roman"/>
          <w:sz w:val="20"/>
          <w:szCs w:val="20"/>
        </w:rPr>
      </w:pPr>
      <w:r w:rsidRPr="00F25035">
        <w:rPr>
          <w:rFonts w:ascii="Times New Roman" w:hAnsi="Times New Roman" w:cs="Times New Roman"/>
          <w:sz w:val="20"/>
          <w:szCs w:val="20"/>
        </w:rPr>
        <w:t>├───────────────────────────────────────────┼──────────┼───────┼───────┼───────┼───────┼───────┼───────┼───────┼───────┼───────┤</w:t>
      </w:r>
    </w:p>
    <w:p w:rsidR="005B1AD7" w:rsidRPr="00F25035" w:rsidRDefault="005B1AD7" w:rsidP="00F25035">
      <w:pPr>
        <w:pStyle w:val="ConsPlusNonformat"/>
        <w:widowControl/>
        <w:spacing w:line="360" w:lineRule="auto"/>
        <w:jc w:val="both"/>
        <w:rPr>
          <w:rFonts w:ascii="Times New Roman" w:hAnsi="Times New Roman" w:cs="Times New Roman"/>
          <w:sz w:val="20"/>
          <w:szCs w:val="20"/>
        </w:rPr>
      </w:pPr>
      <w:r w:rsidRPr="00F25035">
        <w:rPr>
          <w:rFonts w:ascii="Times New Roman" w:hAnsi="Times New Roman" w:cs="Times New Roman"/>
          <w:sz w:val="20"/>
          <w:szCs w:val="20"/>
        </w:rPr>
        <w:t>│- наличные деньги в обращении (вне Банка</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3896</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4611 │</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4722 │</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4768 │</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5315 │</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5534 │</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5625 │</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5970 │</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6261 │</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6468 │</w:t>
      </w:r>
    </w:p>
    <w:p w:rsidR="005B1AD7" w:rsidRPr="00F25035" w:rsidRDefault="005B1AD7" w:rsidP="00F25035">
      <w:pPr>
        <w:pStyle w:val="ConsPlusNonformat"/>
        <w:widowControl/>
        <w:spacing w:line="360" w:lineRule="auto"/>
        <w:jc w:val="both"/>
        <w:rPr>
          <w:rFonts w:ascii="Times New Roman" w:hAnsi="Times New Roman" w:cs="Times New Roman"/>
          <w:sz w:val="20"/>
          <w:szCs w:val="20"/>
        </w:rPr>
      </w:pPr>
      <w:r w:rsidRPr="00F25035">
        <w:rPr>
          <w:rFonts w:ascii="Times New Roman" w:hAnsi="Times New Roman" w:cs="Times New Roman"/>
          <w:sz w:val="20"/>
          <w:szCs w:val="20"/>
        </w:rPr>
        <w:t>│России)</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p>
    <w:p w:rsidR="005B1AD7" w:rsidRPr="00F25035" w:rsidRDefault="005B1AD7" w:rsidP="00F25035">
      <w:pPr>
        <w:pStyle w:val="ConsPlusNonformat"/>
        <w:widowControl/>
        <w:spacing w:line="360" w:lineRule="auto"/>
        <w:jc w:val="both"/>
        <w:rPr>
          <w:rFonts w:ascii="Times New Roman" w:hAnsi="Times New Roman" w:cs="Times New Roman"/>
          <w:sz w:val="20"/>
          <w:szCs w:val="20"/>
        </w:rPr>
      </w:pPr>
      <w:r w:rsidRPr="00F25035">
        <w:rPr>
          <w:rFonts w:ascii="Times New Roman" w:hAnsi="Times New Roman" w:cs="Times New Roman"/>
          <w:sz w:val="20"/>
          <w:szCs w:val="20"/>
        </w:rPr>
        <w:t>├───────────────────────────────────────────┼──────────┼───────┼───────┼───────┼───────┼───────┼───────┼───────┼───────┼───────┤</w:t>
      </w:r>
    </w:p>
    <w:p w:rsidR="005B1AD7" w:rsidRPr="00F25035" w:rsidRDefault="005B1AD7" w:rsidP="00F25035">
      <w:pPr>
        <w:pStyle w:val="ConsPlusNonformat"/>
        <w:widowControl/>
        <w:spacing w:line="360" w:lineRule="auto"/>
        <w:jc w:val="both"/>
        <w:rPr>
          <w:rFonts w:ascii="Times New Roman" w:hAnsi="Times New Roman" w:cs="Times New Roman"/>
          <w:sz w:val="20"/>
          <w:szCs w:val="20"/>
        </w:rPr>
      </w:pPr>
      <w:r w:rsidRPr="00F25035">
        <w:rPr>
          <w:rFonts w:ascii="Times New Roman" w:hAnsi="Times New Roman" w:cs="Times New Roman"/>
          <w:sz w:val="20"/>
          <w:szCs w:val="20"/>
        </w:rPr>
        <w:t>│- обязательные резервы</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191</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241 │</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247 │</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254 │</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294 │</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306 │</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321 │</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345 │</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366 │</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391 │</w:t>
      </w:r>
    </w:p>
    <w:p w:rsidR="005B1AD7" w:rsidRPr="00F25035" w:rsidRDefault="005B1AD7" w:rsidP="00F25035">
      <w:pPr>
        <w:pStyle w:val="ConsPlusNonformat"/>
        <w:widowControl/>
        <w:spacing w:line="360" w:lineRule="auto"/>
        <w:jc w:val="both"/>
        <w:rPr>
          <w:rFonts w:ascii="Times New Roman" w:hAnsi="Times New Roman" w:cs="Times New Roman"/>
          <w:sz w:val="20"/>
          <w:szCs w:val="20"/>
        </w:rPr>
      </w:pPr>
      <w:r w:rsidRPr="00F25035">
        <w:rPr>
          <w:rFonts w:ascii="Times New Roman" w:hAnsi="Times New Roman" w:cs="Times New Roman"/>
          <w:sz w:val="20"/>
          <w:szCs w:val="20"/>
        </w:rPr>
        <w:t>├───────────────────────────────────────────┼──────────┼───────┼───────┼───────┼───────┼───────┼───────┼───────┼───────┼───────┤</w:t>
      </w:r>
    </w:p>
    <w:p w:rsidR="005B1AD7" w:rsidRPr="00F25035" w:rsidRDefault="005B1AD7" w:rsidP="00F25035">
      <w:pPr>
        <w:pStyle w:val="ConsPlusNonformat"/>
        <w:widowControl/>
        <w:spacing w:line="360" w:lineRule="auto"/>
        <w:jc w:val="both"/>
        <w:rPr>
          <w:rFonts w:ascii="Times New Roman" w:hAnsi="Times New Roman" w:cs="Times New Roman"/>
          <w:sz w:val="20"/>
          <w:szCs w:val="20"/>
        </w:rPr>
      </w:pPr>
      <w:r w:rsidRPr="00F25035">
        <w:rPr>
          <w:rFonts w:ascii="Times New Roman" w:hAnsi="Times New Roman" w:cs="Times New Roman"/>
          <w:sz w:val="20"/>
          <w:szCs w:val="20"/>
        </w:rPr>
        <w:t>│Чистые международные резервы</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 11 009</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│12 007 │12 312 │12 810 │12 233 │12 944 │14 029 │12 115 │13 092 │14 577 │</w:t>
      </w:r>
    </w:p>
    <w:p w:rsidR="005B1AD7" w:rsidRPr="00F25035" w:rsidRDefault="005B1AD7" w:rsidP="00F25035">
      <w:pPr>
        <w:pStyle w:val="ConsPlusNonformat"/>
        <w:widowControl/>
        <w:spacing w:line="360" w:lineRule="auto"/>
        <w:jc w:val="both"/>
        <w:rPr>
          <w:rFonts w:ascii="Times New Roman" w:hAnsi="Times New Roman" w:cs="Times New Roman"/>
          <w:sz w:val="20"/>
          <w:szCs w:val="20"/>
        </w:rPr>
      </w:pPr>
      <w:r w:rsidRPr="00F25035">
        <w:rPr>
          <w:rFonts w:ascii="Times New Roman" w:hAnsi="Times New Roman" w:cs="Times New Roman"/>
          <w:sz w:val="20"/>
          <w:szCs w:val="20"/>
        </w:rPr>
        <w:t>├───────────────────────────────────────────┼──────────┼───────┼───────┼───────┼───────┼───────┼───────┼───────┼───────┼───────┤</w:t>
      </w:r>
    </w:p>
    <w:p w:rsidR="005B1AD7" w:rsidRPr="00F25035" w:rsidRDefault="005B1AD7" w:rsidP="00F25035">
      <w:pPr>
        <w:pStyle w:val="ConsPlusNonformat"/>
        <w:widowControl/>
        <w:spacing w:line="360" w:lineRule="auto"/>
        <w:jc w:val="both"/>
        <w:rPr>
          <w:rFonts w:ascii="Times New Roman" w:hAnsi="Times New Roman" w:cs="Times New Roman"/>
          <w:sz w:val="20"/>
          <w:szCs w:val="20"/>
        </w:rPr>
      </w:pPr>
      <w:r w:rsidRPr="00F25035">
        <w:rPr>
          <w:rFonts w:ascii="Times New Roman" w:hAnsi="Times New Roman" w:cs="Times New Roman"/>
          <w:sz w:val="20"/>
          <w:szCs w:val="20"/>
        </w:rPr>
        <w:t>│- в млрд. долларов США</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418</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456 │</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468 │</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486 │</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465 │</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492 │</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533 │</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460 │</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497 │</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554 │</w:t>
      </w:r>
    </w:p>
    <w:p w:rsidR="005B1AD7" w:rsidRPr="00F25035" w:rsidRDefault="005B1AD7" w:rsidP="00F25035">
      <w:pPr>
        <w:pStyle w:val="ConsPlusNonformat"/>
        <w:widowControl/>
        <w:spacing w:line="360" w:lineRule="auto"/>
        <w:jc w:val="both"/>
        <w:rPr>
          <w:rFonts w:ascii="Times New Roman" w:hAnsi="Times New Roman" w:cs="Times New Roman"/>
          <w:sz w:val="20"/>
          <w:szCs w:val="20"/>
        </w:rPr>
      </w:pPr>
      <w:r w:rsidRPr="00F25035">
        <w:rPr>
          <w:rFonts w:ascii="Times New Roman" w:hAnsi="Times New Roman" w:cs="Times New Roman"/>
          <w:sz w:val="20"/>
          <w:szCs w:val="20"/>
        </w:rPr>
        <w:t>├───────────────────────────────────────────┼──────────┼───────┼───────┼───────┼───────┼───────┼───────┼───────┼───────┼───────┤</w:t>
      </w:r>
    </w:p>
    <w:p w:rsidR="005B1AD7" w:rsidRPr="00F25035" w:rsidRDefault="005B1AD7" w:rsidP="00F25035">
      <w:pPr>
        <w:pStyle w:val="ConsPlusNonformat"/>
        <w:widowControl/>
        <w:spacing w:line="360" w:lineRule="auto"/>
        <w:jc w:val="both"/>
        <w:rPr>
          <w:rFonts w:ascii="Times New Roman" w:hAnsi="Times New Roman" w:cs="Times New Roman"/>
          <w:sz w:val="20"/>
          <w:szCs w:val="20"/>
        </w:rPr>
      </w:pPr>
      <w:r w:rsidRPr="00F25035">
        <w:rPr>
          <w:rFonts w:ascii="Times New Roman" w:hAnsi="Times New Roman" w:cs="Times New Roman"/>
          <w:sz w:val="20"/>
          <w:szCs w:val="20"/>
        </w:rPr>
        <w:t>│Чистые внутренние активы</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-6922</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 -7155 │ -7343 │ -7788 │ -6625 │ -7104 │ -8083 │ -5800 │ -6464 │ -7718 │</w:t>
      </w:r>
    </w:p>
    <w:p w:rsidR="005B1AD7" w:rsidRPr="00F25035" w:rsidRDefault="005B1AD7" w:rsidP="00F25035">
      <w:pPr>
        <w:pStyle w:val="ConsPlusNonformat"/>
        <w:widowControl/>
        <w:spacing w:line="360" w:lineRule="auto"/>
        <w:jc w:val="both"/>
        <w:rPr>
          <w:rFonts w:ascii="Times New Roman" w:hAnsi="Times New Roman" w:cs="Times New Roman"/>
          <w:sz w:val="20"/>
          <w:szCs w:val="20"/>
        </w:rPr>
      </w:pPr>
      <w:r w:rsidRPr="00F25035">
        <w:rPr>
          <w:rFonts w:ascii="Times New Roman" w:hAnsi="Times New Roman" w:cs="Times New Roman"/>
          <w:sz w:val="20"/>
          <w:szCs w:val="20"/>
        </w:rPr>
        <w:t>├───────────────────────────────────────────┼──────────┼───────┼───────┼───────┼───────┼───────┼───────┼───────┼───────┼───────┤</w:t>
      </w:r>
    </w:p>
    <w:p w:rsidR="005B1AD7" w:rsidRPr="00F25035" w:rsidRDefault="005B1AD7" w:rsidP="00F25035">
      <w:pPr>
        <w:pStyle w:val="ConsPlusNonformat"/>
        <w:widowControl/>
        <w:spacing w:line="360" w:lineRule="auto"/>
        <w:jc w:val="both"/>
        <w:rPr>
          <w:rFonts w:ascii="Times New Roman" w:hAnsi="Times New Roman" w:cs="Times New Roman"/>
          <w:sz w:val="20"/>
          <w:szCs w:val="20"/>
        </w:rPr>
      </w:pPr>
      <w:r w:rsidRPr="00F25035">
        <w:rPr>
          <w:rFonts w:ascii="Times New Roman" w:hAnsi="Times New Roman" w:cs="Times New Roman"/>
          <w:sz w:val="20"/>
          <w:szCs w:val="20"/>
        </w:rPr>
        <w:t>│Чистый кредит расширенному правительству</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-4951</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 -5171 │ -5321 │ -5721 │ -5291 │ -5591 │ -6291 │ -5311 │ -5761 │ -6661 │</w:t>
      </w:r>
    </w:p>
    <w:p w:rsidR="005B1AD7" w:rsidRPr="00F25035" w:rsidRDefault="005B1AD7" w:rsidP="00F25035">
      <w:pPr>
        <w:pStyle w:val="ConsPlusNonformat"/>
        <w:widowControl/>
        <w:spacing w:line="360" w:lineRule="auto"/>
        <w:jc w:val="both"/>
        <w:rPr>
          <w:rFonts w:ascii="Times New Roman" w:hAnsi="Times New Roman" w:cs="Times New Roman"/>
          <w:sz w:val="20"/>
          <w:szCs w:val="20"/>
        </w:rPr>
      </w:pPr>
      <w:r w:rsidRPr="00F25035">
        <w:rPr>
          <w:rFonts w:ascii="Times New Roman" w:hAnsi="Times New Roman" w:cs="Times New Roman"/>
          <w:sz w:val="20"/>
          <w:szCs w:val="20"/>
        </w:rPr>
        <w:t>├───────────────────────────────────────────┼──────────┼───────┼───────┼───────┼───────┼───────┼───────┼───────┼───────┼───────┤</w:t>
      </w:r>
    </w:p>
    <w:p w:rsidR="005B1AD7" w:rsidRPr="00F25035" w:rsidRDefault="005B1AD7" w:rsidP="00F25035">
      <w:pPr>
        <w:pStyle w:val="ConsPlusNonformat"/>
        <w:widowControl/>
        <w:spacing w:line="360" w:lineRule="auto"/>
        <w:jc w:val="both"/>
        <w:rPr>
          <w:rFonts w:ascii="Times New Roman" w:hAnsi="Times New Roman" w:cs="Times New Roman"/>
          <w:sz w:val="20"/>
          <w:szCs w:val="20"/>
        </w:rPr>
      </w:pPr>
      <w:r w:rsidRPr="00F25035">
        <w:rPr>
          <w:rFonts w:ascii="Times New Roman" w:hAnsi="Times New Roman" w:cs="Times New Roman"/>
          <w:sz w:val="20"/>
          <w:szCs w:val="20"/>
        </w:rPr>
        <w:t>│ - чистый кредит федеральному правительству│</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-4551</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 -4801 │ -4951 │ -5351 │ -4951 │ -5251 │ -5951 │ -5001 │ -5451 │ -6351 │</w:t>
      </w:r>
    </w:p>
    <w:p w:rsidR="005B1AD7" w:rsidRPr="00F25035" w:rsidRDefault="005B1AD7" w:rsidP="00F25035">
      <w:pPr>
        <w:pStyle w:val="ConsPlusNonformat"/>
        <w:widowControl/>
        <w:spacing w:line="360" w:lineRule="auto"/>
        <w:jc w:val="both"/>
        <w:rPr>
          <w:rFonts w:ascii="Times New Roman" w:hAnsi="Times New Roman" w:cs="Times New Roman"/>
          <w:sz w:val="20"/>
          <w:szCs w:val="20"/>
        </w:rPr>
      </w:pPr>
      <w:r w:rsidRPr="00F25035">
        <w:rPr>
          <w:rFonts w:ascii="Times New Roman" w:hAnsi="Times New Roman" w:cs="Times New Roman"/>
          <w:sz w:val="20"/>
          <w:szCs w:val="20"/>
        </w:rPr>
        <w:t>├───────────────────────────────────────────┼──────────┼───────┼───────┼───────┼───────┼───────┼───────┼───────┼───────┼───────┤</w:t>
      </w:r>
    </w:p>
    <w:p w:rsidR="005B1AD7" w:rsidRPr="00F25035" w:rsidRDefault="005B1AD7" w:rsidP="00F25035">
      <w:pPr>
        <w:pStyle w:val="ConsPlusNonformat"/>
        <w:widowControl/>
        <w:spacing w:line="360" w:lineRule="auto"/>
        <w:jc w:val="both"/>
        <w:rPr>
          <w:rFonts w:ascii="Times New Roman" w:hAnsi="Times New Roman" w:cs="Times New Roman"/>
          <w:sz w:val="20"/>
          <w:szCs w:val="20"/>
        </w:rPr>
      </w:pPr>
      <w:r w:rsidRPr="00F25035">
        <w:rPr>
          <w:rFonts w:ascii="Times New Roman" w:hAnsi="Times New Roman" w:cs="Times New Roman"/>
          <w:sz w:val="20"/>
          <w:szCs w:val="20"/>
        </w:rPr>
        <w:t>│ - остатки средств консолидированных</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-400</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-370 │</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-370 │</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-370 │</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-340 │</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-340 │</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-340 │</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-310 │</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-310 │</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-310 │</w:t>
      </w:r>
    </w:p>
    <w:p w:rsidR="005B1AD7" w:rsidRPr="00F25035" w:rsidRDefault="005B1AD7" w:rsidP="00F25035">
      <w:pPr>
        <w:pStyle w:val="ConsPlusNonformat"/>
        <w:widowControl/>
        <w:spacing w:line="360" w:lineRule="auto"/>
        <w:jc w:val="both"/>
        <w:rPr>
          <w:rFonts w:ascii="Times New Roman" w:hAnsi="Times New Roman" w:cs="Times New Roman"/>
          <w:sz w:val="20"/>
          <w:szCs w:val="20"/>
        </w:rPr>
      </w:pPr>
      <w:r w:rsidRPr="00F25035">
        <w:rPr>
          <w:rFonts w:ascii="Times New Roman" w:hAnsi="Times New Roman" w:cs="Times New Roman"/>
          <w:sz w:val="20"/>
          <w:szCs w:val="20"/>
        </w:rPr>
        <w:t>│ бюджетов субъектов Российской Федерации и │</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p>
    <w:p w:rsidR="005B1AD7" w:rsidRPr="00F25035" w:rsidRDefault="005B1AD7" w:rsidP="00F25035">
      <w:pPr>
        <w:pStyle w:val="ConsPlusNonformat"/>
        <w:widowControl/>
        <w:spacing w:line="360" w:lineRule="auto"/>
        <w:jc w:val="both"/>
        <w:rPr>
          <w:rFonts w:ascii="Times New Roman" w:hAnsi="Times New Roman" w:cs="Times New Roman"/>
          <w:sz w:val="20"/>
          <w:szCs w:val="20"/>
        </w:rPr>
      </w:pPr>
      <w:r w:rsidRPr="00F25035">
        <w:rPr>
          <w:rFonts w:ascii="Times New Roman" w:hAnsi="Times New Roman" w:cs="Times New Roman"/>
          <w:sz w:val="20"/>
          <w:szCs w:val="20"/>
        </w:rPr>
        <w:t>│ государственных внебюджетных фондов на</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p>
    <w:p w:rsidR="005B1AD7" w:rsidRPr="00F25035" w:rsidRDefault="005B1AD7" w:rsidP="00F25035">
      <w:pPr>
        <w:pStyle w:val="ConsPlusNonformat"/>
        <w:widowControl/>
        <w:spacing w:line="360" w:lineRule="auto"/>
        <w:jc w:val="both"/>
        <w:rPr>
          <w:rFonts w:ascii="Times New Roman" w:hAnsi="Times New Roman" w:cs="Times New Roman"/>
          <w:sz w:val="20"/>
          <w:szCs w:val="20"/>
        </w:rPr>
      </w:pPr>
      <w:r w:rsidRPr="00F25035">
        <w:rPr>
          <w:rFonts w:ascii="Times New Roman" w:hAnsi="Times New Roman" w:cs="Times New Roman"/>
          <w:sz w:val="20"/>
          <w:szCs w:val="20"/>
        </w:rPr>
        <w:t>│ счетах в Банке России</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p>
    <w:p w:rsidR="005B1AD7" w:rsidRPr="00F25035" w:rsidRDefault="005B1AD7" w:rsidP="00F25035">
      <w:pPr>
        <w:pStyle w:val="ConsPlusNonformat"/>
        <w:widowControl/>
        <w:spacing w:line="360" w:lineRule="auto"/>
        <w:jc w:val="both"/>
        <w:rPr>
          <w:rFonts w:ascii="Times New Roman" w:hAnsi="Times New Roman" w:cs="Times New Roman"/>
          <w:sz w:val="20"/>
          <w:szCs w:val="20"/>
        </w:rPr>
      </w:pPr>
      <w:r w:rsidRPr="00F25035">
        <w:rPr>
          <w:rFonts w:ascii="Times New Roman" w:hAnsi="Times New Roman" w:cs="Times New Roman"/>
          <w:sz w:val="20"/>
          <w:szCs w:val="20"/>
        </w:rPr>
        <w:t>├───────────────────────────────────────────┼──────────┼───────┼───────┼───────┼───────┼───────┼───────┼───────┼───────┼───────┤</w:t>
      </w:r>
    </w:p>
    <w:p w:rsidR="005B1AD7" w:rsidRPr="00F25035" w:rsidRDefault="005B1AD7" w:rsidP="00F25035">
      <w:pPr>
        <w:pStyle w:val="ConsPlusNonformat"/>
        <w:widowControl/>
        <w:spacing w:line="360" w:lineRule="auto"/>
        <w:jc w:val="both"/>
        <w:rPr>
          <w:rFonts w:ascii="Times New Roman" w:hAnsi="Times New Roman" w:cs="Times New Roman"/>
          <w:sz w:val="20"/>
          <w:szCs w:val="20"/>
        </w:rPr>
      </w:pPr>
      <w:r w:rsidRPr="00F25035">
        <w:rPr>
          <w:rFonts w:ascii="Times New Roman" w:hAnsi="Times New Roman" w:cs="Times New Roman"/>
          <w:sz w:val="20"/>
          <w:szCs w:val="20"/>
        </w:rPr>
        <w:t>│Чистый кредит банкам</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-1542</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 -1410 │ -1437 │ -1457 │</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-617 │</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-774 │</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-978 │</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374 │</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181 │</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-55 │</w:t>
      </w:r>
    </w:p>
    <w:p w:rsidR="005B1AD7" w:rsidRPr="00F25035" w:rsidRDefault="005B1AD7" w:rsidP="00F25035">
      <w:pPr>
        <w:pStyle w:val="ConsPlusNonformat"/>
        <w:widowControl/>
        <w:spacing w:line="360" w:lineRule="auto"/>
        <w:jc w:val="both"/>
        <w:rPr>
          <w:rFonts w:ascii="Times New Roman" w:hAnsi="Times New Roman" w:cs="Times New Roman"/>
          <w:sz w:val="20"/>
          <w:szCs w:val="20"/>
        </w:rPr>
      </w:pPr>
      <w:r w:rsidRPr="00F25035">
        <w:rPr>
          <w:rFonts w:ascii="Times New Roman" w:hAnsi="Times New Roman" w:cs="Times New Roman"/>
          <w:sz w:val="20"/>
          <w:szCs w:val="20"/>
        </w:rPr>
        <w:t>├───────────────────────────────────────────┼──────────┼───────┼───────┼───────┼───────┼───────┼───────┼───────┼───────┼───────┤</w:t>
      </w:r>
    </w:p>
    <w:p w:rsidR="005B1AD7" w:rsidRPr="00F25035" w:rsidRDefault="005B1AD7" w:rsidP="00F25035">
      <w:pPr>
        <w:pStyle w:val="ConsPlusNonformat"/>
        <w:widowControl/>
        <w:spacing w:line="360" w:lineRule="auto"/>
        <w:jc w:val="both"/>
        <w:rPr>
          <w:rFonts w:ascii="Times New Roman" w:hAnsi="Times New Roman" w:cs="Times New Roman"/>
          <w:sz w:val="20"/>
          <w:szCs w:val="20"/>
        </w:rPr>
      </w:pPr>
      <w:r w:rsidRPr="00F25035">
        <w:rPr>
          <w:rFonts w:ascii="Times New Roman" w:hAnsi="Times New Roman" w:cs="Times New Roman"/>
          <w:sz w:val="20"/>
          <w:szCs w:val="20"/>
        </w:rPr>
        <w:t>│ - валовой кредит банкам</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5</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5 │</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5 │</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5 │</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202 │</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61 │</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5 │</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1014 │</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861 │</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670 │</w:t>
      </w:r>
    </w:p>
    <w:p w:rsidR="005B1AD7" w:rsidRPr="00F25035" w:rsidRDefault="005B1AD7" w:rsidP="00F25035">
      <w:pPr>
        <w:pStyle w:val="ConsPlusNonformat"/>
        <w:widowControl/>
        <w:spacing w:line="360" w:lineRule="auto"/>
        <w:jc w:val="both"/>
        <w:rPr>
          <w:rFonts w:ascii="Times New Roman" w:hAnsi="Times New Roman" w:cs="Times New Roman"/>
          <w:sz w:val="20"/>
          <w:szCs w:val="20"/>
        </w:rPr>
      </w:pPr>
      <w:r w:rsidRPr="00F25035">
        <w:rPr>
          <w:rFonts w:ascii="Times New Roman" w:hAnsi="Times New Roman" w:cs="Times New Roman"/>
          <w:sz w:val="20"/>
          <w:szCs w:val="20"/>
        </w:rPr>
        <w:t>├───────────────────────────────────────────┼──────────┼───────┼───────┼───────┼───────┼───────┼───────┼───────┼───────┼───────┤</w:t>
      </w:r>
    </w:p>
    <w:p w:rsidR="005B1AD7" w:rsidRPr="00F25035" w:rsidRDefault="005B1AD7" w:rsidP="00F25035">
      <w:pPr>
        <w:pStyle w:val="ConsPlusNonformat"/>
        <w:widowControl/>
        <w:spacing w:line="360" w:lineRule="auto"/>
        <w:jc w:val="both"/>
        <w:rPr>
          <w:rFonts w:ascii="Times New Roman" w:hAnsi="Times New Roman" w:cs="Times New Roman"/>
          <w:sz w:val="20"/>
          <w:szCs w:val="20"/>
        </w:rPr>
      </w:pPr>
      <w:r w:rsidRPr="00F25035">
        <w:rPr>
          <w:rFonts w:ascii="Times New Roman" w:hAnsi="Times New Roman" w:cs="Times New Roman"/>
          <w:sz w:val="20"/>
          <w:szCs w:val="20"/>
        </w:rPr>
        <w:t>│ - корреспондентские счета кредитных</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-1547</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 -1415 │ -1442 │ -1462 │</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-818 │</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-835 │</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-983 │</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-640 │</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-680 │</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-725 │</w:t>
      </w:r>
    </w:p>
    <w:p w:rsidR="005B1AD7" w:rsidRPr="00F25035" w:rsidRDefault="005B1AD7" w:rsidP="00F25035">
      <w:pPr>
        <w:pStyle w:val="ConsPlusNonformat"/>
        <w:widowControl/>
        <w:spacing w:line="360" w:lineRule="auto"/>
        <w:jc w:val="both"/>
        <w:rPr>
          <w:rFonts w:ascii="Times New Roman" w:hAnsi="Times New Roman" w:cs="Times New Roman"/>
          <w:sz w:val="20"/>
          <w:szCs w:val="20"/>
        </w:rPr>
      </w:pPr>
      <w:r w:rsidRPr="00F25035">
        <w:rPr>
          <w:rFonts w:ascii="Times New Roman" w:hAnsi="Times New Roman" w:cs="Times New Roman"/>
          <w:sz w:val="20"/>
          <w:szCs w:val="20"/>
        </w:rPr>
        <w:t>│ организаций, депозиты банков в Банке</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p>
    <w:p w:rsidR="005B1AD7" w:rsidRPr="00F25035" w:rsidRDefault="005B1AD7" w:rsidP="00F25035">
      <w:pPr>
        <w:pStyle w:val="ConsPlusNonformat"/>
        <w:widowControl/>
        <w:spacing w:line="360" w:lineRule="auto"/>
        <w:jc w:val="both"/>
        <w:rPr>
          <w:rFonts w:ascii="Times New Roman" w:hAnsi="Times New Roman" w:cs="Times New Roman"/>
          <w:sz w:val="20"/>
          <w:szCs w:val="20"/>
        </w:rPr>
      </w:pPr>
      <w:r w:rsidRPr="00F25035">
        <w:rPr>
          <w:rFonts w:ascii="Times New Roman" w:hAnsi="Times New Roman" w:cs="Times New Roman"/>
          <w:sz w:val="20"/>
          <w:szCs w:val="20"/>
        </w:rPr>
        <w:t>│ России и другие инструменты абсорбирования│</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p>
    <w:p w:rsidR="005B1AD7" w:rsidRPr="00F25035" w:rsidRDefault="005B1AD7" w:rsidP="00F25035">
      <w:pPr>
        <w:pStyle w:val="ConsPlusNonformat"/>
        <w:widowControl/>
        <w:spacing w:line="360" w:lineRule="auto"/>
        <w:jc w:val="both"/>
        <w:rPr>
          <w:rFonts w:ascii="Times New Roman" w:hAnsi="Times New Roman" w:cs="Times New Roman"/>
          <w:sz w:val="20"/>
          <w:szCs w:val="20"/>
        </w:rPr>
      </w:pPr>
      <w:r w:rsidRPr="00F25035">
        <w:rPr>
          <w:rFonts w:ascii="Times New Roman" w:hAnsi="Times New Roman" w:cs="Times New Roman"/>
          <w:sz w:val="20"/>
          <w:szCs w:val="20"/>
        </w:rPr>
        <w:t>│ свободной банковской ликвидности</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p>
    <w:p w:rsidR="005B1AD7" w:rsidRPr="00F25035" w:rsidRDefault="005B1AD7" w:rsidP="00F25035">
      <w:pPr>
        <w:pStyle w:val="ConsPlusNonformat"/>
        <w:widowControl/>
        <w:spacing w:line="360" w:lineRule="auto"/>
        <w:jc w:val="both"/>
        <w:rPr>
          <w:rFonts w:ascii="Times New Roman" w:hAnsi="Times New Roman" w:cs="Times New Roman"/>
          <w:sz w:val="20"/>
          <w:szCs w:val="20"/>
        </w:rPr>
      </w:pPr>
      <w:r w:rsidRPr="00F25035">
        <w:rPr>
          <w:rFonts w:ascii="Times New Roman" w:hAnsi="Times New Roman" w:cs="Times New Roman"/>
          <w:sz w:val="20"/>
          <w:szCs w:val="20"/>
        </w:rPr>
        <w:t>├───────────────────────────────────────────┼──────────┼───────┼───────┼───────┼───────┼───────┼───────┼───────┼───────┼───────┤</w:t>
      </w:r>
    </w:p>
    <w:p w:rsidR="005B1AD7" w:rsidRPr="00F25035" w:rsidRDefault="005B1AD7" w:rsidP="00F25035">
      <w:pPr>
        <w:pStyle w:val="ConsPlusNonformat"/>
        <w:widowControl/>
        <w:spacing w:line="360" w:lineRule="auto"/>
        <w:jc w:val="both"/>
        <w:rPr>
          <w:rFonts w:ascii="Times New Roman" w:hAnsi="Times New Roman" w:cs="Times New Roman"/>
          <w:sz w:val="20"/>
          <w:szCs w:val="20"/>
        </w:rPr>
      </w:pPr>
      <w:r w:rsidRPr="00F25035">
        <w:rPr>
          <w:rFonts w:ascii="Times New Roman" w:hAnsi="Times New Roman" w:cs="Times New Roman"/>
          <w:sz w:val="20"/>
          <w:szCs w:val="20"/>
        </w:rPr>
        <w:t>│Прочие чистые неклассифицированные активы</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-429</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-574 │</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-584 │</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-609 │</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-716 │</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-739 │</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-814 │</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-862 │</w:t>
      </w:r>
      <w:r w:rsidR="00C91C8D" w:rsidRPr="00F25035">
        <w:rPr>
          <w:rFonts w:ascii="Times New Roman" w:hAnsi="Times New Roman" w:cs="Times New Roman"/>
          <w:sz w:val="20"/>
          <w:szCs w:val="20"/>
        </w:rPr>
        <w:t xml:space="preserve"> </w:t>
      </w:r>
      <w:r w:rsidRPr="00F25035">
        <w:rPr>
          <w:rFonts w:ascii="Times New Roman" w:hAnsi="Times New Roman" w:cs="Times New Roman"/>
          <w:sz w:val="20"/>
          <w:szCs w:val="20"/>
        </w:rPr>
        <w:t>-884 │ -1002 │</w:t>
      </w:r>
    </w:p>
    <w:p w:rsidR="005B1AD7" w:rsidRPr="00C91C8D" w:rsidRDefault="005B1AD7" w:rsidP="00F25035">
      <w:pPr>
        <w:pStyle w:val="ConsPlusNonformat"/>
        <w:widowControl/>
        <w:spacing w:line="360" w:lineRule="auto"/>
        <w:jc w:val="both"/>
        <w:rPr>
          <w:rFonts w:ascii="Times New Roman" w:hAnsi="Times New Roman" w:cs="Times New Roman"/>
          <w:sz w:val="28"/>
        </w:rPr>
      </w:pPr>
      <w:r w:rsidRPr="00F25035">
        <w:rPr>
          <w:rFonts w:ascii="Times New Roman" w:hAnsi="Times New Roman" w:cs="Times New Roman"/>
          <w:sz w:val="20"/>
          <w:szCs w:val="20"/>
        </w:rPr>
        <w:t>└───────────────────────────────────────────┴──────────┴───────┴───────┴───────┴───────┴───────┴───────┴───────┴───────┴───────┘</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Показатели программы, рассчитываемые по фиксированному обменному курсу, определены исходя из официального курса рубля на начало 2007 года.</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По третьему варианту денежной программы прогнозируемый прирост ЧМР в 2008 году (1,8 трлн. рублей) будет почти в 2 раза больше прироста денежной базы, допустимого с точки зрения достижения цели по инфляции. Необходимое снижение ЧВА по данному варианту программы может составить в 2008 году 866 млрд. рублей. Благоприятная внешнеэкономическая конъюнктура и ускорение темпов экономического роста станут факторами сохранения значительных налоговых поступлений в бюджет. С учетом прогнозируемой динамики остатков средств консолидированных бюджетов субъектов Российской Федерации и государственных внебюджетных фондов на счетах в Банке России снижение чистого кредита расширенному правительству по этому варианту прогнозируется в размере 770 млрд. рублей. Оставшийся прирост чистых внутренних активов будет обеспечен за счет динамики прочих чистых неклассифицированных активов.</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По данному варианту денежной программы предусматривается, что и в 2009 году увеличение ЧМР будет превышать допустимый прирост денежной базы - необходимое сокращение чистых внутренних активов оценивается на уровне 295 млрд. рублей. Прогнозируемое уменьшение чистого кредита расширенному правительству в 2009 году составит 570 млрд. рублей, что существенно превысит снижение ЧВА. В этих условиях Банку России потребуется обеспечить увеличение чистого кредита банкам на 479 млрд. рублей.</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Ожидается, что в 2010 году прирост ЧМР по третьему варианту будет недостаточен для обеспечения необходимого увеличения денежной базы и потребуется повысить объем чистых внутренних активов на 365 млрд. рублей. В условиях прогнозируемого снижения чистого кредита расширенному правительству на 370 млрд. рублей главным источником прироста ЧВА станет повышение чистого кредита банкам на 923 млрд. рублей.</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Параметры денежной программы не являются жестко заданными и могут быть уточнены в соответствии со складывающейся макроэкономической ситуацией, изменением влияния ключевых внутренних и внешних факторов на состояние денежно-кредитной сферы. Банк России при реализации денежно-кредитной политики будет учитывать возможные риски в целях адекватного реагирования с применением инструментов, имеющихся в его распоряжении.</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IV.2 Политика валютного курса</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В 2008 году Банк России продолжит проведение денежно-кредитной политики в условиях сохранения режима управляемого плавающего курса рубля. Курсовая политика будет направлена на сглаживание резких колебаний обменного курса, не обусловленных действием фундаментальных экономических факторов, и будет проводиться с учетом необходимости сдерживания инфляционных процессов и поддержания ценовой конкурентоспособности отечественного производства.</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В среднесрочной перспективе Банк России перейдет к более гибкому формированию валютного курса, что будет способствовать выполнению количественных ориентиров денежно-кредитной политики в области поддержания ценовой стабильности путем воздействия на стоимость денег в экономике, преимущественно с помощью инструментов процентной политики органов денежно-кредитного регулирования.</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В целях поддержания на относительно низком уровне волатильности курса рубля к значимым для Российской Федерации иностранным валютам Банк России в 2008 году продолжит использовать в качестве операционного ориентира при проведении валютных интервенций бивалютную корзину, состоящую из евро и доллара США. Это позволит Банку России оперативно реагировать на взаимные колебания курсов основных мировых валют и, соответственно, осуществлять сглаживание колебаний эффективного курса рубля.</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Повышение в 2008 году реального эффективного курса рубля будет зависеть от внешних и внутренних экономических условий и может составить от 0 до 10%. В условиях, близких ко второму варианту макроэкономического прогноза, реальный эффективный курс рубля повысится примерно на 3%. При реализации сценарных условий социально-экономического развития Российской Федерации в 2008 году прирост реального эффективного курса рубля останется умеренным и не подорвет конкурентоспособность отечественных производителей, устойчивость платежного баланса и будет способствовать модернизации экономики. В случае резкого увеличения бюджетных расходов, повышения регулируемых цен и тарифов темпами, превышающими установленные допустимые границы, роста цен на нефть сверх уровня, предусмотренного третьим вариантом прогноза, укрепление реального эффективного курса рубля может приблизиться к верхней границе указанного диапазона. При значительном падении мировых цен на экспортируемые Россией товары, существенном снижении притока частного капитала реальный эффективный курс рубля в 2008 году может остаться на уровне, сложившемся к концу 2007 года.</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IV.3 Инструменты денежно-кредитной политики</w:t>
      </w:r>
      <w:r w:rsidR="00F25035">
        <w:rPr>
          <w:rFonts w:ascii="Times New Roman" w:hAnsi="Times New Roman" w:cs="Times New Roman"/>
          <w:sz w:val="28"/>
        </w:rPr>
        <w:t xml:space="preserve"> </w:t>
      </w:r>
      <w:r w:rsidRPr="00C91C8D">
        <w:rPr>
          <w:rFonts w:ascii="Times New Roman" w:hAnsi="Times New Roman" w:cs="Times New Roman"/>
          <w:sz w:val="28"/>
        </w:rPr>
        <w:t>и их использование</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В 2008 году Банк России продолжит работу по совершенствованию системы инструментов денежно-кредитной политики и их оперативное использование для обеспечения устойчивого состояния денежно-кредитной сферы при различных сценариях социально-экономического развития страны.</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Приоритет будет иметь последовательная активизация процентной политики и повышение значимости канала процентных ставок в трансмиссионном механизме денежно-кредитной политики по мере формирования необходимых экономических предпосылок. К ключевым факторам относятся: прогнозируемое в среднесрочной перспективе значительное уменьшение положительного сальдо платежного баланса, соответствующее уменьшение участия Банка России в операциях на внутреннем валютном рынке. Следствием этого должно стать замедление динамики денежного предложения. В этих условиях можно ожидать усиления влияния ставок по операциям Банка России на процентные ставки в российской экономике.</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Последовательное сужение коридора процентных ставок по операциям Банка России на денежном рынке в 2008 году останется стратегическим направлением процентной политики. В условиях отмены ограничений на движение капитала повышение нижней границы коридора будет осуществляться с учетом риска масштабного притока иностранного капитала.</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Банком России будут использоваться инструменты абсорбирования свободной банковской ликвидности, в первую очередь проводимые на регулярной основе операции с ОБР и депозитные операции. При этом в 2008 году основным каналом стерилизации (по объему абсорбируемых денежных средств) по-прежнему будет использование бюджетного механизма в рамках планируемого с 1 февраля 2008 года перехода к формированию Резервного фонда и Фонда будущих поколений.</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Ведущую роль в связывании Банком России свободных денежных ресурсов будут играть рыночные инструменты, используемые на аукционной основе (аукционы по продаже ОБР и депозитные аукционы). Переход к выпуску краткосрочных ОБР будет способствовать упрощению использования данного стерилизационного инструмента и, соответственно, повышению спроса на него со стороны участников денежного рынка. Одновременно в 2008 году Банк России продолжит применение инструментов постоянного действия, обеспечивающих связывание ликвидности на короткие сроки (депозитные операции по фиксированным ставкам на стандартных условиях).</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Кроме того, при необходимости долгосрочного абсорбирования ликвидности Банк России предполагает осуществлять операции по продаже государственных ценных бумаг из собственного портфеля (без обязательства обратного выкупа). В 2008 году предполагается рассмотреть вопрос об изменении структуры портфеля государственных ценных бумаг, принадлежащих Банку России, за счет обмена облигаций федерального займа (ОФЗ) с нерыночными характеристиками на более ликвидные выпуски, что будет способствовать повышению эффективности использования данного инструмента.</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Обязательные резервные требования по-прежнему будут использоваться Банком России в качестве прямого инструмента регулирования ликвидности банковского сектора. В случае значительного роста банковской ликвидности, в частности, вследствие интенсивного притока краткосрочного иностранного капитала в российскую экономику, когда применение иных инструментов для ее абсорбирования не сможет дать должного эффекта, Банк России допускает вероятность повышения нормативов обязательных резервов. Вместе с тем в целях предоставления кредитным организациям возможности оперативно управлять собственной ликвидностью Банк России может продолжить поэтапное увеличение коэффициента усреднения обязательных резервов.</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Банк России учитывает возможность изменения уровня ликвидности банковского сектора, связанного с внешними шоками, в том числе риски значительного сокращения уровня ликвидности в условиях продолжения действия факторов неопределенности в отношении направления трансграничного движения капитала, а также изменений мировых цен на товары российского экспорта.</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В случае снижения уровня банковской ликвидности, в том числе носящего краткосрочный характер, Банк России готов активизировать применение инструментов по предоставлению денежных средств кредитным организациям на аукционных и фиксированных условиях. Для этого будет продолжено проведение аукционов прямого РЕПО, ломбардных кредитных аукционов, применение инструментов постоянного действия (ломбардных кредитов, предоставляемых по фиксированным процентным ставкам, сделок "валютный своп"). Для обеспечения бесперебойного осуществления расчетов кредитным организациям на ежедневной основе будут предоставляться внутридневные кредиты и кредиты "овернайт" Банка России.</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В целях повышения эффективности операций рефинансирования (кредитования) кредитных организаций Банк России в течение 2008 года продолжит работу по созданию единого механизма рефинансирования. При этом основной задачей Банка России является создание системы, которая предоставит любой финансово стабильной кредитной организации возможность получать внутридневные кредиты, кредиты "овернайт" и кредиты на срок до 1 года под любой вид обеспечения, входящий в "единый пул" обеспечения.</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Планируемые меры направлены на обеспечение оперативного доступа кредитных организаций к достаточному объему денежных средств, предоставляемых за счет операций Банка России.</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В 2008 году будет продолжена работа по включению в Ломбардный список Банка России ценных бумаг, отвечающих требованиям Банка России, а также по расширению круга контрагентов Банка России по операциям рефинансирования и количества кредитуемых счетов кредитных организаций, открытых во всех территориальных учреждениях Банка России.</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В связи с планируемым расширением состава имущества, принимаемого в обеспечение кредитов Банка России, в течение 2008 года Банк России будет отрабатывать механизм привлечения специализированных организаций, в том числе Агентства по страхованию вкладов, к организации публичных торгов по реализации имущества, принятого в залог по кредитам Банка России и не обращающегося в России на организованном рынке, в случае непогашения кредитными организациями - заемщиками кредитов Банка России.</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Повышению эффективности инструментов Банка России по предоставлению и изъятию ликвидности будет содействовать развитие рынка РЕПО с центральным контрагентом. В связи с анонимностью сделок и отсутствием риска контрагента данный вид сделок позволяет преодолеть сегментированность межбанковского рынка и способствовать более эффективному перетоку ликвидности внутри банковской системы. В 2008 году Банк России продолжит участие в совершенствовании нормативной базы сделок РЕПО с центральным контрагентом.</w:t>
      </w:r>
    </w:p>
    <w:p w:rsidR="00421D8A" w:rsidRDefault="00421D8A" w:rsidP="00C91C8D">
      <w:pPr>
        <w:pStyle w:val="ConsPlusNormal"/>
        <w:widowControl/>
        <w:spacing w:line="360" w:lineRule="auto"/>
        <w:ind w:firstLine="709"/>
        <w:jc w:val="both"/>
        <w:rPr>
          <w:rFonts w:ascii="Times New Roman" w:hAnsi="Times New Roman" w:cs="Times New Roman"/>
          <w:sz w:val="28"/>
        </w:rPr>
      </w:pP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V. Приложение</w:t>
      </w:r>
    </w:p>
    <w:p w:rsidR="00421D8A" w:rsidRDefault="00421D8A" w:rsidP="00C91C8D">
      <w:pPr>
        <w:pStyle w:val="ConsPlusNormal"/>
        <w:widowControl/>
        <w:spacing w:line="360" w:lineRule="auto"/>
        <w:ind w:firstLine="709"/>
        <w:jc w:val="both"/>
        <w:rPr>
          <w:rFonts w:ascii="Times New Roman" w:hAnsi="Times New Roman" w:cs="Times New Roman"/>
          <w:sz w:val="28"/>
        </w:rPr>
      </w:pP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V.1 Мероприятия Банка России по совершенствованию</w:t>
      </w:r>
      <w:r w:rsidR="00F25035">
        <w:rPr>
          <w:rFonts w:ascii="Times New Roman" w:hAnsi="Times New Roman" w:cs="Times New Roman"/>
          <w:sz w:val="28"/>
        </w:rPr>
        <w:t xml:space="preserve"> </w:t>
      </w:r>
      <w:r w:rsidRPr="00C91C8D">
        <w:rPr>
          <w:rFonts w:ascii="Times New Roman" w:hAnsi="Times New Roman" w:cs="Times New Roman"/>
          <w:sz w:val="28"/>
        </w:rPr>
        <w:t>банковской системы и банковского надзора в 2008 году</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В 2008 году в условиях благоприятной макроэкономической ситуации развитие банковского сектора продолжится по всем основным направлениям, включая увеличение объемов кредитования эффективных проектов, малого предпринимательства и видов деятельности регионального значения, расширение спектра розничных услуг, развитие ипотеки, повышение степени доступности банковских услуг для клиентов, в том числе для населения средних и малых городов, а также сельских населенных пунктов.</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Дальнейшему развитию банковского сектора будет способствовать реализация предусмотренных Стратегией развития банковского сектора Российской Федерации на период до 2008 года (далее - Стратегия), "Программой социально-экономического развития Российской Федерации на среднесрочную перспективу (2006 - 2008 годы)", поручениями Президента Российской Федерации мер, направленных на улучшение правовой среды, инвестиционного и делового климата, повышение эффективности функционирования системы страхования вкладов, расширение доступа кредитных организаций к финансовым ресурсам, повышение их капитализации, укрепление конкурентоспособности и устойчивости банковской системы.</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Банковский сектор сохранит инвестиционную привлекательность, что позволит повысить уровень его капитализации за счет реализации вновь выпускаемых акций. Возрастет роль банков, контролируемых иностранным капиталом.</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В 2008 году Банк России в соответствии со Стратегией продолжит работу по развитию банковского сектора и банковского надзора по ряду направлений. В число приоритетных направлений входит дальнейшее развитие риск-ориентированного надзора, повышение качества оценки финансовой устойчивости кредитных организаций. Будет продолжена работа:</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 по развитию с учетом международно признанной практики содержательной компоненты надзора, в том числе консолидированного надзора. Это будет способствовать повышению качества надзорной оценки экономического положения банков, выявлению проблем в банковской деятельности на ранних стадиях их возникновения, дальнейшему совершенствованию пруденциальной отчетности, своевременному и адекватному применению корректирующих мер в отношении кредитных организаций;</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 по регулированию рисков, принимаемых кредитными организациями при осуществлении операций и сделок кредитного характера со связанными с ними лицами и связанными должниками;</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 по совершенствованию подходов к управлению риском потери ликвидности, ориентированных на использование концепции денежных потоков и оценку состояния систем управления рисками ликвидности в кредитных организациях;</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 по подготовке к реализации подходов, предусмотренных документом Базельского комитета по банковскому надзору "Международная конвергенция измерения капитала и стандартов капитала: новые подходы" (Базель II), включая разработку предложений по внесению изменений в действующее законодательство в соответствии с этим документом. Будут разрабатываться подходы к определению стандартов внутренних процедур организации риск-менеджмента и оценки достаточности капитала для банков, к оценке внутренних процедур банка по определению достаточности капитала и стратегии поддержания капитала, а также адекватности внутрибанковских оценок достаточности капитала;</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 по дальнейшему совершенствованию правовой базы в части придания нормативного характера положениям о составе и способах раскрытия информации при осуществлении кредитными организациями потребительского (включая ипотечное) кредитования, а также при предоставлении населению других розничных финансовых продуктов. Важной частью данной работы будут совместные усилия Банка России и банковского сообщества по повышению финансовой грамотности и информированности населения о банковских услугах, в том числе путем разработки и принятия банковскими ассоциациями стандартов качества раскрытия информации и их применения кредитными организациями;</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 по совершенствованию доверительного управления путем закрепления на законодательном уровне возможности создания кредитными организациями общих фондов банковского управления, а также определения полномочий Банка России по регламентированию их деятельности;</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 по совершенствованию мониторинга устойчивости банковского сектора и отдельных кредитных организаций, в том числе основных его компонентов: стресс-тестирования, расчета показателей финансовой устойчивости, текущего мониторинга рисков.</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В 2007 году вступили в действие поправки в законодательство, выравнивающие условия доступа российского и иностранного капитала в банковский сектор и направленные на повышение капитализации кредитных организаций и развитие конкуренции в банковском секторе.</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В 2008 году предстоит продолжить работу в направлении повышения эффективности противодействия участию в управлении кредитными организациями лиц, не обладающих должными профессиональными качествами или имеющих сомнительную деловую репутацию, включая:</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 создание механизма оценки деловой репутации руководителей и владельцев кредитных организаций, предусматривающего в том числе расширение надзорных полномочий Банка России по сбору необходимой информации;</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 создание механизма, обеспечивающего отстранение от участия в управлении кредитной организацией лиц, деятельность которых может привести к нарушениям законодательства и нанесению ущерба финансовому положению кредитной организации.</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В 2008 году будет продолжена работа по осуществлению дополнительных мер, направленных на повышение капитализации кредитных организаций и обеспечение благоприятных условий публичного размещения их акций. Указанные меры предусматривают совершенствование процедуры регистрации ценных бумаг (введение уведомления об итогах выпуска для кредитных организаций в форме открытого акционерного общества с уставным капиталом свыше рублевого эквивалента 5 млн. евро) при одновременном соблюдении требований банковского законодательства приобретателями акций (долей) кредитных организаций.</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В целях защиты интересов вкладчиков признанных банкротами кредитных организаций, не участвующих в системе страхования вкладов, Банком России будет продолжена работа по обеспечению выполнения требований, предусмотренных Федеральным законом N 96-ФЗ "О выплатах Банка России по вкладам физических лиц в признанных банкротами банках, не участвующих в системе обязательного страхования вкладов физических лиц в банках Российской Федерации".</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Банк России продолжит работу по совершенствованию деятельности банковского сектора в сфере противодействия легализации (отмыванию) доходов, полученных преступным путем, и финансированию терроризма.</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С целью обеспечения эффективной реализации кредитными организациями требований законодательства о противодействии легализации доходов, полученных преступным путем, и финансированию терроризма, Банк России с учетом правоприменительной практики и анализа результатов проверок кредитных организаций предпримет меры по дальнейшему развитию и совершенствованию нормативно-правового регулирования и методологического обеспечения деятельности кредитных организаций по контролю за операциями с денежными средствами или иным имуществом, подлежащими обязательному контролю.</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В 2008 году основными задачами Банка России в области инспекционной деятельности будут являться организация и проведение проверок кредитных организаций преимущественно на плановой основе, при этом повышенное внимание будет уделяться качеству результатов проверок кредитных организаций (их филиалов).</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В этих целях при проведении проверок кредитных организаций (их филиалов) основное внимание будет сосредоточено на вопросах:</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 оценки финансового состояния кредитных организаций;</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 контроля за соблюдением банками - участниками системы страхования вкладов требований, установленных Федеральным законом N 177-ФЗ "О страховании вкладов физических лиц в банках Российской Федерации";</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 выявления и оценки рисков, возникающих в деятельности кредитных организаций (их филиалов);</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 оценки качества и эффективности систем внутреннего контроля и управления рисками кредитных организаций;</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 контроля за соблюдением кредитными организациями (их филиалами) требований Федерального закона N 115-ФЗ "О противодействии легализации (отмыванию) доходов, полученных преступным путем, и финансированию терроризма" и изданных в целях его реализации нормативных актов Банка России;</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 оценке достоверности учета и отчетности кредитных организаций;</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 контроля за выполнением требований по устранению кредитными организациями (их филиалами) нарушений законодательства Российской Федерации и нормативных актов Банка России, выявленных в ходе надзора за их деятельностью.</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В связи с возрастанием рисков кредитных организаций, обусловленных высокими темпами расширения потребительского кредитования, особую актуальность приобретает контроль за соблюдением требований отражения кредитными организациями реального уровня риска по потребительским кредитам. Также в целях защиты интересов клиентов банков повышенное внимание при проведении проверок будет уделяться проверке соблюдения требований по доведению до сведения заемщиков информации о реальной стоимости кредита.</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В 2008 году Банком России будет продолжена работа по совершенствованию правового и методологического обеспечения инспекционной деятельности в соответствии с Планом мероприятий Банка России по реализации Стратегии.</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V.2 Мероприятия Банка России</w:t>
      </w:r>
      <w:r w:rsidR="00F25035">
        <w:rPr>
          <w:rFonts w:ascii="Times New Roman" w:hAnsi="Times New Roman" w:cs="Times New Roman"/>
          <w:sz w:val="28"/>
        </w:rPr>
        <w:t xml:space="preserve"> </w:t>
      </w:r>
      <w:r w:rsidRPr="00C91C8D">
        <w:rPr>
          <w:rFonts w:ascii="Times New Roman" w:hAnsi="Times New Roman" w:cs="Times New Roman"/>
          <w:sz w:val="28"/>
        </w:rPr>
        <w:t>по совершенствованию финансовых рынков в 2008 году</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Банк России в рамках реализации Стратегии развития финансового рынка Российской Федерации на 2006 - 2008 годы, утвержденной распоряжением Правительства Российской Федерации от 01.06.2006 N 793-р, продолжит участвовать в работе по совершенствованию законодательства о финансовом рынке, в том числе:</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 по совершенствованию нормативной базы, регламентирующей проведение сделок РЕПО на рынке ОФЗ, в том числе сделок РЕПО с центральным контрагентом в целях развития денежного рынка и повышения его ликвидности;</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 по подготовке совместно с Минфином России предложений по совершенствованию нормативной базы обмена обращающихся на рынке выпусков ОФЗ на размещаемые Минфином России облигации базовых выпусков в целях повышения ликвидности рынка ОФЗ;</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 по подготовке предложений по формированию нормативно-правовой среды для деятельности центральных депозитариев в целях повышения эффективности расчетов на рынке ценных бумаг и системы учета прав на ценные бумаги;</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 по совершенствованию законодательства о клиринговой деятельности в целях повышения эффективности управления рисками по сделкам, проводимым участниками финансовых рынков через организатора торгов;</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 по внедрению механизмов предоставления ценных бумаг на возвратной основе в целях повышения устойчивости рынков долговых инструментов и их ликвидности;</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 по развитию системы индикаторов рыночных процентных ставок в целях развития денежного рынка и механизма управления процентным риском.</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V.3 Мероприятия Банка России</w:t>
      </w:r>
      <w:r w:rsidR="00F25035">
        <w:rPr>
          <w:rFonts w:ascii="Times New Roman" w:hAnsi="Times New Roman" w:cs="Times New Roman"/>
          <w:sz w:val="28"/>
        </w:rPr>
        <w:t xml:space="preserve"> </w:t>
      </w:r>
      <w:r w:rsidRPr="00C91C8D">
        <w:rPr>
          <w:rFonts w:ascii="Times New Roman" w:hAnsi="Times New Roman" w:cs="Times New Roman"/>
          <w:sz w:val="28"/>
        </w:rPr>
        <w:t>по совершенствованию платежной системы в 2008 году</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Деятельность Банка России по совершенствованию платежной системы в 2007 году будет направлена на обеспечение эффективного и бесперебойного функционирования платежной системы и ее дальнейшее развитие и, как результат, на укрепление финансовой стабильности в стране и эффективное проведение денежно-кредитной политики.</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Банк России будет осуществлять мероприятия по развитию системы валовых расчетов в режиме реального времени в направлении расширения состава участников и спектра предоставляемых системой услуг, способствующие увеличению количества и объема платежей, проводимых через систему, и снижению финансовых рисков в платежной системе России в целом.</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Банк России в 2008 году продолжит работу по совершенствованию методологической и информационной базы в области платежных систем, проведению мероприятий по расширению безналичных платежей, а также мероприятий по сокращению расчетов наличными деньгами, мониторингу состояния розничных платежей в экономике, проводимых как наличными деньгами, так и в безналичном порядке. Указанная работа будет проводиться с учетом международных стандартов и практики зарубежных центральных банков.</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В соответствии с законодательно установленными функциями (статья 80 Федерального закона "О Центральном банке Российской Федерации (Банке России)" Банк России намерен в основном завершить мероприятия по установлению порядка наблюдения Банком России за частными платежными системами, нарушения в деятельности которых могут отразиться на стабильности финансовой системы Российской Федерации или существенно повлиять на доверие населения к национальной валюте - рублю как средству платежа.</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r w:rsidRPr="00C91C8D">
        <w:rPr>
          <w:rFonts w:ascii="Times New Roman" w:hAnsi="Times New Roman" w:cs="Times New Roman"/>
          <w:sz w:val="28"/>
        </w:rPr>
        <w:t>V.4 План важнейших мероприятий Банка России на 2008 год</w:t>
      </w:r>
      <w:r w:rsidR="00F25035">
        <w:rPr>
          <w:rFonts w:ascii="Times New Roman" w:hAnsi="Times New Roman" w:cs="Times New Roman"/>
          <w:sz w:val="28"/>
        </w:rPr>
        <w:t xml:space="preserve"> </w:t>
      </w:r>
      <w:r w:rsidRPr="00C91C8D">
        <w:rPr>
          <w:rFonts w:ascii="Times New Roman" w:hAnsi="Times New Roman" w:cs="Times New Roman"/>
          <w:sz w:val="28"/>
        </w:rPr>
        <w:t>по совершенствованию банковской системы Российской</w:t>
      </w:r>
      <w:r w:rsidR="00F25035">
        <w:rPr>
          <w:rFonts w:ascii="Times New Roman" w:hAnsi="Times New Roman" w:cs="Times New Roman"/>
          <w:sz w:val="28"/>
        </w:rPr>
        <w:t xml:space="preserve"> </w:t>
      </w:r>
      <w:r w:rsidRPr="00C91C8D">
        <w:rPr>
          <w:rFonts w:ascii="Times New Roman" w:hAnsi="Times New Roman" w:cs="Times New Roman"/>
          <w:sz w:val="28"/>
        </w:rPr>
        <w:t>Федерации, банковского надзора, финансовых рынков</w:t>
      </w:r>
      <w:r w:rsidR="00F25035">
        <w:rPr>
          <w:rFonts w:ascii="Times New Roman" w:hAnsi="Times New Roman" w:cs="Times New Roman"/>
          <w:sz w:val="28"/>
        </w:rPr>
        <w:t xml:space="preserve"> </w:t>
      </w:r>
      <w:r w:rsidRPr="00C91C8D">
        <w:rPr>
          <w:rFonts w:ascii="Times New Roman" w:hAnsi="Times New Roman" w:cs="Times New Roman"/>
          <w:sz w:val="28"/>
        </w:rPr>
        <w:t>и платежной системы</w:t>
      </w:r>
    </w:p>
    <w:p w:rsidR="005B1AD7" w:rsidRPr="00C91C8D" w:rsidRDefault="005B1AD7" w:rsidP="00C91C8D">
      <w:pPr>
        <w:pStyle w:val="ConsPlusNormal"/>
        <w:widowControl/>
        <w:spacing w:line="360" w:lineRule="auto"/>
        <w:ind w:firstLine="709"/>
        <w:jc w:val="both"/>
        <w:rPr>
          <w:rFonts w:ascii="Times New Roman" w:hAnsi="Times New Roman" w:cs="Times New Roman"/>
          <w:sz w:val="28"/>
        </w:rPr>
      </w:pPr>
    </w:p>
    <w:p w:rsidR="005B1AD7" w:rsidRPr="00C91C8D" w:rsidRDefault="005B1AD7" w:rsidP="00F25035">
      <w:pPr>
        <w:pStyle w:val="1"/>
      </w:pPr>
      <w:r w:rsidRPr="00C91C8D">
        <w:t>┌──────────────────────────────────────────────────────────────┬───────────────┐</w:t>
      </w:r>
    </w:p>
    <w:p w:rsidR="005B1AD7" w:rsidRPr="00C91C8D" w:rsidRDefault="005B1AD7" w:rsidP="00F25035">
      <w:pPr>
        <w:pStyle w:val="1"/>
      </w:pPr>
      <w:r w:rsidRPr="00C91C8D">
        <w:t>│</w:t>
      </w:r>
      <w:r w:rsidR="00C91C8D" w:rsidRPr="00C91C8D">
        <w:t xml:space="preserve"> </w:t>
      </w:r>
      <w:r w:rsidRPr="00C91C8D">
        <w:t>Содержание мероприятий</w:t>
      </w:r>
      <w:r w:rsidR="00C91C8D" w:rsidRPr="00C91C8D">
        <w:t xml:space="preserve"> </w:t>
      </w:r>
      <w:r w:rsidRPr="00C91C8D">
        <w:t>│Срок исполнения│</w:t>
      </w:r>
    </w:p>
    <w:p w:rsidR="005B1AD7" w:rsidRPr="00C91C8D" w:rsidRDefault="005B1AD7" w:rsidP="00F25035">
      <w:pPr>
        <w:pStyle w:val="1"/>
      </w:pPr>
      <w:r w:rsidRPr="00C91C8D">
        <w:t>├──────────────────────────────────────────────────────────────┴───────────────┤</w:t>
      </w:r>
    </w:p>
    <w:p w:rsidR="005B1AD7" w:rsidRPr="00C91C8D" w:rsidRDefault="005B1AD7" w:rsidP="00F25035">
      <w:pPr>
        <w:pStyle w:val="1"/>
      </w:pPr>
      <w:r w:rsidRPr="00C91C8D">
        <w:t>│</w:t>
      </w:r>
      <w:r w:rsidR="00C91C8D" w:rsidRPr="00C91C8D">
        <w:t xml:space="preserve"> </w:t>
      </w:r>
      <w:r w:rsidRPr="00C91C8D">
        <w:t>Банковская система и банковский надзор</w:t>
      </w:r>
      <w:r w:rsidR="00C91C8D" w:rsidRPr="00C91C8D">
        <w:t xml:space="preserve"> </w:t>
      </w:r>
      <w:r w:rsidRPr="00C91C8D">
        <w:t>│</w:t>
      </w:r>
    </w:p>
    <w:p w:rsidR="005B1AD7" w:rsidRPr="00C91C8D" w:rsidRDefault="005B1AD7" w:rsidP="00F25035">
      <w:pPr>
        <w:pStyle w:val="1"/>
      </w:pPr>
      <w:r w:rsidRPr="00C91C8D">
        <w:t>├──────────────────────────────────────────────────────────────┬───────────────┤</w:t>
      </w:r>
    </w:p>
    <w:p w:rsidR="005B1AD7" w:rsidRPr="00C91C8D" w:rsidRDefault="005B1AD7" w:rsidP="00F25035">
      <w:pPr>
        <w:pStyle w:val="1"/>
      </w:pPr>
      <w:r w:rsidRPr="00C91C8D">
        <w:t>│1. Участие в подготовке изменений в статью 36 Федерального</w:t>
      </w:r>
      <w:r w:rsidR="00C91C8D" w:rsidRPr="00C91C8D">
        <w:t xml:space="preserve"> </w:t>
      </w:r>
      <w:r w:rsidRPr="00C91C8D">
        <w:t>│I - IV кварталы│</w:t>
      </w:r>
    </w:p>
    <w:p w:rsidR="005B1AD7" w:rsidRPr="00C91C8D" w:rsidRDefault="005B1AD7" w:rsidP="00F25035">
      <w:pPr>
        <w:pStyle w:val="1"/>
      </w:pPr>
      <w:r w:rsidRPr="00C91C8D">
        <w:t>│закона "О банках и банковской деятельности",</w:t>
      </w:r>
      <w:r w:rsidR="00C91C8D" w:rsidRPr="00C91C8D">
        <w:t xml:space="preserve"> </w:t>
      </w:r>
      <w:r w:rsidRPr="00C91C8D">
        <w:t>│</w:t>
      </w:r>
      <w:r w:rsidR="00C91C8D" w:rsidRPr="00C91C8D">
        <w:t xml:space="preserve"> </w:t>
      </w:r>
      <w:r w:rsidRPr="00C91C8D">
        <w:t>│</w:t>
      </w:r>
    </w:p>
    <w:p w:rsidR="005B1AD7" w:rsidRPr="00C91C8D" w:rsidRDefault="005B1AD7" w:rsidP="00F25035">
      <w:pPr>
        <w:pStyle w:val="1"/>
      </w:pPr>
      <w:r w:rsidRPr="00C91C8D">
        <w:t>│предусматривающих получение банком права на привлечение во</w:t>
      </w:r>
      <w:r w:rsidR="00C91C8D" w:rsidRPr="00C91C8D">
        <w:t xml:space="preserve"> </w:t>
      </w:r>
      <w:r w:rsidRPr="00C91C8D">
        <w:t>│</w:t>
      </w:r>
      <w:r w:rsidR="00C91C8D" w:rsidRPr="00C91C8D">
        <w:t xml:space="preserve"> </w:t>
      </w:r>
      <w:r w:rsidRPr="00C91C8D">
        <w:t>│</w:t>
      </w:r>
    </w:p>
    <w:p w:rsidR="005B1AD7" w:rsidRPr="00C91C8D" w:rsidRDefault="005B1AD7" w:rsidP="00F25035">
      <w:pPr>
        <w:pStyle w:val="1"/>
      </w:pPr>
      <w:r w:rsidRPr="00C91C8D">
        <w:t>│вклады денежных средств физических лиц с даты его</w:t>
      </w:r>
      <w:r w:rsidR="00C91C8D" w:rsidRPr="00C91C8D">
        <w:t xml:space="preserve"> </w:t>
      </w:r>
      <w:r w:rsidRPr="00C91C8D">
        <w:t>│</w:t>
      </w:r>
      <w:r w:rsidR="00C91C8D" w:rsidRPr="00C91C8D">
        <w:t xml:space="preserve"> </w:t>
      </w:r>
      <w:r w:rsidRPr="00C91C8D">
        <w:t>│</w:t>
      </w:r>
    </w:p>
    <w:p w:rsidR="005B1AD7" w:rsidRPr="00C91C8D" w:rsidRDefault="005B1AD7" w:rsidP="00F25035">
      <w:pPr>
        <w:pStyle w:val="1"/>
      </w:pPr>
      <w:r w:rsidRPr="00C91C8D">
        <w:t>│государственной регистрации, если размер уставного капитала</w:t>
      </w:r>
      <w:r w:rsidR="00C91C8D" w:rsidRPr="00C91C8D">
        <w:t xml:space="preserve"> </w:t>
      </w:r>
      <w:r w:rsidRPr="00C91C8D">
        <w:t>│</w:t>
      </w:r>
      <w:r w:rsidR="00C91C8D" w:rsidRPr="00C91C8D">
        <w:t xml:space="preserve"> </w:t>
      </w:r>
      <w:r w:rsidRPr="00C91C8D">
        <w:t>│</w:t>
      </w:r>
    </w:p>
    <w:p w:rsidR="005B1AD7" w:rsidRPr="00C91C8D" w:rsidRDefault="005B1AD7" w:rsidP="00F25035">
      <w:pPr>
        <w:pStyle w:val="1"/>
      </w:pPr>
      <w:r w:rsidRPr="00C91C8D">
        <w:t>│вновь регистрируемого банка не ниже суммы рублевого</w:t>
      </w:r>
      <w:r w:rsidR="00C91C8D" w:rsidRPr="00C91C8D">
        <w:t xml:space="preserve"> </w:t>
      </w:r>
      <w:r w:rsidRPr="00C91C8D">
        <w:t>│</w:t>
      </w:r>
      <w:r w:rsidR="00C91C8D" w:rsidRPr="00C91C8D">
        <w:t xml:space="preserve"> </w:t>
      </w:r>
      <w:r w:rsidRPr="00C91C8D">
        <w:t>│</w:t>
      </w:r>
    </w:p>
    <w:p w:rsidR="005B1AD7" w:rsidRPr="00C91C8D" w:rsidRDefault="005B1AD7" w:rsidP="00F25035">
      <w:pPr>
        <w:pStyle w:val="1"/>
      </w:pPr>
      <w:r w:rsidRPr="00C91C8D">
        <w:t>│эквивалента 100 млн. евро, а также банками с устойчивым</w:t>
      </w:r>
      <w:r w:rsidR="00C91C8D" w:rsidRPr="00C91C8D">
        <w:t xml:space="preserve"> </w:t>
      </w:r>
      <w:r w:rsidRPr="00C91C8D">
        <w:t>│</w:t>
      </w:r>
      <w:r w:rsidR="00C91C8D" w:rsidRPr="00C91C8D">
        <w:t xml:space="preserve"> </w:t>
      </w:r>
      <w:r w:rsidRPr="00C91C8D">
        <w:t>│</w:t>
      </w:r>
    </w:p>
    <w:p w:rsidR="005B1AD7" w:rsidRPr="00C91C8D" w:rsidRDefault="005B1AD7" w:rsidP="00F25035">
      <w:pPr>
        <w:pStyle w:val="1"/>
      </w:pPr>
      <w:r w:rsidRPr="00C91C8D">
        <w:t>│финансовым положением до истечения двухлетнего срока с даты</w:t>
      </w:r>
      <w:r w:rsidR="00C91C8D" w:rsidRPr="00C91C8D">
        <w:t xml:space="preserve"> </w:t>
      </w:r>
      <w:r w:rsidRPr="00C91C8D">
        <w:t>│</w:t>
      </w:r>
      <w:r w:rsidR="00C91C8D" w:rsidRPr="00C91C8D">
        <w:t xml:space="preserve"> </w:t>
      </w:r>
      <w:r w:rsidRPr="00C91C8D">
        <w:t>│</w:t>
      </w:r>
    </w:p>
    <w:p w:rsidR="005B1AD7" w:rsidRPr="00C91C8D" w:rsidRDefault="005B1AD7" w:rsidP="00F25035">
      <w:pPr>
        <w:pStyle w:val="1"/>
      </w:pPr>
      <w:r w:rsidRPr="00C91C8D">
        <w:t>│их государственной регистрации, если размер их собственных</w:t>
      </w:r>
      <w:r w:rsidR="00C91C8D" w:rsidRPr="00C91C8D">
        <w:t xml:space="preserve"> </w:t>
      </w:r>
      <w:r w:rsidRPr="00C91C8D">
        <w:t>│</w:t>
      </w:r>
      <w:r w:rsidR="00C91C8D" w:rsidRPr="00C91C8D">
        <w:t xml:space="preserve"> </w:t>
      </w:r>
      <w:r w:rsidRPr="00C91C8D">
        <w:t>│</w:t>
      </w:r>
    </w:p>
    <w:p w:rsidR="005B1AD7" w:rsidRPr="00C91C8D" w:rsidRDefault="005B1AD7" w:rsidP="00F25035">
      <w:pPr>
        <w:pStyle w:val="1"/>
      </w:pPr>
      <w:r w:rsidRPr="00C91C8D">
        <w:t>│средств составляет в рублевом эквиваленте не менее 100 млн.</w:t>
      </w:r>
      <w:r w:rsidR="00C91C8D" w:rsidRPr="00C91C8D">
        <w:t xml:space="preserve"> </w:t>
      </w:r>
      <w:r w:rsidRPr="00C91C8D">
        <w:t>│</w:t>
      </w:r>
      <w:r w:rsidR="00C91C8D" w:rsidRPr="00C91C8D">
        <w:t xml:space="preserve"> </w:t>
      </w:r>
      <w:r w:rsidRPr="00C91C8D">
        <w:t>│</w:t>
      </w:r>
    </w:p>
    <w:p w:rsidR="005B1AD7" w:rsidRPr="00C91C8D" w:rsidRDefault="005B1AD7" w:rsidP="00F25035">
      <w:pPr>
        <w:pStyle w:val="1"/>
      </w:pPr>
      <w:r w:rsidRPr="00C91C8D">
        <w:t>│евро</w:t>
      </w:r>
      <w:r w:rsidR="00C91C8D" w:rsidRPr="00C91C8D">
        <w:t xml:space="preserve"> </w:t>
      </w:r>
      <w:r w:rsidRPr="00C91C8D">
        <w:t>│</w:t>
      </w:r>
      <w:r w:rsidR="00C91C8D" w:rsidRPr="00C91C8D">
        <w:t xml:space="preserve"> </w:t>
      </w:r>
      <w:r w:rsidRPr="00C91C8D">
        <w:t>│</w:t>
      </w:r>
    </w:p>
    <w:p w:rsidR="005B1AD7" w:rsidRPr="00C91C8D" w:rsidRDefault="005B1AD7" w:rsidP="00F25035">
      <w:pPr>
        <w:pStyle w:val="1"/>
      </w:pPr>
      <w:r w:rsidRPr="00C91C8D">
        <w:t>├──────────────────────────────────────────────────────────────┼───────────────┤</w:t>
      </w:r>
    </w:p>
    <w:p w:rsidR="005B1AD7" w:rsidRPr="00C91C8D" w:rsidRDefault="005B1AD7" w:rsidP="00F25035">
      <w:pPr>
        <w:pStyle w:val="1"/>
      </w:pPr>
      <w:r w:rsidRPr="00C91C8D">
        <w:t>│2. Участие в разработке федерального закона "О внесении</w:t>
      </w:r>
      <w:r w:rsidR="00C91C8D" w:rsidRPr="00C91C8D">
        <w:t xml:space="preserve"> </w:t>
      </w:r>
      <w:r w:rsidRPr="00C91C8D">
        <w:t>│I - II кварталы│</w:t>
      </w:r>
    </w:p>
    <w:p w:rsidR="005B1AD7" w:rsidRPr="00C91C8D" w:rsidRDefault="005B1AD7" w:rsidP="00F25035">
      <w:pPr>
        <w:pStyle w:val="1"/>
      </w:pPr>
      <w:r w:rsidRPr="00C91C8D">
        <w:t>│изменений в Федеральный закон "О Центральном банке Российской │</w:t>
      </w:r>
      <w:r w:rsidR="00C91C8D" w:rsidRPr="00C91C8D">
        <w:t xml:space="preserve"> </w:t>
      </w:r>
      <w:r w:rsidRPr="00C91C8D">
        <w:t>│</w:t>
      </w:r>
    </w:p>
    <w:p w:rsidR="005B1AD7" w:rsidRPr="00C91C8D" w:rsidRDefault="005B1AD7" w:rsidP="00F25035">
      <w:pPr>
        <w:pStyle w:val="1"/>
      </w:pPr>
      <w:r w:rsidRPr="00C91C8D">
        <w:t>│Федерации (Банке России)", направленного на создание условий, │</w:t>
      </w:r>
      <w:r w:rsidR="00C91C8D" w:rsidRPr="00C91C8D">
        <w:t xml:space="preserve"> </w:t>
      </w:r>
      <w:r w:rsidRPr="00C91C8D">
        <w:t>│</w:t>
      </w:r>
    </w:p>
    <w:p w:rsidR="005B1AD7" w:rsidRPr="00C91C8D" w:rsidRDefault="005B1AD7" w:rsidP="00F25035">
      <w:pPr>
        <w:pStyle w:val="1"/>
      </w:pPr>
      <w:r w:rsidRPr="00C91C8D">
        <w:t>│способствующих повышению финансовой устойчивости кредитных</w:t>
      </w:r>
      <w:r w:rsidR="00C91C8D" w:rsidRPr="00C91C8D">
        <w:t xml:space="preserve"> </w:t>
      </w:r>
      <w:r w:rsidRPr="00C91C8D">
        <w:t>│</w:t>
      </w:r>
      <w:r w:rsidR="00C91C8D" w:rsidRPr="00C91C8D">
        <w:t xml:space="preserve"> </w:t>
      </w:r>
      <w:r w:rsidRPr="00C91C8D">
        <w:t>│</w:t>
      </w:r>
    </w:p>
    <w:p w:rsidR="005B1AD7" w:rsidRPr="00C91C8D" w:rsidRDefault="005B1AD7" w:rsidP="00F25035">
      <w:pPr>
        <w:pStyle w:val="1"/>
      </w:pPr>
      <w:r w:rsidRPr="00C91C8D">
        <w:t>│организаций и банковского сектора Российской Федерации в</w:t>
      </w:r>
      <w:r w:rsidR="00C91C8D" w:rsidRPr="00C91C8D">
        <w:t xml:space="preserve"> </w:t>
      </w:r>
      <w:r w:rsidRPr="00C91C8D">
        <w:t>│</w:t>
      </w:r>
      <w:r w:rsidR="00C91C8D" w:rsidRPr="00C91C8D">
        <w:t xml:space="preserve"> </w:t>
      </w:r>
      <w:r w:rsidRPr="00C91C8D">
        <w:t>│</w:t>
      </w:r>
    </w:p>
    <w:p w:rsidR="005B1AD7" w:rsidRPr="00C91C8D" w:rsidRDefault="005B1AD7" w:rsidP="00F25035">
      <w:pPr>
        <w:pStyle w:val="1"/>
      </w:pPr>
      <w:r w:rsidRPr="00C91C8D">
        <w:t>│целом, в частности, создание эффективного механизма</w:t>
      </w:r>
      <w:r w:rsidR="00C91C8D" w:rsidRPr="00C91C8D">
        <w:t xml:space="preserve"> </w:t>
      </w:r>
      <w:r w:rsidRPr="00C91C8D">
        <w:t>│</w:t>
      </w:r>
      <w:r w:rsidR="00C91C8D" w:rsidRPr="00C91C8D">
        <w:t xml:space="preserve"> </w:t>
      </w:r>
      <w:r w:rsidRPr="00C91C8D">
        <w:t>│</w:t>
      </w:r>
    </w:p>
    <w:p w:rsidR="005B1AD7" w:rsidRPr="00C91C8D" w:rsidRDefault="005B1AD7" w:rsidP="00F25035">
      <w:pPr>
        <w:pStyle w:val="1"/>
      </w:pPr>
      <w:r w:rsidRPr="00C91C8D">
        <w:t>│регулирования рисков, принимаемых кредитными организациями</w:t>
      </w:r>
      <w:r w:rsidR="00C91C8D" w:rsidRPr="00C91C8D">
        <w:t xml:space="preserve"> </w:t>
      </w:r>
      <w:r w:rsidRPr="00C91C8D">
        <w:t>│</w:t>
      </w:r>
      <w:r w:rsidR="00C91C8D" w:rsidRPr="00C91C8D">
        <w:t xml:space="preserve"> </w:t>
      </w:r>
      <w:r w:rsidRPr="00C91C8D">
        <w:t>│</w:t>
      </w:r>
    </w:p>
    <w:p w:rsidR="005B1AD7" w:rsidRPr="00C91C8D" w:rsidRDefault="005B1AD7" w:rsidP="00F25035">
      <w:pPr>
        <w:pStyle w:val="1"/>
      </w:pPr>
      <w:r w:rsidRPr="00C91C8D">
        <w:t>│при осуществлении операций и сделок кредитного характера со</w:t>
      </w:r>
      <w:r w:rsidR="00C91C8D" w:rsidRPr="00C91C8D">
        <w:t xml:space="preserve"> </w:t>
      </w:r>
      <w:r w:rsidRPr="00C91C8D">
        <w:t>│</w:t>
      </w:r>
      <w:r w:rsidR="00C91C8D" w:rsidRPr="00C91C8D">
        <w:t xml:space="preserve"> </w:t>
      </w:r>
      <w:r w:rsidRPr="00C91C8D">
        <w:t>│</w:t>
      </w:r>
    </w:p>
    <w:p w:rsidR="005B1AD7" w:rsidRPr="00C91C8D" w:rsidRDefault="005B1AD7" w:rsidP="00F25035">
      <w:pPr>
        <w:pStyle w:val="1"/>
      </w:pPr>
      <w:r w:rsidRPr="00C91C8D">
        <w:t>│связанными с ними лицами</w:t>
      </w:r>
      <w:r w:rsidR="00C91C8D" w:rsidRPr="00C91C8D">
        <w:t xml:space="preserve"> </w:t>
      </w:r>
      <w:r w:rsidRPr="00C91C8D">
        <w:t>│</w:t>
      </w:r>
      <w:r w:rsidR="00C91C8D" w:rsidRPr="00C91C8D">
        <w:t xml:space="preserve"> </w:t>
      </w:r>
      <w:r w:rsidRPr="00C91C8D">
        <w:t>│</w:t>
      </w:r>
    </w:p>
    <w:p w:rsidR="005B1AD7" w:rsidRPr="00C91C8D" w:rsidRDefault="005B1AD7" w:rsidP="00F25035">
      <w:pPr>
        <w:pStyle w:val="1"/>
      </w:pPr>
      <w:r w:rsidRPr="00C91C8D">
        <w:t>├──────────────────────────────────────────────────────────────┼───────────────┤</w:t>
      </w:r>
    </w:p>
    <w:p w:rsidR="005B1AD7" w:rsidRPr="00C91C8D" w:rsidRDefault="005B1AD7" w:rsidP="00F25035">
      <w:pPr>
        <w:pStyle w:val="1"/>
      </w:pPr>
      <w:r w:rsidRPr="00C91C8D">
        <w:t>│3. Совершенствование законодательства о рынке ценных бумаг по │</w:t>
      </w:r>
      <w:r w:rsidR="00C91C8D" w:rsidRPr="00C91C8D">
        <w:t xml:space="preserve"> </w:t>
      </w:r>
      <w:r w:rsidRPr="00C91C8D">
        <w:t>IV квартал</w:t>
      </w:r>
      <w:r w:rsidR="00C91C8D" w:rsidRPr="00C91C8D">
        <w:t xml:space="preserve"> </w:t>
      </w:r>
      <w:r w:rsidRPr="00C91C8D">
        <w:t>│</w:t>
      </w:r>
    </w:p>
    <w:p w:rsidR="005B1AD7" w:rsidRPr="00C91C8D" w:rsidRDefault="005B1AD7" w:rsidP="00F25035">
      <w:pPr>
        <w:pStyle w:val="1"/>
      </w:pPr>
      <w:r w:rsidRPr="00C91C8D">
        <w:t>│представлению кредитными организациями в установленных</w:t>
      </w:r>
      <w:r w:rsidR="00C91C8D" w:rsidRPr="00C91C8D">
        <w:t xml:space="preserve"> </w:t>
      </w:r>
      <w:r w:rsidRPr="00C91C8D">
        <w:t>│</w:t>
      </w:r>
      <w:r w:rsidR="00C91C8D" w:rsidRPr="00C91C8D">
        <w:t xml:space="preserve"> </w:t>
      </w:r>
      <w:r w:rsidRPr="00C91C8D">
        <w:t>│</w:t>
      </w:r>
    </w:p>
    <w:p w:rsidR="005B1AD7" w:rsidRPr="00C91C8D" w:rsidRDefault="005B1AD7" w:rsidP="00F25035">
      <w:pPr>
        <w:pStyle w:val="1"/>
      </w:pPr>
      <w:r w:rsidRPr="00C91C8D">
        <w:t>│случаях в Банк России уведомления об итогах выпуска ценных</w:t>
      </w:r>
      <w:r w:rsidR="00C91C8D" w:rsidRPr="00C91C8D">
        <w:t xml:space="preserve"> </w:t>
      </w:r>
      <w:r w:rsidRPr="00C91C8D">
        <w:t>│</w:t>
      </w:r>
      <w:r w:rsidR="00C91C8D" w:rsidRPr="00C91C8D">
        <w:t xml:space="preserve"> </w:t>
      </w:r>
      <w:r w:rsidRPr="00C91C8D">
        <w:t>│</w:t>
      </w:r>
    </w:p>
    <w:p w:rsidR="005B1AD7" w:rsidRPr="00C91C8D" w:rsidRDefault="005B1AD7" w:rsidP="00F25035">
      <w:pPr>
        <w:pStyle w:val="1"/>
      </w:pPr>
      <w:r w:rsidRPr="00C91C8D">
        <w:t>│бумаг с одновременным изменением законодательства по</w:t>
      </w:r>
      <w:r w:rsidR="00C91C8D" w:rsidRPr="00C91C8D">
        <w:t xml:space="preserve"> </w:t>
      </w:r>
      <w:r w:rsidRPr="00C91C8D">
        <w:t>│</w:t>
      </w:r>
      <w:r w:rsidR="00C91C8D" w:rsidRPr="00C91C8D">
        <w:t xml:space="preserve"> </w:t>
      </w:r>
      <w:r w:rsidRPr="00C91C8D">
        <w:t>│</w:t>
      </w:r>
    </w:p>
    <w:p w:rsidR="005B1AD7" w:rsidRPr="00C91C8D" w:rsidRDefault="005B1AD7" w:rsidP="00F25035">
      <w:pPr>
        <w:pStyle w:val="1"/>
      </w:pPr>
      <w:r w:rsidRPr="00C91C8D">
        <w:t>│применению Банком России мер воздействия к акционерам</w:t>
      </w:r>
      <w:r w:rsidR="00C91C8D" w:rsidRPr="00C91C8D">
        <w:t xml:space="preserve"> </w:t>
      </w:r>
      <w:r w:rsidRPr="00C91C8D">
        <w:t>│</w:t>
      </w:r>
      <w:r w:rsidR="00C91C8D" w:rsidRPr="00C91C8D">
        <w:t xml:space="preserve"> </w:t>
      </w:r>
      <w:r w:rsidRPr="00C91C8D">
        <w:t>│</w:t>
      </w:r>
    </w:p>
    <w:p w:rsidR="005B1AD7" w:rsidRPr="00C91C8D" w:rsidRDefault="005B1AD7" w:rsidP="00F25035">
      <w:pPr>
        <w:pStyle w:val="1"/>
      </w:pPr>
      <w:r w:rsidRPr="00C91C8D">
        <w:t>│(участникам) кредитных организаций, нарушившим банковское</w:t>
      </w:r>
      <w:r w:rsidR="00C91C8D" w:rsidRPr="00C91C8D">
        <w:t xml:space="preserve"> </w:t>
      </w:r>
      <w:r w:rsidRPr="00C91C8D">
        <w:t>│</w:t>
      </w:r>
      <w:r w:rsidR="00C91C8D" w:rsidRPr="00C91C8D">
        <w:t xml:space="preserve"> </w:t>
      </w:r>
      <w:r w:rsidRPr="00C91C8D">
        <w:t>│</w:t>
      </w:r>
    </w:p>
    <w:p w:rsidR="005B1AD7" w:rsidRPr="00C91C8D" w:rsidRDefault="005B1AD7" w:rsidP="00F25035">
      <w:pPr>
        <w:pStyle w:val="1"/>
      </w:pPr>
      <w:r w:rsidRPr="00C91C8D">
        <w:t>│законодательство при приобретении акций (долей) кредитной</w:t>
      </w:r>
      <w:r w:rsidR="00C91C8D" w:rsidRPr="00C91C8D">
        <w:t xml:space="preserve"> </w:t>
      </w:r>
      <w:r w:rsidRPr="00C91C8D">
        <w:t>│</w:t>
      </w:r>
      <w:r w:rsidR="00C91C8D" w:rsidRPr="00C91C8D">
        <w:t xml:space="preserve"> </w:t>
      </w:r>
      <w:r w:rsidRPr="00C91C8D">
        <w:t>│</w:t>
      </w:r>
    </w:p>
    <w:p w:rsidR="005B1AD7" w:rsidRPr="00C91C8D" w:rsidRDefault="005B1AD7" w:rsidP="00F25035">
      <w:pPr>
        <w:pStyle w:val="1"/>
      </w:pPr>
      <w:r w:rsidRPr="00C91C8D">
        <w:t>│организации</w:t>
      </w:r>
      <w:r w:rsidR="00C91C8D" w:rsidRPr="00C91C8D">
        <w:t xml:space="preserve"> </w:t>
      </w:r>
      <w:r w:rsidRPr="00C91C8D">
        <w:t>│</w:t>
      </w:r>
      <w:r w:rsidR="00C91C8D" w:rsidRPr="00C91C8D">
        <w:t xml:space="preserve"> </w:t>
      </w:r>
      <w:r w:rsidRPr="00C91C8D">
        <w:t>│</w:t>
      </w:r>
    </w:p>
    <w:p w:rsidR="005B1AD7" w:rsidRPr="00C91C8D" w:rsidRDefault="005B1AD7" w:rsidP="00F25035">
      <w:pPr>
        <w:pStyle w:val="1"/>
      </w:pPr>
      <w:r w:rsidRPr="00C91C8D">
        <w:t>├──────────────────────────────────────────────────────────────┼───────────────┤</w:t>
      </w:r>
    </w:p>
    <w:p w:rsidR="005B1AD7" w:rsidRPr="00C91C8D" w:rsidRDefault="005B1AD7" w:rsidP="00F25035">
      <w:pPr>
        <w:pStyle w:val="1"/>
      </w:pPr>
      <w:r w:rsidRPr="00C91C8D">
        <w:t>│4. Участие в подготовке предложений по внесению изменений в</w:t>
      </w:r>
      <w:r w:rsidR="00C91C8D" w:rsidRPr="00C91C8D">
        <w:t xml:space="preserve"> </w:t>
      </w:r>
      <w:r w:rsidRPr="00C91C8D">
        <w:t>│I - IV кварталы│</w:t>
      </w:r>
    </w:p>
    <w:p w:rsidR="005B1AD7" w:rsidRPr="00C91C8D" w:rsidRDefault="005B1AD7" w:rsidP="00F25035">
      <w:pPr>
        <w:pStyle w:val="1"/>
      </w:pPr>
      <w:r w:rsidRPr="00C91C8D">
        <w:t>│банковское законодательство, направленных на реализацию</w:t>
      </w:r>
      <w:r w:rsidR="00C91C8D" w:rsidRPr="00C91C8D">
        <w:t xml:space="preserve"> </w:t>
      </w:r>
      <w:r w:rsidRPr="00C91C8D">
        <w:t>│</w:t>
      </w:r>
      <w:r w:rsidR="00C91C8D" w:rsidRPr="00C91C8D">
        <w:t xml:space="preserve"> </w:t>
      </w:r>
      <w:r w:rsidRPr="00C91C8D">
        <w:t>│</w:t>
      </w:r>
    </w:p>
    <w:p w:rsidR="005B1AD7" w:rsidRPr="00C91C8D" w:rsidRDefault="005B1AD7" w:rsidP="00F25035">
      <w:pPr>
        <w:pStyle w:val="1"/>
      </w:pPr>
      <w:r w:rsidRPr="00C91C8D">
        <w:t>│положений Базеля II в части: - предоставления Банку России</w:t>
      </w:r>
      <w:r w:rsidR="00C91C8D" w:rsidRPr="00C91C8D">
        <w:t xml:space="preserve"> </w:t>
      </w:r>
      <w:r w:rsidRPr="00C91C8D">
        <w:t>│</w:t>
      </w:r>
      <w:r w:rsidR="00C91C8D" w:rsidRPr="00C91C8D">
        <w:t xml:space="preserve"> </w:t>
      </w:r>
      <w:r w:rsidRPr="00C91C8D">
        <w:t>│</w:t>
      </w:r>
    </w:p>
    <w:p w:rsidR="005B1AD7" w:rsidRPr="00C91C8D" w:rsidRDefault="005B1AD7" w:rsidP="00F25035">
      <w:pPr>
        <w:pStyle w:val="1"/>
      </w:pPr>
      <w:r w:rsidRPr="00C91C8D">
        <w:t>│полномочий требовать от кредитных организаций, исходя из</w:t>
      </w:r>
      <w:r w:rsidR="00C91C8D" w:rsidRPr="00C91C8D">
        <w:t xml:space="preserve"> </w:t>
      </w:r>
      <w:r w:rsidRPr="00C91C8D">
        <w:t>│</w:t>
      </w:r>
      <w:r w:rsidR="00C91C8D" w:rsidRPr="00C91C8D">
        <w:t xml:space="preserve"> </w:t>
      </w:r>
      <w:r w:rsidRPr="00C91C8D">
        <w:t>│</w:t>
      </w:r>
    </w:p>
    <w:p w:rsidR="005B1AD7" w:rsidRPr="00C91C8D" w:rsidRDefault="005B1AD7" w:rsidP="00F25035">
      <w:pPr>
        <w:pStyle w:val="1"/>
      </w:pPr>
      <w:r w:rsidRPr="00C91C8D">
        <w:t>│оценки характера и уровня принятых рисков, поддержания на</w:t>
      </w:r>
      <w:r w:rsidR="00C91C8D" w:rsidRPr="00C91C8D">
        <w:t xml:space="preserve"> </w:t>
      </w:r>
      <w:r w:rsidRPr="00C91C8D">
        <w:t>│</w:t>
      </w:r>
      <w:r w:rsidR="00C91C8D" w:rsidRPr="00C91C8D">
        <w:t xml:space="preserve"> </w:t>
      </w:r>
      <w:r w:rsidRPr="00C91C8D">
        <w:t>│</w:t>
      </w:r>
    </w:p>
    <w:p w:rsidR="005B1AD7" w:rsidRPr="00C91C8D" w:rsidRDefault="005B1AD7" w:rsidP="00F25035">
      <w:pPr>
        <w:pStyle w:val="1"/>
      </w:pPr>
      <w:r w:rsidRPr="00C91C8D">
        <w:t>│определенном уровне норматива достаточности собственных</w:t>
      </w:r>
      <w:r w:rsidR="00C91C8D" w:rsidRPr="00C91C8D">
        <w:t xml:space="preserve"> </w:t>
      </w:r>
      <w:r w:rsidRPr="00C91C8D">
        <w:t>│</w:t>
      </w:r>
      <w:r w:rsidR="00C91C8D" w:rsidRPr="00C91C8D">
        <w:t xml:space="preserve"> </w:t>
      </w:r>
      <w:r w:rsidRPr="00C91C8D">
        <w:t>│</w:t>
      </w:r>
    </w:p>
    <w:p w:rsidR="005B1AD7" w:rsidRPr="00C91C8D" w:rsidRDefault="005B1AD7" w:rsidP="00F25035">
      <w:pPr>
        <w:pStyle w:val="1"/>
      </w:pPr>
      <w:r w:rsidRPr="00C91C8D">
        <w:t>│средств (капитала) сверх минимально установленного;</w:t>
      </w:r>
      <w:r w:rsidR="00C91C8D" w:rsidRPr="00C91C8D">
        <w:t xml:space="preserve"> </w:t>
      </w:r>
      <w:r w:rsidRPr="00C91C8D">
        <w:t>│</w:t>
      </w:r>
      <w:r w:rsidR="00C91C8D" w:rsidRPr="00C91C8D">
        <w:t xml:space="preserve"> </w:t>
      </w:r>
      <w:r w:rsidRPr="00C91C8D">
        <w:t>│</w:t>
      </w:r>
    </w:p>
    <w:p w:rsidR="005B1AD7" w:rsidRPr="00C91C8D" w:rsidRDefault="005B1AD7" w:rsidP="00F25035">
      <w:pPr>
        <w:pStyle w:val="1"/>
      </w:pPr>
      <w:r w:rsidRPr="00C91C8D">
        <w:t>│</w:t>
      </w:r>
      <w:r w:rsidR="00C91C8D" w:rsidRPr="00C91C8D">
        <w:t xml:space="preserve"> </w:t>
      </w:r>
      <w:r w:rsidRPr="00C91C8D">
        <w:t>│</w:t>
      </w:r>
      <w:r w:rsidR="00C91C8D" w:rsidRPr="00C91C8D">
        <w:t xml:space="preserve"> </w:t>
      </w:r>
      <w:r w:rsidRPr="00C91C8D">
        <w:t>│</w:t>
      </w:r>
    </w:p>
    <w:p w:rsidR="005B1AD7" w:rsidRPr="00C91C8D" w:rsidRDefault="005B1AD7" w:rsidP="00F25035">
      <w:pPr>
        <w:pStyle w:val="1"/>
      </w:pPr>
      <w:r w:rsidRPr="00C91C8D">
        <w:t>│- разработки (пересмотра) процедур по управлению рисками и</w:t>
      </w:r>
      <w:r w:rsidR="00C91C8D" w:rsidRPr="00C91C8D">
        <w:t xml:space="preserve"> </w:t>
      </w:r>
      <w:r w:rsidRPr="00C91C8D">
        <w:t>│</w:t>
      </w:r>
      <w:r w:rsidR="00C91C8D" w:rsidRPr="00C91C8D">
        <w:t xml:space="preserve"> </w:t>
      </w:r>
      <w:r w:rsidRPr="00C91C8D">
        <w:t>│</w:t>
      </w:r>
    </w:p>
    <w:p w:rsidR="005B1AD7" w:rsidRPr="00C91C8D" w:rsidRDefault="005B1AD7" w:rsidP="00F25035">
      <w:pPr>
        <w:pStyle w:val="1"/>
      </w:pPr>
      <w:r w:rsidRPr="00C91C8D">
        <w:t>│внутреннему контролю;</w:t>
      </w:r>
      <w:r w:rsidR="00C91C8D" w:rsidRPr="00C91C8D">
        <w:t xml:space="preserve"> </w:t>
      </w:r>
      <w:r w:rsidRPr="00C91C8D">
        <w:t>│</w:t>
      </w:r>
      <w:r w:rsidR="00C91C8D" w:rsidRPr="00C91C8D">
        <w:t xml:space="preserve"> </w:t>
      </w:r>
      <w:r w:rsidRPr="00C91C8D">
        <w:t>│</w:t>
      </w:r>
    </w:p>
    <w:p w:rsidR="005B1AD7" w:rsidRPr="00C91C8D" w:rsidRDefault="005B1AD7" w:rsidP="00F25035">
      <w:pPr>
        <w:pStyle w:val="1"/>
      </w:pPr>
      <w:r w:rsidRPr="00C91C8D">
        <w:t>│</w:t>
      </w:r>
      <w:r w:rsidR="00C91C8D" w:rsidRPr="00C91C8D">
        <w:t xml:space="preserve"> </w:t>
      </w:r>
      <w:r w:rsidRPr="00C91C8D">
        <w:t>│</w:t>
      </w:r>
      <w:r w:rsidR="00C91C8D" w:rsidRPr="00C91C8D">
        <w:t xml:space="preserve"> </w:t>
      </w:r>
      <w:r w:rsidRPr="00C91C8D">
        <w:t>│</w:t>
      </w:r>
    </w:p>
    <w:p w:rsidR="005B1AD7" w:rsidRPr="00C91C8D" w:rsidRDefault="005B1AD7" w:rsidP="00F25035">
      <w:pPr>
        <w:pStyle w:val="1"/>
      </w:pPr>
      <w:r w:rsidRPr="00C91C8D">
        <w:t>│- дополнения части 2 статьи 74 Федерального закона "О</w:t>
      </w:r>
      <w:r w:rsidR="00C91C8D" w:rsidRPr="00C91C8D">
        <w:t xml:space="preserve"> </w:t>
      </w:r>
      <w:r w:rsidRPr="00C91C8D">
        <w:t>│</w:t>
      </w:r>
      <w:r w:rsidR="00C91C8D" w:rsidRPr="00C91C8D">
        <w:t xml:space="preserve"> </w:t>
      </w:r>
      <w:r w:rsidRPr="00C91C8D">
        <w:t>│</w:t>
      </w:r>
    </w:p>
    <w:p w:rsidR="005B1AD7" w:rsidRPr="00C91C8D" w:rsidRDefault="005B1AD7" w:rsidP="00F25035">
      <w:pPr>
        <w:pStyle w:val="1"/>
      </w:pPr>
      <w:r w:rsidRPr="00C91C8D">
        <w:t>│Центральном банке Российской Федерации (Банке России)"</w:t>
      </w:r>
      <w:r w:rsidR="00C91C8D" w:rsidRPr="00C91C8D">
        <w:t xml:space="preserve"> </w:t>
      </w:r>
      <w:r w:rsidRPr="00C91C8D">
        <w:t>│</w:t>
      </w:r>
      <w:r w:rsidR="00C91C8D" w:rsidRPr="00C91C8D">
        <w:t xml:space="preserve"> </w:t>
      </w:r>
      <w:r w:rsidRPr="00C91C8D">
        <w:t>│</w:t>
      </w:r>
    </w:p>
    <w:p w:rsidR="005B1AD7" w:rsidRPr="00C91C8D" w:rsidRDefault="005B1AD7" w:rsidP="00F25035">
      <w:pPr>
        <w:pStyle w:val="1"/>
      </w:pPr>
      <w:r w:rsidRPr="00C91C8D">
        <w:t>│перечнем мер воздействия, рекомендованных Базельским</w:t>
      </w:r>
      <w:r w:rsidR="00C91C8D" w:rsidRPr="00C91C8D">
        <w:t xml:space="preserve"> </w:t>
      </w:r>
      <w:r w:rsidRPr="00C91C8D">
        <w:t>│</w:t>
      </w:r>
      <w:r w:rsidR="00C91C8D" w:rsidRPr="00C91C8D">
        <w:t xml:space="preserve"> </w:t>
      </w:r>
      <w:r w:rsidRPr="00C91C8D">
        <w:t>│</w:t>
      </w:r>
    </w:p>
    <w:p w:rsidR="005B1AD7" w:rsidRPr="00C91C8D" w:rsidRDefault="005B1AD7" w:rsidP="00F25035">
      <w:pPr>
        <w:pStyle w:val="1"/>
      </w:pPr>
      <w:r w:rsidRPr="00C91C8D">
        <w:t>│комитетом по банковскому надзору при работе со "слабыми"</w:t>
      </w:r>
      <w:r w:rsidR="00C91C8D" w:rsidRPr="00C91C8D">
        <w:t xml:space="preserve"> </w:t>
      </w:r>
      <w:r w:rsidRPr="00C91C8D">
        <w:t>│</w:t>
      </w:r>
      <w:r w:rsidR="00C91C8D" w:rsidRPr="00C91C8D">
        <w:t xml:space="preserve"> </w:t>
      </w:r>
      <w:r w:rsidRPr="00C91C8D">
        <w:t>│</w:t>
      </w:r>
    </w:p>
    <w:p w:rsidR="005B1AD7" w:rsidRPr="00C91C8D" w:rsidRDefault="005B1AD7" w:rsidP="00F25035">
      <w:pPr>
        <w:pStyle w:val="1"/>
        <w:rPr>
          <w:lang w:val="en-GB"/>
        </w:rPr>
      </w:pPr>
      <w:r w:rsidRPr="00C91C8D">
        <w:rPr>
          <w:lang w:val="en-GB"/>
        </w:rPr>
        <w:t>│(</w:t>
      </w:r>
      <w:r w:rsidRPr="00C91C8D">
        <w:t>проблемными</w:t>
      </w:r>
      <w:r w:rsidRPr="00C91C8D">
        <w:rPr>
          <w:lang w:val="en-GB"/>
        </w:rPr>
        <w:t xml:space="preserve">) </w:t>
      </w:r>
      <w:r w:rsidRPr="00C91C8D">
        <w:t>банками</w:t>
      </w:r>
      <w:r w:rsidRPr="00C91C8D">
        <w:rPr>
          <w:lang w:val="en-GB"/>
        </w:rPr>
        <w:t xml:space="preserve"> (Supervisory Guidance on Dealing with</w:t>
      </w:r>
      <w:r w:rsidR="00C91C8D" w:rsidRPr="00C91C8D">
        <w:rPr>
          <w:lang w:val="en-GB"/>
        </w:rPr>
        <w:t xml:space="preserve"> </w:t>
      </w:r>
      <w:r w:rsidRPr="00C91C8D">
        <w:rPr>
          <w:lang w:val="en-GB"/>
        </w:rPr>
        <w:t>│</w:t>
      </w:r>
      <w:r w:rsidR="00C91C8D" w:rsidRPr="00C91C8D">
        <w:rPr>
          <w:lang w:val="en-GB"/>
        </w:rPr>
        <w:t xml:space="preserve"> </w:t>
      </w:r>
      <w:r w:rsidRPr="00C91C8D">
        <w:rPr>
          <w:lang w:val="en-GB"/>
        </w:rPr>
        <w:t>│</w:t>
      </w:r>
    </w:p>
    <w:p w:rsidR="005B1AD7" w:rsidRPr="00C91C8D" w:rsidRDefault="005B1AD7" w:rsidP="00F25035">
      <w:pPr>
        <w:pStyle w:val="1"/>
        <w:rPr>
          <w:lang w:val="en-GB"/>
        </w:rPr>
      </w:pPr>
      <w:r w:rsidRPr="00C91C8D">
        <w:rPr>
          <w:lang w:val="en-GB"/>
        </w:rPr>
        <w:t xml:space="preserve">│Weak Banks, </w:t>
      </w:r>
      <w:r w:rsidRPr="00C91C8D">
        <w:t>март</w:t>
      </w:r>
      <w:r w:rsidRPr="00C91C8D">
        <w:rPr>
          <w:lang w:val="en-GB"/>
        </w:rPr>
        <w:t>, 2002)</w:t>
      </w:r>
      <w:r w:rsidR="00C91C8D" w:rsidRPr="00C91C8D">
        <w:rPr>
          <w:lang w:val="en-GB"/>
        </w:rPr>
        <w:t xml:space="preserve"> </w:t>
      </w:r>
      <w:r w:rsidRPr="00C91C8D">
        <w:rPr>
          <w:lang w:val="en-GB"/>
        </w:rPr>
        <w:t>│</w:t>
      </w:r>
      <w:r w:rsidR="00C91C8D" w:rsidRPr="00C91C8D">
        <w:rPr>
          <w:lang w:val="en-GB"/>
        </w:rPr>
        <w:t xml:space="preserve"> </w:t>
      </w:r>
      <w:r w:rsidRPr="00C91C8D">
        <w:rPr>
          <w:lang w:val="en-GB"/>
        </w:rPr>
        <w:t>│</w:t>
      </w:r>
    </w:p>
    <w:p w:rsidR="005B1AD7" w:rsidRPr="00C91C8D" w:rsidRDefault="005B1AD7" w:rsidP="00F25035">
      <w:pPr>
        <w:pStyle w:val="1"/>
        <w:rPr>
          <w:lang w:val="en-GB"/>
        </w:rPr>
      </w:pPr>
      <w:r w:rsidRPr="00C91C8D">
        <w:rPr>
          <w:lang w:val="en-GB"/>
        </w:rPr>
        <w:t>├──────────────────────────────────────────────────────────────┼───────────────┤</w:t>
      </w:r>
    </w:p>
    <w:p w:rsidR="005B1AD7" w:rsidRPr="00C91C8D" w:rsidRDefault="005B1AD7" w:rsidP="00F25035">
      <w:pPr>
        <w:pStyle w:val="1"/>
        <w:rPr>
          <w:lang w:val="en-GB"/>
        </w:rPr>
      </w:pPr>
      <w:r w:rsidRPr="00C91C8D">
        <w:rPr>
          <w:lang w:val="en-GB"/>
        </w:rPr>
        <w:t xml:space="preserve">│5. </w:t>
      </w:r>
      <w:r w:rsidRPr="00C91C8D">
        <w:t>Разработка</w:t>
      </w:r>
      <w:r w:rsidRPr="00C91C8D">
        <w:rPr>
          <w:lang w:val="en-GB"/>
        </w:rPr>
        <w:t xml:space="preserve"> </w:t>
      </w:r>
      <w:r w:rsidRPr="00C91C8D">
        <w:t>проекта</w:t>
      </w:r>
      <w:r w:rsidRPr="00C91C8D">
        <w:rPr>
          <w:lang w:val="en-GB"/>
        </w:rPr>
        <w:t xml:space="preserve"> </w:t>
      </w:r>
      <w:r w:rsidRPr="00C91C8D">
        <w:t>федерального</w:t>
      </w:r>
      <w:r w:rsidRPr="00C91C8D">
        <w:rPr>
          <w:lang w:val="en-GB"/>
        </w:rPr>
        <w:t xml:space="preserve"> </w:t>
      </w:r>
      <w:r w:rsidRPr="00C91C8D">
        <w:t>закона</w:t>
      </w:r>
      <w:r w:rsidRPr="00C91C8D">
        <w:rPr>
          <w:lang w:val="en-GB"/>
        </w:rPr>
        <w:t xml:space="preserve"> "</w:t>
      </w:r>
      <w:r w:rsidRPr="00C91C8D">
        <w:t>О</w:t>
      </w:r>
      <w:r w:rsidRPr="00C91C8D">
        <w:rPr>
          <w:lang w:val="en-GB"/>
        </w:rPr>
        <w:t xml:space="preserve"> </w:t>
      </w:r>
      <w:r w:rsidRPr="00C91C8D">
        <w:t>внесении</w:t>
      </w:r>
      <w:r w:rsidR="00C91C8D" w:rsidRPr="00C91C8D">
        <w:rPr>
          <w:lang w:val="en-GB"/>
        </w:rPr>
        <w:t xml:space="preserve"> </w:t>
      </w:r>
      <w:r w:rsidRPr="00C91C8D">
        <w:rPr>
          <w:lang w:val="en-GB"/>
        </w:rPr>
        <w:t xml:space="preserve">│I - IV </w:t>
      </w:r>
      <w:r w:rsidRPr="00C91C8D">
        <w:t>кварталы</w:t>
      </w:r>
      <w:r w:rsidRPr="00C91C8D">
        <w:rPr>
          <w:lang w:val="en-GB"/>
        </w:rPr>
        <w:t>│</w:t>
      </w:r>
    </w:p>
    <w:p w:rsidR="005B1AD7" w:rsidRPr="00C91C8D" w:rsidRDefault="005B1AD7" w:rsidP="00F25035">
      <w:pPr>
        <w:pStyle w:val="1"/>
      </w:pPr>
      <w:r w:rsidRPr="00C91C8D">
        <w:t>│изменений в статью 5 Федерального закона "О банках и</w:t>
      </w:r>
      <w:r w:rsidR="00C91C8D" w:rsidRPr="00C91C8D">
        <w:t xml:space="preserve"> </w:t>
      </w:r>
      <w:r w:rsidRPr="00C91C8D">
        <w:t>│</w:t>
      </w:r>
      <w:r w:rsidR="00C91C8D" w:rsidRPr="00C91C8D">
        <w:t xml:space="preserve"> </w:t>
      </w:r>
      <w:r w:rsidRPr="00C91C8D">
        <w:t>│</w:t>
      </w:r>
    </w:p>
    <w:p w:rsidR="005B1AD7" w:rsidRPr="00C91C8D" w:rsidRDefault="005B1AD7" w:rsidP="00F25035">
      <w:pPr>
        <w:pStyle w:val="1"/>
      </w:pPr>
      <w:r w:rsidRPr="00C91C8D">
        <w:t>│банковской деятельности", в соответствии с которым</w:t>
      </w:r>
      <w:r w:rsidR="00C91C8D" w:rsidRPr="00C91C8D">
        <w:t xml:space="preserve"> </w:t>
      </w:r>
      <w:r w:rsidRPr="00C91C8D">
        <w:t>│</w:t>
      </w:r>
      <w:r w:rsidR="00C91C8D" w:rsidRPr="00C91C8D">
        <w:t xml:space="preserve"> </w:t>
      </w:r>
      <w:r w:rsidRPr="00C91C8D">
        <w:t>│</w:t>
      </w:r>
    </w:p>
    <w:p w:rsidR="005B1AD7" w:rsidRPr="00C91C8D" w:rsidRDefault="005B1AD7" w:rsidP="00F25035">
      <w:pPr>
        <w:pStyle w:val="1"/>
      </w:pPr>
      <w:r w:rsidRPr="00C91C8D">
        <w:t>│предполагается закрепить на законодательном уровне</w:t>
      </w:r>
      <w:r w:rsidR="00C91C8D" w:rsidRPr="00C91C8D">
        <w:t xml:space="preserve"> </w:t>
      </w:r>
      <w:r w:rsidRPr="00C91C8D">
        <w:t>│</w:t>
      </w:r>
      <w:r w:rsidR="00C91C8D" w:rsidRPr="00C91C8D">
        <w:t xml:space="preserve"> </w:t>
      </w:r>
      <w:r w:rsidRPr="00C91C8D">
        <w:t>│</w:t>
      </w:r>
    </w:p>
    <w:p w:rsidR="005B1AD7" w:rsidRPr="00C91C8D" w:rsidRDefault="005B1AD7" w:rsidP="00F25035">
      <w:pPr>
        <w:pStyle w:val="1"/>
      </w:pPr>
      <w:r w:rsidRPr="00C91C8D">
        <w:t>│возможность создания кредитными организациями общих фондов</w:t>
      </w:r>
      <w:r w:rsidR="00C91C8D" w:rsidRPr="00C91C8D">
        <w:t xml:space="preserve"> </w:t>
      </w:r>
      <w:r w:rsidRPr="00C91C8D">
        <w:t>│</w:t>
      </w:r>
      <w:r w:rsidR="00C91C8D" w:rsidRPr="00C91C8D">
        <w:t xml:space="preserve"> </w:t>
      </w:r>
      <w:r w:rsidRPr="00C91C8D">
        <w:t>│</w:t>
      </w:r>
    </w:p>
    <w:p w:rsidR="005B1AD7" w:rsidRPr="00C91C8D" w:rsidRDefault="005B1AD7" w:rsidP="00F25035">
      <w:pPr>
        <w:pStyle w:val="1"/>
      </w:pPr>
      <w:r w:rsidRPr="00C91C8D">
        <w:t>│банковского управления и определить полномочия Банка России</w:t>
      </w:r>
      <w:r w:rsidR="00C91C8D" w:rsidRPr="00C91C8D">
        <w:t xml:space="preserve"> </w:t>
      </w:r>
      <w:r w:rsidRPr="00C91C8D">
        <w:t>│</w:t>
      </w:r>
      <w:r w:rsidR="00C91C8D" w:rsidRPr="00C91C8D">
        <w:t xml:space="preserve"> </w:t>
      </w:r>
      <w:r w:rsidRPr="00C91C8D">
        <w:t>│</w:t>
      </w:r>
    </w:p>
    <w:p w:rsidR="005B1AD7" w:rsidRPr="00C91C8D" w:rsidRDefault="005B1AD7" w:rsidP="00F25035">
      <w:pPr>
        <w:pStyle w:val="1"/>
      </w:pPr>
      <w:r w:rsidRPr="00C91C8D">
        <w:t>│по регламентированию их деятельности</w:t>
      </w:r>
      <w:r w:rsidR="00C91C8D" w:rsidRPr="00C91C8D">
        <w:t xml:space="preserve"> </w:t>
      </w:r>
      <w:r w:rsidRPr="00C91C8D">
        <w:t>│</w:t>
      </w:r>
      <w:r w:rsidR="00C91C8D" w:rsidRPr="00C91C8D">
        <w:t xml:space="preserve"> </w:t>
      </w:r>
      <w:r w:rsidRPr="00C91C8D">
        <w:t>│</w:t>
      </w:r>
    </w:p>
    <w:p w:rsidR="005B1AD7" w:rsidRPr="00C91C8D" w:rsidRDefault="005B1AD7" w:rsidP="00F25035">
      <w:pPr>
        <w:pStyle w:val="1"/>
      </w:pPr>
      <w:r w:rsidRPr="00C91C8D">
        <w:t>├──────────────────────────────────────────────────────────────┼───────────────┤</w:t>
      </w:r>
    </w:p>
    <w:p w:rsidR="005B1AD7" w:rsidRPr="00C91C8D" w:rsidRDefault="005B1AD7" w:rsidP="00F25035">
      <w:pPr>
        <w:pStyle w:val="1"/>
      </w:pPr>
      <w:r w:rsidRPr="00C91C8D">
        <w:t>│6. Участие в подготовке законопроекта, закрепляющего</w:t>
      </w:r>
      <w:r w:rsidR="00C91C8D" w:rsidRPr="00C91C8D">
        <w:t xml:space="preserve"> </w:t>
      </w:r>
      <w:r w:rsidRPr="00C91C8D">
        <w:t>│I - IV кварталы│</w:t>
      </w:r>
    </w:p>
    <w:p w:rsidR="005B1AD7" w:rsidRPr="00C91C8D" w:rsidRDefault="005B1AD7" w:rsidP="00F25035">
      <w:pPr>
        <w:pStyle w:val="1"/>
      </w:pPr>
      <w:r w:rsidRPr="00C91C8D">
        <w:t>│возможность привлечения организаций федеральной почтовой</w:t>
      </w:r>
      <w:r w:rsidR="00C91C8D" w:rsidRPr="00C91C8D">
        <w:t xml:space="preserve"> </w:t>
      </w:r>
      <w:r w:rsidRPr="00C91C8D">
        <w:t>│</w:t>
      </w:r>
      <w:r w:rsidR="00C91C8D" w:rsidRPr="00C91C8D">
        <w:t xml:space="preserve"> </w:t>
      </w:r>
      <w:r w:rsidRPr="00C91C8D">
        <w:t>│</w:t>
      </w:r>
    </w:p>
    <w:p w:rsidR="005B1AD7" w:rsidRPr="00C91C8D" w:rsidRDefault="005B1AD7" w:rsidP="00F25035">
      <w:pPr>
        <w:pStyle w:val="1"/>
      </w:pPr>
      <w:r w:rsidRPr="00C91C8D">
        <w:t>│связи для осуществления отдельных технологических операций,</w:t>
      </w:r>
      <w:r w:rsidR="00C91C8D" w:rsidRPr="00C91C8D">
        <w:t xml:space="preserve"> </w:t>
      </w:r>
      <w:r w:rsidRPr="00C91C8D">
        <w:t>│</w:t>
      </w:r>
      <w:r w:rsidR="00C91C8D" w:rsidRPr="00C91C8D">
        <w:t xml:space="preserve"> </w:t>
      </w:r>
      <w:r w:rsidRPr="00C91C8D">
        <w:t>│</w:t>
      </w:r>
    </w:p>
    <w:p w:rsidR="005B1AD7" w:rsidRPr="00C91C8D" w:rsidRDefault="005B1AD7" w:rsidP="00F25035">
      <w:pPr>
        <w:pStyle w:val="1"/>
      </w:pPr>
      <w:r w:rsidRPr="00C91C8D">
        <w:t>│связанных с осуществлением банковских операций</w:t>
      </w:r>
      <w:r w:rsidR="00C91C8D" w:rsidRPr="00C91C8D">
        <w:t xml:space="preserve"> </w:t>
      </w:r>
      <w:r w:rsidRPr="00C91C8D">
        <w:t>│</w:t>
      </w:r>
      <w:r w:rsidR="00C91C8D" w:rsidRPr="00C91C8D">
        <w:t xml:space="preserve"> </w:t>
      </w:r>
      <w:r w:rsidRPr="00C91C8D">
        <w:t>│</w:t>
      </w:r>
    </w:p>
    <w:p w:rsidR="005B1AD7" w:rsidRPr="00C91C8D" w:rsidRDefault="005B1AD7" w:rsidP="00F25035">
      <w:pPr>
        <w:pStyle w:val="1"/>
      </w:pPr>
      <w:r w:rsidRPr="00C91C8D">
        <w:t>├──────────────────────────────────────────────────────────────┼───────────────┤</w:t>
      </w:r>
    </w:p>
    <w:p w:rsidR="005B1AD7" w:rsidRPr="00C91C8D" w:rsidRDefault="005B1AD7" w:rsidP="00F25035">
      <w:pPr>
        <w:pStyle w:val="1"/>
      </w:pPr>
      <w:r w:rsidRPr="00C91C8D">
        <w:t>│7. Проведение работы по изменению подходов регулирования</w:t>
      </w:r>
      <w:r w:rsidR="00C91C8D" w:rsidRPr="00C91C8D">
        <w:t xml:space="preserve"> </w:t>
      </w:r>
      <w:r w:rsidRPr="00C91C8D">
        <w:t>│I - II кварталы│</w:t>
      </w:r>
    </w:p>
    <w:p w:rsidR="005B1AD7" w:rsidRPr="00C91C8D" w:rsidRDefault="005B1AD7" w:rsidP="00F25035">
      <w:pPr>
        <w:pStyle w:val="1"/>
      </w:pPr>
      <w:r w:rsidRPr="00C91C8D">
        <w:t>│рисков ликвидности на основании концепции денежных потоков с</w:t>
      </w:r>
      <w:r w:rsidR="00C91C8D" w:rsidRPr="00C91C8D">
        <w:t xml:space="preserve"> </w:t>
      </w:r>
      <w:r w:rsidRPr="00C91C8D">
        <w:t>│</w:t>
      </w:r>
      <w:r w:rsidR="00C91C8D" w:rsidRPr="00C91C8D">
        <w:t xml:space="preserve"> </w:t>
      </w:r>
      <w:r w:rsidRPr="00C91C8D">
        <w:t>│</w:t>
      </w:r>
    </w:p>
    <w:p w:rsidR="005B1AD7" w:rsidRPr="00C91C8D" w:rsidRDefault="005B1AD7" w:rsidP="00F25035">
      <w:pPr>
        <w:pStyle w:val="1"/>
      </w:pPr>
      <w:r w:rsidRPr="00C91C8D">
        <w:t>│учетом международного опыта результатов проекта EC/TACIS</w:t>
      </w:r>
      <w:r w:rsidR="00C91C8D" w:rsidRPr="00C91C8D">
        <w:t xml:space="preserve"> </w:t>
      </w:r>
      <w:r w:rsidRPr="00C91C8D">
        <w:t>│</w:t>
      </w:r>
      <w:r w:rsidR="00C91C8D" w:rsidRPr="00C91C8D">
        <w:t xml:space="preserve"> </w:t>
      </w:r>
      <w:r w:rsidRPr="00C91C8D">
        <w:t>│</w:t>
      </w:r>
    </w:p>
    <w:p w:rsidR="005B1AD7" w:rsidRPr="00C91C8D" w:rsidRDefault="005B1AD7" w:rsidP="00F25035">
      <w:pPr>
        <w:pStyle w:val="1"/>
      </w:pPr>
      <w:r w:rsidRPr="00C91C8D">
        <w:t>│"Банковский надзор и отчетность"</w:t>
      </w:r>
      <w:r w:rsidR="00C91C8D" w:rsidRPr="00C91C8D">
        <w:t xml:space="preserve"> </w:t>
      </w:r>
      <w:r w:rsidRPr="00C91C8D">
        <w:t>│</w:t>
      </w:r>
      <w:r w:rsidR="00C91C8D" w:rsidRPr="00C91C8D">
        <w:t xml:space="preserve"> </w:t>
      </w:r>
      <w:r w:rsidRPr="00C91C8D">
        <w:t>│</w:t>
      </w:r>
    </w:p>
    <w:p w:rsidR="005B1AD7" w:rsidRPr="00C91C8D" w:rsidRDefault="005B1AD7" w:rsidP="00F25035">
      <w:pPr>
        <w:pStyle w:val="1"/>
      </w:pPr>
      <w:r w:rsidRPr="00C91C8D">
        <w:t>├──────────────────────────────────────────────────────────────┼───────────────┤</w:t>
      </w:r>
    </w:p>
    <w:p w:rsidR="005B1AD7" w:rsidRPr="00C91C8D" w:rsidRDefault="005B1AD7" w:rsidP="00F25035">
      <w:pPr>
        <w:pStyle w:val="1"/>
      </w:pPr>
      <w:r w:rsidRPr="00C91C8D">
        <w:t>│8. Продолжение работы по реализации положений Базеля II в</w:t>
      </w:r>
      <w:r w:rsidR="00C91C8D" w:rsidRPr="00C91C8D">
        <w:t xml:space="preserve"> </w:t>
      </w:r>
      <w:r w:rsidRPr="00C91C8D">
        <w:t>│I - IV кварталы│</w:t>
      </w:r>
    </w:p>
    <w:p w:rsidR="005B1AD7" w:rsidRPr="00C91C8D" w:rsidRDefault="005B1AD7" w:rsidP="00F25035">
      <w:pPr>
        <w:pStyle w:val="1"/>
      </w:pPr>
      <w:r w:rsidRPr="00C91C8D">
        <w:t>│России в части внесения изменений в порядок расчета норматива │</w:t>
      </w:r>
      <w:r w:rsidR="00C91C8D" w:rsidRPr="00C91C8D">
        <w:t xml:space="preserve"> </w:t>
      </w:r>
      <w:r w:rsidRPr="00C91C8D">
        <w:t>│</w:t>
      </w:r>
    </w:p>
    <w:p w:rsidR="005B1AD7" w:rsidRPr="00C91C8D" w:rsidRDefault="005B1AD7" w:rsidP="00F25035">
      <w:pPr>
        <w:pStyle w:val="1"/>
      </w:pPr>
      <w:r w:rsidRPr="00C91C8D">
        <w:t>│достаточности собственных средств (капитала) кредитных</w:t>
      </w:r>
      <w:r w:rsidR="00C91C8D" w:rsidRPr="00C91C8D">
        <w:t xml:space="preserve"> </w:t>
      </w:r>
      <w:r w:rsidRPr="00C91C8D">
        <w:t>│</w:t>
      </w:r>
      <w:r w:rsidR="00C91C8D" w:rsidRPr="00C91C8D">
        <w:t xml:space="preserve"> </w:t>
      </w:r>
      <w:r w:rsidRPr="00C91C8D">
        <w:t>│</w:t>
      </w:r>
    </w:p>
    <w:p w:rsidR="005B1AD7" w:rsidRPr="00C91C8D" w:rsidRDefault="005B1AD7" w:rsidP="00F25035">
      <w:pPr>
        <w:pStyle w:val="1"/>
      </w:pPr>
      <w:r w:rsidRPr="00C91C8D">
        <w:t>│организаций на основе Упрощенного стандартизированного</w:t>
      </w:r>
      <w:r w:rsidR="00C91C8D" w:rsidRPr="00C91C8D">
        <w:t xml:space="preserve"> </w:t>
      </w:r>
      <w:r w:rsidRPr="00C91C8D">
        <w:t>│</w:t>
      </w:r>
      <w:r w:rsidR="00C91C8D" w:rsidRPr="00C91C8D">
        <w:t xml:space="preserve"> </w:t>
      </w:r>
      <w:r w:rsidRPr="00C91C8D">
        <w:t>│</w:t>
      </w:r>
    </w:p>
    <w:p w:rsidR="005B1AD7" w:rsidRPr="00C91C8D" w:rsidRDefault="005B1AD7" w:rsidP="00F25035">
      <w:pPr>
        <w:pStyle w:val="1"/>
      </w:pPr>
      <w:r w:rsidRPr="00C91C8D">
        <w:t>│подхода к оценке кредитного риска</w:t>
      </w:r>
      <w:r w:rsidR="00C91C8D" w:rsidRPr="00C91C8D">
        <w:t xml:space="preserve"> </w:t>
      </w:r>
      <w:r w:rsidRPr="00C91C8D">
        <w:t>│</w:t>
      </w:r>
      <w:r w:rsidR="00C91C8D" w:rsidRPr="00C91C8D">
        <w:t xml:space="preserve"> </w:t>
      </w:r>
      <w:r w:rsidRPr="00C91C8D">
        <w:t>│</w:t>
      </w:r>
    </w:p>
    <w:p w:rsidR="005B1AD7" w:rsidRPr="00C91C8D" w:rsidRDefault="005B1AD7" w:rsidP="00F25035">
      <w:pPr>
        <w:pStyle w:val="1"/>
      </w:pPr>
      <w:r w:rsidRPr="00C91C8D">
        <w:t>├──────────────────────────────────────────────────────────────┼───────────────┤</w:t>
      </w:r>
    </w:p>
    <w:p w:rsidR="005B1AD7" w:rsidRPr="00C91C8D" w:rsidRDefault="005B1AD7" w:rsidP="00F25035">
      <w:pPr>
        <w:pStyle w:val="1"/>
      </w:pPr>
      <w:r w:rsidRPr="00C91C8D">
        <w:t>│9. Участие в разработке стандарта качества банковской</w:t>
      </w:r>
      <w:r w:rsidR="00C91C8D" w:rsidRPr="00C91C8D">
        <w:t xml:space="preserve"> </w:t>
      </w:r>
      <w:r w:rsidRPr="00C91C8D">
        <w:t>│I - IV кварталы│</w:t>
      </w:r>
    </w:p>
    <w:p w:rsidR="005B1AD7" w:rsidRPr="00C91C8D" w:rsidRDefault="005B1AD7" w:rsidP="00F25035">
      <w:pPr>
        <w:pStyle w:val="1"/>
      </w:pPr>
      <w:r w:rsidRPr="00C91C8D">
        <w:t>│деятельности по применению банковских информационных</w:t>
      </w:r>
      <w:r w:rsidR="00C91C8D" w:rsidRPr="00C91C8D">
        <w:t xml:space="preserve"> </w:t>
      </w:r>
      <w:r w:rsidRPr="00C91C8D">
        <w:t>│</w:t>
      </w:r>
      <w:r w:rsidR="00C91C8D" w:rsidRPr="00C91C8D">
        <w:t xml:space="preserve"> </w:t>
      </w:r>
      <w:r w:rsidRPr="00C91C8D">
        <w:t>│</w:t>
      </w:r>
    </w:p>
    <w:p w:rsidR="005B1AD7" w:rsidRPr="00C91C8D" w:rsidRDefault="005B1AD7" w:rsidP="00F25035">
      <w:pPr>
        <w:pStyle w:val="1"/>
      </w:pPr>
      <w:r w:rsidRPr="00C91C8D">
        <w:t>│технологий (совместно с банковскими ассоциациями)</w:t>
      </w:r>
      <w:r w:rsidR="00C91C8D" w:rsidRPr="00C91C8D">
        <w:t xml:space="preserve"> </w:t>
      </w:r>
      <w:r w:rsidRPr="00C91C8D">
        <w:t>│</w:t>
      </w:r>
      <w:r w:rsidR="00C91C8D" w:rsidRPr="00C91C8D">
        <w:t xml:space="preserve"> </w:t>
      </w:r>
      <w:r w:rsidRPr="00C91C8D">
        <w:t>│</w:t>
      </w:r>
    </w:p>
    <w:p w:rsidR="005B1AD7" w:rsidRPr="00C91C8D" w:rsidRDefault="005B1AD7" w:rsidP="00F25035">
      <w:pPr>
        <w:pStyle w:val="1"/>
      </w:pPr>
      <w:r w:rsidRPr="00C91C8D">
        <w:t>├──────────────────────────────────────────────────────────────┼───────────────┤</w:t>
      </w:r>
    </w:p>
    <w:p w:rsidR="005B1AD7" w:rsidRPr="00C91C8D" w:rsidRDefault="005B1AD7" w:rsidP="00F25035">
      <w:pPr>
        <w:pStyle w:val="1"/>
      </w:pPr>
      <w:r w:rsidRPr="00C91C8D">
        <w:t>│10. Совершенствование нормативно-правового регулирования</w:t>
      </w:r>
      <w:r w:rsidR="00C91C8D" w:rsidRPr="00C91C8D">
        <w:t xml:space="preserve"> </w:t>
      </w:r>
      <w:r w:rsidRPr="00C91C8D">
        <w:t>│</w:t>
      </w:r>
      <w:r w:rsidR="00C91C8D" w:rsidRPr="00C91C8D">
        <w:t xml:space="preserve"> </w:t>
      </w:r>
      <w:r w:rsidRPr="00C91C8D">
        <w:t>IV квартал</w:t>
      </w:r>
      <w:r w:rsidR="00C91C8D" w:rsidRPr="00C91C8D">
        <w:t xml:space="preserve"> </w:t>
      </w:r>
      <w:r w:rsidRPr="00C91C8D">
        <w:t>│</w:t>
      </w:r>
    </w:p>
    <w:p w:rsidR="005B1AD7" w:rsidRPr="00C91C8D" w:rsidRDefault="005B1AD7" w:rsidP="00F25035">
      <w:pPr>
        <w:pStyle w:val="1"/>
      </w:pPr>
      <w:r w:rsidRPr="00C91C8D">
        <w:t>│банковской деятельности, направленное на создание механизмов</w:t>
      </w:r>
      <w:r w:rsidR="00C91C8D" w:rsidRPr="00C91C8D">
        <w:t xml:space="preserve"> </w:t>
      </w:r>
      <w:r w:rsidRPr="00C91C8D">
        <w:t>│</w:t>
      </w:r>
      <w:r w:rsidR="00C91C8D" w:rsidRPr="00C91C8D">
        <w:t xml:space="preserve"> </w:t>
      </w:r>
      <w:r w:rsidRPr="00C91C8D">
        <w:t>│</w:t>
      </w:r>
    </w:p>
    <w:p w:rsidR="005B1AD7" w:rsidRPr="00C91C8D" w:rsidRDefault="005B1AD7" w:rsidP="00F25035">
      <w:pPr>
        <w:pStyle w:val="1"/>
      </w:pPr>
      <w:r w:rsidRPr="00C91C8D">
        <w:t>│противодействия участию в управлении кредитными организациями │</w:t>
      </w:r>
      <w:r w:rsidR="00C91C8D" w:rsidRPr="00C91C8D">
        <w:t xml:space="preserve"> </w:t>
      </w:r>
      <w:r w:rsidRPr="00C91C8D">
        <w:t>│</w:t>
      </w:r>
    </w:p>
    <w:p w:rsidR="005B1AD7" w:rsidRPr="00C91C8D" w:rsidRDefault="005B1AD7" w:rsidP="00F25035">
      <w:pPr>
        <w:pStyle w:val="1"/>
      </w:pPr>
      <w:r w:rsidRPr="00C91C8D">
        <w:t>│лиц с сомнительной репутацией или неустойчивым финансовым</w:t>
      </w:r>
      <w:r w:rsidR="00C91C8D" w:rsidRPr="00C91C8D">
        <w:t xml:space="preserve"> </w:t>
      </w:r>
      <w:r w:rsidRPr="00C91C8D">
        <w:t>│</w:t>
      </w:r>
      <w:r w:rsidR="00C91C8D" w:rsidRPr="00C91C8D">
        <w:t xml:space="preserve"> </w:t>
      </w:r>
      <w:r w:rsidRPr="00C91C8D">
        <w:t>│</w:t>
      </w:r>
    </w:p>
    <w:p w:rsidR="005B1AD7" w:rsidRPr="00C91C8D" w:rsidRDefault="005B1AD7" w:rsidP="00F25035">
      <w:pPr>
        <w:pStyle w:val="1"/>
      </w:pPr>
      <w:r w:rsidRPr="00C91C8D">
        <w:t>│положением</w:t>
      </w:r>
      <w:r w:rsidR="00C91C8D" w:rsidRPr="00C91C8D">
        <w:t xml:space="preserve"> </w:t>
      </w:r>
      <w:r w:rsidRPr="00C91C8D">
        <w:t>│</w:t>
      </w:r>
      <w:r w:rsidR="00C91C8D" w:rsidRPr="00C91C8D">
        <w:t xml:space="preserve"> </w:t>
      </w:r>
      <w:r w:rsidRPr="00C91C8D">
        <w:t>│</w:t>
      </w:r>
    </w:p>
    <w:p w:rsidR="005B1AD7" w:rsidRPr="00C91C8D" w:rsidRDefault="005B1AD7" w:rsidP="00F25035">
      <w:pPr>
        <w:pStyle w:val="1"/>
      </w:pPr>
      <w:r w:rsidRPr="00C91C8D">
        <w:t>├──────────────────────────────────────────────────────────────┴───────────────┤</w:t>
      </w:r>
    </w:p>
    <w:p w:rsidR="005B1AD7" w:rsidRPr="00C91C8D" w:rsidRDefault="005B1AD7" w:rsidP="00F25035">
      <w:pPr>
        <w:pStyle w:val="1"/>
      </w:pPr>
      <w:r w:rsidRPr="00C91C8D">
        <w:t>│</w:t>
      </w:r>
      <w:r w:rsidR="00C91C8D" w:rsidRPr="00C91C8D">
        <w:t xml:space="preserve"> </w:t>
      </w:r>
      <w:r w:rsidRPr="00C91C8D">
        <w:t>Финансовые рынки</w:t>
      </w:r>
      <w:r w:rsidR="00C91C8D" w:rsidRPr="00C91C8D">
        <w:t xml:space="preserve"> </w:t>
      </w:r>
      <w:r w:rsidRPr="00C91C8D">
        <w:t>│</w:t>
      </w:r>
    </w:p>
    <w:p w:rsidR="005B1AD7" w:rsidRPr="00C91C8D" w:rsidRDefault="005B1AD7" w:rsidP="00F25035">
      <w:pPr>
        <w:pStyle w:val="1"/>
      </w:pPr>
      <w:r w:rsidRPr="00C91C8D">
        <w:t>├──────────────────────────────────────────────────────────────┬───────────────┤</w:t>
      </w:r>
    </w:p>
    <w:p w:rsidR="005B1AD7" w:rsidRPr="00C91C8D" w:rsidRDefault="005B1AD7" w:rsidP="00F25035">
      <w:pPr>
        <w:pStyle w:val="1"/>
      </w:pPr>
      <w:r w:rsidRPr="00C91C8D">
        <w:t>│11. Продолжение работы по совершенствованию нормативной базы, │</w:t>
      </w:r>
      <w:r w:rsidR="00C91C8D" w:rsidRPr="00C91C8D">
        <w:t xml:space="preserve"> </w:t>
      </w:r>
      <w:r w:rsidRPr="00C91C8D">
        <w:t>II - IV</w:t>
      </w:r>
      <w:r w:rsidR="00C91C8D" w:rsidRPr="00C91C8D">
        <w:t xml:space="preserve"> </w:t>
      </w:r>
      <w:r w:rsidRPr="00C91C8D">
        <w:t>│</w:t>
      </w:r>
    </w:p>
    <w:p w:rsidR="005B1AD7" w:rsidRPr="00C91C8D" w:rsidRDefault="005B1AD7" w:rsidP="00F25035">
      <w:pPr>
        <w:pStyle w:val="1"/>
      </w:pPr>
      <w:r w:rsidRPr="00C91C8D">
        <w:t>│регламентирующей проведение сделок РЕПО на рынке ОФЗ, в том</w:t>
      </w:r>
      <w:r w:rsidR="00C91C8D" w:rsidRPr="00C91C8D">
        <w:t xml:space="preserve"> </w:t>
      </w:r>
      <w:r w:rsidRPr="00C91C8D">
        <w:t>│</w:t>
      </w:r>
      <w:r w:rsidR="00C91C8D" w:rsidRPr="00C91C8D">
        <w:t xml:space="preserve"> </w:t>
      </w:r>
      <w:r w:rsidRPr="00C91C8D">
        <w:t>кварталы</w:t>
      </w:r>
      <w:r w:rsidR="00C91C8D" w:rsidRPr="00C91C8D">
        <w:t xml:space="preserve"> </w:t>
      </w:r>
      <w:r w:rsidRPr="00C91C8D">
        <w:t>│</w:t>
      </w:r>
    </w:p>
    <w:p w:rsidR="005B1AD7" w:rsidRPr="00C91C8D" w:rsidRDefault="005B1AD7" w:rsidP="00F25035">
      <w:pPr>
        <w:pStyle w:val="1"/>
      </w:pPr>
      <w:r w:rsidRPr="00C91C8D">
        <w:t>│числе сделок РЕПО с центральным контрагентом</w:t>
      </w:r>
      <w:r w:rsidR="00C91C8D" w:rsidRPr="00C91C8D">
        <w:t xml:space="preserve"> </w:t>
      </w:r>
      <w:r w:rsidRPr="00C91C8D">
        <w:t>│</w:t>
      </w:r>
      <w:r w:rsidR="00C91C8D" w:rsidRPr="00C91C8D">
        <w:t xml:space="preserve"> </w:t>
      </w:r>
      <w:r w:rsidRPr="00C91C8D">
        <w:t>│</w:t>
      </w:r>
    </w:p>
    <w:p w:rsidR="005B1AD7" w:rsidRPr="00C91C8D" w:rsidRDefault="005B1AD7" w:rsidP="00F25035">
      <w:pPr>
        <w:pStyle w:val="1"/>
      </w:pPr>
      <w:r w:rsidRPr="00C91C8D">
        <w:t>├──────────────────────────────────────────────────────────────┼───────────────┤</w:t>
      </w:r>
    </w:p>
    <w:p w:rsidR="005B1AD7" w:rsidRPr="00C91C8D" w:rsidRDefault="005B1AD7" w:rsidP="00F25035">
      <w:pPr>
        <w:pStyle w:val="1"/>
      </w:pPr>
      <w:r w:rsidRPr="00C91C8D">
        <w:t>│12. Подготовка совместно с Минфином России предложений по</w:t>
      </w:r>
      <w:r w:rsidR="00C91C8D" w:rsidRPr="00C91C8D">
        <w:t xml:space="preserve"> </w:t>
      </w:r>
      <w:r w:rsidRPr="00C91C8D">
        <w:t>│</w:t>
      </w:r>
      <w:r w:rsidR="00C91C8D" w:rsidRPr="00C91C8D">
        <w:t xml:space="preserve"> </w:t>
      </w:r>
      <w:r w:rsidRPr="00C91C8D">
        <w:t>II - IV</w:t>
      </w:r>
      <w:r w:rsidR="00C91C8D" w:rsidRPr="00C91C8D">
        <w:t xml:space="preserve"> </w:t>
      </w:r>
      <w:r w:rsidRPr="00C91C8D">
        <w:t>│</w:t>
      </w:r>
    </w:p>
    <w:p w:rsidR="005B1AD7" w:rsidRPr="00C91C8D" w:rsidRDefault="005B1AD7" w:rsidP="00F25035">
      <w:pPr>
        <w:pStyle w:val="1"/>
      </w:pPr>
      <w:r w:rsidRPr="00C91C8D">
        <w:t>│совершенствованию нормативной базы обмена обращающихся на</w:t>
      </w:r>
      <w:r w:rsidR="00C91C8D" w:rsidRPr="00C91C8D">
        <w:t xml:space="preserve"> </w:t>
      </w:r>
      <w:r w:rsidRPr="00C91C8D">
        <w:t>│</w:t>
      </w:r>
      <w:r w:rsidR="00C91C8D" w:rsidRPr="00C91C8D">
        <w:t xml:space="preserve"> </w:t>
      </w:r>
      <w:r w:rsidRPr="00C91C8D">
        <w:t>кварталы</w:t>
      </w:r>
      <w:r w:rsidR="00C91C8D" w:rsidRPr="00C91C8D">
        <w:t xml:space="preserve"> </w:t>
      </w:r>
      <w:r w:rsidRPr="00C91C8D">
        <w:t>│</w:t>
      </w:r>
    </w:p>
    <w:p w:rsidR="005B1AD7" w:rsidRPr="00C91C8D" w:rsidRDefault="005B1AD7" w:rsidP="00F25035">
      <w:pPr>
        <w:pStyle w:val="1"/>
      </w:pPr>
      <w:r w:rsidRPr="00C91C8D">
        <w:t>│рынке выпусков ОФЗ на размещаемые Минфином России облигации</w:t>
      </w:r>
      <w:r w:rsidR="00C91C8D" w:rsidRPr="00C91C8D">
        <w:t xml:space="preserve"> </w:t>
      </w:r>
      <w:r w:rsidRPr="00C91C8D">
        <w:t>│</w:t>
      </w:r>
      <w:r w:rsidR="00C91C8D" w:rsidRPr="00C91C8D">
        <w:t xml:space="preserve"> </w:t>
      </w:r>
      <w:r w:rsidRPr="00C91C8D">
        <w:t>│</w:t>
      </w:r>
    </w:p>
    <w:p w:rsidR="005B1AD7" w:rsidRPr="00C91C8D" w:rsidRDefault="005B1AD7" w:rsidP="00F25035">
      <w:pPr>
        <w:pStyle w:val="1"/>
      </w:pPr>
      <w:r w:rsidRPr="00C91C8D">
        <w:t>│базовых выпусков</w:t>
      </w:r>
      <w:r w:rsidR="00C91C8D" w:rsidRPr="00C91C8D">
        <w:t xml:space="preserve"> </w:t>
      </w:r>
      <w:r w:rsidRPr="00C91C8D">
        <w:t>│</w:t>
      </w:r>
      <w:r w:rsidR="00C91C8D" w:rsidRPr="00C91C8D">
        <w:t xml:space="preserve"> </w:t>
      </w:r>
      <w:r w:rsidRPr="00C91C8D">
        <w:t>│</w:t>
      </w:r>
    </w:p>
    <w:p w:rsidR="005B1AD7" w:rsidRPr="00C91C8D" w:rsidRDefault="005B1AD7" w:rsidP="00F25035">
      <w:pPr>
        <w:pStyle w:val="1"/>
      </w:pPr>
      <w:r w:rsidRPr="00C91C8D">
        <w:t>├──────────────────────────────────────────────────────────────┼───────────────┤</w:t>
      </w:r>
    </w:p>
    <w:p w:rsidR="005B1AD7" w:rsidRPr="00C91C8D" w:rsidRDefault="005B1AD7" w:rsidP="00F25035">
      <w:pPr>
        <w:pStyle w:val="1"/>
      </w:pPr>
      <w:r w:rsidRPr="00C91C8D">
        <w:t>│13. Участие в подготовке предложений по формированию</w:t>
      </w:r>
      <w:r w:rsidR="00C91C8D" w:rsidRPr="00C91C8D">
        <w:t xml:space="preserve"> </w:t>
      </w:r>
      <w:r w:rsidRPr="00C91C8D">
        <w:t>│</w:t>
      </w:r>
      <w:r w:rsidR="00C91C8D" w:rsidRPr="00C91C8D">
        <w:t xml:space="preserve"> </w:t>
      </w:r>
      <w:r w:rsidRPr="00C91C8D">
        <w:t>I - III</w:t>
      </w:r>
      <w:r w:rsidR="00C91C8D" w:rsidRPr="00C91C8D">
        <w:t xml:space="preserve"> </w:t>
      </w:r>
      <w:r w:rsidRPr="00C91C8D">
        <w:t>│</w:t>
      </w:r>
    </w:p>
    <w:p w:rsidR="005B1AD7" w:rsidRPr="00C91C8D" w:rsidRDefault="005B1AD7" w:rsidP="00F25035">
      <w:pPr>
        <w:pStyle w:val="1"/>
      </w:pPr>
      <w:r w:rsidRPr="00C91C8D">
        <w:t>│нормативно-правовой среды для деятельности центральных</w:t>
      </w:r>
      <w:r w:rsidR="00C91C8D" w:rsidRPr="00C91C8D">
        <w:t xml:space="preserve"> </w:t>
      </w:r>
      <w:r w:rsidRPr="00C91C8D">
        <w:t>│</w:t>
      </w:r>
      <w:r w:rsidR="00C91C8D" w:rsidRPr="00C91C8D">
        <w:t xml:space="preserve"> </w:t>
      </w:r>
      <w:r w:rsidRPr="00C91C8D">
        <w:t>кварталы</w:t>
      </w:r>
      <w:r w:rsidR="00C91C8D" w:rsidRPr="00C91C8D">
        <w:t xml:space="preserve"> </w:t>
      </w:r>
      <w:r w:rsidRPr="00C91C8D">
        <w:t>│</w:t>
      </w:r>
    </w:p>
    <w:p w:rsidR="005B1AD7" w:rsidRPr="00C91C8D" w:rsidRDefault="005B1AD7" w:rsidP="00F25035">
      <w:pPr>
        <w:pStyle w:val="1"/>
      </w:pPr>
      <w:r w:rsidRPr="00C91C8D">
        <w:t>│депозитариев</w:t>
      </w:r>
      <w:r w:rsidR="00C91C8D" w:rsidRPr="00C91C8D">
        <w:t xml:space="preserve"> </w:t>
      </w:r>
      <w:r w:rsidRPr="00C91C8D">
        <w:t>│</w:t>
      </w:r>
      <w:r w:rsidR="00C91C8D" w:rsidRPr="00C91C8D">
        <w:t xml:space="preserve"> </w:t>
      </w:r>
      <w:r w:rsidRPr="00C91C8D">
        <w:t>│</w:t>
      </w:r>
    </w:p>
    <w:p w:rsidR="005B1AD7" w:rsidRPr="00C91C8D" w:rsidRDefault="005B1AD7" w:rsidP="00F25035">
      <w:pPr>
        <w:pStyle w:val="1"/>
      </w:pPr>
      <w:r w:rsidRPr="00C91C8D">
        <w:t>├──────────────────────────────────────────────────────────────┼───────────────┤</w:t>
      </w:r>
    </w:p>
    <w:p w:rsidR="005B1AD7" w:rsidRPr="00C91C8D" w:rsidRDefault="005B1AD7" w:rsidP="00F25035">
      <w:pPr>
        <w:pStyle w:val="1"/>
      </w:pPr>
      <w:r w:rsidRPr="00C91C8D">
        <w:t>│14. Продолжение работы по совершенствованию законодательства</w:t>
      </w:r>
      <w:r w:rsidR="00C91C8D" w:rsidRPr="00C91C8D">
        <w:t xml:space="preserve"> </w:t>
      </w:r>
      <w:r w:rsidRPr="00C91C8D">
        <w:t>│</w:t>
      </w:r>
      <w:r w:rsidR="00C91C8D" w:rsidRPr="00C91C8D">
        <w:t xml:space="preserve"> </w:t>
      </w:r>
      <w:r w:rsidRPr="00C91C8D">
        <w:t>II - IV</w:t>
      </w:r>
      <w:r w:rsidR="00C91C8D" w:rsidRPr="00C91C8D">
        <w:t xml:space="preserve"> </w:t>
      </w:r>
      <w:r w:rsidRPr="00C91C8D">
        <w:t>│</w:t>
      </w:r>
    </w:p>
    <w:p w:rsidR="005B1AD7" w:rsidRPr="00C91C8D" w:rsidRDefault="005B1AD7" w:rsidP="00F25035">
      <w:pPr>
        <w:pStyle w:val="1"/>
      </w:pPr>
      <w:r w:rsidRPr="00C91C8D">
        <w:t>│о клиринговой деятельности</w:t>
      </w:r>
      <w:r w:rsidR="00C91C8D" w:rsidRPr="00C91C8D">
        <w:t xml:space="preserve"> </w:t>
      </w:r>
      <w:r w:rsidRPr="00C91C8D">
        <w:t>│</w:t>
      </w:r>
      <w:r w:rsidR="00C91C8D" w:rsidRPr="00C91C8D">
        <w:t xml:space="preserve"> </w:t>
      </w:r>
      <w:r w:rsidRPr="00C91C8D">
        <w:t>кварталы</w:t>
      </w:r>
      <w:r w:rsidR="00C91C8D" w:rsidRPr="00C91C8D">
        <w:t xml:space="preserve"> </w:t>
      </w:r>
      <w:r w:rsidRPr="00C91C8D">
        <w:t>│</w:t>
      </w:r>
    </w:p>
    <w:p w:rsidR="005B1AD7" w:rsidRPr="00C91C8D" w:rsidRDefault="005B1AD7" w:rsidP="00F25035">
      <w:pPr>
        <w:pStyle w:val="1"/>
      </w:pPr>
      <w:r w:rsidRPr="00C91C8D">
        <w:t>├──────────────────────────────────────────────────────────────┼───────────────┤</w:t>
      </w:r>
    </w:p>
    <w:p w:rsidR="005B1AD7" w:rsidRPr="00C91C8D" w:rsidRDefault="005B1AD7" w:rsidP="00F25035">
      <w:pPr>
        <w:pStyle w:val="1"/>
      </w:pPr>
      <w:r w:rsidRPr="00C91C8D">
        <w:t>│15. Участие в работе по внедрению механизмов предоставления</w:t>
      </w:r>
      <w:r w:rsidR="00C91C8D" w:rsidRPr="00C91C8D">
        <w:t xml:space="preserve"> </w:t>
      </w:r>
      <w:r w:rsidRPr="00C91C8D">
        <w:t>│</w:t>
      </w:r>
      <w:r w:rsidR="00C91C8D" w:rsidRPr="00C91C8D">
        <w:t xml:space="preserve"> </w:t>
      </w:r>
      <w:r w:rsidRPr="00C91C8D">
        <w:t>IV квартал</w:t>
      </w:r>
      <w:r w:rsidR="00C91C8D" w:rsidRPr="00C91C8D">
        <w:t xml:space="preserve"> </w:t>
      </w:r>
      <w:r w:rsidRPr="00C91C8D">
        <w:t>│</w:t>
      </w:r>
    </w:p>
    <w:p w:rsidR="005B1AD7" w:rsidRPr="00C91C8D" w:rsidRDefault="005B1AD7" w:rsidP="00F25035">
      <w:pPr>
        <w:pStyle w:val="1"/>
      </w:pPr>
      <w:r w:rsidRPr="00C91C8D">
        <w:t>│ценных бумаг на возвратной основе</w:t>
      </w:r>
      <w:r w:rsidR="00C91C8D" w:rsidRPr="00C91C8D">
        <w:t xml:space="preserve"> </w:t>
      </w:r>
      <w:r w:rsidRPr="00C91C8D">
        <w:t>│</w:t>
      </w:r>
      <w:r w:rsidR="00C91C8D" w:rsidRPr="00C91C8D">
        <w:t xml:space="preserve"> </w:t>
      </w:r>
      <w:r w:rsidRPr="00C91C8D">
        <w:t>│</w:t>
      </w:r>
    </w:p>
    <w:p w:rsidR="005B1AD7" w:rsidRPr="00C91C8D" w:rsidRDefault="005B1AD7" w:rsidP="00F25035">
      <w:pPr>
        <w:pStyle w:val="1"/>
      </w:pPr>
      <w:r w:rsidRPr="00C91C8D">
        <w:t>├──────────────────────────────────────────────────────────────┼───────────────┤</w:t>
      </w:r>
    </w:p>
    <w:p w:rsidR="005B1AD7" w:rsidRPr="00C91C8D" w:rsidRDefault="005B1AD7" w:rsidP="00F25035">
      <w:pPr>
        <w:pStyle w:val="1"/>
      </w:pPr>
      <w:r w:rsidRPr="00C91C8D">
        <w:t>│16. Содействие развитию системы индикаторов рыночных</w:t>
      </w:r>
      <w:r w:rsidR="00C91C8D" w:rsidRPr="00C91C8D">
        <w:t xml:space="preserve"> </w:t>
      </w:r>
      <w:r w:rsidRPr="00C91C8D">
        <w:t>│</w:t>
      </w:r>
      <w:r w:rsidR="00C91C8D" w:rsidRPr="00C91C8D">
        <w:t xml:space="preserve"> </w:t>
      </w:r>
      <w:r w:rsidRPr="00C91C8D">
        <w:t>II - IV</w:t>
      </w:r>
      <w:r w:rsidR="00C91C8D" w:rsidRPr="00C91C8D">
        <w:t xml:space="preserve"> </w:t>
      </w:r>
      <w:r w:rsidRPr="00C91C8D">
        <w:t>│</w:t>
      </w:r>
    </w:p>
    <w:p w:rsidR="005B1AD7" w:rsidRPr="00C91C8D" w:rsidRDefault="005B1AD7" w:rsidP="00F25035">
      <w:pPr>
        <w:pStyle w:val="1"/>
      </w:pPr>
      <w:r w:rsidRPr="00C91C8D">
        <w:t>│процентных ставок</w:t>
      </w:r>
      <w:r w:rsidR="00C91C8D" w:rsidRPr="00C91C8D">
        <w:t xml:space="preserve"> </w:t>
      </w:r>
      <w:r w:rsidRPr="00C91C8D">
        <w:t>│</w:t>
      </w:r>
      <w:r w:rsidR="00C91C8D" w:rsidRPr="00C91C8D">
        <w:t xml:space="preserve"> </w:t>
      </w:r>
      <w:r w:rsidRPr="00C91C8D">
        <w:t>кварталы</w:t>
      </w:r>
      <w:r w:rsidR="00C91C8D" w:rsidRPr="00C91C8D">
        <w:t xml:space="preserve"> </w:t>
      </w:r>
      <w:r w:rsidRPr="00C91C8D">
        <w:t>│</w:t>
      </w:r>
    </w:p>
    <w:p w:rsidR="005B1AD7" w:rsidRPr="00C91C8D" w:rsidRDefault="005B1AD7" w:rsidP="00F25035">
      <w:pPr>
        <w:pStyle w:val="1"/>
      </w:pPr>
      <w:r w:rsidRPr="00C91C8D">
        <w:t>├──────────────────────────────────────────────────────────────┴───────────────┤</w:t>
      </w:r>
    </w:p>
    <w:p w:rsidR="005B1AD7" w:rsidRPr="00C91C8D" w:rsidRDefault="005B1AD7" w:rsidP="00F25035">
      <w:pPr>
        <w:pStyle w:val="1"/>
      </w:pPr>
      <w:r w:rsidRPr="00C91C8D">
        <w:t>│</w:t>
      </w:r>
      <w:r w:rsidR="00C91C8D" w:rsidRPr="00C91C8D">
        <w:t xml:space="preserve"> </w:t>
      </w:r>
      <w:r w:rsidRPr="00C91C8D">
        <w:t>Платежная система</w:t>
      </w:r>
      <w:r w:rsidR="00C91C8D" w:rsidRPr="00C91C8D">
        <w:t xml:space="preserve"> </w:t>
      </w:r>
      <w:r w:rsidRPr="00C91C8D">
        <w:t>│</w:t>
      </w:r>
    </w:p>
    <w:p w:rsidR="005B1AD7" w:rsidRPr="00C91C8D" w:rsidRDefault="005B1AD7" w:rsidP="00F25035">
      <w:pPr>
        <w:pStyle w:val="1"/>
      </w:pPr>
      <w:r w:rsidRPr="00C91C8D">
        <w:t>├──────────────────────────────────────────────────────────────┬───────────────┤</w:t>
      </w:r>
    </w:p>
    <w:p w:rsidR="005B1AD7" w:rsidRPr="00C91C8D" w:rsidRDefault="005B1AD7" w:rsidP="00F25035">
      <w:pPr>
        <w:pStyle w:val="1"/>
      </w:pPr>
      <w:r w:rsidRPr="00C91C8D">
        <w:t>│17. Развитие системы валовых расчетов в режиме реального</w:t>
      </w:r>
      <w:r w:rsidR="00C91C8D" w:rsidRPr="00C91C8D">
        <w:t xml:space="preserve"> </w:t>
      </w:r>
      <w:r w:rsidRPr="00C91C8D">
        <w:t>│I - IV кварталы│</w:t>
      </w:r>
    </w:p>
    <w:p w:rsidR="005B1AD7" w:rsidRPr="00C91C8D" w:rsidRDefault="005B1AD7" w:rsidP="00F25035">
      <w:pPr>
        <w:pStyle w:val="1"/>
      </w:pPr>
      <w:r w:rsidRPr="00C91C8D">
        <w:t>│времени</w:t>
      </w:r>
      <w:r w:rsidR="00C91C8D" w:rsidRPr="00C91C8D">
        <w:t xml:space="preserve"> </w:t>
      </w:r>
      <w:r w:rsidRPr="00C91C8D">
        <w:t>│</w:t>
      </w:r>
      <w:r w:rsidR="00C91C8D" w:rsidRPr="00C91C8D">
        <w:t xml:space="preserve"> </w:t>
      </w:r>
      <w:r w:rsidRPr="00C91C8D">
        <w:t>│</w:t>
      </w:r>
    </w:p>
    <w:p w:rsidR="005B1AD7" w:rsidRPr="00C91C8D" w:rsidRDefault="005B1AD7" w:rsidP="00F25035">
      <w:pPr>
        <w:pStyle w:val="1"/>
      </w:pPr>
      <w:r w:rsidRPr="00C91C8D">
        <w:t>├──────────────────────────────────────────────────────────────┼───────────────┤</w:t>
      </w:r>
    </w:p>
    <w:p w:rsidR="005B1AD7" w:rsidRPr="00C91C8D" w:rsidRDefault="005B1AD7" w:rsidP="00F25035">
      <w:pPr>
        <w:pStyle w:val="1"/>
      </w:pPr>
      <w:r w:rsidRPr="00C91C8D">
        <w:t>│18. Завершение мероприятий по установлению порядка наблюдения │</w:t>
      </w:r>
      <w:r w:rsidR="00C91C8D" w:rsidRPr="00C91C8D">
        <w:t xml:space="preserve"> </w:t>
      </w:r>
      <w:r w:rsidRPr="00C91C8D">
        <w:t>III квартал</w:t>
      </w:r>
      <w:r w:rsidR="00C91C8D" w:rsidRPr="00C91C8D">
        <w:t xml:space="preserve"> </w:t>
      </w:r>
      <w:r w:rsidRPr="00C91C8D">
        <w:t>│</w:t>
      </w:r>
    </w:p>
    <w:p w:rsidR="005B1AD7" w:rsidRPr="00C91C8D" w:rsidRDefault="005B1AD7" w:rsidP="00F25035">
      <w:pPr>
        <w:pStyle w:val="1"/>
      </w:pPr>
      <w:r w:rsidRPr="00C91C8D">
        <w:t>│Банком России за частными платежными системами</w:t>
      </w:r>
      <w:r w:rsidR="00C91C8D" w:rsidRPr="00C91C8D">
        <w:t xml:space="preserve"> </w:t>
      </w:r>
      <w:r w:rsidRPr="00C91C8D">
        <w:t>│</w:t>
      </w:r>
      <w:r w:rsidR="00C91C8D" w:rsidRPr="00C91C8D">
        <w:t xml:space="preserve"> </w:t>
      </w:r>
      <w:r w:rsidRPr="00C91C8D">
        <w:t>│</w:t>
      </w:r>
    </w:p>
    <w:p w:rsidR="005B1AD7" w:rsidRPr="00C91C8D" w:rsidRDefault="005B1AD7" w:rsidP="00F25035">
      <w:pPr>
        <w:pStyle w:val="1"/>
      </w:pPr>
      <w:r w:rsidRPr="00C91C8D">
        <w:t>└──────────────────────────────────────────────────────────────┴───────────────┘</w:t>
      </w:r>
      <w:bookmarkStart w:id="0" w:name="_GoBack"/>
      <w:bookmarkEnd w:id="0"/>
    </w:p>
    <w:sectPr w:rsidR="005B1AD7" w:rsidRPr="00C91C8D" w:rsidSect="00C91C8D">
      <w:footerReference w:type="default" r:id="rId7"/>
      <w:pgSz w:w="11907" w:h="16840" w:code="9"/>
      <w:pgMar w:top="1134" w:right="850" w:bottom="1134" w:left="1701" w:header="709" w:footer="709" w:gutter="0"/>
      <w:pgNumType w:fmt="numberInDash"/>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7119" w:rsidRDefault="000C7119">
      <w:r>
        <w:separator/>
      </w:r>
    </w:p>
  </w:endnote>
  <w:endnote w:type="continuationSeparator" w:id="0">
    <w:p w:rsidR="000C7119" w:rsidRDefault="000C7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39A" w:rsidRDefault="006A0D84" w:rsidP="003825CD">
    <w:pPr>
      <w:pStyle w:val="a6"/>
      <w:framePr w:wrap="auto" w:vAnchor="text" w:hAnchor="margin" w:xAlign="right" w:y="1"/>
      <w:rPr>
        <w:rStyle w:val="a8"/>
      </w:rPr>
    </w:pPr>
    <w:r>
      <w:rPr>
        <w:rStyle w:val="a8"/>
        <w:noProof/>
      </w:rPr>
      <w:t>- 1 -</w:t>
    </w:r>
  </w:p>
  <w:p w:rsidR="0099439A" w:rsidRDefault="0099439A" w:rsidP="003825C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7119" w:rsidRDefault="000C7119">
      <w:r>
        <w:separator/>
      </w:r>
    </w:p>
  </w:footnote>
  <w:footnote w:type="continuationSeparator" w:id="0">
    <w:p w:rsidR="000C7119" w:rsidRDefault="000C71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43142"/>
    <w:multiLevelType w:val="hybridMultilevel"/>
    <w:tmpl w:val="D9F2A546"/>
    <w:lvl w:ilvl="0" w:tplc="04190001">
      <w:start w:val="1"/>
      <w:numFmt w:val="bullet"/>
      <w:lvlText w:val=""/>
      <w:lvlJc w:val="left"/>
      <w:pPr>
        <w:tabs>
          <w:tab w:val="num" w:pos="780"/>
        </w:tabs>
        <w:ind w:left="780" w:hanging="360"/>
      </w:pPr>
      <w:rPr>
        <w:rFonts w:ascii="Symbol" w:hAnsi="Symbol" w:hint="default"/>
      </w:rPr>
    </w:lvl>
    <w:lvl w:ilvl="1" w:tplc="04190003">
      <w:start w:val="1"/>
      <w:numFmt w:val="bullet"/>
      <w:lvlText w:val="o"/>
      <w:lvlJc w:val="left"/>
      <w:pPr>
        <w:tabs>
          <w:tab w:val="num" w:pos="1500"/>
        </w:tabs>
        <w:ind w:left="1500" w:hanging="360"/>
      </w:pPr>
      <w:rPr>
        <w:rFonts w:ascii="Courier New" w:hAnsi="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1">
    <w:nsid w:val="042D5E83"/>
    <w:multiLevelType w:val="hybridMultilevel"/>
    <w:tmpl w:val="45A685B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59D0503"/>
    <w:multiLevelType w:val="hybridMultilevel"/>
    <w:tmpl w:val="D2B2B7B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828286A"/>
    <w:multiLevelType w:val="hybridMultilevel"/>
    <w:tmpl w:val="3342C4C6"/>
    <w:lvl w:ilvl="0" w:tplc="04190001">
      <w:start w:val="1"/>
      <w:numFmt w:val="bullet"/>
      <w:lvlText w:val=""/>
      <w:lvlJc w:val="left"/>
      <w:pPr>
        <w:tabs>
          <w:tab w:val="num" w:pos="780"/>
        </w:tabs>
        <w:ind w:left="780" w:hanging="360"/>
      </w:pPr>
      <w:rPr>
        <w:rFonts w:ascii="Symbol" w:hAnsi="Symbol" w:hint="default"/>
      </w:rPr>
    </w:lvl>
    <w:lvl w:ilvl="1" w:tplc="04190003">
      <w:start w:val="1"/>
      <w:numFmt w:val="bullet"/>
      <w:lvlText w:val="o"/>
      <w:lvlJc w:val="left"/>
      <w:pPr>
        <w:tabs>
          <w:tab w:val="num" w:pos="1500"/>
        </w:tabs>
        <w:ind w:left="1500" w:hanging="360"/>
      </w:pPr>
      <w:rPr>
        <w:rFonts w:ascii="Courier New" w:hAnsi="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4">
    <w:nsid w:val="1E7E03E5"/>
    <w:multiLevelType w:val="hybridMultilevel"/>
    <w:tmpl w:val="2DCE9A3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27F10EBF"/>
    <w:multiLevelType w:val="hybridMultilevel"/>
    <w:tmpl w:val="CF36F01E"/>
    <w:lvl w:ilvl="0" w:tplc="04190001">
      <w:start w:val="1"/>
      <w:numFmt w:val="bullet"/>
      <w:lvlText w:val=""/>
      <w:lvlJc w:val="left"/>
      <w:pPr>
        <w:tabs>
          <w:tab w:val="num" w:pos="840"/>
        </w:tabs>
        <w:ind w:left="8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2A8C74B5"/>
    <w:multiLevelType w:val="hybridMultilevel"/>
    <w:tmpl w:val="7DE8C5D2"/>
    <w:lvl w:ilvl="0" w:tplc="0419000F">
      <w:start w:val="1"/>
      <w:numFmt w:val="decimal"/>
      <w:lvlText w:val="%1."/>
      <w:lvlJc w:val="left"/>
      <w:pPr>
        <w:tabs>
          <w:tab w:val="num" w:pos="1080"/>
        </w:tabs>
        <w:ind w:left="1080" w:hanging="360"/>
      </w:pPr>
      <w:rPr>
        <w:rFonts w:cs="Times New Roman"/>
      </w:rPr>
    </w:lvl>
    <w:lvl w:ilvl="1" w:tplc="04190001">
      <w:start w:val="1"/>
      <w:numFmt w:val="bullet"/>
      <w:lvlText w:val=""/>
      <w:lvlJc w:val="left"/>
      <w:pPr>
        <w:tabs>
          <w:tab w:val="num" w:pos="1800"/>
        </w:tabs>
        <w:ind w:left="1800" w:hanging="360"/>
      </w:pPr>
      <w:rPr>
        <w:rFonts w:ascii="Symbol" w:hAnsi="Symbol" w:hint="default"/>
      </w:rPr>
    </w:lvl>
    <w:lvl w:ilvl="2" w:tplc="0419001B">
      <w:start w:val="1"/>
      <w:numFmt w:val="lowerRoman"/>
      <w:lvlText w:val="%3."/>
      <w:lvlJc w:val="right"/>
      <w:pPr>
        <w:tabs>
          <w:tab w:val="num" w:pos="2520"/>
        </w:tabs>
        <w:ind w:left="2520" w:hanging="180"/>
      </w:pPr>
      <w:rPr>
        <w:rFonts w:cs="Times New Roman"/>
      </w:rPr>
    </w:lvl>
    <w:lvl w:ilvl="3" w:tplc="96303CCE">
      <w:start w:val="1"/>
      <w:numFmt w:val="decimal"/>
      <w:lvlText w:val="%4."/>
      <w:lvlJc w:val="left"/>
      <w:pPr>
        <w:tabs>
          <w:tab w:val="num" w:pos="3240"/>
        </w:tabs>
        <w:ind w:left="3240" w:hanging="360"/>
      </w:pPr>
      <w:rPr>
        <w:rFonts w:ascii="Times New Roman" w:eastAsia="Times New Roman" w:hAnsi="Times New Roman"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7">
    <w:nsid w:val="36A0517A"/>
    <w:multiLevelType w:val="hybridMultilevel"/>
    <w:tmpl w:val="F912D6D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382B7DF9"/>
    <w:multiLevelType w:val="hybridMultilevel"/>
    <w:tmpl w:val="B1DE3C3E"/>
    <w:lvl w:ilvl="0" w:tplc="BDA02408">
      <w:start w:val="5"/>
      <w:numFmt w:val="upperRoman"/>
      <w:lvlText w:val="%1."/>
      <w:lvlJc w:val="left"/>
      <w:pPr>
        <w:tabs>
          <w:tab w:val="num" w:pos="1425"/>
        </w:tabs>
        <w:ind w:left="1425" w:hanging="720"/>
      </w:pPr>
      <w:rPr>
        <w:rFonts w:cs="Times New Roman" w:hint="default"/>
        <w:b/>
        <w:bCs/>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9">
    <w:nsid w:val="391C19AC"/>
    <w:multiLevelType w:val="hybridMultilevel"/>
    <w:tmpl w:val="6CF68D4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3AA462A7"/>
    <w:multiLevelType w:val="hybridMultilevel"/>
    <w:tmpl w:val="F892886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3B4035CE"/>
    <w:multiLevelType w:val="hybridMultilevel"/>
    <w:tmpl w:val="9804512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44220EC1"/>
    <w:multiLevelType w:val="hybridMultilevel"/>
    <w:tmpl w:val="5560CCA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461972C6"/>
    <w:multiLevelType w:val="hybridMultilevel"/>
    <w:tmpl w:val="EF702570"/>
    <w:lvl w:ilvl="0" w:tplc="04190001">
      <w:start w:val="1"/>
      <w:numFmt w:val="bullet"/>
      <w:lvlText w:val=""/>
      <w:lvlJc w:val="left"/>
      <w:pPr>
        <w:tabs>
          <w:tab w:val="num" w:pos="780"/>
        </w:tabs>
        <w:ind w:left="780" w:hanging="360"/>
      </w:pPr>
      <w:rPr>
        <w:rFonts w:ascii="Symbol" w:hAnsi="Symbol" w:hint="default"/>
      </w:rPr>
    </w:lvl>
    <w:lvl w:ilvl="1" w:tplc="04190003">
      <w:start w:val="1"/>
      <w:numFmt w:val="bullet"/>
      <w:lvlText w:val="o"/>
      <w:lvlJc w:val="left"/>
      <w:pPr>
        <w:tabs>
          <w:tab w:val="num" w:pos="1500"/>
        </w:tabs>
        <w:ind w:left="1500" w:hanging="360"/>
      </w:pPr>
      <w:rPr>
        <w:rFonts w:ascii="Courier New" w:hAnsi="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14">
    <w:nsid w:val="49446D75"/>
    <w:multiLevelType w:val="hybridMultilevel"/>
    <w:tmpl w:val="C91A5FD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514B6FCE"/>
    <w:multiLevelType w:val="hybridMultilevel"/>
    <w:tmpl w:val="DD6CF60E"/>
    <w:lvl w:ilvl="0" w:tplc="04190001">
      <w:start w:val="1"/>
      <w:numFmt w:val="bullet"/>
      <w:lvlText w:val=""/>
      <w:lvlJc w:val="left"/>
      <w:pPr>
        <w:tabs>
          <w:tab w:val="num" w:pos="780"/>
        </w:tabs>
        <w:ind w:left="780" w:hanging="360"/>
      </w:pPr>
      <w:rPr>
        <w:rFonts w:ascii="Symbol" w:hAnsi="Symbol" w:hint="default"/>
      </w:rPr>
    </w:lvl>
    <w:lvl w:ilvl="1" w:tplc="04190003">
      <w:start w:val="1"/>
      <w:numFmt w:val="bullet"/>
      <w:lvlText w:val="o"/>
      <w:lvlJc w:val="left"/>
      <w:pPr>
        <w:tabs>
          <w:tab w:val="num" w:pos="1500"/>
        </w:tabs>
        <w:ind w:left="1500" w:hanging="360"/>
      </w:pPr>
      <w:rPr>
        <w:rFonts w:ascii="Courier New" w:hAnsi="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16">
    <w:nsid w:val="576F0446"/>
    <w:multiLevelType w:val="hybridMultilevel"/>
    <w:tmpl w:val="5C2A4C8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613D1CF0"/>
    <w:multiLevelType w:val="hybridMultilevel"/>
    <w:tmpl w:val="BFDE2AFC"/>
    <w:lvl w:ilvl="0" w:tplc="04190001">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1800"/>
        </w:tabs>
        <w:ind w:left="1800" w:hanging="360"/>
      </w:pPr>
      <w:rPr>
        <w:rFonts w:cs="Times New Roman" w:hint="default"/>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8">
    <w:nsid w:val="66AA4EB1"/>
    <w:multiLevelType w:val="hybridMultilevel"/>
    <w:tmpl w:val="491C141A"/>
    <w:lvl w:ilvl="0" w:tplc="B7F6E164">
      <w:start w:val="1"/>
      <w:numFmt w:val="upperRoman"/>
      <w:lvlText w:val="%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692872AD"/>
    <w:multiLevelType w:val="hybridMultilevel"/>
    <w:tmpl w:val="94F636C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7780298A"/>
    <w:multiLevelType w:val="hybridMultilevel"/>
    <w:tmpl w:val="A3706AB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nsid w:val="799C2553"/>
    <w:multiLevelType w:val="hybridMultilevel"/>
    <w:tmpl w:val="11009764"/>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22">
    <w:nsid w:val="7B2B7CF1"/>
    <w:multiLevelType w:val="hybridMultilevel"/>
    <w:tmpl w:val="1B6452A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7DDA6934"/>
    <w:multiLevelType w:val="hybridMultilevel"/>
    <w:tmpl w:val="8698F6E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9"/>
  </w:num>
  <w:num w:numId="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9"/>
  </w:num>
  <w:num w:numId="7">
    <w:abstractNumId w:val="21"/>
  </w:num>
  <w:num w:numId="8">
    <w:abstractNumId w:val="8"/>
  </w:num>
  <w:num w:numId="9">
    <w:abstractNumId w:val="2"/>
  </w:num>
  <w:num w:numId="10">
    <w:abstractNumId w:val="14"/>
  </w:num>
  <w:num w:numId="11">
    <w:abstractNumId w:val="23"/>
  </w:num>
  <w:num w:numId="12">
    <w:abstractNumId w:val="6"/>
  </w:num>
  <w:num w:numId="13">
    <w:abstractNumId w:val="17"/>
  </w:num>
  <w:num w:numId="14">
    <w:abstractNumId w:val="22"/>
  </w:num>
  <w:num w:numId="15">
    <w:abstractNumId w:val="7"/>
  </w:num>
  <w:num w:numId="16">
    <w:abstractNumId w:val="1"/>
  </w:num>
  <w:num w:numId="17">
    <w:abstractNumId w:val="16"/>
  </w:num>
  <w:num w:numId="18">
    <w:abstractNumId w:val="3"/>
  </w:num>
  <w:num w:numId="19">
    <w:abstractNumId w:val="0"/>
  </w:num>
  <w:num w:numId="20">
    <w:abstractNumId w:val="19"/>
  </w:num>
  <w:num w:numId="21">
    <w:abstractNumId w:val="15"/>
  </w:num>
  <w:num w:numId="22">
    <w:abstractNumId w:val="13"/>
  </w:num>
  <w:num w:numId="23">
    <w:abstractNumId w:val="12"/>
  </w:num>
  <w:num w:numId="24">
    <w:abstractNumId w:val="18"/>
  </w:num>
  <w:num w:numId="25">
    <w:abstractNumId w:val="10"/>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bordersDoNotSurroundHeader/>
  <w:bordersDoNotSurroundFooter/>
  <w:revisionView w:markup="0"/>
  <w:doNotTrackMoves/>
  <w:doNotTrackFormatting/>
  <w:defaultTabStop w:val="708"/>
  <w:doNotHyphenateCaps/>
  <w:drawingGridHorizontalSpacing w:val="12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1D8E"/>
    <w:rsid w:val="000117B2"/>
    <w:rsid w:val="00012C05"/>
    <w:rsid w:val="00024737"/>
    <w:rsid w:val="0003692C"/>
    <w:rsid w:val="00037F24"/>
    <w:rsid w:val="00050477"/>
    <w:rsid w:val="000532B8"/>
    <w:rsid w:val="00062F57"/>
    <w:rsid w:val="0006747F"/>
    <w:rsid w:val="0007283D"/>
    <w:rsid w:val="000772CC"/>
    <w:rsid w:val="00081693"/>
    <w:rsid w:val="000916F7"/>
    <w:rsid w:val="000A1CEC"/>
    <w:rsid w:val="000A2818"/>
    <w:rsid w:val="000A42D5"/>
    <w:rsid w:val="000B6F60"/>
    <w:rsid w:val="000C3B70"/>
    <w:rsid w:val="000C44FB"/>
    <w:rsid w:val="000C7119"/>
    <w:rsid w:val="000D4AEB"/>
    <w:rsid w:val="000E4AD0"/>
    <w:rsid w:val="000E51B4"/>
    <w:rsid w:val="000F3643"/>
    <w:rsid w:val="001370EE"/>
    <w:rsid w:val="00145A3D"/>
    <w:rsid w:val="001542D1"/>
    <w:rsid w:val="00162460"/>
    <w:rsid w:val="00162EE6"/>
    <w:rsid w:val="00173070"/>
    <w:rsid w:val="00187237"/>
    <w:rsid w:val="001905F7"/>
    <w:rsid w:val="001922B3"/>
    <w:rsid w:val="00194F67"/>
    <w:rsid w:val="001A1446"/>
    <w:rsid w:val="001A3937"/>
    <w:rsid w:val="001B4BE3"/>
    <w:rsid w:val="001B7BD0"/>
    <w:rsid w:val="001F7BD9"/>
    <w:rsid w:val="00214175"/>
    <w:rsid w:val="00246BB2"/>
    <w:rsid w:val="00250AB3"/>
    <w:rsid w:val="00261720"/>
    <w:rsid w:val="0027161B"/>
    <w:rsid w:val="002A19D4"/>
    <w:rsid w:val="002A467B"/>
    <w:rsid w:val="002A5FC5"/>
    <w:rsid w:val="002C29B4"/>
    <w:rsid w:val="002C2FD0"/>
    <w:rsid w:val="002D2EEA"/>
    <w:rsid w:val="002D6D95"/>
    <w:rsid w:val="00301225"/>
    <w:rsid w:val="0032058E"/>
    <w:rsid w:val="00321275"/>
    <w:rsid w:val="003213EC"/>
    <w:rsid w:val="00326C87"/>
    <w:rsid w:val="00360B90"/>
    <w:rsid w:val="003825CD"/>
    <w:rsid w:val="00386981"/>
    <w:rsid w:val="003A5D35"/>
    <w:rsid w:val="003A7807"/>
    <w:rsid w:val="003B3028"/>
    <w:rsid w:val="003B7549"/>
    <w:rsid w:val="003C6821"/>
    <w:rsid w:val="003E545D"/>
    <w:rsid w:val="00403746"/>
    <w:rsid w:val="00403CBC"/>
    <w:rsid w:val="00407807"/>
    <w:rsid w:val="00412948"/>
    <w:rsid w:val="004130A1"/>
    <w:rsid w:val="00421D8A"/>
    <w:rsid w:val="004240C0"/>
    <w:rsid w:val="00426724"/>
    <w:rsid w:val="00437B8F"/>
    <w:rsid w:val="00447B74"/>
    <w:rsid w:val="00451FEC"/>
    <w:rsid w:val="0046016E"/>
    <w:rsid w:val="0048406E"/>
    <w:rsid w:val="004E2E5C"/>
    <w:rsid w:val="004E46EE"/>
    <w:rsid w:val="00507533"/>
    <w:rsid w:val="00520C42"/>
    <w:rsid w:val="00521D11"/>
    <w:rsid w:val="00540EE3"/>
    <w:rsid w:val="0058383D"/>
    <w:rsid w:val="005840D9"/>
    <w:rsid w:val="00594D67"/>
    <w:rsid w:val="005A1D7F"/>
    <w:rsid w:val="005B1AD7"/>
    <w:rsid w:val="005B2DC9"/>
    <w:rsid w:val="005B3675"/>
    <w:rsid w:val="005B4A3C"/>
    <w:rsid w:val="005C1A95"/>
    <w:rsid w:val="005E270A"/>
    <w:rsid w:val="005F1B88"/>
    <w:rsid w:val="00601D8E"/>
    <w:rsid w:val="00602E94"/>
    <w:rsid w:val="006060A5"/>
    <w:rsid w:val="00610BE5"/>
    <w:rsid w:val="00647C88"/>
    <w:rsid w:val="00650427"/>
    <w:rsid w:val="00656CEC"/>
    <w:rsid w:val="00664C1F"/>
    <w:rsid w:val="00666620"/>
    <w:rsid w:val="00675672"/>
    <w:rsid w:val="00686B93"/>
    <w:rsid w:val="006948D3"/>
    <w:rsid w:val="006A0D84"/>
    <w:rsid w:val="006A1B77"/>
    <w:rsid w:val="006A6FA0"/>
    <w:rsid w:val="00702533"/>
    <w:rsid w:val="007210DE"/>
    <w:rsid w:val="00726A7F"/>
    <w:rsid w:val="00740EFD"/>
    <w:rsid w:val="00744EF5"/>
    <w:rsid w:val="00750076"/>
    <w:rsid w:val="00777D2D"/>
    <w:rsid w:val="0078508B"/>
    <w:rsid w:val="007906F8"/>
    <w:rsid w:val="007A6891"/>
    <w:rsid w:val="007C42EE"/>
    <w:rsid w:val="007D4600"/>
    <w:rsid w:val="007E510B"/>
    <w:rsid w:val="00807EDB"/>
    <w:rsid w:val="00810D69"/>
    <w:rsid w:val="00815C6E"/>
    <w:rsid w:val="0083253C"/>
    <w:rsid w:val="00844996"/>
    <w:rsid w:val="008601CF"/>
    <w:rsid w:val="00862BA8"/>
    <w:rsid w:val="00872804"/>
    <w:rsid w:val="0087357B"/>
    <w:rsid w:val="00874F89"/>
    <w:rsid w:val="008906FF"/>
    <w:rsid w:val="00890C42"/>
    <w:rsid w:val="008B40C3"/>
    <w:rsid w:val="008B7538"/>
    <w:rsid w:val="008C0B78"/>
    <w:rsid w:val="008C58BE"/>
    <w:rsid w:val="008D49E1"/>
    <w:rsid w:val="008D66CA"/>
    <w:rsid w:val="008E38A2"/>
    <w:rsid w:val="008E485D"/>
    <w:rsid w:val="008E66EC"/>
    <w:rsid w:val="008F354A"/>
    <w:rsid w:val="008F44F4"/>
    <w:rsid w:val="00920164"/>
    <w:rsid w:val="00920165"/>
    <w:rsid w:val="00940300"/>
    <w:rsid w:val="00942888"/>
    <w:rsid w:val="00947F73"/>
    <w:rsid w:val="00963A1F"/>
    <w:rsid w:val="00981985"/>
    <w:rsid w:val="0099439A"/>
    <w:rsid w:val="009D64DA"/>
    <w:rsid w:val="009D782E"/>
    <w:rsid w:val="009F3FF7"/>
    <w:rsid w:val="00A00874"/>
    <w:rsid w:val="00A00E77"/>
    <w:rsid w:val="00A11D45"/>
    <w:rsid w:val="00A25ECB"/>
    <w:rsid w:val="00A51CE6"/>
    <w:rsid w:val="00A527C2"/>
    <w:rsid w:val="00A96735"/>
    <w:rsid w:val="00AA4D81"/>
    <w:rsid w:val="00AB28B4"/>
    <w:rsid w:val="00AB781E"/>
    <w:rsid w:val="00AD2380"/>
    <w:rsid w:val="00AE06C4"/>
    <w:rsid w:val="00B40334"/>
    <w:rsid w:val="00B46E43"/>
    <w:rsid w:val="00B539E9"/>
    <w:rsid w:val="00B75EB8"/>
    <w:rsid w:val="00B80244"/>
    <w:rsid w:val="00B824B1"/>
    <w:rsid w:val="00B93D13"/>
    <w:rsid w:val="00B97E72"/>
    <w:rsid w:val="00BA0EAE"/>
    <w:rsid w:val="00BB3F94"/>
    <w:rsid w:val="00BD4751"/>
    <w:rsid w:val="00BD65D6"/>
    <w:rsid w:val="00BE0531"/>
    <w:rsid w:val="00BE2C25"/>
    <w:rsid w:val="00BE6F54"/>
    <w:rsid w:val="00BE7668"/>
    <w:rsid w:val="00BF4B66"/>
    <w:rsid w:val="00BF535F"/>
    <w:rsid w:val="00C03AC7"/>
    <w:rsid w:val="00C12EF2"/>
    <w:rsid w:val="00C22486"/>
    <w:rsid w:val="00C27CBD"/>
    <w:rsid w:val="00C27F8A"/>
    <w:rsid w:val="00C34AED"/>
    <w:rsid w:val="00C3598E"/>
    <w:rsid w:val="00C46AFD"/>
    <w:rsid w:val="00C53589"/>
    <w:rsid w:val="00C6225D"/>
    <w:rsid w:val="00C678C6"/>
    <w:rsid w:val="00C91C8D"/>
    <w:rsid w:val="00C94FA7"/>
    <w:rsid w:val="00C95DAA"/>
    <w:rsid w:val="00CB0F7A"/>
    <w:rsid w:val="00CC183B"/>
    <w:rsid w:val="00CC4A34"/>
    <w:rsid w:val="00D00254"/>
    <w:rsid w:val="00D009A6"/>
    <w:rsid w:val="00D01F4E"/>
    <w:rsid w:val="00D046FB"/>
    <w:rsid w:val="00D10F4A"/>
    <w:rsid w:val="00D216EA"/>
    <w:rsid w:val="00D332AF"/>
    <w:rsid w:val="00D715A4"/>
    <w:rsid w:val="00D9546A"/>
    <w:rsid w:val="00D970B4"/>
    <w:rsid w:val="00DA6AE7"/>
    <w:rsid w:val="00DA6F84"/>
    <w:rsid w:val="00DB3C6A"/>
    <w:rsid w:val="00DB3F42"/>
    <w:rsid w:val="00DC0614"/>
    <w:rsid w:val="00DD29B9"/>
    <w:rsid w:val="00DE23A0"/>
    <w:rsid w:val="00DF0248"/>
    <w:rsid w:val="00DF1A1A"/>
    <w:rsid w:val="00DF416C"/>
    <w:rsid w:val="00DF5D93"/>
    <w:rsid w:val="00E129E7"/>
    <w:rsid w:val="00E2652E"/>
    <w:rsid w:val="00E27EBC"/>
    <w:rsid w:val="00E32C23"/>
    <w:rsid w:val="00E411AF"/>
    <w:rsid w:val="00E43534"/>
    <w:rsid w:val="00E578C2"/>
    <w:rsid w:val="00E801CB"/>
    <w:rsid w:val="00E85576"/>
    <w:rsid w:val="00EA544A"/>
    <w:rsid w:val="00EB0374"/>
    <w:rsid w:val="00EB16BC"/>
    <w:rsid w:val="00EB4CF9"/>
    <w:rsid w:val="00EB6BFF"/>
    <w:rsid w:val="00ED1383"/>
    <w:rsid w:val="00EE08F0"/>
    <w:rsid w:val="00EE729B"/>
    <w:rsid w:val="00F031AC"/>
    <w:rsid w:val="00F11CEA"/>
    <w:rsid w:val="00F17594"/>
    <w:rsid w:val="00F25035"/>
    <w:rsid w:val="00F30A89"/>
    <w:rsid w:val="00F30EE3"/>
    <w:rsid w:val="00F3594D"/>
    <w:rsid w:val="00F35D82"/>
    <w:rsid w:val="00F46404"/>
    <w:rsid w:val="00F5299B"/>
    <w:rsid w:val="00F56EEA"/>
    <w:rsid w:val="00F8488D"/>
    <w:rsid w:val="00FB62A5"/>
    <w:rsid w:val="00FC12A9"/>
    <w:rsid w:val="00FC67A6"/>
    <w:rsid w:val="00FE392F"/>
    <w:rsid w:val="00FE458E"/>
    <w:rsid w:val="00FE7E28"/>
    <w:rsid w:val="00FF0D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E232209A-8F62-4E0F-B343-84ED5E146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7F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pPr>
      <w:widowControl w:val="0"/>
      <w:autoSpaceDE w:val="0"/>
      <w:autoSpaceDN w:val="0"/>
      <w:adjustRightInd w:val="0"/>
      <w:ind w:firstLine="72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sz w:val="16"/>
      <w:szCs w:val="16"/>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Arial" w:hAnsi="Arial" w:cs="Arial"/>
    </w:r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table" w:styleId="a3">
    <w:name w:val="Table Grid"/>
    <w:basedOn w:val="a1"/>
    <w:uiPriority w:val="99"/>
    <w:rsid w:val="00037F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ocument Map"/>
    <w:basedOn w:val="a"/>
    <w:link w:val="a5"/>
    <w:uiPriority w:val="99"/>
    <w:semiHidden/>
    <w:rsid w:val="00744EF5"/>
    <w:pPr>
      <w:shd w:val="clear" w:color="auto" w:fill="000080"/>
    </w:pPr>
    <w:rPr>
      <w:rFonts w:ascii="Tahoma" w:hAnsi="Tahoma" w:cs="Tahoma"/>
      <w:sz w:val="20"/>
      <w:szCs w:val="20"/>
    </w:rPr>
  </w:style>
  <w:style w:type="character" w:customStyle="1" w:styleId="a5">
    <w:name w:val="Схема документа Знак"/>
    <w:link w:val="a4"/>
    <w:uiPriority w:val="99"/>
    <w:semiHidden/>
    <w:locked/>
    <w:rPr>
      <w:rFonts w:ascii="Tahoma" w:hAnsi="Tahoma" w:cs="Tahoma"/>
      <w:sz w:val="16"/>
      <w:szCs w:val="16"/>
    </w:rPr>
  </w:style>
  <w:style w:type="paragraph" w:styleId="a6">
    <w:name w:val="footer"/>
    <w:basedOn w:val="a"/>
    <w:link w:val="a7"/>
    <w:uiPriority w:val="99"/>
    <w:rsid w:val="00EB0374"/>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EB0374"/>
    <w:rPr>
      <w:rFonts w:cs="Times New Roman"/>
    </w:rPr>
  </w:style>
  <w:style w:type="paragraph" w:customStyle="1" w:styleId="1">
    <w:name w:val="Стиль1"/>
    <w:basedOn w:val="ConsPlusNonformat"/>
    <w:uiPriority w:val="99"/>
    <w:rsid w:val="00F25035"/>
    <w:pPr>
      <w:widowControl/>
      <w:spacing w:line="360" w:lineRule="auto"/>
      <w:jc w:val="both"/>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6513750">
      <w:marLeft w:val="0"/>
      <w:marRight w:val="0"/>
      <w:marTop w:val="0"/>
      <w:marBottom w:val="0"/>
      <w:divBdr>
        <w:top w:val="none" w:sz="0" w:space="0" w:color="auto"/>
        <w:left w:val="none" w:sz="0" w:space="0" w:color="auto"/>
        <w:bottom w:val="none" w:sz="0" w:space="0" w:color="auto"/>
        <w:right w:val="none" w:sz="0" w:space="0" w:color="auto"/>
      </w:divBdr>
    </w:div>
    <w:div w:id="1776513751">
      <w:marLeft w:val="0"/>
      <w:marRight w:val="0"/>
      <w:marTop w:val="0"/>
      <w:marBottom w:val="0"/>
      <w:divBdr>
        <w:top w:val="none" w:sz="0" w:space="0" w:color="auto"/>
        <w:left w:val="none" w:sz="0" w:space="0" w:color="auto"/>
        <w:bottom w:val="none" w:sz="0" w:space="0" w:color="auto"/>
        <w:right w:val="none" w:sz="0" w:space="0" w:color="auto"/>
      </w:divBdr>
    </w:div>
    <w:div w:id="1776513752">
      <w:marLeft w:val="0"/>
      <w:marRight w:val="0"/>
      <w:marTop w:val="0"/>
      <w:marBottom w:val="0"/>
      <w:divBdr>
        <w:top w:val="none" w:sz="0" w:space="0" w:color="auto"/>
        <w:left w:val="none" w:sz="0" w:space="0" w:color="auto"/>
        <w:bottom w:val="none" w:sz="0" w:space="0" w:color="auto"/>
        <w:right w:val="none" w:sz="0" w:space="0" w:color="auto"/>
      </w:divBdr>
    </w:div>
    <w:div w:id="1776513753">
      <w:marLeft w:val="0"/>
      <w:marRight w:val="0"/>
      <w:marTop w:val="0"/>
      <w:marBottom w:val="0"/>
      <w:divBdr>
        <w:top w:val="none" w:sz="0" w:space="0" w:color="auto"/>
        <w:left w:val="none" w:sz="0" w:space="0" w:color="auto"/>
        <w:bottom w:val="none" w:sz="0" w:space="0" w:color="auto"/>
        <w:right w:val="none" w:sz="0" w:space="0" w:color="auto"/>
      </w:divBdr>
    </w:div>
    <w:div w:id="1776513754">
      <w:marLeft w:val="0"/>
      <w:marRight w:val="0"/>
      <w:marTop w:val="0"/>
      <w:marBottom w:val="0"/>
      <w:divBdr>
        <w:top w:val="none" w:sz="0" w:space="0" w:color="auto"/>
        <w:left w:val="none" w:sz="0" w:space="0" w:color="auto"/>
        <w:bottom w:val="none" w:sz="0" w:space="0" w:color="auto"/>
        <w:right w:val="none" w:sz="0" w:space="0" w:color="auto"/>
      </w:divBdr>
    </w:div>
    <w:div w:id="1776513755">
      <w:marLeft w:val="0"/>
      <w:marRight w:val="0"/>
      <w:marTop w:val="0"/>
      <w:marBottom w:val="0"/>
      <w:divBdr>
        <w:top w:val="none" w:sz="0" w:space="0" w:color="auto"/>
        <w:left w:val="none" w:sz="0" w:space="0" w:color="auto"/>
        <w:bottom w:val="none" w:sz="0" w:space="0" w:color="auto"/>
        <w:right w:val="none" w:sz="0" w:space="0" w:color="auto"/>
      </w:divBdr>
    </w:div>
    <w:div w:id="1776513756">
      <w:marLeft w:val="0"/>
      <w:marRight w:val="0"/>
      <w:marTop w:val="0"/>
      <w:marBottom w:val="0"/>
      <w:divBdr>
        <w:top w:val="none" w:sz="0" w:space="0" w:color="auto"/>
        <w:left w:val="none" w:sz="0" w:space="0" w:color="auto"/>
        <w:bottom w:val="none" w:sz="0" w:space="0" w:color="auto"/>
        <w:right w:val="none" w:sz="0" w:space="0" w:color="auto"/>
      </w:divBdr>
    </w:div>
    <w:div w:id="1776513757">
      <w:marLeft w:val="0"/>
      <w:marRight w:val="0"/>
      <w:marTop w:val="0"/>
      <w:marBottom w:val="0"/>
      <w:divBdr>
        <w:top w:val="none" w:sz="0" w:space="0" w:color="auto"/>
        <w:left w:val="none" w:sz="0" w:space="0" w:color="auto"/>
        <w:bottom w:val="none" w:sz="0" w:space="0" w:color="auto"/>
        <w:right w:val="none" w:sz="0" w:space="0" w:color="auto"/>
      </w:divBdr>
    </w:div>
    <w:div w:id="1776513758">
      <w:marLeft w:val="0"/>
      <w:marRight w:val="0"/>
      <w:marTop w:val="0"/>
      <w:marBottom w:val="0"/>
      <w:divBdr>
        <w:top w:val="none" w:sz="0" w:space="0" w:color="auto"/>
        <w:left w:val="none" w:sz="0" w:space="0" w:color="auto"/>
        <w:bottom w:val="none" w:sz="0" w:space="0" w:color="auto"/>
        <w:right w:val="none" w:sz="0" w:space="0" w:color="auto"/>
      </w:divBdr>
    </w:div>
    <w:div w:id="1776513759">
      <w:marLeft w:val="0"/>
      <w:marRight w:val="0"/>
      <w:marTop w:val="0"/>
      <w:marBottom w:val="0"/>
      <w:divBdr>
        <w:top w:val="none" w:sz="0" w:space="0" w:color="auto"/>
        <w:left w:val="none" w:sz="0" w:space="0" w:color="auto"/>
        <w:bottom w:val="none" w:sz="0" w:space="0" w:color="auto"/>
        <w:right w:val="none" w:sz="0" w:space="0" w:color="auto"/>
      </w:divBdr>
    </w:div>
    <w:div w:id="1776513760">
      <w:marLeft w:val="0"/>
      <w:marRight w:val="0"/>
      <w:marTop w:val="0"/>
      <w:marBottom w:val="0"/>
      <w:divBdr>
        <w:top w:val="none" w:sz="0" w:space="0" w:color="auto"/>
        <w:left w:val="none" w:sz="0" w:space="0" w:color="auto"/>
        <w:bottom w:val="none" w:sz="0" w:space="0" w:color="auto"/>
        <w:right w:val="none" w:sz="0" w:space="0" w:color="auto"/>
      </w:divBdr>
    </w:div>
    <w:div w:id="1776513761">
      <w:marLeft w:val="0"/>
      <w:marRight w:val="0"/>
      <w:marTop w:val="0"/>
      <w:marBottom w:val="0"/>
      <w:divBdr>
        <w:top w:val="none" w:sz="0" w:space="0" w:color="auto"/>
        <w:left w:val="none" w:sz="0" w:space="0" w:color="auto"/>
        <w:bottom w:val="none" w:sz="0" w:space="0" w:color="auto"/>
        <w:right w:val="none" w:sz="0" w:space="0" w:color="auto"/>
      </w:divBdr>
    </w:div>
    <w:div w:id="1776513762">
      <w:marLeft w:val="0"/>
      <w:marRight w:val="0"/>
      <w:marTop w:val="0"/>
      <w:marBottom w:val="0"/>
      <w:divBdr>
        <w:top w:val="none" w:sz="0" w:space="0" w:color="auto"/>
        <w:left w:val="none" w:sz="0" w:space="0" w:color="auto"/>
        <w:bottom w:val="none" w:sz="0" w:space="0" w:color="auto"/>
        <w:right w:val="none" w:sz="0" w:space="0" w:color="auto"/>
      </w:divBdr>
    </w:div>
    <w:div w:id="1776513763">
      <w:marLeft w:val="0"/>
      <w:marRight w:val="0"/>
      <w:marTop w:val="0"/>
      <w:marBottom w:val="0"/>
      <w:divBdr>
        <w:top w:val="none" w:sz="0" w:space="0" w:color="auto"/>
        <w:left w:val="none" w:sz="0" w:space="0" w:color="auto"/>
        <w:bottom w:val="none" w:sz="0" w:space="0" w:color="auto"/>
        <w:right w:val="none" w:sz="0" w:space="0" w:color="auto"/>
      </w:divBdr>
    </w:div>
    <w:div w:id="1776513764">
      <w:marLeft w:val="0"/>
      <w:marRight w:val="0"/>
      <w:marTop w:val="0"/>
      <w:marBottom w:val="0"/>
      <w:divBdr>
        <w:top w:val="none" w:sz="0" w:space="0" w:color="auto"/>
        <w:left w:val="none" w:sz="0" w:space="0" w:color="auto"/>
        <w:bottom w:val="none" w:sz="0" w:space="0" w:color="auto"/>
        <w:right w:val="none" w:sz="0" w:space="0" w:color="auto"/>
      </w:divBdr>
    </w:div>
    <w:div w:id="1776513765">
      <w:marLeft w:val="0"/>
      <w:marRight w:val="0"/>
      <w:marTop w:val="0"/>
      <w:marBottom w:val="0"/>
      <w:divBdr>
        <w:top w:val="none" w:sz="0" w:space="0" w:color="auto"/>
        <w:left w:val="none" w:sz="0" w:space="0" w:color="auto"/>
        <w:bottom w:val="none" w:sz="0" w:space="0" w:color="auto"/>
        <w:right w:val="none" w:sz="0" w:space="0" w:color="auto"/>
      </w:divBdr>
    </w:div>
    <w:div w:id="1776513766">
      <w:marLeft w:val="0"/>
      <w:marRight w:val="0"/>
      <w:marTop w:val="0"/>
      <w:marBottom w:val="0"/>
      <w:divBdr>
        <w:top w:val="none" w:sz="0" w:space="0" w:color="auto"/>
        <w:left w:val="none" w:sz="0" w:space="0" w:color="auto"/>
        <w:bottom w:val="none" w:sz="0" w:space="0" w:color="auto"/>
        <w:right w:val="none" w:sz="0" w:space="0" w:color="auto"/>
      </w:divBdr>
    </w:div>
    <w:div w:id="1776513767">
      <w:marLeft w:val="0"/>
      <w:marRight w:val="0"/>
      <w:marTop w:val="0"/>
      <w:marBottom w:val="0"/>
      <w:divBdr>
        <w:top w:val="none" w:sz="0" w:space="0" w:color="auto"/>
        <w:left w:val="none" w:sz="0" w:space="0" w:color="auto"/>
        <w:bottom w:val="none" w:sz="0" w:space="0" w:color="auto"/>
        <w:right w:val="none" w:sz="0" w:space="0" w:color="auto"/>
      </w:divBdr>
    </w:div>
    <w:div w:id="1776513768">
      <w:marLeft w:val="0"/>
      <w:marRight w:val="0"/>
      <w:marTop w:val="0"/>
      <w:marBottom w:val="0"/>
      <w:divBdr>
        <w:top w:val="none" w:sz="0" w:space="0" w:color="auto"/>
        <w:left w:val="none" w:sz="0" w:space="0" w:color="auto"/>
        <w:bottom w:val="none" w:sz="0" w:space="0" w:color="auto"/>
        <w:right w:val="none" w:sz="0" w:space="0" w:color="auto"/>
      </w:divBdr>
    </w:div>
    <w:div w:id="1776513769">
      <w:marLeft w:val="0"/>
      <w:marRight w:val="0"/>
      <w:marTop w:val="0"/>
      <w:marBottom w:val="0"/>
      <w:divBdr>
        <w:top w:val="none" w:sz="0" w:space="0" w:color="auto"/>
        <w:left w:val="none" w:sz="0" w:space="0" w:color="auto"/>
        <w:bottom w:val="none" w:sz="0" w:space="0" w:color="auto"/>
        <w:right w:val="none" w:sz="0" w:space="0" w:color="auto"/>
      </w:divBdr>
    </w:div>
    <w:div w:id="1776513770">
      <w:marLeft w:val="0"/>
      <w:marRight w:val="0"/>
      <w:marTop w:val="0"/>
      <w:marBottom w:val="0"/>
      <w:divBdr>
        <w:top w:val="none" w:sz="0" w:space="0" w:color="auto"/>
        <w:left w:val="none" w:sz="0" w:space="0" w:color="auto"/>
        <w:bottom w:val="none" w:sz="0" w:space="0" w:color="auto"/>
        <w:right w:val="none" w:sz="0" w:space="0" w:color="auto"/>
      </w:divBdr>
    </w:div>
    <w:div w:id="17765137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24935</Words>
  <Characters>142132</Characters>
  <Application>Microsoft Office Word</Application>
  <DocSecurity>0</DocSecurity>
  <Lines>1184</Lines>
  <Paragraphs>333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АМО "Сысольский район"</Company>
  <LinksUpToDate>false</LinksUpToDate>
  <CharactersWithSpaces>166734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Ирина</dc:creator>
  <cp:keywords/>
  <dc:description/>
  <cp:lastModifiedBy>admin</cp:lastModifiedBy>
  <cp:revision>2</cp:revision>
  <cp:lastPrinted>2008-02-18T09:03:00Z</cp:lastPrinted>
  <dcterms:created xsi:type="dcterms:W3CDTF">2014-03-01T16:32:00Z</dcterms:created>
  <dcterms:modified xsi:type="dcterms:W3CDTF">2014-03-01T16:32:00Z</dcterms:modified>
</cp:coreProperties>
</file>