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D90EE2">
        <w:rPr>
          <w:rFonts w:ascii="Times New Roman" w:hAnsi="Times New Roman"/>
          <w:b/>
          <w:sz w:val="32"/>
          <w:szCs w:val="24"/>
        </w:rPr>
        <w:t>Подготовительные работы при устройстве подводных траншей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Перед началом разработки подводных траншей выполняют следующие подготовительные операции: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С помощью эхолота измеряют глубину и на основании полученных результатов составляют фактический профиль дна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который сверяют с проектным; если различия существенны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особенно если установлено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дно ниже проектных отметок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то необходимо об этом сообщить проектную организацию и дирекцию строящегося трубопровода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должны внести соответствующие изменения в проект;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- Выполняют водолазное обследование по створе перехода в полосе шириной </w:t>
      </w:r>
      <w:smartTag w:uri="urn:schemas-microsoft-com:office:smarttags" w:element="metricconverter">
        <w:smartTagPr>
          <w:attr w:name="ProductID" w:val="10 м"/>
        </w:smartTagPr>
        <w:r w:rsidRPr="00AF556C">
          <w:rPr>
            <w:rFonts w:ascii="Times New Roman" w:hAnsi="Times New Roman"/>
            <w:sz w:val="24"/>
            <w:szCs w:val="24"/>
          </w:rPr>
          <w:t>10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с целью обнаружения затонувших предметов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которые могут помешать работе земснаряда или протаскиванию трубопровода;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В зависимости от глубины водоема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траншеи и имеющихся в наличии машин для разработки грунта до начала работ намечают наиболее целесообразную схему их размещения;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Устанавливают створные знаки;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Доводят до сведения заинтересованные организации (бассейновое управление пути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пароходство и т.д.) о начале подводно-технических работ.</w:t>
      </w:r>
    </w:p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90EE2">
        <w:rPr>
          <w:rFonts w:ascii="Times New Roman" w:hAnsi="Times New Roman"/>
          <w:b/>
          <w:sz w:val="28"/>
          <w:szCs w:val="24"/>
        </w:rPr>
        <w:t>2 Технология Проведение земляных работ</w:t>
      </w:r>
    </w:p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90EE2">
        <w:rPr>
          <w:rFonts w:ascii="Times New Roman" w:hAnsi="Times New Roman"/>
          <w:b/>
          <w:sz w:val="28"/>
          <w:szCs w:val="24"/>
        </w:rPr>
        <w:t>2.1 Организация земляных работ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 состав земляных работ входят: разработка русловых траншей срезания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 необходимости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плодородного слоя почвы и рекультивация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разработка врезок и пойменных траншей засыпка траншей берегозакрипления.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Углубление трубопроводов в дно водных преград осуществляют обычно путем устройства подводной траншеи к укладке трубопровода.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или после его заключения с применением в последнем случае трубозаглибливачаили иных специальных механизмов.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 некоторых случаях углубление подводного трубопровода осуществляют направленным бурением.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Подводные земляные работы по разработке русловых траншей обычно являются наиболее трудоемкими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длительными и дорогими при строительстве подводных переходов магистральных трубопроводов.Поэтому эффективность и сроки строительства подводных переходов зависят обычно от организации и технологии подводных земляных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предусматривающих использование рациональных организационных схем и способов производства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также эффективных средств механизации.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Земляные работы проводятся в соответствии с проектом производства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 котором предусматриваются способы и последовательность разработки грунта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типы и мощность механизмов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также меры по соблюдению техники безопасности.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Разработка подводных траншей может осуществляться землесосных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гидромониторной-эжекторными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черпаковой и грейферными снарядами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канатно-скреперными установками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гидромониторами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эжекторными и пневматическими грунтососамы с применением водолазного труда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также экскаваторами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установленными на плавучих средствах: понтонах или баржах.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Подводные скальные грунты могут разрабатываться взрывным способом 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 исключительных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 небольших объемах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водолазами с помощью отбойных молотков.Выбор технических средств и способов разработки подводного грунта производится в зависимости от свойств и объема почвы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сроков производства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наличия землеройной техники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скорости течения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глубины разработки и условий удаления грунта из траншеи.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Рабочий профиль траншеи составляют на основе проектного продольного профиля с учетом ступенчатой </w:t>
      </w:r>
      <w:r w:rsidRPr="00AF556C">
        <w:rPr>
          <w:sz w:val="24"/>
          <w:szCs w:val="24"/>
        </w:rPr>
        <w:t>​​</w:t>
      </w:r>
      <w:r w:rsidRPr="00AF556C">
        <w:rPr>
          <w:rFonts w:ascii="Times New Roman" w:hAnsi="Times New Roman"/>
          <w:sz w:val="24"/>
          <w:szCs w:val="24"/>
        </w:rPr>
        <w:t>изменения глубин и минимального перебора грунта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90EE2">
        <w:rPr>
          <w:rFonts w:ascii="Times New Roman" w:hAnsi="Times New Roman"/>
          <w:b/>
          <w:sz w:val="28"/>
          <w:szCs w:val="24"/>
        </w:rPr>
        <w:t>2.2 Разработка подводных траншей земснарядами и гидромониторами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Любой способ разработки подводного грунта предусматривает рабочее перемещение земснарядов по прорези траншейным или папильйонажним способом.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использовании траншейного способа земснаряд движется вдоль проема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который разрабатывается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после продвижения на определенное расстояние вперед он возвращается в исходное положение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перемещается в сторону и разрабатывает следующую параллельную выемку.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Этот способ применяют при наличии достаточных для перемещения земснаряда глубин.При папильйонажному способе земснаряд перемещается поперек траншеи с постепенными движениями вперед.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Траншейный способ употребляют на песчаных почвах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легко осыпаются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при ширине траншеи по дну более </w:t>
      </w:r>
      <w:smartTag w:uri="urn:schemas-microsoft-com:office:smarttags" w:element="metricconverter">
        <w:smartTagPr>
          <w:attr w:name="ProductID" w:val="5 м"/>
        </w:smartTagPr>
        <w:r w:rsidRPr="00AF556C">
          <w:rPr>
            <w:rFonts w:ascii="Times New Roman" w:hAnsi="Times New Roman"/>
            <w:sz w:val="24"/>
            <w:szCs w:val="24"/>
          </w:rPr>
          <w:t>5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и глубинах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достаточные для движения земснаряда.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Папильйонажни способы на траншеи по дну превышает </w:t>
      </w:r>
      <w:smartTag w:uri="urn:schemas-microsoft-com:office:smarttags" w:element="metricconverter">
        <w:smartTagPr>
          <w:attr w:name="ProductID" w:val="5 м"/>
        </w:smartTagPr>
        <w:r w:rsidRPr="00AF556C">
          <w:rPr>
            <w:rFonts w:ascii="Times New Roman" w:hAnsi="Times New Roman"/>
            <w:sz w:val="24"/>
            <w:szCs w:val="24"/>
          </w:rPr>
          <w:t>5 м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также в малообсыпаючих почвах.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Разработка подводной траншеи производится в следующем порядке: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Передний становой якорь размещают в створе заключения становых якорей в буя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соответствующего карте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разрабатывается;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Земснаряд устанавливают на линии нижнего дополнительного створа у правой или левой границы створа;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Земснаряд с помощью папильйонажних тросов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передвигаясь от левой границы к правой и ориентируясь на буе соседней карты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проводит разработку карты подводной траншеи; достигнув предела карты земснаряд делает передвижение по сословному троса вперед и начинает разработку карты от правой границы к левой и т.д.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При выходе земснаряда линии верхнего дополнительного створа разработка карты заканчивается.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Становой якорь заводится в следующую точку на створе заключения становых якорей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земснаряд занимает исходное положение для разработки следующей карты.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Перед началом разработки подводной траншеи выполняются следующие работы: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- Установление знаков створов на розбивальних линиях со световыми излучателями для ориентирования по ним в темное время суток в условиях плохой видимости должны быть установлены на расстоянии друг от друга не более </w:t>
      </w:r>
      <w:smartTag w:uri="urn:schemas-microsoft-com:office:smarttags" w:element="metricconverter">
        <w:smartTagPr>
          <w:attr w:name="ProductID" w:val="50 м"/>
        </w:smartTagPr>
        <w:r w:rsidRPr="00AF556C">
          <w:rPr>
            <w:rFonts w:ascii="Times New Roman" w:hAnsi="Times New Roman"/>
            <w:sz w:val="24"/>
            <w:szCs w:val="24"/>
          </w:rPr>
          <w:t>50 м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плавучие вехи или буи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освещаемые в темное время суток;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Инструментальная разработка боковых линий;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Удаление найденных водолазами подводных препятствий;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Устройство анкеров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используемых в качестве якорей;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Установление сигналов в соответствии с действующими правилами судоходства.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 состав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выполняемых непосредственно при разработке подводного грунта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входят: установка земснаряда в створе траншеи с изложением якорей для рабочих тросов разработка подводного грунта в проеме с поддержкой оптимального режима работы; перекладка якорей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контроль глубины разработки траншеи; обеспечения нормальной эксплуатации оборудования и механизмов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путем проведения технических обслуживании и ремонтов.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 процессе разработки подводного грунта особое внимание обращают на увеличение коэффициента использования земснаряда по времени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равного отношению времени работы по извлечению грунта к общему времени работы.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Эта цель достигается сокращением времени на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Установку средств механизации на месте работ;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Закладка и перекладка якорей в процессе работы;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Передвижение по проема в процессе разработки грунта;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Запуск и остановку двигателей;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Заправку двигателей горюче-смазочными материалами;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Техническое обслуживание и ремонт механизмов;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Удаление препятствий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найденных в процессе работы;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Пропуск судов и плотов;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Выполнение измерительных работ с целью контроля траншеи разрабатывается.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Сокращение времени на вышеперечисленные работы достигается вовлечением в них вспомогательных плавсредств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водолазной станции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полным обеспечением инструментом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производственным инвентарем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горюче-смазочными материалами и быстроизнашивающихся запасных частей.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Земляные работы обычно начинают на нижней по течению реки нити перехода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позволяет при разработке верхней траншеи использовать часть грунта для засыпки нижней траншеи с вложенным в нее трубопроводом.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При глубине водоемов более </w:t>
      </w:r>
      <w:smartTag w:uri="urn:schemas-microsoft-com:office:smarttags" w:element="metricconverter">
        <w:smartTagPr>
          <w:attr w:name="ProductID" w:val="2 м"/>
        </w:smartTagPr>
        <w:r w:rsidRPr="00AF556C">
          <w:rPr>
            <w:rFonts w:ascii="Times New Roman" w:hAnsi="Times New Roman"/>
            <w:sz w:val="24"/>
            <w:szCs w:val="24"/>
          </w:rPr>
          <w:t>2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и ширине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превышающей </w:t>
      </w:r>
      <w:smartTag w:uri="urn:schemas-microsoft-com:office:smarttags" w:element="metricconverter">
        <w:smartTagPr>
          <w:attr w:name="ProductID" w:val="200 м"/>
        </w:smartTagPr>
        <w:r w:rsidRPr="00AF556C">
          <w:rPr>
            <w:rFonts w:ascii="Times New Roman" w:hAnsi="Times New Roman"/>
            <w:sz w:val="24"/>
            <w:szCs w:val="24"/>
          </w:rPr>
          <w:t>200 м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во всех случаях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когда русло сложено нескальными почвами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подводные траншеи должны разрабатываться земснарядами.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 настоящее время для разработки речных траншей используют различные земснаряды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которые позволяют вести работы на глубине до </w:t>
      </w:r>
      <w:smartTag w:uri="urn:schemas-microsoft-com:office:smarttags" w:element="metricconverter">
        <w:smartTagPr>
          <w:attr w:name="ProductID" w:val="40 м"/>
        </w:smartTagPr>
        <w:r w:rsidRPr="00AF556C">
          <w:rPr>
            <w:rFonts w:ascii="Times New Roman" w:hAnsi="Times New Roman"/>
            <w:sz w:val="24"/>
            <w:szCs w:val="24"/>
          </w:rPr>
          <w:t>40 м</w:t>
        </w:r>
      </w:smartTag>
      <w:r w:rsidRPr="00AF556C">
        <w:rPr>
          <w:rFonts w:ascii="Times New Roman" w:hAnsi="Times New Roman"/>
          <w:sz w:val="24"/>
          <w:szCs w:val="24"/>
        </w:rPr>
        <w:t xml:space="preserve">. Производительность их составляет от 200 до </w:t>
      </w:r>
      <w:smartTag w:uri="urn:schemas-microsoft-com:office:smarttags" w:element="metricconverter">
        <w:smartTagPr>
          <w:attr w:name="ProductID" w:val="2000 м3"/>
        </w:smartTagPr>
        <w:r w:rsidRPr="00AF556C">
          <w:rPr>
            <w:rFonts w:ascii="Times New Roman" w:hAnsi="Times New Roman"/>
            <w:sz w:val="24"/>
            <w:szCs w:val="24"/>
          </w:rPr>
          <w:t>2000 м3</w:t>
        </w:r>
      </w:smartTag>
      <w:r w:rsidRPr="00AF556C">
        <w:rPr>
          <w:rFonts w:ascii="Times New Roman" w:hAnsi="Times New Roman"/>
          <w:sz w:val="24"/>
          <w:szCs w:val="24"/>
        </w:rPr>
        <w:t xml:space="preserve"> час.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Зная объем земляных работ и имея сведения о производительности земснаряда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рассчитывают время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необходимое для их выполнения.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Согласно согласовывают сроки работ по строительству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чтобы к моменту окончания разработки траншей трубопроводы были подготовлены к укладке.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Рассмотрим основные схемы работ земснарядов.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Траншея разрабатывается одним земснарядом.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Если река транспортирует большое количество наносов и траншея интенсивно заносится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то целесообразно вести разработку от одного берега к другому Пройдя всю русловую часть траншеи 3 с запасом (20-</w:t>
      </w:r>
      <w:smartTag w:uri="urn:schemas-microsoft-com:office:smarttags" w:element="metricconverter">
        <w:smartTagPr>
          <w:attr w:name="ProductID" w:val="25 см"/>
        </w:smartTagPr>
        <w:r w:rsidRPr="00AF556C">
          <w:rPr>
            <w:rFonts w:ascii="Times New Roman" w:hAnsi="Times New Roman"/>
            <w:sz w:val="24"/>
            <w:szCs w:val="24"/>
          </w:rPr>
          <w:t>25 см</w:t>
        </w:r>
      </w:smartTag>
      <w:r w:rsidRPr="00AF556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земснаряд 1 разворачивают 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очистив от наносов только что подготовленный участок траншеи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за короткий срок дорабатывают участок необработанной траншеи осталось.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Во время работы земснаряда должен быть обеспечен беспрепятственный проход судов.Ориентирование земснаряда осуществляется по створных знаках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Траншея разрабатывается двумя земснарядами.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Оба земснаряды 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3 устанавливают в русле реки так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чтобы между ними был возможен проход судов (минимум </w:t>
      </w:r>
      <w:smartTag w:uri="urn:schemas-microsoft-com:office:smarttags" w:element="metricconverter">
        <w:smartTagPr>
          <w:attr w:name="ProductID" w:val="80 м"/>
        </w:smartTagPr>
        <w:r w:rsidRPr="00AF556C">
          <w:rPr>
            <w:rFonts w:ascii="Times New Roman" w:hAnsi="Times New Roman"/>
            <w:sz w:val="24"/>
            <w:szCs w:val="24"/>
          </w:rPr>
          <w:t>80 м</w:t>
        </w:r>
      </w:smartTag>
      <w:r w:rsidRPr="00AF556C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Земснаряды разрабатывают траншею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продвигая к берегу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постепенно удаляясь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друг от друга и увеличивая ширину прохода для судов.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Затем один из земснарядов (большой производительности) возвращается и дорабатывает перемычку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а другой переходит на верхнюю нить 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 этом должны быть приняты меры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чтобы почва из верхней траншеи не попадал в нижнюю.</w:t>
      </w:r>
    </w:p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90EE2">
        <w:rPr>
          <w:rFonts w:ascii="Times New Roman" w:hAnsi="Times New Roman"/>
          <w:b/>
          <w:sz w:val="28"/>
          <w:szCs w:val="24"/>
        </w:rPr>
        <w:t>2.3 Разработка подводных траншей скреперным и ковшовым оборудованием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Канатно-скреперные установки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применяемые для устройства подводных траншей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состоящих из скреперного ковша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лебедки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приводной силовой станции (двигателя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дизель-генератора) и комплекта тросов и блоков.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Для обеспечения работы канатно-скреперных установок в створе траншеи устанавливаются главная или хвостовая опоры 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если по условиям местности выгрузки ковша на берег невозможно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эстакада с бункером или без него.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Разработка подводных траншей канатно-скреперными установками возможна на судоходных и несудоходны реках как летом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так и зимой на разных глубинах и грунтах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включая скальные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заранее разрыхлены.Простота конструкции установок и сравнительная дешевизна оборудования в сочетании с широкими возможностями применения добавляют канатно-скреперным установкам известную универсальность.В практике подводно-технических работ канатно-скреперные установки применяются преимущественно при малом объеме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когда другие земснаряды использовать не представляется возможным или целесообразным.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Использование канатно-скреперных установок при разработке плотных глинистых грунтов малоэффективно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поскольку скреперный ковш скользит по дну траншеи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 производительность его резко снижается.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Нецелесообразным является также использование канатно-скреперной установки на плавунах и илистых грунтах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особенно при отсутствии течения.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Наибольшая производительность канатно-скреперных установок достигается на траншеях небольшой протяженности.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Максимальная длина траншеи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разрабатываемой определяется канатоемностью рабочего барабана.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Следует иметь в виду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большая ширина траншеи по дну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значительно превышает ширину скреперного ковша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сильно усложняет производство работ.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Если дно водоема составленное из различных почв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то при разработке траншеи канатно-скреперной установкой возможны большие переборы грунта.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наличии в грунте дна включений большого числа крупного камней и валунов использования канатно-скреперной установки без предварительного удаления или дробление взрывным способом невозможно.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разработке траншей в сложных условиях для проведения осмотров и удаления препятствий используют водолазная станция.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Технологический процесс разработки подводных траншей канатно-скреперным оборудованием следующие операции: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Транспортировка ковша к месту забора грунта (холостой цикл);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Забор грунта скреперным ковшом с транспортировкой его к месту выгрузки (рабочий цикл);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- Выгрузка грунта из ковша в отвал; перемещение грунта с отвала бульдозером по мере накопления почвы после 7 рабочих циклов.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Работа скреперной установки осуществляется при определенных режимах скоростей набор грунта и перемещение наполненного ковша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на первой скорости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равной 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6-1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AF556C">
          <w:rPr>
            <w:rFonts w:ascii="Times New Roman" w:hAnsi="Times New Roman"/>
            <w:sz w:val="24"/>
            <w:szCs w:val="24"/>
          </w:rPr>
          <w:t>5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/ с; разгрузка и перемещение порожнего ковша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на второй скорости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равной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2-</w:t>
      </w:r>
      <w:smartTag w:uri="urn:schemas-microsoft-com:office:smarttags" w:element="metricconverter">
        <w:smartTagPr>
          <w:attr w:name="ProductID" w:val="3 м"/>
        </w:smartTagPr>
        <w:r w:rsidRPr="00AF556C">
          <w:rPr>
            <w:rFonts w:ascii="Times New Roman" w:hAnsi="Times New Roman"/>
            <w:sz w:val="24"/>
            <w:szCs w:val="24"/>
          </w:rPr>
          <w:t>3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При заборе грунта рабочий канат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закрепленный в передней части ковша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наматываясь на барабан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перемещает ковш с грунтом до лебедки.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Для разгрузки ковша ему дают задний ход.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этом холостой канат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закрепленный в задней стенки ковша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проходя через блок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перемещает его.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ковш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вращаясь на шарнире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открывается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освобождается от почвы и в раскрытом состоянии делает холостой ход.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Во время рабочего хода ковш аналогично закрывается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 начинается рабочий цикл.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 передней части ковша установлен упор для того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чтобы вал грунта при заполнении ковша давление на упор и поднимал ковш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выводя чем из сцепления с грунтом.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Отвал разработанного грунта у лебедки перемещается бульдозером.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Для эффективного использования скреперного ковша при устройстве подводной траншеи работы выполняют ступенчатым способом по участкам длиной 20-</w:t>
      </w:r>
      <w:smartTag w:uri="urn:schemas-microsoft-com:office:smarttags" w:element="metricconverter">
        <w:smartTagPr>
          <w:attr w:name="ProductID" w:val="25 м"/>
        </w:smartTagPr>
        <w:r w:rsidRPr="00AF556C">
          <w:rPr>
            <w:rFonts w:ascii="Times New Roman" w:hAnsi="Times New Roman"/>
            <w:sz w:val="24"/>
            <w:szCs w:val="24"/>
          </w:rPr>
          <w:t>25 м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начиная с берега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 таким расчетом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чтобы ковш при определенной толщине стружки и данной длине скреперування полностью заполнялся без потерь грунта.</w:t>
      </w:r>
    </w:p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90EE2">
        <w:rPr>
          <w:rFonts w:ascii="Times New Roman" w:hAnsi="Times New Roman"/>
          <w:b/>
          <w:sz w:val="28"/>
          <w:szCs w:val="24"/>
        </w:rPr>
        <w:t>2.4 Разработка подводных траншей взрывным способом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Взрывные работы при строительстве переходов применяются для разработки подводных траншей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также для рыхления скальных грунтов с последующей их разработкой землеройными механизмами.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Нельзя согласиться с распространенным мнением о целесообразности взрывных работ только на скальных и твердых породах.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 практике строительства подводных трубопроводов взрывной способ часто применяют для разработки мягких грунтов на заболоченных и мелководных участках трассы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когда использование механизмов затруднено и нецелесообразно.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Применение удлиненных пороховых зарядов и специальных детонирующих шнуров расширяет область взрывных работ.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Преимуществом разработки траншей взрывным способом является 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при этом не требуются специальные землеройные машины и работы могут быть выполнены в весьма короткие сроки.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Основным препятствием в организации взрывных работ являются продолжительность их оформления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также сложность транспортировки и хранения взрывчатых веществ (ВВ).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Кроме того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следует учитывать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производство взрывных работ на водных преградах неизбежно связано с ущербом для рыбного хозяйства.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Поэтому проект взрывных работ должен быть согласован с соответствующими организациями.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Для разработки подводных траншей применяются накладные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шпуров и колонковые заряды взрывчатых веществ.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Необходимо учитывать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формулы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которые дают возможность точно определять величины зарядов не существует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 все известные расчеты позволяют только приблизительно определить количество ВР.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Поэтому в процессе производства взрывных работ необходимо уточнять величины расчетных зарядов.</w:t>
      </w:r>
    </w:p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90EE2">
        <w:rPr>
          <w:rFonts w:ascii="Times New Roman" w:hAnsi="Times New Roman"/>
          <w:b/>
          <w:sz w:val="28"/>
          <w:szCs w:val="24"/>
        </w:rPr>
        <w:t>2.5 Разработка грунта накладными зарядами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Разработка грунта накладными зарядами наиболее проста в исполнении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потому требуется значительно большее количество взрывчатых веществ (ВВ) по сравнению с другими зарядами.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Практикой взрывных работ установлено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что при толщине слоя воды над зарядом более </w:t>
      </w:r>
      <w:smartTag w:uri="urn:schemas-microsoft-com:office:smarttags" w:element="metricconverter">
        <w:smartTagPr>
          <w:attr w:name="ProductID" w:val="3 м"/>
        </w:smartTagPr>
        <w:r w:rsidRPr="00AF556C">
          <w:rPr>
            <w:rFonts w:ascii="Times New Roman" w:hAnsi="Times New Roman"/>
            <w:sz w:val="24"/>
            <w:szCs w:val="24"/>
          </w:rPr>
          <w:t>3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действие взрыва начинает снижаться.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Поэтому во всех случаях следует рекомендовать производство опытных нарывов с целью установления наиболее оптимального веса заряда.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Для разработки подводных траншей часто накладные заряды заранее закрепляют на стальном тросе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значительно упрощает работы по укладке зарядов на дно реки по оси траншей.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Одновременность взрыва всех зарядов достигается использованием детонирующего шпура.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Вес и расстояние между зарядами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укрепляемый на тросе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определяются в зависимости от характеристики грунта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необходимой глубины траншеи и глубины воды.</w:t>
      </w:r>
    </w:p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90EE2">
        <w:rPr>
          <w:rFonts w:ascii="Times New Roman" w:hAnsi="Times New Roman"/>
          <w:b/>
          <w:sz w:val="28"/>
          <w:szCs w:val="24"/>
        </w:rPr>
        <w:t>2.6 Разработка траншей шпуровыми зарядами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Метод зарядов для рыхления скальных пород рекомендуется при условии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если глубина рыхления превышает 0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AF556C">
          <w:rPr>
            <w:rFonts w:ascii="Times New Roman" w:hAnsi="Times New Roman"/>
            <w:sz w:val="24"/>
            <w:szCs w:val="24"/>
          </w:rPr>
          <w:t>5 м</w:t>
        </w:r>
      </w:smartTag>
      <w:r w:rsidRPr="00AF556C">
        <w:rPr>
          <w:rFonts w:ascii="Times New Roman" w:hAnsi="Times New Roman"/>
          <w:sz w:val="24"/>
          <w:szCs w:val="24"/>
        </w:rPr>
        <w:t>. Перед началом бурения шпуров перфораторами с поверхности скалы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подлежащего рыхлению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удаляют слой песка с помощью землесосов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гидромониторов или другими техническими средствами.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Диаметр шпура обычно не превышает </w:t>
      </w:r>
      <w:smartTag w:uri="urn:schemas-microsoft-com:office:smarttags" w:element="metricconverter">
        <w:smartTagPr>
          <w:attr w:name="ProductID" w:val="75 мм"/>
        </w:smartTagPr>
        <w:r w:rsidRPr="00AF556C">
          <w:rPr>
            <w:rFonts w:ascii="Times New Roman" w:hAnsi="Times New Roman"/>
            <w:sz w:val="24"/>
            <w:szCs w:val="24"/>
          </w:rPr>
          <w:t>75 мм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глубина шпура 3-</w:t>
      </w:r>
      <w:smartTag w:uri="urn:schemas-microsoft-com:office:smarttags" w:element="metricconverter">
        <w:smartTagPr>
          <w:attr w:name="ProductID" w:val="5 м"/>
        </w:smartTagPr>
        <w:r w:rsidRPr="00AF556C">
          <w:rPr>
            <w:rFonts w:ascii="Times New Roman" w:hAnsi="Times New Roman"/>
            <w:sz w:val="24"/>
            <w:szCs w:val="24"/>
          </w:rPr>
          <w:t>5 м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Заслуживает внимания организация работ по разработке подводных траншей шпуровым методом на строительстве подводного перехода через Суськехапа.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Бурение шпуров производилось двумя сдвоенными пневмобур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смонтированными на специально оборудованной баржи с упорными сваями.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Баржа смонтирована из двух понтонов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соединенных П-образными рамами.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Каждый из этих понтонов 9 х 2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4 м"/>
        </w:smartTagPr>
        <w:r w:rsidRPr="00AF556C">
          <w:rPr>
            <w:rFonts w:ascii="Times New Roman" w:hAnsi="Times New Roman"/>
            <w:sz w:val="24"/>
            <w:szCs w:val="24"/>
          </w:rPr>
          <w:t>4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в свою очередь состоит из двух понтонов меньших размеров.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Недвижимость баржи достигалась упорными сваями-стойками в каждом из 4 углов баржи.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Упор стоек в грунт осуществлялся ручными домкратами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 этом некоторый подъем понтонов уменьшал давление потока воды на баржу.Перемещение баржи в новое положение осуществлялось лебедками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 что уходило 30 мин.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Пневмобур подвешенные к 12-метровой двутавровой балки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подвешенной к П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образных рам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 перемещаются вдоль балки от одного шпура к другому.Расстояние между понтонами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равное 1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80 м"/>
        </w:smartTagPr>
        <w:r w:rsidRPr="00AF556C">
          <w:rPr>
            <w:rFonts w:ascii="Times New Roman" w:hAnsi="Times New Roman"/>
            <w:sz w:val="24"/>
            <w:szCs w:val="24"/>
          </w:rPr>
          <w:t>80 м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позволяет производить бурение шпуров.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На каждом понтоне был установлен компрессор производительностью </w:t>
      </w:r>
      <w:smartTag w:uri="urn:schemas-microsoft-com:office:smarttags" w:element="metricconverter">
        <w:smartTagPr>
          <w:attr w:name="ProductID" w:val="25 м"/>
        </w:smartTagPr>
        <w:r w:rsidRPr="00AF556C">
          <w:rPr>
            <w:rFonts w:ascii="Times New Roman" w:hAnsi="Times New Roman"/>
            <w:sz w:val="24"/>
            <w:szCs w:val="24"/>
          </w:rPr>
          <w:t>25 м</w:t>
        </w:r>
      </w:smartTag>
      <w:r w:rsidRPr="00AF556C">
        <w:rPr>
          <w:rFonts w:ascii="Times New Roman" w:hAnsi="Times New Roman"/>
          <w:sz w:val="24"/>
          <w:szCs w:val="24"/>
        </w:rPr>
        <w:t>.куб / мин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обслуживающий один из двух спаренных пневмобур.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На понтонах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кроме бурового оборудования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размещены средства взрыва и ВР.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Общий вес оборудования и груза около </w:t>
      </w:r>
      <w:smartTag w:uri="urn:schemas-microsoft-com:office:smarttags" w:element="metricconverter">
        <w:smartTagPr>
          <w:attr w:name="ProductID" w:val="40 м"/>
        </w:smartTagPr>
        <w:r w:rsidRPr="00AF556C">
          <w:rPr>
            <w:rFonts w:ascii="Times New Roman" w:hAnsi="Times New Roman"/>
            <w:sz w:val="24"/>
            <w:szCs w:val="24"/>
          </w:rPr>
          <w:t>40 м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образующий осадка баржи с поднятыми упорными стойками </w:t>
      </w:r>
      <w:smartTag w:uri="urn:schemas-microsoft-com:office:smarttags" w:element="metricconverter">
        <w:smartTagPr>
          <w:attr w:name="ProductID" w:val="0.6 м"/>
        </w:smartTagPr>
        <w:r w:rsidRPr="00AF556C">
          <w:rPr>
            <w:rFonts w:ascii="Times New Roman" w:hAnsi="Times New Roman"/>
            <w:sz w:val="24"/>
            <w:szCs w:val="24"/>
          </w:rPr>
          <w:t>0.6 м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Длина подводного перехода составляла </w:t>
      </w:r>
      <w:smartTag w:uri="urn:schemas-microsoft-com:office:smarttags" w:element="metricconverter">
        <w:smartTagPr>
          <w:attr w:name="ProductID" w:val="1400 м"/>
        </w:smartTagPr>
        <w:r w:rsidRPr="00AF556C">
          <w:rPr>
            <w:rFonts w:ascii="Times New Roman" w:hAnsi="Times New Roman"/>
            <w:sz w:val="24"/>
            <w:szCs w:val="24"/>
          </w:rPr>
          <w:t>1400 м</w:t>
        </w:r>
      </w:smartTag>
      <w:r w:rsidRPr="00AF556C">
        <w:rPr>
          <w:rFonts w:ascii="Times New Roman" w:hAnsi="Times New Roman"/>
          <w:sz w:val="24"/>
          <w:szCs w:val="24"/>
        </w:rPr>
        <w:t>. Средняя глубина воды 4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2 м"/>
        </w:smartTagPr>
        <w:r w:rsidRPr="00AF556C">
          <w:rPr>
            <w:rFonts w:ascii="Times New Roman" w:hAnsi="Times New Roman"/>
            <w:sz w:val="24"/>
            <w:szCs w:val="24"/>
          </w:rPr>
          <w:t>2 м</w:t>
        </w:r>
      </w:smartTag>
      <w:r w:rsidRPr="00AF556C">
        <w:rPr>
          <w:rFonts w:ascii="Times New Roman" w:hAnsi="Times New Roman"/>
          <w:sz w:val="24"/>
          <w:szCs w:val="24"/>
        </w:rPr>
        <w:t>. Минимальная глубина 1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AF556C">
          <w:rPr>
            <w:rFonts w:ascii="Times New Roman" w:hAnsi="Times New Roman"/>
            <w:sz w:val="24"/>
            <w:szCs w:val="24"/>
          </w:rPr>
          <w:t>5 м</w:t>
        </w:r>
      </w:smartTag>
      <w:r w:rsidRPr="00AF556C">
        <w:rPr>
          <w:rFonts w:ascii="Times New Roman" w:hAnsi="Times New Roman"/>
          <w:sz w:val="24"/>
          <w:szCs w:val="24"/>
        </w:rPr>
        <w:t xml:space="preserve">. Для укладки трубопровода диаметром </w:t>
      </w:r>
      <w:smartTag w:uri="urn:schemas-microsoft-com:office:smarttags" w:element="metricconverter">
        <w:smartTagPr>
          <w:attr w:name="ProductID" w:val="720 мм"/>
        </w:smartTagPr>
        <w:r w:rsidRPr="00AF556C">
          <w:rPr>
            <w:rFonts w:ascii="Times New Roman" w:hAnsi="Times New Roman"/>
            <w:sz w:val="24"/>
            <w:szCs w:val="24"/>
          </w:rPr>
          <w:t>720 мм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запроектирована траншея глубиной 2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4 м"/>
        </w:smartTagPr>
        <w:r w:rsidRPr="00AF556C">
          <w:rPr>
            <w:rFonts w:ascii="Times New Roman" w:hAnsi="Times New Roman"/>
            <w:sz w:val="24"/>
            <w:szCs w:val="24"/>
          </w:rPr>
          <w:t>4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и шириной по дну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0 м"/>
        </w:smartTagPr>
        <w:r w:rsidRPr="00AF556C">
          <w:rPr>
            <w:rFonts w:ascii="Times New Roman" w:hAnsi="Times New Roman"/>
            <w:sz w:val="24"/>
            <w:szCs w:val="24"/>
          </w:rPr>
          <w:t>0 м</w:t>
        </w:r>
      </w:smartTag>
      <w:r w:rsidRPr="00AF556C">
        <w:rPr>
          <w:rFonts w:ascii="Times New Roman" w:hAnsi="Times New Roman"/>
          <w:sz w:val="24"/>
          <w:szCs w:val="24"/>
        </w:rPr>
        <w:t>. Диаметр шнуров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в верхней части </w:t>
      </w:r>
      <w:smartTag w:uri="urn:schemas-microsoft-com:office:smarttags" w:element="metricconverter">
        <w:smartTagPr>
          <w:attr w:name="ProductID" w:val="125 мм"/>
        </w:smartTagPr>
        <w:r w:rsidRPr="00AF556C">
          <w:rPr>
            <w:rFonts w:ascii="Times New Roman" w:hAnsi="Times New Roman"/>
            <w:sz w:val="24"/>
            <w:szCs w:val="24"/>
          </w:rPr>
          <w:t>125 мм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и в нижней </w:t>
      </w:r>
      <w:smartTag w:uri="urn:schemas-microsoft-com:office:smarttags" w:element="metricconverter">
        <w:smartTagPr>
          <w:attr w:name="ProductID" w:val="100 мм"/>
        </w:smartTagPr>
        <w:r w:rsidRPr="00AF556C">
          <w:rPr>
            <w:rFonts w:ascii="Times New Roman" w:hAnsi="Times New Roman"/>
            <w:sz w:val="24"/>
            <w:szCs w:val="24"/>
          </w:rPr>
          <w:t>100 мм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Коническая форма шпуров облегчала заполнения взрывчатым материалом.Средняя глубина шпуров 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0-3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3 м"/>
        </w:smartTagPr>
        <w:r w:rsidRPr="00AF556C">
          <w:rPr>
            <w:rFonts w:ascii="Times New Roman" w:hAnsi="Times New Roman"/>
            <w:sz w:val="24"/>
            <w:szCs w:val="24"/>
          </w:rPr>
          <w:t>3 м</w:t>
        </w:r>
      </w:smartTag>
      <w:r w:rsidRPr="00AF556C">
        <w:rPr>
          <w:rFonts w:ascii="Times New Roman" w:hAnsi="Times New Roman"/>
          <w:sz w:val="24"/>
          <w:szCs w:val="24"/>
        </w:rPr>
        <w:t>. Шпуры располагались в шахматном порядке для буровых работ под водой.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Длина обсадных труб в зависимости от глубины воды от 3 до </w:t>
      </w:r>
      <w:smartTag w:uri="urn:schemas-microsoft-com:office:smarttags" w:element="metricconverter">
        <w:smartTagPr>
          <w:attr w:name="ProductID" w:val="7 м"/>
        </w:smartTagPr>
        <w:r w:rsidRPr="00AF556C">
          <w:rPr>
            <w:rFonts w:ascii="Times New Roman" w:hAnsi="Times New Roman"/>
            <w:sz w:val="24"/>
            <w:szCs w:val="24"/>
          </w:rPr>
          <w:t>7 м</w:t>
        </w:r>
      </w:smartTag>
      <w:r w:rsidRPr="00AF556C">
        <w:rPr>
          <w:rFonts w:ascii="Times New Roman" w:hAnsi="Times New Roman"/>
          <w:sz w:val="24"/>
          <w:szCs w:val="24"/>
        </w:rPr>
        <w:t>. Толщина стенок труб 4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8 мм"/>
        </w:smartTagPr>
        <w:r w:rsidRPr="00AF556C">
          <w:rPr>
            <w:rFonts w:ascii="Times New Roman" w:hAnsi="Times New Roman"/>
            <w:sz w:val="24"/>
            <w:szCs w:val="24"/>
          </w:rPr>
          <w:t>8 мм</w:t>
        </w:r>
      </w:smartTag>
      <w:r w:rsidRPr="00AF556C">
        <w:rPr>
          <w:rFonts w:ascii="Times New Roman" w:hAnsi="Times New Roman"/>
          <w:sz w:val="24"/>
          <w:szCs w:val="24"/>
        </w:rPr>
        <w:t>.Одновременно бурили четыре шпура.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Верхний конец обсадных труб вставляли в пазы направляющей рамы находилась на уровне воды между понтонами.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После заполнения шпуров динамитом обсадные трубы извлекали с помощью блока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подвешенного к верхней балки.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 каждый шпур закладывали 14 патронов 80%-ногонитрожелатинового динамита общим весом 22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7 кг"/>
        </w:smartTagPr>
        <w:r w:rsidRPr="00AF556C">
          <w:rPr>
            <w:rFonts w:ascii="Times New Roman" w:hAnsi="Times New Roman"/>
            <w:sz w:val="24"/>
            <w:szCs w:val="24"/>
          </w:rPr>
          <w:t>7 кг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Динамит мог оставаться в воде в течение 60 дней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не теряя своих качеств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 имел упаковку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разрывается при трамбовании.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Таким образом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динамит наполнял весь объем шпура.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Трамбовки шпура динамитом проводили в нижней части на высоте </w:t>
      </w:r>
      <w:smartTag w:uri="urn:schemas-microsoft-com:office:smarttags" w:element="metricconverter">
        <w:smartTagPr>
          <w:attr w:name="ProductID" w:val="60 см"/>
        </w:smartTagPr>
        <w:r w:rsidRPr="00AF556C">
          <w:rPr>
            <w:rFonts w:ascii="Times New Roman" w:hAnsi="Times New Roman"/>
            <w:sz w:val="24"/>
            <w:szCs w:val="24"/>
          </w:rPr>
          <w:t>60 см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чтобы усилить разрушения породы.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Детонатором служил бикфордов шнур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армированный пластмассой.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К концам бикфордова шнура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который вводится в шпуры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закрепляли небольшие деревянные поплавки.Эти поплавки свободно проходили через обсадные трубы при извлечении их после заполнения шпуров динамитом.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Поплавки каждой из трех рядов шпуров имели разную окраску.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Концы бикфордова шнура предохранялись от замыкания медными наконечниками.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Во время опытного взрыва на участке траншеи длиной </w:t>
      </w:r>
      <w:smartTag w:uri="urn:schemas-microsoft-com:office:smarttags" w:element="metricconverter">
        <w:smartTagPr>
          <w:attr w:name="ProductID" w:val="33 м"/>
        </w:smartTagPr>
        <w:r w:rsidRPr="00AF556C">
          <w:rPr>
            <w:rFonts w:ascii="Times New Roman" w:hAnsi="Times New Roman"/>
            <w:sz w:val="24"/>
            <w:szCs w:val="24"/>
          </w:rPr>
          <w:t>33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было потрачено </w:t>
      </w:r>
      <w:smartTag w:uri="urn:schemas-microsoft-com:office:smarttags" w:element="metricconverter">
        <w:smartTagPr>
          <w:attr w:name="ProductID" w:val="12 кг"/>
        </w:smartTagPr>
        <w:r w:rsidRPr="00AF556C">
          <w:rPr>
            <w:rFonts w:ascii="Times New Roman" w:hAnsi="Times New Roman"/>
            <w:sz w:val="24"/>
            <w:szCs w:val="24"/>
          </w:rPr>
          <w:t>12 кг</w:t>
        </w:r>
      </w:smartTag>
      <w:r w:rsidRPr="00AF556C">
        <w:rPr>
          <w:rFonts w:ascii="Times New Roman" w:hAnsi="Times New Roman"/>
          <w:sz w:val="24"/>
          <w:szCs w:val="24"/>
        </w:rPr>
        <w:t xml:space="preserve"> ВВ на </w:t>
      </w:r>
      <w:smartTag w:uri="urn:schemas-microsoft-com:office:smarttags" w:element="metricconverter">
        <w:smartTagPr>
          <w:attr w:name="ProductID" w:val="1 м"/>
        </w:smartTagPr>
        <w:r w:rsidRPr="00AF556C">
          <w:rPr>
            <w:rFonts w:ascii="Times New Roman" w:hAnsi="Times New Roman"/>
            <w:sz w:val="24"/>
            <w:szCs w:val="24"/>
          </w:rPr>
          <w:t>1 м</w:t>
        </w:r>
      </w:smartTag>
      <w:r w:rsidRPr="00AF556C">
        <w:rPr>
          <w:rFonts w:ascii="Times New Roman" w:hAnsi="Times New Roman"/>
          <w:sz w:val="24"/>
          <w:szCs w:val="24"/>
        </w:rPr>
        <w:t>.куб почвы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обеспечивало полное разрушение породы.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За 34 дня было пробурено 3123 шпура.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Все взрывные работы проводились в три очереди в течение одного дня.Зачистку подводной траншей после взрывных работ проводили грейферными снарядами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установленными на плавучих средствах.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Очень трудоемкая и сложная работа по бурению подводных шпуров и скважин для взрывных работ при наличии быстрого течения или волны.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Суднобуры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из которых производится бурение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трудно удержать в одном положении на тросах.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Это приводит к заклиниванию бурового инструмента и потери его.Проектным бюро подводных работ МРФ была сконструирована и изготовлена </w:t>
      </w:r>
      <w:r w:rsidRPr="00AF556C">
        <w:rPr>
          <w:sz w:val="24"/>
          <w:szCs w:val="24"/>
        </w:rPr>
        <w:t>​​</w:t>
      </w:r>
      <w:r w:rsidRPr="00AF556C">
        <w:rPr>
          <w:rFonts w:ascii="Times New Roman" w:hAnsi="Times New Roman"/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959 г"/>
        </w:smartTagPr>
        <w:r w:rsidRPr="00AF556C">
          <w:rPr>
            <w:rFonts w:ascii="Times New Roman" w:hAnsi="Times New Roman"/>
            <w:sz w:val="24"/>
            <w:szCs w:val="24"/>
          </w:rPr>
          <w:t>1959 г</w:t>
        </w:r>
      </w:smartTag>
      <w:r w:rsidRPr="00AF556C">
        <w:rPr>
          <w:rFonts w:ascii="Times New Roman" w:hAnsi="Times New Roman"/>
          <w:sz w:val="24"/>
          <w:szCs w:val="24"/>
        </w:rPr>
        <w:t>. плавучий площадка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F556C">
        <w:rPr>
          <w:rFonts w:ascii="Times New Roman" w:hAnsi="Times New Roman"/>
          <w:sz w:val="24"/>
          <w:szCs w:val="24"/>
        </w:rPr>
        <w:t>опора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для буровзрывных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лишенный этих недостатков.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Четыре трубчатые сваи позволяют площадке с буровым оборудованием подняться над горизонтом воды и проводить буровые работы с такими же удобствами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как и на суше.Выдвижение и подъем свай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обеспеченных в нижней части шпурами и опорными площадками осуществляется ручными лебедками через специальный блочное устройство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установленное в верхней и нижней частях свай-опор.</w:t>
      </w:r>
    </w:p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D90EE2">
        <w:rPr>
          <w:rFonts w:ascii="Times New Roman" w:hAnsi="Times New Roman"/>
          <w:b/>
          <w:sz w:val="28"/>
          <w:szCs w:val="24"/>
        </w:rPr>
        <w:t>2.7 Разработка траншей зарядами в скважинах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Метод зарядов скважин заключается во взрыве удлиненных зарядов в скважинах диаметром до </w:t>
      </w:r>
      <w:smartTag w:uri="urn:schemas-microsoft-com:office:smarttags" w:element="metricconverter">
        <w:smartTagPr>
          <w:attr w:name="ProductID" w:val="300 мм"/>
        </w:smartTagPr>
        <w:r w:rsidRPr="00AF556C">
          <w:rPr>
            <w:rFonts w:ascii="Times New Roman" w:hAnsi="Times New Roman"/>
            <w:sz w:val="24"/>
            <w:szCs w:val="24"/>
          </w:rPr>
          <w:t>300 мм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Больший диаметр скважины по сравнению с диаметром шпура позволяет разместить большое количество ВР.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Поэтому этот способ следует рекомендовать для рыхления прочных скальных пород на глубину </w:t>
      </w:r>
      <w:smartTag w:uri="urn:schemas-microsoft-com:office:smarttags" w:element="metricconverter">
        <w:smartTagPr>
          <w:attr w:name="ProductID" w:val="2 м"/>
        </w:smartTagPr>
        <w:r w:rsidRPr="00AF556C">
          <w:rPr>
            <w:rFonts w:ascii="Times New Roman" w:hAnsi="Times New Roman"/>
            <w:sz w:val="24"/>
            <w:szCs w:val="24"/>
          </w:rPr>
          <w:t>2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и более при наличии бурового оборудования.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Расстояние между буровыми скважинами (зарядами) для плотных грунтов принимается по длине траншеи от 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75 до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0 и между рядами скважин 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Для трещиноватих почв соответственно от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0 до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25 и между рядами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0.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Конечно расстояние между скважинами принимается и пределах от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5 до 2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AF556C">
          <w:rPr>
            <w:rFonts w:ascii="Times New Roman" w:hAnsi="Times New Roman"/>
            <w:sz w:val="24"/>
            <w:szCs w:val="24"/>
          </w:rPr>
          <w:t>5 м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Организация буровых работ достаточно сложна и требует значительных затрат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связанных с эксплуатацией буровых станков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плавучих и других технических средств.</w:t>
      </w:r>
    </w:p>
    <w:p w:rsidR="0034083F" w:rsidRPr="00D90EE2" w:rsidRDefault="0034083F" w:rsidP="0034083F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 w:rsidRPr="00D90EE2">
        <w:rPr>
          <w:rFonts w:ascii="Times New Roman" w:hAnsi="Times New Roman"/>
          <w:b/>
          <w:sz w:val="28"/>
          <w:szCs w:val="24"/>
        </w:rPr>
        <w:t>Разработка береговых траншей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Земляные работы на береговых участках подводных переходов могут включать: вспушування при необходимости тяжелого глинистого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скального или мерзлого грунта; срезки крутых береговых склонов с транспортировкой грунта в сторону от створа перехода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устройство канав водоотводов или глиняных перемычек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предотвращающие стока воды по траншее в русло; засыпку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заключенного трубопровода на береговых участках.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Конкретный набор работ зависит от категории грунтов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рельефа местности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сезона строительства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также способов прокладки трубопровода.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Схема организации работ по комплексной разработке подводной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береговой траншеи с использованием двух бульдозеров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экскаваторов и земснаряда приведена на рисунке 3.1.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При этом плодородный слой почвы должен срезаться бульдозером на ширину раскрытия траншеи и перемещаться в отдельный отвал.Расстояние от подошвы отвала плодородного слоя почвы до подошвы отвала минерального грунта должна быть не менее </w:t>
      </w:r>
      <w:smartTag w:uri="urn:schemas-microsoft-com:office:smarttags" w:element="metricconverter">
        <w:smartTagPr>
          <w:attr w:name="ProductID" w:val="3 м"/>
        </w:smartTagPr>
        <w:r w:rsidRPr="00AF556C">
          <w:rPr>
            <w:rFonts w:ascii="Times New Roman" w:hAnsi="Times New Roman"/>
            <w:sz w:val="24"/>
            <w:szCs w:val="24"/>
          </w:rPr>
          <w:t>3 м</w:t>
        </w:r>
      </w:smartTag>
      <w:r w:rsidRPr="00AF556C">
        <w:rPr>
          <w:rFonts w:ascii="Times New Roman" w:hAnsi="Times New Roman"/>
          <w:sz w:val="24"/>
          <w:szCs w:val="24"/>
        </w:rPr>
        <w:t>. Размеры отвалов должны определяться с учетом коэффициента вспушування почвы.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Достигнув установленной отметки бульдозер перебазируется на другой берег реки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устанавливается одноковшовый экскаватор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например марки НД1500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 комплексе с бульдозером меньшей мощности.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совместной работе бульдозера и экскаватора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бульдозер осуществляется перемещение разработанного грунта на расстояние до </w:t>
      </w:r>
      <w:smartTag w:uri="urn:schemas-microsoft-com:office:smarttags" w:element="metricconverter">
        <w:smartTagPr>
          <w:attr w:name="ProductID" w:val="60 м"/>
        </w:smartTagPr>
        <w:r w:rsidRPr="00AF556C">
          <w:rPr>
            <w:rFonts w:ascii="Times New Roman" w:hAnsi="Times New Roman"/>
            <w:sz w:val="24"/>
            <w:szCs w:val="24"/>
          </w:rPr>
          <w:t>60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от экскаватора в отвалы на бровках траншеи.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Верхние слои почвы вбереговой траншеи разрабатываются мощным бульдозером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например марки Д355А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 глубину до отметок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содержащих увлажненную почву.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Разработка грунта осуществляется способом параллельных проходок с перемещением его в обе стороны на расстояние до </w:t>
      </w:r>
      <w:smartTag w:uri="urn:schemas-microsoft-com:office:smarttags" w:element="metricconverter">
        <w:smartTagPr>
          <w:attr w:name="ProductID" w:val="100 м"/>
        </w:smartTagPr>
        <w:r w:rsidRPr="00AF556C">
          <w:rPr>
            <w:rFonts w:ascii="Times New Roman" w:hAnsi="Times New Roman"/>
            <w:sz w:val="24"/>
            <w:szCs w:val="24"/>
          </w:rPr>
          <w:t>100 м</w:t>
        </w:r>
      </w:smartTag>
      <w:r w:rsidRPr="00AF556C">
        <w:rPr>
          <w:rFonts w:ascii="Times New Roman" w:hAnsi="Times New Roman"/>
          <w:sz w:val="24"/>
          <w:szCs w:val="24"/>
        </w:rPr>
        <w:t>. Грунт перемещается с подъемом до 10 в отвалы на бровках траншеи.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Экскаватором разрабатываются мокрые почвы выше и ниже среднего за рабочий горизонт воды в реке.Достигнув отметки дна траншеи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 которой разработка грунта из-под воды экскаватором становится по производительности практически нецелесообразным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дальнейшую разработку ведут земснарядом.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Глубина разработки траншеи экскаватором из-под воды зависит от почвы и составляет обычно 2-</w:t>
      </w:r>
      <w:smartTag w:uri="urn:schemas-microsoft-com:office:smarttags" w:element="metricconverter">
        <w:smartTagPr>
          <w:attr w:name="ProductID" w:val="3 метра"/>
        </w:smartTagPr>
        <w:r w:rsidRPr="00AF556C">
          <w:rPr>
            <w:rFonts w:ascii="Times New Roman" w:hAnsi="Times New Roman"/>
            <w:sz w:val="24"/>
            <w:szCs w:val="24"/>
          </w:rPr>
          <w:t>3 метра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С помощью земснаряда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например типа ТЗР151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разрабатывается траншея на прибрежных участках и в русле реки глубиной до </w:t>
      </w:r>
      <w:smartTag w:uri="urn:schemas-microsoft-com:office:smarttags" w:element="metricconverter">
        <w:smartTagPr>
          <w:attr w:name="ProductID" w:val="10 м"/>
        </w:smartTagPr>
        <w:r w:rsidRPr="00AF556C">
          <w:rPr>
            <w:rFonts w:ascii="Times New Roman" w:hAnsi="Times New Roman"/>
            <w:sz w:val="24"/>
            <w:szCs w:val="24"/>
          </w:rPr>
          <w:t>10 м</w:t>
        </w:r>
      </w:smartTag>
      <w:r w:rsidRPr="00AF556C">
        <w:rPr>
          <w:rFonts w:ascii="Times New Roman" w:hAnsi="Times New Roman"/>
          <w:sz w:val="24"/>
          <w:szCs w:val="24"/>
        </w:rPr>
        <w:t>. При разработке подводного грунта траншея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которая образуется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должен сначала крутые откосы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постепенно осыпаются на ее основание.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Механическоевспушувание может выполняться тракторным рыхлителем или экскаватором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оборудованным клинбабою.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4.1 Гидродомкратни установки большой мощности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Необходимость в переработке больших объемов подводного грунта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 снижении стоимости работ и сокращении сроков строительства привело к созданию мощных гидромониторных установок.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Первые подводные установки ГМ-220 и ГМ-400 были смонтированы с насосами производительностью 220м.куб/час и центробежным насосом марки 8НЗ производительностью 400м.куб/час.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Основным недостатком этих гидромониторных установок (рисунок 4.1) была необходимость электросиловой береговой установки или передвижной электростанции мощностью до 120 кВт.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Поэтому эксплуатация таких установок была ограничена крупными населенными с промышленными центрами.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На строительстве переходов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удаленных от центров электроснабжения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они не нашли широкого применения.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Главная силовая установка состоит из судового двигателя ЗД12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центробежного четырехступенчатого насоса типа 38200х4 и генератора переменного тока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приводимый в движение от вала отбора мощности для привода лебедок.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Максимальная толщина слоя песчаной почвы за один проход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срезается около 1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8 м"/>
        </w:smartTagPr>
        <w:r w:rsidRPr="00AF556C">
          <w:rPr>
            <w:rFonts w:ascii="Times New Roman" w:hAnsi="Times New Roman"/>
            <w:sz w:val="24"/>
            <w:szCs w:val="24"/>
          </w:rPr>
          <w:t>8 м</w:t>
        </w:r>
      </w:smartTag>
      <w:r w:rsidRPr="00AF556C">
        <w:rPr>
          <w:rFonts w:ascii="Times New Roman" w:hAnsi="Times New Roman"/>
          <w:sz w:val="24"/>
          <w:szCs w:val="24"/>
        </w:rPr>
        <w:t>. Скорость перемещения снаряда 30</w:t>
      </w:r>
      <w:r>
        <w:rPr>
          <w:rFonts w:ascii="Times New Roman" w:hAnsi="Times New Roman"/>
          <w:sz w:val="24"/>
          <w:szCs w:val="24"/>
        </w:rPr>
        <w:t xml:space="preserve"> - </w:t>
      </w:r>
      <w:smartTag w:uri="urn:schemas-microsoft-com:office:smarttags" w:element="metricconverter">
        <w:smartTagPr>
          <w:attr w:name="ProductID" w:val="60 м"/>
        </w:smartTagPr>
        <w:r w:rsidRPr="00AF556C">
          <w:rPr>
            <w:rFonts w:ascii="Times New Roman" w:hAnsi="Times New Roman"/>
            <w:sz w:val="24"/>
            <w:szCs w:val="24"/>
          </w:rPr>
          <w:t>60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/ час.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Для размыва траншеи на большую глубину грунт разрабатывают послойно и отодвигают его по течению реки.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Универсальность установки достигается сменными рабочими органами из нескольких гидромониторных насадок для размыва всех категорий (до слоистой скалы)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гидроэлеватора струйной типа для отсоса грунта при глубине подводной траншем более </w:t>
      </w:r>
      <w:smartTag w:uri="urn:schemas-microsoft-com:office:smarttags" w:element="metricconverter">
        <w:smartTagPr>
          <w:attr w:name="ProductID" w:val="2 м"/>
        </w:smartTagPr>
        <w:r w:rsidRPr="00AF556C">
          <w:rPr>
            <w:rFonts w:ascii="Times New Roman" w:hAnsi="Times New Roman"/>
            <w:sz w:val="24"/>
            <w:szCs w:val="24"/>
          </w:rPr>
          <w:t>2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для бестраншейного заглубления силовых кабелей и кабелей связи в дно водной преграды на глубину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до 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5-2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0 м"/>
        </w:smartTagPr>
        <w:r w:rsidRPr="00AF556C">
          <w:rPr>
            <w:rFonts w:ascii="Times New Roman" w:hAnsi="Times New Roman"/>
            <w:sz w:val="24"/>
            <w:szCs w:val="24"/>
          </w:rPr>
          <w:t>0 м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При разработке варианта гидромониторной установки на понтонах преследовалась цель сделать агрегат легко транспортабельным к объектам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строящимся на несудоходной реках.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Для производства работ при строительстве переходов через широкие водные преграды сборные понтоны не обладают достаточными мореходными качествами.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Поэтому разработан новый вариант-конструкции гидромониторной установки типа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смонтированной на самоходной баржи.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 табл.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4.1 приводятся данные по производительности гидромониторной установки УПГМ-360 за 8-часовую рабочую смену в куб.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метрах.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Производительность разработки траншеи полученная путем перемножения производственных норм на коэффициент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равный 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75.Категории грунтов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указанные в таблице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соответствуют классификации строительных норм и правил для работ гидромониторной-насосно-землесосных установок.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Плавучая гидроежекторна установка УПГЕУ-2 смонтирована на металлической палубной баржи грузоподъемностью 300 т предназначена для разработки подводных траншей на судоходных реках и водохранилищах с глубиной воды в месте переходов до </w:t>
      </w:r>
      <w:smartTag w:uri="urn:schemas-microsoft-com:office:smarttags" w:element="metricconverter">
        <w:smartTagPr>
          <w:attr w:name="ProductID" w:val="25 м"/>
        </w:smartTagPr>
        <w:r w:rsidRPr="00AF556C">
          <w:rPr>
            <w:rFonts w:ascii="Times New Roman" w:hAnsi="Times New Roman"/>
            <w:sz w:val="24"/>
            <w:szCs w:val="24"/>
          </w:rPr>
          <w:t>25 м</w:t>
        </w:r>
      </w:smartTag>
      <w:r w:rsidRPr="00AF556C">
        <w:rPr>
          <w:rFonts w:ascii="Times New Roman" w:hAnsi="Times New Roman"/>
          <w:sz w:val="24"/>
          <w:szCs w:val="24"/>
        </w:rPr>
        <w:t>. Баржа имеет размеры 26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7 х 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5 х 3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3 м"/>
        </w:smartTagPr>
        <w:r w:rsidRPr="00AF556C">
          <w:rPr>
            <w:rFonts w:ascii="Times New Roman" w:hAnsi="Times New Roman"/>
            <w:sz w:val="24"/>
            <w:szCs w:val="24"/>
          </w:rPr>
          <w:t>3 м</w:t>
        </w:r>
      </w:smartTag>
      <w:r w:rsidRPr="00AF556C">
        <w:rPr>
          <w:rFonts w:ascii="Times New Roman" w:hAnsi="Times New Roman"/>
          <w:sz w:val="24"/>
          <w:szCs w:val="24"/>
        </w:rPr>
        <w:t>.Осадки с полным грузом 0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90 м"/>
        </w:smartTagPr>
        <w:r w:rsidRPr="00AF556C">
          <w:rPr>
            <w:rFonts w:ascii="Times New Roman" w:hAnsi="Times New Roman"/>
            <w:sz w:val="24"/>
            <w:szCs w:val="24"/>
          </w:rPr>
          <w:t>90 м</w:t>
        </w:r>
      </w:smartTag>
      <w:r w:rsidRPr="00AF556C">
        <w:rPr>
          <w:rFonts w:ascii="Times New Roman" w:hAnsi="Times New Roman"/>
          <w:sz w:val="24"/>
          <w:szCs w:val="24"/>
        </w:rPr>
        <w:t xml:space="preserve">. На установке смонтированы два дизеля СА-700 мощностью по </w:t>
      </w:r>
      <w:smartTag w:uri="urn:schemas-microsoft-com:office:smarttags" w:element="metricconverter">
        <w:smartTagPr>
          <w:attr w:name="ProductID" w:val="700 л"/>
        </w:smartTagPr>
        <w:r w:rsidRPr="00AF556C">
          <w:rPr>
            <w:rFonts w:ascii="Times New Roman" w:hAnsi="Times New Roman"/>
            <w:sz w:val="24"/>
            <w:szCs w:val="24"/>
          </w:rPr>
          <w:t>700 л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насосы 14-дБА и ЗВ-200 Х 4 производительностью </w:t>
      </w:r>
      <w:smartTag w:uri="urn:schemas-microsoft-com:office:smarttags" w:element="metricconverter">
        <w:smartTagPr>
          <w:attr w:name="ProductID" w:val="450 м"/>
        </w:smartTagPr>
        <w:r w:rsidRPr="00AF556C">
          <w:rPr>
            <w:rFonts w:ascii="Times New Roman" w:hAnsi="Times New Roman"/>
            <w:sz w:val="24"/>
            <w:szCs w:val="24"/>
          </w:rPr>
          <w:t>450 м</w:t>
        </w:r>
      </w:smartTag>
      <w:r w:rsidRPr="00AF556C">
        <w:rPr>
          <w:rFonts w:ascii="Times New Roman" w:hAnsi="Times New Roman"/>
          <w:sz w:val="24"/>
          <w:szCs w:val="24"/>
        </w:rPr>
        <w:t xml:space="preserve"> / час при напоре </w:t>
      </w:r>
      <w:smartTag w:uri="urn:schemas-microsoft-com:office:smarttags" w:element="metricconverter">
        <w:smartTagPr>
          <w:attr w:name="ProductID" w:val="175 м"/>
        </w:smartTagPr>
        <w:r w:rsidRPr="00AF556C">
          <w:rPr>
            <w:rFonts w:ascii="Times New Roman" w:hAnsi="Times New Roman"/>
            <w:sz w:val="24"/>
            <w:szCs w:val="24"/>
          </w:rPr>
          <w:t>175 м</w:t>
        </w:r>
      </w:smartTag>
      <w:r w:rsidRPr="00AF556C">
        <w:rPr>
          <w:rFonts w:ascii="Times New Roman" w:hAnsi="Times New Roman"/>
          <w:sz w:val="24"/>
          <w:szCs w:val="24"/>
        </w:rPr>
        <w:t>. Для перемещения лом-снаряда при разработке траншей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также для подъема и опускания рамы грунтозаборное устройстве применяются лебедки: носовую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сословное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кормовую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рамоподйомника.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Установка УИГЕУ-3 смонтирована на 7 понтонах 6 х 2 XI 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соединенных по три в одном ряду.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Седьмой понтон присоединен в части торца.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 xml:space="preserve">Длина земснаряда в собранном виде </w:t>
      </w:r>
      <w:smartTag w:uri="urn:schemas-microsoft-com:office:smarttags" w:element="metricconverter">
        <w:smartTagPr>
          <w:attr w:name="ProductID" w:val="20 м"/>
        </w:smartTagPr>
        <w:r w:rsidRPr="00AF556C">
          <w:rPr>
            <w:rFonts w:ascii="Times New Roman" w:hAnsi="Times New Roman"/>
            <w:sz w:val="24"/>
            <w:szCs w:val="24"/>
          </w:rPr>
          <w:t>20 м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ширина </w:t>
      </w:r>
      <w:smartTag w:uri="urn:schemas-microsoft-com:office:smarttags" w:element="metricconverter">
        <w:smartTagPr>
          <w:attr w:name="ProductID" w:val="6 м"/>
        </w:smartTagPr>
        <w:r w:rsidRPr="00AF556C">
          <w:rPr>
            <w:rFonts w:ascii="Times New Roman" w:hAnsi="Times New Roman"/>
            <w:sz w:val="24"/>
            <w:szCs w:val="24"/>
          </w:rPr>
          <w:t>6 м</w:t>
        </w:r>
      </w:smartTag>
      <w:r w:rsidRPr="00AF556C">
        <w:rPr>
          <w:rFonts w:ascii="Times New Roman" w:hAnsi="Times New Roman"/>
          <w:sz w:val="24"/>
          <w:szCs w:val="24"/>
        </w:rPr>
        <w:t xml:space="preserve">. Водоизмещение всех сварных понтонов </w:t>
      </w:r>
      <w:smartTag w:uri="urn:schemas-microsoft-com:office:smarttags" w:element="metricconverter">
        <w:smartTagPr>
          <w:attr w:name="ProductID" w:val="125 м"/>
        </w:smartTagPr>
        <w:r w:rsidRPr="00AF556C">
          <w:rPr>
            <w:rFonts w:ascii="Times New Roman" w:hAnsi="Times New Roman"/>
            <w:sz w:val="24"/>
            <w:szCs w:val="24"/>
          </w:rPr>
          <w:t>125 м</w:t>
        </w:r>
      </w:smartTag>
      <w:r w:rsidRPr="00AF556C">
        <w:rPr>
          <w:rFonts w:ascii="Times New Roman" w:hAnsi="Times New Roman"/>
          <w:sz w:val="24"/>
          <w:szCs w:val="24"/>
        </w:rPr>
        <w:t>.куб.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Осадки 0</w:t>
      </w:r>
      <w:r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96 м"/>
        </w:smartTagPr>
        <w:r w:rsidRPr="00AF556C">
          <w:rPr>
            <w:rFonts w:ascii="Times New Roman" w:hAnsi="Times New Roman"/>
            <w:sz w:val="24"/>
            <w:szCs w:val="24"/>
          </w:rPr>
          <w:t>96 м</w:t>
        </w:r>
      </w:smartTag>
      <w:r w:rsidRPr="00AF556C">
        <w:rPr>
          <w:rFonts w:ascii="Times New Roman" w:hAnsi="Times New Roman"/>
          <w:sz w:val="24"/>
          <w:szCs w:val="24"/>
        </w:rPr>
        <w:t>. Размыв грунта производится насосом АЯПЗ-150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приводимый в действие дизелем В2-300.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Грунт всасывается кольцевым эжектором с помощью насоса 8НДВ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приводимый в действие дизелем ЗД-12.Глубина опускания рамы до </w:t>
      </w:r>
      <w:smartTag w:uri="urn:schemas-microsoft-com:office:smarttags" w:element="metricconverter">
        <w:smartTagPr>
          <w:attr w:name="ProductID" w:val="25 м"/>
        </w:smartTagPr>
        <w:r w:rsidRPr="00AF556C">
          <w:rPr>
            <w:rFonts w:ascii="Times New Roman" w:hAnsi="Times New Roman"/>
            <w:sz w:val="24"/>
            <w:szCs w:val="24"/>
          </w:rPr>
          <w:t>25 м</w:t>
        </w:r>
      </w:smartTag>
      <w:r w:rsidRPr="00AF556C">
        <w:rPr>
          <w:rFonts w:ascii="Times New Roman" w:hAnsi="Times New Roman"/>
          <w:sz w:val="24"/>
          <w:szCs w:val="24"/>
        </w:rPr>
        <w:t>. Рама закреплена одним концом в шарнирах-сальниках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 вторым концом подвешен в стреле подъема через канифас-блоки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Весьма большим недостатком является отсутствие до настоящего времени нормативных наблюдений за работой указанных гидроежекторних установок.Мощность установок в 2-4 раза превышает мощность универсального гидромонитора УПГМ-360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может быть оправдано только соответствующим увеличением производительности разработки подводных траншей и глубины опускания рамы.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4.2 Гидромеханическая скреперные установки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Гидромеханический скрепер есть канатно-скреперной установкой двойного действия без холостого пробега.Режущие ножи с обеих сторон снаряда по очереди срезают ленту почвы толщиной от 100 до </w:t>
      </w:r>
      <w:smartTag w:uri="urn:schemas-microsoft-com:office:smarttags" w:element="metricconverter">
        <w:smartTagPr>
          <w:attr w:name="ProductID" w:val="300 мм"/>
        </w:smartTagPr>
        <w:r w:rsidRPr="00AF556C">
          <w:rPr>
            <w:rFonts w:ascii="Times New Roman" w:hAnsi="Times New Roman"/>
            <w:sz w:val="24"/>
            <w:szCs w:val="24"/>
          </w:rPr>
          <w:t>300 мм</w:t>
        </w:r>
      </w:smartTag>
      <w:r w:rsidRPr="00AF556C">
        <w:rPr>
          <w:rFonts w:ascii="Times New Roman" w:hAnsi="Times New Roman"/>
          <w:sz w:val="24"/>
          <w:szCs w:val="24"/>
        </w:rPr>
        <w:t xml:space="preserve"> (в зависимости от категории грунта).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Грунт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продвигаясь по поверхности ножа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попадает под водяные струи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одновременно дробят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размывают и транспортируют его на бровку подводной траншеи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 герметичной цилиндрической камере сварной конструкции расположенной между ножами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размещенные насос 8К12 и асинхронный короткозамкнутый электродвигатель мощностью 40 кВт.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Насос и двигатель соединяются муфтой.Всасывающий патрубок насоса присоединен к торцу камеры и снабжен предохранительными решетками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защищающими насос от попадания гальки и крупных частиц.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К напорного патрубка насоса прикреплен клапан-заслонка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автоматически переключает поток воды из одного ресивера в другой.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Переключение клапана происходит при натяжении соответствующего рабочего троса специальной оттяжкой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влияет на коромысло клапана.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Питание агрегат получает по гибкому шланговой кабеля от передвижной электростанции типа ЖЭС-60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установленной на берегу или на специальном понтоне.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Передвижение снаряда по траншее производится с помощью скреперной лебедки грузоподъемностью 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 xml:space="preserve">5 т с автономным бензиновым двигателем мощностью </w:t>
      </w:r>
      <w:smartTag w:uri="urn:schemas-microsoft-com:office:smarttags" w:element="metricconverter">
        <w:smartTagPr>
          <w:attr w:name="ProductID" w:val="51 л"/>
        </w:smartTagPr>
        <w:r w:rsidRPr="00AF556C">
          <w:rPr>
            <w:rFonts w:ascii="Times New Roman" w:hAnsi="Times New Roman"/>
            <w:sz w:val="24"/>
            <w:szCs w:val="24"/>
          </w:rPr>
          <w:t>51 л</w:t>
        </w:r>
      </w:smartTag>
      <w:r w:rsidRPr="00AF55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Производительность агрегата значительно превышает производительность существующих канатно-скреперных установок.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Агрегат может быть использован для разработки подводных траншей в любых почвах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включая заранее разрыхлены скальные грунты.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Разработка подводных траншей снарядом не является препятствием для судоходства.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Подводная траншея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создаваемая в результате работы снаряда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имеет ровное дно и не требуется дальнейшее уравнения водолазами.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Наиболее эффективное использование агрегата в виде передвижной установки на-ходу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которая может перемещаться по трассе магистрального трубопровода и последовательно разрабатывать подводные земляные работы на переходах.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Окончательные выводы об эффективности использования гидромеханического скрепера на строительстве подводных переходов могут быть сделаны после испытания снаряда в различных производительных условиях.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 xml:space="preserve">Обычно на строительство подводных переходов предусматривается предварительная разработка подводных траншей с последующей укладкой в </w:t>
      </w:r>
      <w:r w:rsidRPr="00AF556C">
        <w:rPr>
          <w:sz w:val="24"/>
          <w:szCs w:val="24"/>
        </w:rPr>
        <w:t>​​</w:t>
      </w:r>
      <w:r w:rsidRPr="00AF556C">
        <w:rPr>
          <w:rFonts w:ascii="Times New Roman" w:hAnsi="Times New Roman"/>
          <w:sz w:val="24"/>
          <w:szCs w:val="24"/>
        </w:rPr>
        <w:t>них трубопроводов.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этом ширина траншеи определяется типом землеройного снаряда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способом укладки трубопровода и засыпкой разработанной траншеи грунтом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Иногда при больших скоростях течения и большому количеству наносов невозможно сохранить подводную траншею до окончания ее разработки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поскольку после достижения земснарядом противоположного берега часть траншеи окажется занесенным почвой.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 увеличением объемов подводного грунта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разрабатываемый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значительно возрастает стоимость строительства перехода.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5 Обратную засыпку подводных траншей и берегоукрепительных работы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Обратная засыпка грунтом подводной траншеи обязательно для предотвращения повреждения трубопровода от всякого рода механических воздействий.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углублении подводного трубопровода неизбежно нарушения естественной структуры грунтов дна и берегов водного препятствия.Обратная засыпка грунта должна создавать условия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которые предшествовали строительству подводного перехода.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В проекте перехода должны быть указаны толщина слоя обратной засыпки и характеристика почвы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которым разрешается засыпать траншеи.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Во время весенних и ливневых паводков траншеи часто заносит наносами 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учитывая высокую стоимость работ по засыпке траншей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часто и проекте уменьшают толщину слоя обратной засыпки.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Строители также иногда рассчитывают на естественную заносимых траншеи и не выполняют объемы этих работ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предусмотренных в проекте.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Практика строительства и эксплуатации подводных переходов подтверждает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заключенные трубопроводы должны быть прикрыты почвой для черных отметок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то есть до отметок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которые предшествовали началу работ на объекте.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Поэтому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если отсутствуют достаточно проверенные данные озаносимых траншей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проект должен предусматривать их засыпку в полном объеме.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Весьма большое значение имеют последовательность выполнения работ по обратной засыпке и характеристика почвы.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увеличении объемного веса воды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насыщенной наносами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и недостаточном весе (отрицательной плавучести) трубопровода возможен его подъем на поверхность дна реки.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Последовательность работ по обратной засыпке земмашинамы рекомендуется проводить от одного берега к другому.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этом засыпка трубопровода пройдет на относительно коротком участке.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Остальная часть трубопровода будет содержащим якорем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который предотвращает всплывание трубы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пока не произойдет уплотнение грунта обратной засыпки.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Чаще повреждения трубопроводов происходит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на оползневых участках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поэтому береговые траншеи но всех случаях должны быть засыпаны грунтом на полную глубину с послойным его уплотнением.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Укрепление берегов необходимо для предотвращения размыва грунта в месте заключенных подводных трубопроводов и возможного повреждения их во время ледохода.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 практике строительства переходов известно много случаев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когда недостаточные меры по укреплению берегов вызвали провисание труб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что было одной из причин аварий.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При проектировании протяженность и конструкцию крепления берега в месте перехода определяется на основании многолетних наблюдений за режимом реки.</w:t>
      </w:r>
    </w:p>
    <w:p w:rsidR="0034083F" w:rsidRPr="00AF556C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В местах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где размыв берегов не наблюдается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откосы от размыва можно защитить одерновкой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посадкой трав и ивняка.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Размыв одному из берегов обычно сопровождается образованием мели на противоположном берегу.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556C">
        <w:rPr>
          <w:rFonts w:ascii="Times New Roman" w:hAnsi="Times New Roman"/>
          <w:sz w:val="24"/>
          <w:szCs w:val="24"/>
        </w:rPr>
        <w:t>При образовании мели укрепление берега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размывается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приводит к сужению русла реки и увеличения скорости течения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F556C">
        <w:rPr>
          <w:rFonts w:ascii="Times New Roman" w:hAnsi="Times New Roman"/>
          <w:sz w:val="24"/>
          <w:szCs w:val="24"/>
        </w:rPr>
        <w:t>которое может вызвать разрушение подводного откоса и обрушения подводного участка берега.</w:t>
      </w:r>
    </w:p>
    <w:p w:rsidR="0034083F" w:rsidRDefault="0034083F" w:rsidP="0034083F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56C">
        <w:rPr>
          <w:rFonts w:ascii="Times New Roman" w:hAnsi="Times New Roman"/>
          <w:sz w:val="24"/>
          <w:szCs w:val="24"/>
        </w:rPr>
        <w:t>Отсутствие многолетних наблюдении за режимом реки может вызвать лишние расходы при составлении проектов берегоукрепительных работ.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83F"/>
    <w:rsid w:val="001A35F6"/>
    <w:rsid w:val="0034083F"/>
    <w:rsid w:val="006E4B58"/>
    <w:rsid w:val="00811DD4"/>
    <w:rsid w:val="00AF556C"/>
    <w:rsid w:val="00D90EE2"/>
    <w:rsid w:val="00E26335"/>
    <w:rsid w:val="00E3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5236AFF-15EE-4539-98BC-EE4D976D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3F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083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4872</Words>
  <Characters>27774</Characters>
  <Application>Microsoft Office Word</Application>
  <DocSecurity>0</DocSecurity>
  <Lines>231</Lines>
  <Paragraphs>65</Paragraphs>
  <ScaleCrop>false</ScaleCrop>
  <Company>Home</Company>
  <LinksUpToDate>false</LinksUpToDate>
  <CharactersWithSpaces>32581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Подготовительные работы при устройстве подводных траншей</dc:title>
  <dc:subject/>
  <dc:creator>User</dc:creator>
  <cp:keywords/>
  <dc:description/>
  <cp:lastModifiedBy>Irina</cp:lastModifiedBy>
  <cp:revision>2</cp:revision>
  <dcterms:created xsi:type="dcterms:W3CDTF">2014-07-19T12:33:00Z</dcterms:created>
  <dcterms:modified xsi:type="dcterms:W3CDTF">2014-07-19T12:33:00Z</dcterms:modified>
</cp:coreProperties>
</file>