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2C" w:rsidRDefault="009F4B2C">
      <w:pPr>
        <w:pStyle w:val="a4"/>
        <w:rPr>
          <w:lang w:val="en-US"/>
        </w:rPr>
      </w:pPr>
    </w:p>
    <w:p w:rsidR="009F4B2C" w:rsidRDefault="009F4B2C">
      <w:pPr>
        <w:pStyle w:val="a4"/>
        <w:rPr>
          <w:lang w:val="en-US"/>
        </w:rPr>
      </w:pPr>
    </w:p>
    <w:p w:rsidR="009F4B2C" w:rsidRDefault="009F4B2C">
      <w:pPr>
        <w:pStyle w:val="a4"/>
        <w:rPr>
          <w:lang w:val="en-US"/>
        </w:rPr>
      </w:pPr>
    </w:p>
    <w:p w:rsidR="009F4B2C" w:rsidRDefault="009F4B2C">
      <w:pPr>
        <w:pStyle w:val="a4"/>
        <w:rPr>
          <w:lang w:val="en-US"/>
        </w:rPr>
      </w:pPr>
    </w:p>
    <w:p w:rsidR="009F4B2C" w:rsidRDefault="009F4B2C">
      <w:pPr>
        <w:pStyle w:val="a4"/>
        <w:rPr>
          <w:lang w:val="en-US"/>
        </w:rPr>
      </w:pPr>
    </w:p>
    <w:p w:rsidR="009F4B2C" w:rsidRDefault="009F4B2C">
      <w:pPr>
        <w:pStyle w:val="a4"/>
        <w:rPr>
          <w:lang w:val="en-US"/>
        </w:rPr>
      </w:pPr>
    </w:p>
    <w:p w:rsidR="009F4B2C" w:rsidRDefault="009F4B2C">
      <w:pPr>
        <w:pStyle w:val="a4"/>
        <w:rPr>
          <w:lang w:val="en-US"/>
        </w:rPr>
      </w:pPr>
    </w:p>
    <w:p w:rsidR="009F4B2C" w:rsidRDefault="009F4B2C">
      <w:pPr>
        <w:pStyle w:val="a4"/>
        <w:rPr>
          <w:lang w:val="en-US"/>
        </w:rPr>
      </w:pPr>
    </w:p>
    <w:p w:rsidR="009F4B2C" w:rsidRDefault="009F4B2C">
      <w:pPr>
        <w:pStyle w:val="a4"/>
        <w:rPr>
          <w:lang w:val="en-US"/>
        </w:rPr>
      </w:pPr>
    </w:p>
    <w:p w:rsidR="009F4B2C" w:rsidRDefault="009F4B2C">
      <w:pPr>
        <w:pStyle w:val="a4"/>
        <w:rPr>
          <w:lang w:val="en-US"/>
        </w:rPr>
      </w:pPr>
    </w:p>
    <w:p w:rsidR="009F4B2C" w:rsidRDefault="00BF5383">
      <w:pPr>
        <w:pStyle w:val="a4"/>
      </w:pPr>
      <w:r>
        <w:t>Реферат з економічної географії</w:t>
      </w:r>
    </w:p>
    <w:p w:rsidR="009F4B2C" w:rsidRDefault="00BF5383">
      <w:pPr>
        <w:pStyle w:val="a4"/>
      </w:pPr>
      <w:r>
        <w:t>Географія сільського господарства</w:t>
      </w:r>
      <w:r>
        <w:rPr>
          <w:lang w:val="en-US"/>
        </w:rPr>
        <w:t xml:space="preserve"> c</w:t>
      </w:r>
      <w:r>
        <w:t>віту</w:t>
      </w:r>
    </w:p>
    <w:p w:rsidR="009F4B2C" w:rsidRDefault="009F4B2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i/>
          <w:iCs/>
          <w:sz w:val="28"/>
          <w:szCs w:val="20"/>
          <w:lang w:val="uk-UA"/>
        </w:rPr>
      </w:pP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i/>
          <w:iCs/>
          <w:sz w:val="28"/>
          <w:szCs w:val="20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br w:type="page"/>
        <w:t xml:space="preserve">Формування світової агропродовольчої системи. </w:t>
      </w:r>
    </w:p>
    <w:p w:rsidR="009F4B2C" w:rsidRDefault="00BF5383">
      <w:pPr>
        <w:pStyle w:val="a3"/>
        <w:rPr>
          <w:szCs w:val="24"/>
        </w:rPr>
      </w:pPr>
      <w:r>
        <w:rPr>
          <w:szCs w:val="24"/>
        </w:rPr>
        <w:t>Світова агропродовольча система (САПС) формується в результаті розвитку міжнародної кооперації у сфері виробництва та продажу продовольства, її матеріальну основу складають національні агропромислові комплекси (АПК), що включають у себе сільське господарство, яке виробляє продовольчу сиро</w:t>
      </w:r>
      <w:r>
        <w:rPr>
          <w:szCs w:val="24"/>
        </w:rPr>
        <w:softHyphen/>
        <w:t>вину продукти харчування та переробку і збут сільськогосподарської си</w:t>
      </w:r>
      <w:r>
        <w:rPr>
          <w:szCs w:val="24"/>
        </w:rPr>
        <w:softHyphen/>
        <w:t>ровини та продовольства, а також виробництво засобів виробництва для цих галузей.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Формування САПС не тільки не усуває, але й сприяє посиленню нерівномірності розвитку національних продовольчих систем, оскільки конку</w:t>
      </w:r>
      <w:r>
        <w:rPr>
          <w:sz w:val="28"/>
          <w:szCs w:val="20"/>
          <w:lang w:val="uk-UA"/>
        </w:rPr>
        <w:softHyphen/>
        <w:t>ренція та поділ праці виходять на глобальний рівень. Провідною ланкою САПС є розвинуті країни через те, що для АПК цих країн зовнішньоеконо</w:t>
      </w:r>
      <w:r>
        <w:rPr>
          <w:sz w:val="28"/>
          <w:szCs w:val="20"/>
          <w:lang w:val="uk-UA"/>
        </w:rPr>
        <w:softHyphen/>
        <w:t>мічні ринки стають основним чинником економічного зростання. Це знахо</w:t>
      </w:r>
      <w:r>
        <w:rPr>
          <w:sz w:val="28"/>
          <w:szCs w:val="20"/>
          <w:lang w:val="uk-UA"/>
        </w:rPr>
        <w:softHyphen/>
        <w:t>дить своє вираження у поглибленні спеціалізації та кооперування у вироб</w:t>
      </w:r>
      <w:r>
        <w:rPr>
          <w:sz w:val="28"/>
          <w:szCs w:val="20"/>
          <w:lang w:val="uk-UA"/>
        </w:rPr>
        <w:softHyphen/>
        <w:t>ництві продовольства, ресурсів для його виробництва, взаємному посилен</w:t>
      </w:r>
      <w:r>
        <w:rPr>
          <w:sz w:val="28"/>
          <w:szCs w:val="20"/>
          <w:lang w:val="uk-UA"/>
        </w:rPr>
        <w:softHyphen/>
        <w:t>ню руху капіталів і, технологій.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Досвід розвинутих країн свідчить, що попит на продовольство практично безмежний при досягненні високих норм споживання. Удосконалення від</w:t>
      </w:r>
      <w:r>
        <w:rPr>
          <w:sz w:val="28"/>
          <w:szCs w:val="20"/>
          <w:lang w:val="uk-UA"/>
        </w:rPr>
        <w:softHyphen/>
        <w:t>бувається шляхом залучення до господарського обігу все нових рослин і їх видів, розширення асортименту, підвищення «зручності» продовольства (економії праці при приготуванні їжі), виходу на ринок товарів, що займають проміжне положення між продуктами харчування й медичними препаратами.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Прискорення економічного розвитку країн, що розвиваються, перетворює їх у більш активну, хоча й залежну від розвинутих країн ланку САПС, у той же час ця двостороння залежність прискорює розвиток глобальної продовольчої системи. Країни, що розвиваються, намагаючись подолати своє відставання у виробництві й споживанні продовольства, пришвидшу</w:t>
      </w:r>
      <w:r>
        <w:rPr>
          <w:sz w:val="28"/>
          <w:szCs w:val="20"/>
          <w:lang w:val="uk-UA"/>
        </w:rPr>
        <w:softHyphen/>
        <w:t>ють розвиток економіки, у тому числі й сільського господарства. Це приво</w:t>
      </w:r>
      <w:r>
        <w:rPr>
          <w:sz w:val="28"/>
          <w:szCs w:val="20"/>
          <w:lang w:val="uk-UA"/>
        </w:rPr>
        <w:softHyphen/>
        <w:t>дить не тільки до зростання імпорту продовольства, але й до імпорту ресур</w:t>
      </w:r>
      <w:r>
        <w:rPr>
          <w:sz w:val="28"/>
          <w:szCs w:val="20"/>
          <w:lang w:val="uk-UA"/>
        </w:rPr>
        <w:softHyphen/>
        <w:t>сів, технологій і капіталів, необхідних для розвитку національних продово</w:t>
      </w:r>
      <w:r>
        <w:rPr>
          <w:sz w:val="28"/>
          <w:szCs w:val="20"/>
          <w:lang w:val="uk-UA"/>
        </w:rPr>
        <w:softHyphen/>
        <w:t>льчих систем.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Країнам з перехідною економікою належить скромне місце у світовій агропродовольчій системі, але їхня частка в окремих регіонах досить суттє</w:t>
      </w:r>
      <w:r>
        <w:rPr>
          <w:sz w:val="28"/>
          <w:szCs w:val="20"/>
          <w:lang w:val="uk-UA"/>
        </w:rPr>
        <w:softHyphen/>
        <w:t>ва. До загальних проблем, що стоять перед ними, належать: низька ефективність економіки, включаючи АПК, висока залежність від імпорту продовольства, ресурсів для його виробництва, недосконалість або відсутність елементів ринкового господарства тощо.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Посилюється вплив ТНК на розвиток САПС. У розвинутих країнах ТНК переважають у сільськогосподарських сферах національних АПК (сільсько</w:t>
      </w:r>
      <w:r>
        <w:rPr>
          <w:sz w:val="28"/>
          <w:szCs w:val="20"/>
          <w:lang w:val="uk-UA"/>
        </w:rPr>
        <w:softHyphen/>
        <w:t>господарське машинобудування, харчова промисловість, торгівля, сфера обслуговування). У країнах, що розвиваються, ТНК сприяють розвитку сільського господарства, а часто є основою розвитку АПК і ланок з вирощування, переробки, упаковки та транспортування продукції.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Відносно новим явищем стало формування крупних національних і транснаціональних продовольчих компаній у країнах, що розвиваються, на</w:t>
      </w:r>
      <w:r>
        <w:rPr>
          <w:sz w:val="28"/>
          <w:szCs w:val="20"/>
          <w:lang w:val="uk-UA"/>
        </w:rPr>
        <w:softHyphen/>
        <w:t>самперед в Азії та Латинській Америці.</w:t>
      </w:r>
    </w:p>
    <w:p w:rsidR="009F4B2C" w:rsidRDefault="00E80E6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318pt">
            <v:imagedata r:id="rId4" o:title="image002"/>
          </v:shape>
        </w:pict>
      </w:r>
    </w:p>
    <w:p w:rsidR="009F4B2C" w:rsidRDefault="00BF5383">
      <w:pPr>
        <w:pStyle w:val="a5"/>
      </w:pPr>
      <w:r>
        <w:t>Рис. 1. Частка сільського господарства у ВВП країн світу</w:t>
      </w:r>
    </w:p>
    <w:p w:rsidR="009F4B2C" w:rsidRDefault="009F4B2C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  <w:i/>
          <w:iCs/>
          <w:sz w:val="10"/>
          <w:szCs w:val="20"/>
          <w:lang w:val="uk-UA"/>
        </w:rPr>
      </w:pP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Глобалізація агро бізнесі відбувається на фоні світової біотехнологічної революції. З 1995 р. почалося масове впровадження трансгенного насін</w:t>
      </w:r>
      <w:r>
        <w:rPr>
          <w:sz w:val="28"/>
          <w:szCs w:val="20"/>
          <w:lang w:val="uk-UA"/>
        </w:rPr>
        <w:softHyphen/>
        <w:t>ня (сої, картоплі, бавовнику, кукурудзи). Площі під трансгенними культурами досягли у світі 35 млн га, з них 30 млн га у Північній Америці. Сього</w:t>
      </w:r>
      <w:r>
        <w:rPr>
          <w:sz w:val="28"/>
          <w:szCs w:val="20"/>
          <w:lang w:val="uk-UA"/>
        </w:rPr>
        <w:softHyphen/>
        <w:t>дні відбувається масивне впровадження нових сортів рослин з модифікованими технологічними й споживчими характеристиками. Через високу скла</w:t>
      </w:r>
      <w:r>
        <w:rPr>
          <w:sz w:val="28"/>
          <w:szCs w:val="20"/>
          <w:lang w:val="uk-UA"/>
        </w:rPr>
        <w:softHyphen/>
        <w:t>дність й вартість біотехнологічних розробок вони зосереджені в 10 провід</w:t>
      </w:r>
      <w:r>
        <w:rPr>
          <w:sz w:val="28"/>
          <w:szCs w:val="20"/>
          <w:lang w:val="uk-UA"/>
        </w:rPr>
        <w:softHyphen/>
        <w:t>них американських і європейських хіміко-біологічних компаніях — «Монсонто», «Новартіс», «Дюпон», «Рон-Пуланк», «Хьохст» та ін.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t>2. Рослинництво.</w:t>
      </w:r>
      <w:r>
        <w:rPr>
          <w:sz w:val="28"/>
          <w:szCs w:val="20"/>
          <w:lang w:val="uk-UA"/>
        </w:rPr>
        <w:t xml:space="preserve"> Провідною галуззю сільського господарства є рос</w:t>
      </w:r>
      <w:r>
        <w:rPr>
          <w:sz w:val="28"/>
          <w:szCs w:val="20"/>
          <w:lang w:val="uk-UA"/>
        </w:rPr>
        <w:softHyphen/>
        <w:t>линництво. Під зерновими у світі перебуває більша частина площ орних зе</w:t>
      </w:r>
      <w:r>
        <w:rPr>
          <w:sz w:val="28"/>
          <w:szCs w:val="20"/>
          <w:lang w:val="uk-UA"/>
        </w:rPr>
        <w:softHyphen/>
        <w:t>мель (див. рис. 2). Основні райони вирощування пшениці зосереджені в Єв</w:t>
      </w:r>
      <w:r>
        <w:rPr>
          <w:sz w:val="28"/>
          <w:szCs w:val="20"/>
          <w:lang w:val="uk-UA"/>
        </w:rPr>
        <w:softHyphen/>
        <w:t>ропі та Північній Азії (Росія, Україна, Казахстан, Франція, ФРН, Італія тощо), Північній Америці (США, Канада), Азії (Китай, Індія, Туреччина, Пакистан та ін.). Головні країни-виробники пшениці — Китай, Індія, США, Франція, Росія. Найбільшим виробником кукурудзи є США (45% світового збору). Ба</w:t>
      </w:r>
      <w:r>
        <w:rPr>
          <w:sz w:val="28"/>
          <w:szCs w:val="20"/>
          <w:lang w:val="uk-UA"/>
        </w:rPr>
        <w:softHyphen/>
        <w:t>гато кукурудзи збирають Китай, Бразилія, Мексика, Аргентина, Франція, Ін</w:t>
      </w:r>
      <w:r>
        <w:rPr>
          <w:sz w:val="28"/>
          <w:szCs w:val="20"/>
          <w:lang w:val="uk-UA"/>
        </w:rPr>
        <w:softHyphen/>
        <w:t>дія, ПАР. Рису щороку вирощується понад 500 млн т: 1/3 його світового виробництва дає Китай, 1/5 — Індія, важливим районом вирощування рису є Південно-Східна та Східна Азія (Індонезія, Бангладеш, В'єтнам, Таїланд, М'янма, Японія тощо).</w:t>
      </w:r>
    </w:p>
    <w:p w:rsidR="009F4B2C" w:rsidRDefault="00E80E6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pict>
          <v:shape id="_x0000_i1026" type="#_x0000_t75" style="width:328.5pt;height:3in">
            <v:imagedata r:id="rId5" o:title="image004"/>
          </v:shape>
        </w:pic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  <w:sz w:val="28"/>
          <w:szCs w:val="20"/>
          <w:lang w:val="uk-UA"/>
        </w:rPr>
      </w:pPr>
      <w:r>
        <w:rPr>
          <w:i/>
          <w:iCs/>
          <w:sz w:val="28"/>
          <w:szCs w:val="20"/>
          <w:lang w:val="uk-UA"/>
        </w:rPr>
        <w:t>Рис. 2. Основні райони вирощування зернових культур у світі</w:t>
      </w:r>
    </w:p>
    <w:p w:rsidR="009F4B2C" w:rsidRDefault="009F4B2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10"/>
          <w:szCs w:val="20"/>
          <w:lang w:val="uk-UA"/>
        </w:rPr>
      </w:pP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Технічні культури — сировина для виробництва продовольчих і проми</w:t>
      </w:r>
      <w:r>
        <w:rPr>
          <w:sz w:val="28"/>
          <w:szCs w:val="20"/>
          <w:lang w:val="uk-UA"/>
        </w:rPr>
        <w:softHyphen/>
        <w:t>слових товарів. Бавовник — вирощують переважно у країнах, що розвива</w:t>
      </w:r>
      <w:r>
        <w:rPr>
          <w:sz w:val="28"/>
          <w:szCs w:val="20"/>
          <w:lang w:val="uk-UA"/>
        </w:rPr>
        <w:softHyphen/>
        <w:t>ються (Індія, Пакистан, Бразилія, Єгипет), інші важливі виробники — Китай, США, Узбекистан, Туркменістан, Туреччина. Джут вирощують, в основному, в Індії, Бангладеш, Шрі-Ланці. Більше 1/2  цукру у світі отримують із цукрової тростини (Куба, Мексика, Бразилія, США, Аргентина, Індія, ПАР, Єгипет, Австралія). Головні райони вирощування цукрових буряків — Україна, Росія, Польща, Чехія, Словаччина, ФРН, Франція. З олійних найбільш поширені со</w:t>
      </w:r>
      <w:r>
        <w:rPr>
          <w:sz w:val="28"/>
          <w:szCs w:val="20"/>
          <w:lang w:val="uk-UA"/>
        </w:rPr>
        <w:softHyphen/>
        <w:t>няшник (Росія, Україна, Болгарія, Уругвай, Аргентина) та соя (США, Китай, Росія, Бразилія). Важливими експортними товарами країн Латинської Амери</w:t>
      </w:r>
      <w:r>
        <w:rPr>
          <w:sz w:val="28"/>
          <w:szCs w:val="20"/>
          <w:lang w:val="uk-UA"/>
        </w:rPr>
        <w:softHyphen/>
        <w:t>ки, Азії та Африки є чай (Індія, Шрі-Ланка, Китай), кава (Бразилія, Мексика, Колумбія, Кот-д'Івуар, Індія), какао (Кот-д'Івуар, Бразилія, Гана, Нігерія), арахіс, плодів олійної пальми (Конго, Індонезія, Малайзія).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Табл. 1. Розвиток рослинництва у деяких країнах світу (1995 p.)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5"/>
        <w:gridCol w:w="1912"/>
        <w:gridCol w:w="1913"/>
        <w:gridCol w:w="1913"/>
      </w:tblGrid>
      <w:tr w:rsidR="009F4B2C">
        <w:trPr>
          <w:trHeight w:val="864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2C" w:rsidRDefault="00BF5383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Країна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2C" w:rsidRDefault="00BF5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szCs w:val="20"/>
                <w:lang w:val="uk-UA"/>
              </w:rPr>
              <w:t>Кількість тракторів на 1000 га орної зе</w:t>
            </w:r>
            <w:r>
              <w:rPr>
                <w:b/>
                <w:bCs/>
                <w:sz w:val="28"/>
                <w:szCs w:val="20"/>
                <w:lang w:val="uk-UA"/>
              </w:rPr>
              <w:softHyphen/>
              <w:t>млі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2C" w:rsidRDefault="00BF5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szCs w:val="20"/>
                <w:lang w:val="uk-UA"/>
              </w:rPr>
              <w:t>Кількість мінеральних добрив на 1 га ріллі, кг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2C" w:rsidRDefault="00BF5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szCs w:val="20"/>
                <w:lang w:val="uk-UA"/>
              </w:rPr>
              <w:t>Урожайність пшениці ц/га</w:t>
            </w:r>
          </w:p>
        </w:tc>
      </w:tr>
      <w:tr w:rsidR="009F4B2C">
        <w:trPr>
          <w:cantSplit/>
          <w:trHeight w:val="3581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0"/>
                <w:lang w:val="uk-UA"/>
              </w:rPr>
              <w:t>Розвинуті країни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США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Нідерланди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Японія</w:t>
            </w:r>
          </w:p>
          <w:p w:rsidR="009F4B2C" w:rsidRDefault="00BF5383">
            <w:pPr>
              <w:pStyle w:val="2"/>
            </w:pPr>
            <w:r>
              <w:t>Країни з перехідною економікою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Україна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Угорщина</w:t>
            </w:r>
          </w:p>
          <w:p w:rsidR="009F4B2C" w:rsidRDefault="00BF5383">
            <w:pPr>
              <w:pStyle w:val="2"/>
            </w:pPr>
            <w:r>
              <w:t>Країни, що розвиваються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Мексика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Бразилія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Нігерія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2C" w:rsidRDefault="009F4B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  <w:lang w:val="en-US"/>
              </w:rPr>
            </w:pP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25,6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217,4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476,2</w:t>
            </w:r>
          </w:p>
          <w:p w:rsidR="009F4B2C" w:rsidRDefault="009F4B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  <w:lang w:val="en-US"/>
              </w:rPr>
            </w:pP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12,5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8,9</w:t>
            </w:r>
          </w:p>
          <w:p w:rsidR="009F4B2C" w:rsidRDefault="009F4B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  <w:lang w:val="en-US"/>
              </w:rPr>
            </w:pP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7,4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10,4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0,4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2C" w:rsidRDefault="009F4B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  <w:lang w:val="en-US"/>
              </w:rPr>
            </w:pP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45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266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355</w:t>
            </w:r>
          </w:p>
          <w:p w:rsidR="009F4B2C" w:rsidRDefault="009F4B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  <w:lang w:val="en-US"/>
              </w:rPr>
            </w:pP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32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32</w:t>
            </w:r>
          </w:p>
          <w:p w:rsidR="009F4B2C" w:rsidRDefault="009F4B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  <w:lang w:val="en-US"/>
              </w:rPr>
            </w:pP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18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15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2C" w:rsidRDefault="009F4B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  <w:lang w:val="en-US"/>
              </w:rPr>
            </w:pP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24,1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88,5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36,2</w:t>
            </w:r>
          </w:p>
          <w:p w:rsidR="009F4B2C" w:rsidRDefault="009F4B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  <w:lang w:val="en-US"/>
              </w:rPr>
            </w:pP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30,9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43,0</w:t>
            </w:r>
          </w:p>
          <w:p w:rsidR="009F4B2C" w:rsidRDefault="009F4B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  <w:lang w:val="en-US"/>
              </w:rPr>
            </w:pP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41,9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17,0</w:t>
            </w:r>
          </w:p>
          <w:p w:rsidR="009F4B2C" w:rsidRDefault="00BF5383">
            <w:pPr>
              <w:widowControl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17,0</w:t>
            </w:r>
          </w:p>
        </w:tc>
      </w:tr>
    </w:tbl>
    <w:p w:rsidR="009F4B2C" w:rsidRDefault="009F4B2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16"/>
          <w:szCs w:val="20"/>
          <w:lang w:val="en-US"/>
        </w:rPr>
      </w:pP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t>Тваринництво</w:t>
      </w:r>
      <w:r>
        <w:rPr>
          <w:sz w:val="28"/>
          <w:szCs w:val="20"/>
          <w:lang w:val="uk-UA"/>
        </w:rPr>
        <w:t xml:space="preserve"> розвинуте в усіх регіонах земної кулі. В економічно розвинутих країнах Європи, Північної Америки в лісовій та лісостеповій зо</w:t>
      </w:r>
      <w:r>
        <w:rPr>
          <w:sz w:val="28"/>
          <w:szCs w:val="20"/>
          <w:lang w:val="uk-UA"/>
        </w:rPr>
        <w:softHyphen/>
        <w:t>нах розводять велику рогату худобу молочно-м'ясного та молочного напря</w:t>
      </w:r>
      <w:r>
        <w:rPr>
          <w:sz w:val="28"/>
          <w:szCs w:val="20"/>
          <w:lang w:val="uk-UA"/>
        </w:rPr>
        <w:softHyphen/>
        <w:t>мів. У місцях із посушливим та сухим кліматом розвинуте тваринництво м'ясного напрямку (Індія, Пакистан, Аргентина, Австралія). Найбільше пого</w:t>
      </w:r>
      <w:r>
        <w:rPr>
          <w:sz w:val="28"/>
          <w:szCs w:val="20"/>
          <w:lang w:val="uk-UA"/>
        </w:rPr>
        <w:softHyphen/>
        <w:t>лів'я великої рогатої худоби (до 60%) припадає на країни Азії, Африки (але тут продуктивність дуже низька, використовують її для роботи на полях та як тяглову силу), Південної Америки.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Свинарство поширене у країнах Азії, Північної Америки та Європи. У промислово розвинутих країнах поширене м'ясо-вовняне та м'ясне вівчарство, а вовняне у Австралії, Новій Зеландії, Великобританії, Іспанії, Італії. Птахівництво в розвинутих країнах переведено на індустріальну основу. Подекуди розвивається конярство, верблюдівництво тощо.</w:t>
      </w:r>
    </w:p>
    <w:p w:rsidR="009F4B2C" w:rsidRDefault="00BF5383">
      <w:pPr>
        <w:pStyle w:val="3"/>
      </w:pPr>
      <w:r>
        <w:t>Запитання і завдання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1. Які зміни у розвитку сільського господарства відбулися під впливом НТР?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2. Які чинники викликали формування світової агропромислової системи?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3. Проаналізуйте табл.  10 та охарактеризуйте рівень механізації та забезпечення мінеральними добривами сільського господарства країн різних типів економічного розвитку.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4. За картою атласу визначте основні сільськогосподарські регіони світу.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5. Де розміщуються основні регіони вирощування пшениці, кукурудзи, рису?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6. Проаналізуйте структуру світового тваринництва.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7. Проаналізуйте структуру експорту та імпорту пшениці за картами атласу. Визначте найбільших, експортерів та імпортерів зерна. Зро</w:t>
      </w:r>
      <w:r>
        <w:rPr>
          <w:sz w:val="28"/>
          <w:szCs w:val="20"/>
          <w:lang w:val="uk-UA"/>
        </w:rPr>
        <w:softHyphen/>
        <w:t>біть висновки.</w:t>
      </w:r>
    </w:p>
    <w:p w:rsidR="009F4B2C" w:rsidRDefault="00BF5383">
      <w:pPr>
        <w:pStyle w:val="3"/>
      </w:pPr>
      <w:r>
        <w:t>Це цікаво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Механізація сільського господарства разом з досягненнями прикладної науки привели у розвинутих країнах до різкого скорочення потреб галу</w:t>
      </w:r>
      <w:r>
        <w:rPr>
          <w:sz w:val="28"/>
          <w:szCs w:val="20"/>
          <w:lang w:val="uk-UA"/>
        </w:rPr>
        <w:softHyphen/>
        <w:t>зі у робочій силі та різкому рості продуктивності праці. Внаслідок цього один фермер може забезпечити продовольством до 80-ти осіб, що спо</w:t>
      </w:r>
      <w:r>
        <w:rPr>
          <w:sz w:val="28"/>
          <w:szCs w:val="20"/>
          <w:lang w:val="uk-UA"/>
        </w:rPr>
        <w:softHyphen/>
        <w:t>стерігається в Нідерландах, Данії, Великобританії та США. Це дозволяє не тільки задовольнити внутрішні потреби, але й поставляти продукцію на експорт.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країнах, що розвиваються, до недавнього часу сільське господарство майже повністю базувалося на архаїчному ручному знарядді, а продук</w:t>
      </w:r>
      <w:r>
        <w:rPr>
          <w:sz w:val="28"/>
          <w:szCs w:val="20"/>
          <w:lang w:val="uk-UA"/>
        </w:rPr>
        <w:softHyphen/>
        <w:t>тивність праці утримувалась на рівні античної Греції чи Риму. Тому се</w:t>
      </w:r>
      <w:r>
        <w:rPr>
          <w:sz w:val="28"/>
          <w:szCs w:val="20"/>
          <w:lang w:val="uk-UA"/>
        </w:rPr>
        <w:softHyphen/>
        <w:t>ляни ледь задовольняють потреби своєї сім'ї і часто не в змозі постави</w:t>
      </w:r>
      <w:r>
        <w:rPr>
          <w:sz w:val="28"/>
          <w:szCs w:val="20"/>
          <w:lang w:val="uk-UA"/>
        </w:rPr>
        <w:softHyphen/>
        <w:t>ти на ринок продукти харчування хоча б ще для однієї сім'ї.</w:t>
      </w:r>
    </w:p>
    <w:p w:rsidR="009F4B2C" w:rsidRDefault="00BF538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uk-UA"/>
        </w:rPr>
        <w:t>У країнах Південної Азії сільські господарства дотримують традиційної практики вирощування рису, затрачаючи на одну тонну продукції у 20-30 разів більше живої праці, ніж фермери США. При цьому у Південній Азії врожай з одиниці площі знімають у 4-5 разів нижчий, ніж у США.</w:t>
      </w:r>
    </w:p>
    <w:p w:rsidR="009F4B2C" w:rsidRDefault="009F4B2C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bookmarkStart w:id="0" w:name="_GoBack"/>
      <w:bookmarkEnd w:id="0"/>
    </w:p>
    <w:sectPr w:rsidR="009F4B2C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383"/>
    <w:rsid w:val="009F4B2C"/>
    <w:rsid w:val="00BF5383"/>
    <w:rsid w:val="00E8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3DF34CC-2E6A-4FDE-8EE1-07C5A0FB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firstLine="851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8"/>
      <w:szCs w:val="20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851"/>
      <w:jc w:val="both"/>
      <w:outlineLvl w:val="2"/>
    </w:pPr>
    <w:rPr>
      <w:b/>
      <w:bCs/>
      <w:sz w:val="28"/>
      <w:szCs w:val="20"/>
      <w:lang w:val="uk-UA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0"/>
      <w:lang w:val="uk-UA"/>
    </w:rPr>
  </w:style>
  <w:style w:type="paragraph" w:styleId="a5">
    <w:name w:val="caption"/>
    <w:basedOn w:val="a"/>
    <w:next w:val="a"/>
    <w:qFormat/>
    <w:pPr>
      <w:widowControl w:val="0"/>
      <w:autoSpaceDE w:val="0"/>
      <w:autoSpaceDN w:val="0"/>
      <w:adjustRightInd w:val="0"/>
      <w:spacing w:line="360" w:lineRule="auto"/>
      <w:ind w:firstLine="851"/>
      <w:jc w:val="center"/>
    </w:pPr>
    <w:rPr>
      <w:b/>
      <w:bCs/>
      <w:i/>
      <w:iCs/>
      <w:sz w:val="28"/>
      <w:szCs w:val="20"/>
      <w:lang w:val="uk-UA"/>
    </w:rPr>
  </w:style>
  <w:style w:type="paragraph" w:styleId="a6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center"/>
    </w:pPr>
    <w:rPr>
      <w:i/>
      <w:iCs/>
      <w:sz w:val="28"/>
      <w:szCs w:val="20"/>
      <w:lang w:val="uk-UA"/>
    </w:rPr>
  </w:style>
  <w:style w:type="paragraph" w:styleId="20">
    <w:name w:val="Body Text 2"/>
    <w:basedOn w:val="a"/>
    <w:semiHidden/>
    <w:pPr>
      <w:widowControl w:val="0"/>
      <w:autoSpaceDE w:val="0"/>
      <w:autoSpaceDN w:val="0"/>
      <w:adjustRightInd w:val="0"/>
      <w:jc w:val="center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8585</CharactersWithSpaces>
  <SharedDoc>false</SharedDoc>
  <HyperlinkBase>Природничі науки</HyperlinkBase>
  <HLinks>
    <vt:vector size="12" baseType="variant">
      <vt:variant>
        <vt:i4>524381</vt:i4>
      </vt:variant>
      <vt:variant>
        <vt:i4>7140</vt:i4>
      </vt:variant>
      <vt:variant>
        <vt:i4>1025</vt:i4>
      </vt:variant>
      <vt:variant>
        <vt:i4>1</vt:i4>
      </vt:variant>
      <vt:variant>
        <vt:lpwstr>image002</vt:lpwstr>
      </vt:variant>
      <vt:variant>
        <vt:lpwstr/>
      </vt:variant>
      <vt:variant>
        <vt:i4>917597</vt:i4>
      </vt:variant>
      <vt:variant>
        <vt:i4>10140</vt:i4>
      </vt:variant>
      <vt:variant>
        <vt:i4>1026</vt:i4>
      </vt:variant>
      <vt:variant>
        <vt:i4>1</vt:i4>
      </vt:variant>
      <vt:variant>
        <vt:lpwstr>image004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cp:lastPrinted>1899-12-31T21:00:00Z</cp:lastPrinted>
  <dcterms:created xsi:type="dcterms:W3CDTF">2014-08-29T09:02:00Z</dcterms:created>
  <dcterms:modified xsi:type="dcterms:W3CDTF">2014-08-29T09:02:00Z</dcterms:modified>
  <cp:category>Природничі науки</cp:category>
</cp:coreProperties>
</file>