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704" w:rsidRDefault="00323704">
      <w:pPr>
        <w:pStyle w:val="2"/>
        <w:jc w:val="both"/>
      </w:pPr>
    </w:p>
    <w:p w:rsidR="00AE56FC" w:rsidRDefault="00AE56FC">
      <w:pPr>
        <w:pStyle w:val="2"/>
        <w:jc w:val="both"/>
      </w:pPr>
      <w:r>
        <w:t>Анализ стихотворения В.Маяковского "Нате"</w:t>
      </w:r>
    </w:p>
    <w:p w:rsidR="00AE56FC" w:rsidRDefault="00AE56FC">
      <w:pPr>
        <w:jc w:val="both"/>
        <w:rPr>
          <w:sz w:val="27"/>
          <w:szCs w:val="27"/>
        </w:rPr>
      </w:pPr>
      <w:r>
        <w:rPr>
          <w:sz w:val="27"/>
          <w:szCs w:val="27"/>
        </w:rPr>
        <w:t xml:space="preserve">Автор: </w:t>
      </w:r>
      <w:r>
        <w:rPr>
          <w:i/>
          <w:iCs/>
          <w:sz w:val="27"/>
          <w:szCs w:val="27"/>
        </w:rPr>
        <w:t>Маяковский В.В.</w:t>
      </w:r>
    </w:p>
    <w:p w:rsidR="00AE56FC" w:rsidRPr="00323704" w:rsidRDefault="00AE56FC">
      <w:pPr>
        <w:pStyle w:val="a3"/>
        <w:jc w:val="both"/>
        <w:rPr>
          <w:sz w:val="27"/>
          <w:szCs w:val="27"/>
        </w:rPr>
      </w:pPr>
      <w:r>
        <w:rPr>
          <w:sz w:val="27"/>
          <w:szCs w:val="27"/>
        </w:rPr>
        <w:t xml:space="preserve">Неприятие существующей действительности – основной мотив ранней лирики Владимира Маяковского. Поэт объявляет себя глашатаем новых истин и сталкивается с отчуждением окружающих его людей. Мир вокруг лирического героя Маяковского бесчеловечен, жесток и духовно убог. Человек нравственный, благородный душой бесконечно одинок в таком обществе. Однако он не столько отчаивается и чуждается своего окружения, сколько пытается бороться с ним. Поэт беспощадно, яростно критикует существующий миропорядок, создавая яркие сатирические образы сытых, самодовольных, равнодушных людей. Одним из классических образцов ранней сатиры Владимира Маяковского является стихотворение «Нате!». Название произведения уже режет слух, в нем выражено негодование творца, которого избалованная публика принимает за раба, готового выполнить любое ее желание. Нет, герой стихотворения - поэт – будет служить искусству, а не этой толпе, которая впустую прожигает жизнь. Монолог творца очень эмоционален, каждое слово в нем бичует публику, состоящую из пошлых обывателей: </w:t>
      </w:r>
    </w:p>
    <w:p w:rsidR="00AE56FC" w:rsidRDefault="00AE56FC">
      <w:pPr>
        <w:pStyle w:val="a3"/>
        <w:jc w:val="both"/>
        <w:rPr>
          <w:sz w:val="27"/>
          <w:szCs w:val="27"/>
        </w:rPr>
      </w:pPr>
      <w:r>
        <w:rPr>
          <w:sz w:val="27"/>
          <w:szCs w:val="27"/>
        </w:rPr>
        <w:t xml:space="preserve">Через час отсюда в чистый переулок </w:t>
      </w:r>
    </w:p>
    <w:p w:rsidR="00AE56FC" w:rsidRDefault="00AE56FC">
      <w:pPr>
        <w:pStyle w:val="a3"/>
        <w:jc w:val="both"/>
        <w:rPr>
          <w:sz w:val="27"/>
          <w:szCs w:val="27"/>
        </w:rPr>
      </w:pPr>
      <w:r>
        <w:rPr>
          <w:sz w:val="27"/>
          <w:szCs w:val="27"/>
        </w:rPr>
        <w:t xml:space="preserve">вытечет по человеку ваш обрюзгший жир, </w:t>
      </w:r>
    </w:p>
    <w:p w:rsidR="00AE56FC" w:rsidRDefault="00AE56FC">
      <w:pPr>
        <w:pStyle w:val="a3"/>
        <w:jc w:val="both"/>
        <w:rPr>
          <w:sz w:val="27"/>
          <w:szCs w:val="27"/>
        </w:rPr>
      </w:pPr>
      <w:r>
        <w:rPr>
          <w:sz w:val="27"/>
          <w:szCs w:val="27"/>
        </w:rPr>
        <w:t xml:space="preserve">а я вам открыл столько стихов шкатулок, </w:t>
      </w:r>
    </w:p>
    <w:p w:rsidR="00AE56FC" w:rsidRDefault="00AE56FC">
      <w:pPr>
        <w:pStyle w:val="a3"/>
        <w:jc w:val="both"/>
        <w:rPr>
          <w:sz w:val="27"/>
          <w:szCs w:val="27"/>
        </w:rPr>
      </w:pPr>
      <w:r>
        <w:rPr>
          <w:sz w:val="27"/>
          <w:szCs w:val="27"/>
        </w:rPr>
        <w:t xml:space="preserve">я – бесценных слов мот и транжир. </w:t>
      </w:r>
    </w:p>
    <w:p w:rsidR="00AE56FC" w:rsidRDefault="00AE56FC">
      <w:pPr>
        <w:pStyle w:val="a3"/>
        <w:jc w:val="both"/>
        <w:rPr>
          <w:sz w:val="27"/>
          <w:szCs w:val="27"/>
        </w:rPr>
      </w:pPr>
      <w:r>
        <w:rPr>
          <w:sz w:val="27"/>
          <w:szCs w:val="27"/>
        </w:rPr>
        <w:t xml:space="preserve">Первая строфа произведения представляет нам окружение лирического героя в общем. Людей поэт изображает в виде одного сплошного жира, к тому же «обрюзгшего» (эпитет). Эта метафора свидетельствует как раз об их излишней сытости, перешедшей в самодовольство и тупость. Поэт противопоставляет себя всему такому обществу, потому что суть творца – отнюдь не скопидомство, а душевная щедрость. Герой называет свои слова «бесценными» (эпитет) не из тщеславия. Просто искусство, поэзия – самое дорогое, что есть у него. Стихи являются «самоцветами» сердца поэта, и хранятся они, видимо, поэтому в «шкатулках». Герой не прячет эти «драгоценности», он готов открыть тайники своей души всем и каждому. Но беда в том, что его поэзия не нужна обществу, как, впрочем, и культура вообще. С отвращением герой описывает представителей этого мира: </w:t>
      </w:r>
    </w:p>
    <w:p w:rsidR="00AE56FC" w:rsidRDefault="00AE56FC">
      <w:pPr>
        <w:pStyle w:val="a3"/>
        <w:jc w:val="both"/>
        <w:rPr>
          <w:sz w:val="27"/>
          <w:szCs w:val="27"/>
        </w:rPr>
      </w:pPr>
      <w:r>
        <w:rPr>
          <w:sz w:val="27"/>
          <w:szCs w:val="27"/>
        </w:rPr>
        <w:t xml:space="preserve">Вот вы, мужчина, у вас в усах капуста </w:t>
      </w:r>
    </w:p>
    <w:p w:rsidR="00AE56FC" w:rsidRDefault="00AE56FC">
      <w:pPr>
        <w:pStyle w:val="a3"/>
        <w:jc w:val="both"/>
        <w:rPr>
          <w:sz w:val="27"/>
          <w:szCs w:val="27"/>
        </w:rPr>
      </w:pPr>
      <w:r>
        <w:rPr>
          <w:sz w:val="27"/>
          <w:szCs w:val="27"/>
        </w:rPr>
        <w:t xml:space="preserve">где-то недокушанных, недоеденных щей; </w:t>
      </w:r>
    </w:p>
    <w:p w:rsidR="00AE56FC" w:rsidRDefault="00AE56FC">
      <w:pPr>
        <w:pStyle w:val="a3"/>
        <w:jc w:val="both"/>
        <w:rPr>
          <w:sz w:val="27"/>
          <w:szCs w:val="27"/>
        </w:rPr>
      </w:pPr>
      <w:r>
        <w:rPr>
          <w:sz w:val="27"/>
          <w:szCs w:val="27"/>
        </w:rPr>
        <w:t xml:space="preserve">вот вы, женщина, на вас белила густо, </w:t>
      </w:r>
    </w:p>
    <w:p w:rsidR="00AE56FC" w:rsidRDefault="00AE56FC">
      <w:pPr>
        <w:pStyle w:val="a3"/>
        <w:jc w:val="both"/>
        <w:rPr>
          <w:sz w:val="27"/>
          <w:szCs w:val="27"/>
        </w:rPr>
      </w:pPr>
      <w:r>
        <w:rPr>
          <w:sz w:val="27"/>
          <w:szCs w:val="27"/>
        </w:rPr>
        <w:t xml:space="preserve">вы смотрите устрицей из раковин вещей. </w:t>
      </w:r>
    </w:p>
    <w:p w:rsidR="00AE56FC" w:rsidRDefault="00AE56FC">
      <w:pPr>
        <w:pStyle w:val="a3"/>
        <w:jc w:val="both"/>
        <w:rPr>
          <w:sz w:val="27"/>
          <w:szCs w:val="27"/>
        </w:rPr>
      </w:pPr>
      <w:r>
        <w:rPr>
          <w:sz w:val="27"/>
          <w:szCs w:val="27"/>
        </w:rPr>
        <w:t xml:space="preserve">Поэт оскорбляет этих людей не просто так. Он хочет быть услышанным, пытается всколыхнуть обывательское «болото», пробудить души этих людей, заплывшие жиром. Больше всего во второй строфе мне нравится метафора «раковина вещей». На мой взгляд, она очень точно отражает полное погружение человека в быт, убивающий личность, превращающий людей в каких-то «моллюсков», лишенных внутренней формы и безропотно принимающих любое обличье, даже самое жуткое. Окинув своим пророческим взглядом это гнусное общество, поэт понимает одно: впереди его ждет множество страданий: </w:t>
      </w:r>
    </w:p>
    <w:p w:rsidR="00AE56FC" w:rsidRDefault="00AE56FC">
      <w:pPr>
        <w:pStyle w:val="a3"/>
        <w:jc w:val="both"/>
        <w:rPr>
          <w:sz w:val="27"/>
          <w:szCs w:val="27"/>
        </w:rPr>
      </w:pPr>
      <w:r>
        <w:rPr>
          <w:sz w:val="27"/>
          <w:szCs w:val="27"/>
        </w:rPr>
        <w:t xml:space="preserve">Все вы на бабочку поэтиного сердца </w:t>
      </w:r>
    </w:p>
    <w:p w:rsidR="00AE56FC" w:rsidRDefault="00AE56FC">
      <w:pPr>
        <w:pStyle w:val="a3"/>
        <w:jc w:val="both"/>
        <w:rPr>
          <w:sz w:val="27"/>
          <w:szCs w:val="27"/>
        </w:rPr>
      </w:pPr>
      <w:r>
        <w:rPr>
          <w:sz w:val="27"/>
          <w:szCs w:val="27"/>
        </w:rPr>
        <w:t xml:space="preserve">Взгромоздитесь, грязные, в калошах и без </w:t>
      </w:r>
    </w:p>
    <w:p w:rsidR="00AE56FC" w:rsidRDefault="00AE56FC">
      <w:pPr>
        <w:pStyle w:val="a3"/>
        <w:jc w:val="both"/>
        <w:rPr>
          <w:sz w:val="27"/>
          <w:szCs w:val="27"/>
        </w:rPr>
      </w:pPr>
      <w:r>
        <w:rPr>
          <w:sz w:val="27"/>
          <w:szCs w:val="27"/>
        </w:rPr>
        <w:t xml:space="preserve">калош, </w:t>
      </w:r>
    </w:p>
    <w:p w:rsidR="00AE56FC" w:rsidRDefault="00AE56FC">
      <w:pPr>
        <w:pStyle w:val="a3"/>
        <w:jc w:val="both"/>
        <w:rPr>
          <w:sz w:val="27"/>
          <w:szCs w:val="27"/>
        </w:rPr>
      </w:pPr>
      <w:r>
        <w:rPr>
          <w:sz w:val="27"/>
          <w:szCs w:val="27"/>
        </w:rPr>
        <w:t xml:space="preserve">Толпа озвереет, будет тереться, </w:t>
      </w:r>
    </w:p>
    <w:p w:rsidR="00AE56FC" w:rsidRDefault="00AE56FC">
      <w:pPr>
        <w:pStyle w:val="a3"/>
        <w:jc w:val="both"/>
        <w:rPr>
          <w:sz w:val="27"/>
          <w:szCs w:val="27"/>
        </w:rPr>
      </w:pPr>
      <w:r>
        <w:rPr>
          <w:sz w:val="27"/>
          <w:szCs w:val="27"/>
        </w:rPr>
        <w:t xml:space="preserve">ощетинит ножки стоглавая вошь. </w:t>
      </w:r>
    </w:p>
    <w:p w:rsidR="00AE56FC" w:rsidRDefault="00AE56FC">
      <w:pPr>
        <w:pStyle w:val="a3"/>
        <w:jc w:val="both"/>
        <w:rPr>
          <w:sz w:val="27"/>
          <w:szCs w:val="27"/>
        </w:rPr>
      </w:pPr>
      <w:r>
        <w:rPr>
          <w:sz w:val="27"/>
          <w:szCs w:val="27"/>
        </w:rPr>
        <w:t xml:space="preserve">Эта строфа так же, как и первая, основана на противопоставлении хрупкой, трепетной «бабочки поэтиного сердца», такой ранимой, нуждающейся в бережном отношении, мерзкой «стоглавой вши», олицетворяющей толпу обывателей. Не люди, а «паразиты» окружают творца и отравляют его существование. Образ бабочки свидетельствует о чистой душе поэта. Конечно, злые завистники попытаются испачкать ее, даже уничтожить. Поэтому творец должен быть сильным, уметь себя защитить, не дать в обиду. Я думаю, отсюда эта показная грубость и циничность лирического героя: </w:t>
      </w:r>
    </w:p>
    <w:p w:rsidR="00AE56FC" w:rsidRDefault="00AE56FC">
      <w:pPr>
        <w:pStyle w:val="a3"/>
        <w:jc w:val="both"/>
        <w:rPr>
          <w:sz w:val="27"/>
          <w:szCs w:val="27"/>
        </w:rPr>
      </w:pPr>
      <w:r>
        <w:rPr>
          <w:sz w:val="27"/>
          <w:szCs w:val="27"/>
        </w:rPr>
        <w:t xml:space="preserve">А если сегодня мне, грубому гунну, </w:t>
      </w:r>
    </w:p>
    <w:p w:rsidR="00AE56FC" w:rsidRDefault="00AE56FC">
      <w:pPr>
        <w:pStyle w:val="a3"/>
        <w:jc w:val="both"/>
        <w:rPr>
          <w:sz w:val="27"/>
          <w:szCs w:val="27"/>
        </w:rPr>
      </w:pPr>
      <w:r>
        <w:rPr>
          <w:sz w:val="27"/>
          <w:szCs w:val="27"/>
        </w:rPr>
        <w:t xml:space="preserve">кривляться перед вами не захочется - и вот </w:t>
      </w:r>
    </w:p>
    <w:p w:rsidR="00AE56FC" w:rsidRDefault="00AE56FC">
      <w:pPr>
        <w:pStyle w:val="a3"/>
        <w:jc w:val="both"/>
        <w:rPr>
          <w:sz w:val="27"/>
          <w:szCs w:val="27"/>
        </w:rPr>
      </w:pPr>
      <w:r>
        <w:rPr>
          <w:sz w:val="27"/>
          <w:szCs w:val="27"/>
        </w:rPr>
        <w:t xml:space="preserve">я захохочу и радостно плюну, </w:t>
      </w:r>
    </w:p>
    <w:p w:rsidR="00AE56FC" w:rsidRDefault="00AE56FC">
      <w:pPr>
        <w:pStyle w:val="a3"/>
        <w:jc w:val="both"/>
        <w:rPr>
          <w:sz w:val="27"/>
          <w:szCs w:val="27"/>
        </w:rPr>
      </w:pPr>
      <w:r>
        <w:rPr>
          <w:sz w:val="27"/>
          <w:szCs w:val="27"/>
        </w:rPr>
        <w:t xml:space="preserve">плюну в лицо вам </w:t>
      </w:r>
    </w:p>
    <w:p w:rsidR="00AE56FC" w:rsidRDefault="00AE56FC">
      <w:pPr>
        <w:pStyle w:val="a3"/>
        <w:jc w:val="both"/>
        <w:rPr>
          <w:sz w:val="27"/>
          <w:szCs w:val="27"/>
        </w:rPr>
      </w:pPr>
      <w:r>
        <w:rPr>
          <w:sz w:val="27"/>
          <w:szCs w:val="27"/>
        </w:rPr>
        <w:t xml:space="preserve">я – бесценных слов транжир и мот. </w:t>
      </w:r>
    </w:p>
    <w:p w:rsidR="00AE56FC" w:rsidRDefault="00AE56FC">
      <w:pPr>
        <w:pStyle w:val="a3"/>
        <w:jc w:val="both"/>
        <w:rPr>
          <w:sz w:val="27"/>
          <w:szCs w:val="27"/>
        </w:rPr>
      </w:pPr>
      <w:r>
        <w:rPr>
          <w:sz w:val="27"/>
          <w:szCs w:val="27"/>
        </w:rPr>
        <w:t>Эпатажная выходка лирического героя вызвана опять-таки стремлением обратить на себя внимание и быть услышанным во что бы то ни стало. Так «грубым гунном» врывается Маяковский в поэзию ХХ века, чтобы показать мир сытых, изнанку настоящей жизни. Несовершенство миропорядка, резкое несоответствие мечты и действительности, удручающая бездуховность и пошлость порождали в душе поэта гневный протест. А оружие у него было одно – слово. Стихотворения Маяковского всегда будут современны. Они устремлены в будущее, потому что призывают человека совершенствоваться. Поэт ненавязчиво воспитывает нас. Так, в сатирическом произведении «Нате» он утверждает: духовная смерть гораздо страшнее физической. Мы должны это помнить и быть бдительными.</w:t>
      </w:r>
      <w:bookmarkStart w:id="0" w:name="_GoBack"/>
      <w:bookmarkEnd w:id="0"/>
    </w:p>
    <w:sectPr w:rsidR="00AE56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3704"/>
    <w:rsid w:val="00323704"/>
    <w:rsid w:val="003D4EC0"/>
    <w:rsid w:val="00AE56FC"/>
    <w:rsid w:val="00AE5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15CA10-CB33-4726-A0CC-3E2E57F5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Words>
  <Characters>3752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Анализ стихотворения В.Маяковского "Нате" - CoolReferat.com</vt:lpstr>
    </vt:vector>
  </TitlesOfParts>
  <Company>*</Company>
  <LinksUpToDate>false</LinksUpToDate>
  <CharactersWithSpaces>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стихотворения В.Маяковского "Нате" - CoolReferat.com</dc:title>
  <dc:subject/>
  <dc:creator>Admin</dc:creator>
  <cp:keywords/>
  <dc:description/>
  <cp:lastModifiedBy>Irina</cp:lastModifiedBy>
  <cp:revision>2</cp:revision>
  <dcterms:created xsi:type="dcterms:W3CDTF">2014-08-19T10:55:00Z</dcterms:created>
  <dcterms:modified xsi:type="dcterms:W3CDTF">2014-08-19T10:55:00Z</dcterms:modified>
</cp:coreProperties>
</file>