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92A" w:rsidRPr="00442C3A" w:rsidRDefault="0025692A" w:rsidP="00442C3A">
      <w:pPr>
        <w:shd w:val="clear" w:color="000000" w:fill="auto"/>
        <w:suppressAutoHyphens/>
        <w:spacing w:line="360" w:lineRule="auto"/>
        <w:jc w:val="center"/>
        <w:rPr>
          <w:b/>
          <w:color w:val="000000" w:themeColor="text1"/>
          <w:sz w:val="28"/>
          <w:szCs w:val="32"/>
          <w:lang w:val="uk-UA"/>
        </w:rPr>
      </w:pPr>
    </w:p>
    <w:p w:rsidR="00362E75" w:rsidRPr="00442C3A" w:rsidRDefault="00362E75" w:rsidP="00442C3A">
      <w:pPr>
        <w:shd w:val="clear" w:color="000000" w:fill="auto"/>
        <w:suppressAutoHyphens/>
        <w:spacing w:line="360" w:lineRule="auto"/>
        <w:jc w:val="center"/>
        <w:rPr>
          <w:b/>
          <w:color w:val="000000" w:themeColor="text1"/>
          <w:sz w:val="28"/>
          <w:szCs w:val="32"/>
          <w:lang w:val="uk-UA"/>
        </w:rPr>
      </w:pPr>
    </w:p>
    <w:p w:rsidR="00362E75" w:rsidRPr="00442C3A" w:rsidRDefault="00362E75" w:rsidP="00442C3A">
      <w:pPr>
        <w:shd w:val="clear" w:color="000000" w:fill="auto"/>
        <w:suppressAutoHyphens/>
        <w:spacing w:line="360" w:lineRule="auto"/>
        <w:jc w:val="center"/>
        <w:rPr>
          <w:b/>
          <w:color w:val="000000" w:themeColor="text1"/>
          <w:sz w:val="28"/>
          <w:szCs w:val="32"/>
          <w:lang w:val="uk-UA"/>
        </w:rPr>
      </w:pPr>
    </w:p>
    <w:p w:rsidR="00362E75" w:rsidRPr="00442C3A" w:rsidRDefault="00362E75" w:rsidP="00442C3A">
      <w:pPr>
        <w:shd w:val="clear" w:color="000000" w:fill="auto"/>
        <w:suppressAutoHyphens/>
        <w:spacing w:line="360" w:lineRule="auto"/>
        <w:jc w:val="center"/>
        <w:rPr>
          <w:b/>
          <w:color w:val="000000" w:themeColor="text1"/>
          <w:sz w:val="28"/>
          <w:szCs w:val="32"/>
          <w:lang w:val="uk-UA"/>
        </w:rPr>
      </w:pPr>
    </w:p>
    <w:p w:rsidR="00362E75" w:rsidRPr="00442C3A" w:rsidRDefault="00362E75" w:rsidP="00442C3A">
      <w:pPr>
        <w:shd w:val="clear" w:color="000000" w:fill="auto"/>
        <w:suppressAutoHyphens/>
        <w:spacing w:line="360" w:lineRule="auto"/>
        <w:jc w:val="center"/>
        <w:rPr>
          <w:b/>
          <w:color w:val="000000" w:themeColor="text1"/>
          <w:sz w:val="28"/>
          <w:szCs w:val="32"/>
          <w:lang w:val="uk-UA"/>
        </w:rPr>
      </w:pPr>
    </w:p>
    <w:p w:rsidR="00362E75" w:rsidRPr="00442C3A" w:rsidRDefault="00362E75" w:rsidP="00442C3A">
      <w:pPr>
        <w:shd w:val="clear" w:color="000000" w:fill="auto"/>
        <w:suppressAutoHyphens/>
        <w:spacing w:line="360" w:lineRule="auto"/>
        <w:jc w:val="center"/>
        <w:rPr>
          <w:b/>
          <w:color w:val="000000" w:themeColor="text1"/>
          <w:sz w:val="28"/>
          <w:szCs w:val="32"/>
          <w:lang w:val="uk-UA"/>
        </w:rPr>
      </w:pPr>
    </w:p>
    <w:p w:rsidR="00362E75" w:rsidRPr="00442C3A" w:rsidRDefault="00362E75" w:rsidP="00442C3A">
      <w:pPr>
        <w:shd w:val="clear" w:color="000000" w:fill="auto"/>
        <w:suppressAutoHyphens/>
        <w:spacing w:line="360" w:lineRule="auto"/>
        <w:jc w:val="center"/>
        <w:rPr>
          <w:b/>
          <w:color w:val="000000" w:themeColor="text1"/>
          <w:sz w:val="28"/>
          <w:szCs w:val="32"/>
          <w:lang w:val="uk-UA"/>
        </w:rPr>
      </w:pPr>
    </w:p>
    <w:p w:rsidR="00362E75" w:rsidRPr="00442C3A" w:rsidRDefault="00362E75" w:rsidP="00442C3A">
      <w:pPr>
        <w:shd w:val="clear" w:color="000000" w:fill="auto"/>
        <w:suppressAutoHyphens/>
        <w:spacing w:line="360" w:lineRule="auto"/>
        <w:jc w:val="center"/>
        <w:rPr>
          <w:b/>
          <w:color w:val="000000" w:themeColor="text1"/>
          <w:sz w:val="28"/>
          <w:szCs w:val="32"/>
          <w:lang w:val="uk-UA"/>
        </w:rPr>
      </w:pPr>
    </w:p>
    <w:p w:rsidR="00362E75" w:rsidRPr="00442C3A" w:rsidRDefault="00362E75" w:rsidP="00442C3A">
      <w:pPr>
        <w:shd w:val="clear" w:color="000000" w:fill="auto"/>
        <w:suppressAutoHyphens/>
        <w:spacing w:line="360" w:lineRule="auto"/>
        <w:jc w:val="center"/>
        <w:rPr>
          <w:b/>
          <w:color w:val="000000" w:themeColor="text1"/>
          <w:sz w:val="28"/>
          <w:szCs w:val="32"/>
          <w:lang w:val="uk-UA"/>
        </w:rPr>
      </w:pPr>
    </w:p>
    <w:p w:rsidR="00362E75" w:rsidRPr="00442C3A" w:rsidRDefault="00362E75" w:rsidP="00442C3A">
      <w:pPr>
        <w:shd w:val="clear" w:color="000000" w:fill="auto"/>
        <w:suppressAutoHyphens/>
        <w:spacing w:line="360" w:lineRule="auto"/>
        <w:jc w:val="center"/>
        <w:rPr>
          <w:b/>
          <w:color w:val="000000" w:themeColor="text1"/>
          <w:sz w:val="28"/>
          <w:szCs w:val="32"/>
          <w:lang w:val="uk-UA"/>
        </w:rPr>
      </w:pPr>
    </w:p>
    <w:p w:rsidR="00362E75" w:rsidRPr="00442C3A" w:rsidRDefault="00362E75" w:rsidP="00442C3A">
      <w:pPr>
        <w:shd w:val="clear" w:color="000000" w:fill="auto"/>
        <w:suppressAutoHyphens/>
        <w:spacing w:line="360" w:lineRule="auto"/>
        <w:jc w:val="center"/>
        <w:rPr>
          <w:b/>
          <w:color w:val="000000" w:themeColor="text1"/>
          <w:sz w:val="28"/>
          <w:szCs w:val="32"/>
          <w:lang w:val="uk-UA"/>
        </w:rPr>
      </w:pPr>
    </w:p>
    <w:p w:rsidR="00362E75" w:rsidRPr="00442C3A" w:rsidRDefault="00362E75" w:rsidP="00442C3A">
      <w:pPr>
        <w:shd w:val="clear" w:color="000000" w:fill="auto"/>
        <w:suppressAutoHyphens/>
        <w:spacing w:line="360" w:lineRule="auto"/>
        <w:jc w:val="center"/>
        <w:rPr>
          <w:b/>
          <w:color w:val="000000" w:themeColor="text1"/>
          <w:sz w:val="28"/>
          <w:szCs w:val="32"/>
          <w:lang w:val="uk-UA"/>
        </w:rPr>
      </w:pPr>
      <w:r w:rsidRPr="00442C3A">
        <w:rPr>
          <w:b/>
          <w:color w:val="000000" w:themeColor="text1"/>
          <w:sz w:val="28"/>
          <w:szCs w:val="32"/>
          <w:lang w:val="uk-UA"/>
        </w:rPr>
        <w:t>Реферат</w:t>
      </w:r>
    </w:p>
    <w:p w:rsidR="00362E75" w:rsidRPr="00442C3A" w:rsidRDefault="00362E75" w:rsidP="00442C3A">
      <w:pPr>
        <w:shd w:val="clear" w:color="000000" w:fill="auto"/>
        <w:suppressAutoHyphens/>
        <w:spacing w:line="360" w:lineRule="auto"/>
        <w:jc w:val="center"/>
        <w:rPr>
          <w:b/>
          <w:color w:val="000000" w:themeColor="text1"/>
          <w:sz w:val="28"/>
          <w:szCs w:val="32"/>
          <w:lang w:val="uk-UA"/>
        </w:rPr>
      </w:pPr>
      <w:r w:rsidRPr="00442C3A">
        <w:rPr>
          <w:b/>
          <w:color w:val="000000" w:themeColor="text1"/>
          <w:sz w:val="28"/>
          <w:szCs w:val="32"/>
          <w:lang w:val="uk-UA"/>
        </w:rPr>
        <w:t>Мито</w:t>
      </w:r>
    </w:p>
    <w:p w:rsidR="00362E75" w:rsidRPr="00442C3A" w:rsidRDefault="00362E75" w:rsidP="00442C3A">
      <w:pPr>
        <w:shd w:val="clear" w:color="000000" w:fill="auto"/>
        <w:suppressAutoHyphens/>
        <w:spacing w:line="360" w:lineRule="auto"/>
        <w:jc w:val="center"/>
        <w:rPr>
          <w:b/>
          <w:color w:val="000000" w:themeColor="text1"/>
          <w:sz w:val="28"/>
          <w:szCs w:val="28"/>
          <w:lang w:val="uk-UA"/>
        </w:rPr>
      </w:pPr>
    </w:p>
    <w:p w:rsidR="00362E75" w:rsidRPr="00442C3A" w:rsidRDefault="00362E75" w:rsidP="00442C3A">
      <w:pPr>
        <w:shd w:val="clear" w:color="000000" w:fill="auto"/>
        <w:suppressAutoHyphens/>
        <w:spacing w:line="360" w:lineRule="auto"/>
        <w:ind w:firstLine="709"/>
        <w:jc w:val="center"/>
        <w:rPr>
          <w:b/>
          <w:color w:val="000000" w:themeColor="text1"/>
          <w:sz w:val="28"/>
          <w:szCs w:val="32"/>
          <w:lang w:val="uk-UA"/>
        </w:rPr>
      </w:pPr>
      <w:r w:rsidRPr="00442C3A">
        <w:rPr>
          <w:b/>
          <w:color w:val="000000" w:themeColor="text1"/>
          <w:sz w:val="28"/>
          <w:szCs w:val="32"/>
          <w:lang w:val="uk-UA"/>
        </w:rPr>
        <w:br w:type="page"/>
        <w:t>Зміст</w:t>
      </w:r>
    </w:p>
    <w:p w:rsidR="00362E75" w:rsidRPr="00442C3A" w:rsidRDefault="00362E75" w:rsidP="00442C3A">
      <w:pPr>
        <w:shd w:val="clear" w:color="000000" w:fill="auto"/>
        <w:suppressAutoHyphens/>
        <w:spacing w:line="360" w:lineRule="auto"/>
        <w:ind w:firstLine="709"/>
        <w:jc w:val="center"/>
        <w:rPr>
          <w:color w:val="000000" w:themeColor="text1"/>
          <w:sz w:val="28"/>
          <w:szCs w:val="28"/>
          <w:lang w:val="uk-UA"/>
        </w:rPr>
      </w:pPr>
    </w:p>
    <w:p w:rsidR="009755C8" w:rsidRPr="00442C3A" w:rsidRDefault="009755C8" w:rsidP="00442C3A">
      <w:pPr>
        <w:pStyle w:val="11"/>
        <w:shd w:val="clear" w:color="000000" w:fill="auto"/>
        <w:tabs>
          <w:tab w:val="right" w:leader="dot" w:pos="9345"/>
        </w:tabs>
        <w:suppressAutoHyphens/>
        <w:spacing w:line="360" w:lineRule="auto"/>
        <w:rPr>
          <w:noProof/>
          <w:color w:val="000000" w:themeColor="text1"/>
          <w:sz w:val="28"/>
          <w:szCs w:val="30"/>
        </w:rPr>
      </w:pPr>
      <w:r w:rsidRPr="00442C3A">
        <w:rPr>
          <w:b/>
          <w:bCs/>
          <w:color w:val="000000" w:themeColor="text1"/>
          <w:sz w:val="28"/>
          <w:szCs w:val="30"/>
          <w:lang w:val="uk-UA"/>
        </w:rPr>
        <w:fldChar w:fldCharType="begin"/>
      </w:r>
      <w:r w:rsidRPr="00442C3A">
        <w:rPr>
          <w:b/>
          <w:bCs/>
          <w:color w:val="000000" w:themeColor="text1"/>
          <w:sz w:val="28"/>
          <w:szCs w:val="30"/>
          <w:lang w:val="uk-UA"/>
        </w:rPr>
        <w:instrText xml:space="preserve"> TOC \o "1-3" \h \z \u </w:instrText>
      </w:r>
      <w:r w:rsidRPr="00442C3A">
        <w:rPr>
          <w:b/>
          <w:bCs/>
          <w:color w:val="000000" w:themeColor="text1"/>
          <w:sz w:val="28"/>
          <w:szCs w:val="30"/>
          <w:lang w:val="uk-UA"/>
        </w:rPr>
        <w:fldChar w:fldCharType="separate"/>
      </w:r>
      <w:hyperlink w:anchor="_Toc274785774" w:history="1">
        <w:r w:rsidRPr="00442C3A">
          <w:rPr>
            <w:rStyle w:val="a7"/>
            <w:noProof/>
            <w:color w:val="000000" w:themeColor="text1"/>
            <w:sz w:val="28"/>
            <w:szCs w:val="30"/>
            <w:lang w:val="uk-UA"/>
          </w:rPr>
          <w:t>Вступ</w:t>
        </w:r>
      </w:hyperlink>
    </w:p>
    <w:p w:rsidR="009755C8" w:rsidRPr="00442C3A" w:rsidRDefault="00312750" w:rsidP="00442C3A">
      <w:pPr>
        <w:pStyle w:val="11"/>
        <w:shd w:val="clear" w:color="000000" w:fill="auto"/>
        <w:tabs>
          <w:tab w:val="right" w:leader="dot" w:pos="9345"/>
        </w:tabs>
        <w:suppressAutoHyphens/>
        <w:spacing w:line="360" w:lineRule="auto"/>
        <w:rPr>
          <w:noProof/>
          <w:color w:val="000000" w:themeColor="text1"/>
          <w:sz w:val="28"/>
          <w:szCs w:val="30"/>
        </w:rPr>
      </w:pPr>
      <w:hyperlink w:anchor="_Toc274785775" w:history="1">
        <w:r w:rsidR="009755C8" w:rsidRPr="00442C3A">
          <w:rPr>
            <w:rStyle w:val="a7"/>
            <w:noProof/>
            <w:color w:val="000000" w:themeColor="text1"/>
            <w:sz w:val="28"/>
            <w:szCs w:val="30"/>
            <w:lang w:val="uk-UA"/>
          </w:rPr>
          <w:t>1 Сутність та види мита</w:t>
        </w:r>
      </w:hyperlink>
    </w:p>
    <w:p w:rsidR="009755C8" w:rsidRPr="00442C3A" w:rsidRDefault="00312750" w:rsidP="00442C3A">
      <w:pPr>
        <w:pStyle w:val="11"/>
        <w:shd w:val="clear" w:color="000000" w:fill="auto"/>
        <w:tabs>
          <w:tab w:val="right" w:leader="dot" w:pos="9345"/>
        </w:tabs>
        <w:suppressAutoHyphens/>
        <w:spacing w:line="360" w:lineRule="auto"/>
        <w:rPr>
          <w:noProof/>
          <w:color w:val="000000" w:themeColor="text1"/>
          <w:sz w:val="28"/>
          <w:szCs w:val="30"/>
        </w:rPr>
      </w:pPr>
      <w:hyperlink w:anchor="_Toc274785776" w:history="1">
        <w:r w:rsidR="009755C8" w:rsidRPr="00442C3A">
          <w:rPr>
            <w:rStyle w:val="a7"/>
            <w:noProof/>
            <w:color w:val="000000" w:themeColor="text1"/>
            <w:sz w:val="28"/>
            <w:szCs w:val="30"/>
            <w:lang w:val="uk-UA"/>
          </w:rPr>
          <w:t>2 Проблеми митного оподаткування в Україні</w:t>
        </w:r>
      </w:hyperlink>
    </w:p>
    <w:p w:rsidR="009755C8" w:rsidRPr="00442C3A" w:rsidRDefault="00312750" w:rsidP="00442C3A">
      <w:pPr>
        <w:pStyle w:val="11"/>
        <w:shd w:val="clear" w:color="000000" w:fill="auto"/>
        <w:tabs>
          <w:tab w:val="right" w:leader="dot" w:pos="9345"/>
        </w:tabs>
        <w:suppressAutoHyphens/>
        <w:spacing w:line="360" w:lineRule="auto"/>
        <w:rPr>
          <w:noProof/>
          <w:color w:val="000000" w:themeColor="text1"/>
          <w:sz w:val="28"/>
          <w:szCs w:val="30"/>
        </w:rPr>
      </w:pPr>
      <w:hyperlink w:anchor="_Toc274785777" w:history="1">
        <w:r w:rsidR="009755C8" w:rsidRPr="00442C3A">
          <w:rPr>
            <w:rStyle w:val="a7"/>
            <w:noProof/>
            <w:color w:val="000000" w:themeColor="text1"/>
            <w:sz w:val="28"/>
            <w:szCs w:val="30"/>
            <w:lang w:val="uk-UA"/>
          </w:rPr>
          <w:t>Висновки</w:t>
        </w:r>
      </w:hyperlink>
    </w:p>
    <w:p w:rsidR="009755C8" w:rsidRPr="00442C3A" w:rsidRDefault="00312750" w:rsidP="00442C3A">
      <w:pPr>
        <w:pStyle w:val="11"/>
        <w:shd w:val="clear" w:color="000000" w:fill="auto"/>
        <w:tabs>
          <w:tab w:val="right" w:leader="dot" w:pos="9345"/>
        </w:tabs>
        <w:suppressAutoHyphens/>
        <w:spacing w:line="360" w:lineRule="auto"/>
        <w:rPr>
          <w:noProof/>
          <w:color w:val="000000" w:themeColor="text1"/>
          <w:sz w:val="28"/>
          <w:szCs w:val="30"/>
        </w:rPr>
      </w:pPr>
      <w:hyperlink w:anchor="_Toc274785778" w:history="1">
        <w:r w:rsidR="009755C8" w:rsidRPr="00442C3A">
          <w:rPr>
            <w:rStyle w:val="a7"/>
            <w:noProof/>
            <w:color w:val="000000" w:themeColor="text1"/>
            <w:sz w:val="28"/>
            <w:szCs w:val="30"/>
            <w:lang w:val="uk-UA"/>
          </w:rPr>
          <w:t>Список використаної літератури</w:t>
        </w:r>
      </w:hyperlink>
    </w:p>
    <w:p w:rsidR="00442C3A" w:rsidRDefault="009755C8" w:rsidP="00442C3A">
      <w:pPr>
        <w:pStyle w:val="1"/>
        <w:keepNext w:val="0"/>
        <w:shd w:val="clear" w:color="000000" w:fill="auto"/>
        <w:suppressAutoHyphens/>
        <w:spacing w:before="0" w:after="0" w:line="360" w:lineRule="auto"/>
        <w:rPr>
          <w:rFonts w:ascii="Times New Roman" w:hAnsi="Times New Roman" w:cs="Times New Roman"/>
          <w:b w:val="0"/>
          <w:bCs w:val="0"/>
          <w:color w:val="000000" w:themeColor="text1"/>
          <w:kern w:val="0"/>
          <w:sz w:val="28"/>
          <w:szCs w:val="30"/>
          <w:lang w:val="uk-UA"/>
        </w:rPr>
      </w:pPr>
      <w:r w:rsidRPr="00442C3A">
        <w:rPr>
          <w:b w:val="0"/>
          <w:bCs w:val="0"/>
          <w:color w:val="000000" w:themeColor="text1"/>
          <w:sz w:val="28"/>
          <w:szCs w:val="30"/>
          <w:lang w:val="uk-UA"/>
        </w:rPr>
        <w:fldChar w:fldCharType="end"/>
      </w:r>
    </w:p>
    <w:p w:rsidR="00362E75" w:rsidRPr="00442C3A" w:rsidRDefault="00362E75" w:rsidP="00442C3A">
      <w:pPr>
        <w:pStyle w:val="1"/>
        <w:keepNext w:val="0"/>
        <w:shd w:val="clear" w:color="000000" w:fill="auto"/>
        <w:suppressAutoHyphens/>
        <w:spacing w:before="0" w:after="0" w:line="360" w:lineRule="auto"/>
        <w:jc w:val="center"/>
        <w:rPr>
          <w:rFonts w:ascii="Times New Roman" w:hAnsi="Times New Roman" w:cs="Times New Roman"/>
          <w:b w:val="0"/>
          <w:color w:val="000000" w:themeColor="text1"/>
          <w:sz w:val="28"/>
          <w:lang w:val="uk-UA"/>
        </w:rPr>
      </w:pPr>
      <w:r w:rsidRPr="00442C3A">
        <w:rPr>
          <w:rFonts w:ascii="Times New Roman" w:hAnsi="Times New Roman" w:cs="Times New Roman"/>
          <w:color w:val="000000" w:themeColor="text1"/>
          <w:sz w:val="28"/>
          <w:lang w:val="uk-UA"/>
        </w:rPr>
        <w:br w:type="page"/>
      </w:r>
      <w:bookmarkStart w:id="0" w:name="_Toc274785774"/>
      <w:r w:rsidRPr="00442C3A">
        <w:rPr>
          <w:rFonts w:ascii="Times New Roman" w:hAnsi="Times New Roman" w:cs="Times New Roman"/>
          <w:color w:val="000000" w:themeColor="text1"/>
          <w:sz w:val="28"/>
          <w:lang w:val="uk-UA"/>
        </w:rPr>
        <w:t>Вступ</w:t>
      </w:r>
      <w:bookmarkEnd w:id="0"/>
    </w:p>
    <w:p w:rsidR="00362E75" w:rsidRPr="00442C3A" w:rsidRDefault="00362E75" w:rsidP="00442C3A">
      <w:pPr>
        <w:shd w:val="clear" w:color="000000" w:fill="auto"/>
        <w:tabs>
          <w:tab w:val="left" w:pos="0"/>
        </w:tabs>
        <w:suppressAutoHyphens/>
        <w:spacing w:line="360" w:lineRule="auto"/>
        <w:jc w:val="center"/>
        <w:rPr>
          <w:b/>
          <w:color w:val="000000" w:themeColor="text1"/>
          <w:sz w:val="28"/>
          <w:szCs w:val="28"/>
          <w:lang w:val="uk-UA"/>
        </w:rPr>
      </w:pPr>
    </w:p>
    <w:p w:rsidR="00C01211" w:rsidRPr="00442C3A" w:rsidRDefault="00C01211" w:rsidP="00442C3A">
      <w:pPr>
        <w:shd w:val="clear" w:color="000000" w:fill="auto"/>
        <w:tabs>
          <w:tab w:val="left" w:pos="1080"/>
        </w:tabs>
        <w:suppressAutoHyphens/>
        <w:spacing w:line="360" w:lineRule="auto"/>
        <w:ind w:firstLine="709"/>
        <w:jc w:val="both"/>
        <w:rPr>
          <w:color w:val="000000" w:themeColor="text1"/>
          <w:sz w:val="28"/>
          <w:szCs w:val="28"/>
          <w:lang w:val="uk-UA"/>
        </w:rPr>
      </w:pPr>
      <w:r w:rsidRPr="00442C3A">
        <w:rPr>
          <w:color w:val="000000" w:themeColor="text1"/>
          <w:sz w:val="28"/>
          <w:szCs w:val="28"/>
          <w:lang w:val="uk-UA"/>
        </w:rPr>
        <w:t>Серед головних причин і чинників, що спонукають до поглиблення участі економіки України в міжнародному поділі праці, до органічного включення її господарства в сучасні цивілізаційні процеси, можна назвати, насамперед, високу питому вагу експорту у валовому національному продукті. Досить характерним є те, що третина національного виробництва України опосередкована дією зовнішніх економічних зв’язків</w:t>
      </w:r>
      <w:r w:rsidRPr="00442C3A">
        <w:rPr>
          <w:color w:val="000000" w:themeColor="text1"/>
          <w:sz w:val="28"/>
          <w:lang w:val="uk-UA"/>
        </w:rPr>
        <w:t>.</w:t>
      </w:r>
    </w:p>
    <w:p w:rsidR="00362E75" w:rsidRPr="00442C3A" w:rsidRDefault="00362E75" w:rsidP="00442C3A">
      <w:pPr>
        <w:shd w:val="clear" w:color="000000" w:fill="auto"/>
        <w:tabs>
          <w:tab w:val="left" w:pos="1080"/>
        </w:tabs>
        <w:suppressAutoHyphens/>
        <w:spacing w:line="360" w:lineRule="auto"/>
        <w:ind w:firstLine="709"/>
        <w:jc w:val="both"/>
        <w:rPr>
          <w:color w:val="000000" w:themeColor="text1"/>
          <w:sz w:val="28"/>
          <w:szCs w:val="28"/>
          <w:lang w:val="uk-UA"/>
        </w:rPr>
      </w:pPr>
      <w:r w:rsidRPr="00442C3A">
        <w:rPr>
          <w:color w:val="000000" w:themeColor="text1"/>
          <w:sz w:val="28"/>
          <w:szCs w:val="28"/>
          <w:lang w:val="uk-UA"/>
        </w:rPr>
        <w:t>За останні роки в економіці і митній політиці України відбулися зміни, обумовлені досягненням Україною політичної та економічної незалежності і переходом до розбудови соціально орієнтованої ринкової економіки. На сучасному етапі розвитку економіки України проведення ефективної митної політики є одним з основних засобів регулювання зовнішньоекономічної діяльності з огляду на важливість інтеграції у світовий торгівельний простір.</w:t>
      </w:r>
    </w:p>
    <w:p w:rsidR="00B673EA" w:rsidRPr="00442C3A" w:rsidRDefault="00B673EA" w:rsidP="00442C3A">
      <w:pPr>
        <w:pStyle w:val="a3"/>
        <w:shd w:val="clear" w:color="000000" w:fill="auto"/>
        <w:suppressAutoHyphens/>
        <w:spacing w:after="0" w:line="360" w:lineRule="auto"/>
        <w:ind w:firstLine="709"/>
        <w:jc w:val="both"/>
        <w:rPr>
          <w:color w:val="000000" w:themeColor="text1"/>
          <w:lang w:val="uk-UA"/>
        </w:rPr>
      </w:pPr>
      <w:r w:rsidRPr="00442C3A">
        <w:rPr>
          <w:color w:val="000000" w:themeColor="text1"/>
          <w:lang w:val="uk-UA"/>
        </w:rPr>
        <w:t>На сьогодні вже проведено повну лібералізацію експортної діяльності. Введені гуманні правила для залучення іноземних інвестицій в економіку. Діє гнучка система захисту внутрішнього ринку, сформована по загальносвітових стандартах (тарифне і нетарифне регулювання імпорту). Закладено правову основу двостороннього і багатостороннього економічного співробітництва (з цією метою підписано більше 70 міжнародних договорів різного характеру). Проводиться активна робота по входженню України у ВТО і приєднання до регіональних, в першу чергу, європейських структур.</w:t>
      </w:r>
    </w:p>
    <w:p w:rsidR="00C01211" w:rsidRPr="00442C3A" w:rsidRDefault="00B673EA" w:rsidP="00442C3A">
      <w:pPr>
        <w:shd w:val="clear" w:color="000000" w:fill="auto"/>
        <w:tabs>
          <w:tab w:val="left" w:pos="1080"/>
        </w:tabs>
        <w:suppressAutoHyphens/>
        <w:spacing w:line="360" w:lineRule="auto"/>
        <w:ind w:firstLine="709"/>
        <w:jc w:val="both"/>
        <w:rPr>
          <w:color w:val="000000" w:themeColor="text1"/>
          <w:sz w:val="28"/>
          <w:szCs w:val="28"/>
          <w:lang w:val="uk-UA"/>
        </w:rPr>
      </w:pPr>
      <w:r w:rsidRPr="00442C3A">
        <w:rPr>
          <w:b/>
          <w:color w:val="000000" w:themeColor="text1"/>
          <w:sz w:val="28"/>
          <w:szCs w:val="28"/>
          <w:lang w:val="uk-UA"/>
        </w:rPr>
        <w:t xml:space="preserve">Актуальність </w:t>
      </w:r>
      <w:r w:rsidRPr="00442C3A">
        <w:rPr>
          <w:color w:val="000000" w:themeColor="text1"/>
          <w:sz w:val="28"/>
          <w:szCs w:val="28"/>
          <w:lang w:val="uk-UA"/>
        </w:rPr>
        <w:t xml:space="preserve">теми даного реферату визначається тим, що </w:t>
      </w:r>
      <w:r w:rsidR="003A336D" w:rsidRPr="00442C3A">
        <w:rPr>
          <w:color w:val="000000" w:themeColor="text1"/>
          <w:sz w:val="28"/>
          <w:szCs w:val="28"/>
          <w:lang w:val="uk-UA"/>
        </w:rPr>
        <w:t xml:space="preserve">мито відіграє дуже важливу роль у держаному регулюванні зовнішньоекономічних відносин (ЗЕД). Крім цього, </w:t>
      </w:r>
      <w:r w:rsidR="003A336D" w:rsidRPr="00442C3A">
        <w:rPr>
          <w:color w:val="000000" w:themeColor="text1"/>
          <w:sz w:val="28"/>
          <w:szCs w:val="28"/>
          <w:lang w:val="uk-UA" w:eastAsia="uk-UA"/>
        </w:rPr>
        <w:t>на етапі трансформування економічних відносин домінує фіскальна функція митних платежів, але у міру формування ринкової моделі господарювання митні платежі стають важливим фінансовим інструментом регулювання економіки.</w:t>
      </w:r>
    </w:p>
    <w:p w:rsidR="00B50350" w:rsidRPr="00442C3A" w:rsidRDefault="00743655" w:rsidP="00442C3A">
      <w:pPr>
        <w:shd w:val="clear" w:color="000000" w:fill="auto"/>
        <w:tabs>
          <w:tab w:val="left" w:pos="1080"/>
        </w:tabs>
        <w:suppressAutoHyphens/>
        <w:spacing w:line="360" w:lineRule="auto"/>
        <w:ind w:firstLine="709"/>
        <w:jc w:val="both"/>
        <w:rPr>
          <w:color w:val="000000" w:themeColor="text1"/>
          <w:sz w:val="28"/>
          <w:szCs w:val="28"/>
          <w:lang w:val="uk-UA"/>
        </w:rPr>
      </w:pPr>
      <w:r w:rsidRPr="00442C3A">
        <w:rPr>
          <w:b/>
          <w:color w:val="000000" w:themeColor="text1"/>
          <w:sz w:val="28"/>
          <w:szCs w:val="28"/>
          <w:lang w:val="uk-UA"/>
        </w:rPr>
        <w:t>Метою</w:t>
      </w:r>
      <w:r w:rsidRPr="00442C3A">
        <w:rPr>
          <w:color w:val="000000" w:themeColor="text1"/>
          <w:sz w:val="28"/>
          <w:szCs w:val="28"/>
          <w:lang w:val="uk-UA"/>
        </w:rPr>
        <w:t xml:space="preserve"> даної роботи є визначення сутності мита, його видів, функцій та роль митних платежів у регулюванні економіки.</w:t>
      </w:r>
    </w:p>
    <w:p w:rsidR="00743655" w:rsidRPr="00442C3A" w:rsidRDefault="00743655" w:rsidP="00442C3A">
      <w:pPr>
        <w:shd w:val="clear" w:color="000000" w:fill="auto"/>
        <w:tabs>
          <w:tab w:val="left" w:pos="1080"/>
        </w:tabs>
        <w:suppressAutoHyphens/>
        <w:spacing w:line="360" w:lineRule="auto"/>
        <w:ind w:firstLine="709"/>
        <w:jc w:val="both"/>
        <w:rPr>
          <w:color w:val="000000" w:themeColor="text1"/>
          <w:sz w:val="28"/>
          <w:szCs w:val="28"/>
          <w:lang w:val="uk-UA"/>
        </w:rPr>
      </w:pPr>
      <w:r w:rsidRPr="00442C3A">
        <w:rPr>
          <w:color w:val="000000" w:themeColor="text1"/>
          <w:sz w:val="28"/>
          <w:szCs w:val="28"/>
          <w:lang w:val="uk-UA"/>
        </w:rPr>
        <w:t>Для досягнення визначеної мети, ми поставили перед собою ряд наступних завдань:</w:t>
      </w:r>
    </w:p>
    <w:p w:rsidR="00743655" w:rsidRPr="00442C3A" w:rsidRDefault="00743655" w:rsidP="00442C3A">
      <w:pPr>
        <w:numPr>
          <w:ilvl w:val="0"/>
          <w:numId w:val="12"/>
        </w:numPr>
        <w:shd w:val="clear" w:color="000000" w:fill="auto"/>
        <w:tabs>
          <w:tab w:val="clear" w:pos="1418"/>
          <w:tab w:val="num" w:pos="0"/>
        </w:tabs>
        <w:suppressAutoHyphens/>
        <w:spacing w:line="360" w:lineRule="auto"/>
        <w:ind w:left="0" w:firstLine="709"/>
        <w:jc w:val="both"/>
        <w:rPr>
          <w:color w:val="000000" w:themeColor="text1"/>
          <w:sz w:val="28"/>
          <w:szCs w:val="28"/>
          <w:lang w:val="uk-UA"/>
        </w:rPr>
      </w:pPr>
      <w:r w:rsidRPr="00442C3A">
        <w:rPr>
          <w:color w:val="000000" w:themeColor="text1"/>
          <w:sz w:val="28"/>
          <w:szCs w:val="28"/>
          <w:lang w:val="uk-UA"/>
        </w:rPr>
        <w:t>визначити сутність мита та його функцій;</w:t>
      </w:r>
    </w:p>
    <w:p w:rsidR="00743655" w:rsidRPr="00442C3A" w:rsidRDefault="004926D1" w:rsidP="00442C3A">
      <w:pPr>
        <w:numPr>
          <w:ilvl w:val="0"/>
          <w:numId w:val="12"/>
        </w:numPr>
        <w:shd w:val="clear" w:color="000000" w:fill="auto"/>
        <w:tabs>
          <w:tab w:val="clear" w:pos="1418"/>
          <w:tab w:val="num" w:pos="0"/>
        </w:tabs>
        <w:suppressAutoHyphens/>
        <w:spacing w:line="360" w:lineRule="auto"/>
        <w:ind w:left="0" w:firstLine="709"/>
        <w:jc w:val="both"/>
        <w:rPr>
          <w:color w:val="000000" w:themeColor="text1"/>
          <w:sz w:val="28"/>
          <w:szCs w:val="28"/>
          <w:lang w:val="uk-UA"/>
        </w:rPr>
      </w:pPr>
      <w:r w:rsidRPr="00442C3A">
        <w:rPr>
          <w:color w:val="000000" w:themeColor="text1"/>
          <w:sz w:val="28"/>
          <w:szCs w:val="28"/>
          <w:lang w:val="uk-UA"/>
        </w:rPr>
        <w:t>розглянути види мита;</w:t>
      </w:r>
    </w:p>
    <w:p w:rsidR="004926D1" w:rsidRPr="00442C3A" w:rsidRDefault="004926D1" w:rsidP="00442C3A">
      <w:pPr>
        <w:numPr>
          <w:ilvl w:val="0"/>
          <w:numId w:val="12"/>
        </w:numPr>
        <w:shd w:val="clear" w:color="000000" w:fill="auto"/>
        <w:tabs>
          <w:tab w:val="clear" w:pos="1418"/>
          <w:tab w:val="num" w:pos="0"/>
        </w:tabs>
        <w:suppressAutoHyphens/>
        <w:spacing w:line="360" w:lineRule="auto"/>
        <w:ind w:left="0" w:firstLine="709"/>
        <w:jc w:val="both"/>
        <w:rPr>
          <w:color w:val="000000" w:themeColor="text1"/>
          <w:sz w:val="28"/>
          <w:szCs w:val="28"/>
          <w:lang w:val="uk-UA"/>
        </w:rPr>
      </w:pPr>
      <w:r w:rsidRPr="00442C3A">
        <w:rPr>
          <w:color w:val="000000" w:themeColor="text1"/>
          <w:sz w:val="28"/>
          <w:szCs w:val="28"/>
          <w:lang w:val="uk-UA"/>
        </w:rPr>
        <w:t>обґрунтувати роль митних платежів у регулюванні ЗЕД.</w:t>
      </w:r>
    </w:p>
    <w:p w:rsidR="004926D1" w:rsidRPr="00442C3A" w:rsidRDefault="004926D1" w:rsidP="00442C3A">
      <w:pPr>
        <w:shd w:val="clear" w:color="000000" w:fill="auto"/>
        <w:tabs>
          <w:tab w:val="left" w:pos="1080"/>
        </w:tabs>
        <w:suppressAutoHyphens/>
        <w:spacing w:line="360" w:lineRule="auto"/>
        <w:ind w:firstLine="709"/>
        <w:jc w:val="both"/>
        <w:rPr>
          <w:color w:val="000000" w:themeColor="text1"/>
          <w:sz w:val="28"/>
          <w:szCs w:val="28"/>
          <w:lang w:val="uk-UA"/>
        </w:rPr>
      </w:pPr>
      <w:r w:rsidRPr="00442C3A">
        <w:rPr>
          <w:b/>
          <w:color w:val="000000" w:themeColor="text1"/>
          <w:sz w:val="28"/>
          <w:szCs w:val="28"/>
          <w:lang w:val="uk-UA"/>
        </w:rPr>
        <w:t>Об’єктом</w:t>
      </w:r>
      <w:r w:rsidRPr="00442C3A">
        <w:rPr>
          <w:color w:val="000000" w:themeColor="text1"/>
          <w:sz w:val="28"/>
          <w:szCs w:val="28"/>
          <w:lang w:val="uk-UA"/>
        </w:rPr>
        <w:t xml:space="preserve"> дослідження є мито.</w:t>
      </w:r>
    </w:p>
    <w:p w:rsidR="004926D1" w:rsidRPr="00442C3A" w:rsidRDefault="004926D1" w:rsidP="00442C3A">
      <w:pPr>
        <w:shd w:val="clear" w:color="000000" w:fill="auto"/>
        <w:tabs>
          <w:tab w:val="left" w:pos="1080"/>
        </w:tabs>
        <w:suppressAutoHyphens/>
        <w:spacing w:line="360" w:lineRule="auto"/>
        <w:ind w:firstLine="709"/>
        <w:jc w:val="both"/>
        <w:rPr>
          <w:color w:val="000000" w:themeColor="text1"/>
          <w:sz w:val="28"/>
          <w:szCs w:val="28"/>
          <w:lang w:val="uk-UA"/>
        </w:rPr>
      </w:pPr>
    </w:p>
    <w:p w:rsidR="00C8644E" w:rsidRPr="00442C3A" w:rsidRDefault="00C8644E" w:rsidP="00442C3A">
      <w:pPr>
        <w:pStyle w:val="1"/>
        <w:keepNext w:val="0"/>
        <w:shd w:val="clear" w:color="000000" w:fill="auto"/>
        <w:suppressAutoHyphens/>
        <w:spacing w:before="0" w:after="0" w:line="360" w:lineRule="auto"/>
        <w:ind w:firstLine="709"/>
        <w:jc w:val="center"/>
        <w:rPr>
          <w:rFonts w:ascii="Times New Roman" w:hAnsi="Times New Roman" w:cs="Times New Roman"/>
          <w:color w:val="000000" w:themeColor="text1"/>
          <w:sz w:val="28"/>
          <w:lang w:val="uk-UA"/>
        </w:rPr>
      </w:pPr>
      <w:r w:rsidRPr="00442C3A">
        <w:rPr>
          <w:rFonts w:ascii="Times New Roman" w:hAnsi="Times New Roman" w:cs="Times New Roman"/>
          <w:color w:val="000000" w:themeColor="text1"/>
          <w:sz w:val="28"/>
          <w:lang w:val="uk-UA"/>
        </w:rPr>
        <w:br w:type="page"/>
      </w:r>
      <w:bookmarkStart w:id="1" w:name="_Toc274785775"/>
      <w:r w:rsidRPr="00442C3A">
        <w:rPr>
          <w:rFonts w:ascii="Times New Roman" w:hAnsi="Times New Roman" w:cs="Times New Roman"/>
          <w:color w:val="000000" w:themeColor="text1"/>
          <w:sz w:val="28"/>
          <w:lang w:val="uk-UA"/>
        </w:rPr>
        <w:t>1 Сутність та види мита</w:t>
      </w:r>
      <w:bookmarkEnd w:id="1"/>
    </w:p>
    <w:p w:rsidR="00C8644E" w:rsidRPr="00442C3A" w:rsidRDefault="00C8644E" w:rsidP="00442C3A">
      <w:pPr>
        <w:shd w:val="clear" w:color="000000" w:fill="auto"/>
        <w:tabs>
          <w:tab w:val="left" w:pos="0"/>
        </w:tabs>
        <w:suppressAutoHyphens/>
        <w:spacing w:line="360" w:lineRule="auto"/>
        <w:jc w:val="center"/>
        <w:rPr>
          <w:color w:val="000000" w:themeColor="text1"/>
          <w:sz w:val="28"/>
          <w:szCs w:val="28"/>
          <w:lang w:val="uk-UA"/>
        </w:rPr>
      </w:pPr>
    </w:p>
    <w:p w:rsidR="00C8644E" w:rsidRPr="00442C3A" w:rsidRDefault="00C8644E" w:rsidP="00442C3A">
      <w:pPr>
        <w:shd w:val="clear" w:color="000000" w:fill="auto"/>
        <w:tabs>
          <w:tab w:val="left" w:pos="1080"/>
        </w:tabs>
        <w:suppressAutoHyphens/>
        <w:spacing w:line="360" w:lineRule="auto"/>
        <w:ind w:firstLine="709"/>
        <w:jc w:val="both"/>
        <w:rPr>
          <w:color w:val="000000" w:themeColor="text1"/>
          <w:sz w:val="28"/>
          <w:szCs w:val="28"/>
          <w:lang w:val="uk-UA"/>
        </w:rPr>
      </w:pPr>
      <w:r w:rsidRPr="00442C3A">
        <w:rPr>
          <w:color w:val="000000" w:themeColor="text1"/>
          <w:sz w:val="28"/>
          <w:szCs w:val="28"/>
          <w:lang w:val="uk-UA"/>
        </w:rPr>
        <w:t xml:space="preserve">Митна політика </w:t>
      </w:r>
      <w:r w:rsidR="00C01211" w:rsidRPr="00442C3A">
        <w:rPr>
          <w:color w:val="000000" w:themeColor="text1"/>
          <w:sz w:val="28"/>
          <w:szCs w:val="28"/>
          <w:lang w:val="uk-UA"/>
        </w:rPr>
        <w:t>–</w:t>
      </w:r>
      <w:r w:rsidRPr="00442C3A">
        <w:rPr>
          <w:color w:val="000000" w:themeColor="text1"/>
          <w:sz w:val="28"/>
          <w:szCs w:val="28"/>
          <w:lang w:val="uk-UA"/>
        </w:rPr>
        <w:t xml:space="preserve"> це система принципів та напрямів діяльності держави у сфері забезпечення своїх економічних інтересів та безпеки за допомогою митно-тарифних та нетарифних заходів регулювання зовнішньої торгівлі.</w:t>
      </w:r>
    </w:p>
    <w:p w:rsidR="00C8644E" w:rsidRPr="00442C3A" w:rsidRDefault="00C8644E" w:rsidP="00442C3A">
      <w:pPr>
        <w:shd w:val="clear" w:color="000000" w:fill="auto"/>
        <w:tabs>
          <w:tab w:val="left" w:pos="1080"/>
        </w:tabs>
        <w:suppressAutoHyphens/>
        <w:spacing w:line="360" w:lineRule="auto"/>
        <w:ind w:firstLine="709"/>
        <w:jc w:val="both"/>
        <w:rPr>
          <w:color w:val="000000" w:themeColor="text1"/>
          <w:sz w:val="28"/>
          <w:szCs w:val="28"/>
          <w:lang w:val="uk-UA"/>
        </w:rPr>
      </w:pPr>
      <w:r w:rsidRPr="00442C3A">
        <w:rPr>
          <w:color w:val="000000" w:themeColor="text1"/>
          <w:sz w:val="28"/>
          <w:szCs w:val="28"/>
          <w:lang w:val="uk-UA"/>
        </w:rPr>
        <w:t xml:space="preserve">Мито являє собою податок на товари та інші предмети, що переміщуються через митний кордон. Суб’єктами сплати мита є як фізичні, так і юридичні особи при здійсненні експортно-імпортних операцій. Об’єктом оподаткування є митна вартість товарів або інших предметів, які переміщаються через митний кордон України, або їх </w:t>
      </w:r>
      <w:r w:rsidR="0066745D" w:rsidRPr="00442C3A">
        <w:rPr>
          <w:color w:val="000000" w:themeColor="text1"/>
          <w:sz w:val="28"/>
          <w:szCs w:val="28"/>
          <w:lang w:val="uk-UA"/>
        </w:rPr>
        <w:t>кількісні показники [</w:t>
      </w:r>
      <w:r w:rsidR="003F2817" w:rsidRPr="00442C3A">
        <w:rPr>
          <w:color w:val="000000" w:themeColor="text1"/>
          <w:sz w:val="28"/>
          <w:szCs w:val="28"/>
          <w:lang w:val="uk-UA"/>
        </w:rPr>
        <w:t>9, с. 38</w:t>
      </w:r>
      <w:r w:rsidR="0066745D" w:rsidRPr="00442C3A">
        <w:rPr>
          <w:color w:val="000000" w:themeColor="text1"/>
          <w:sz w:val="28"/>
          <w:szCs w:val="28"/>
          <w:lang w:val="uk-UA"/>
        </w:rPr>
        <w:t>].</w:t>
      </w:r>
    </w:p>
    <w:p w:rsidR="00C8644E" w:rsidRPr="00442C3A" w:rsidRDefault="00C8644E" w:rsidP="00442C3A">
      <w:pPr>
        <w:shd w:val="clear" w:color="000000" w:fill="auto"/>
        <w:tabs>
          <w:tab w:val="left" w:pos="1080"/>
        </w:tabs>
        <w:suppressAutoHyphens/>
        <w:spacing w:line="360" w:lineRule="auto"/>
        <w:ind w:firstLine="709"/>
        <w:jc w:val="both"/>
        <w:rPr>
          <w:color w:val="000000" w:themeColor="text1"/>
          <w:sz w:val="28"/>
          <w:szCs w:val="28"/>
          <w:lang w:val="uk-UA"/>
        </w:rPr>
      </w:pPr>
      <w:r w:rsidRPr="00442C3A">
        <w:rPr>
          <w:color w:val="000000" w:themeColor="text1"/>
          <w:sz w:val="28"/>
          <w:szCs w:val="28"/>
          <w:lang w:val="uk-UA"/>
        </w:rPr>
        <w:t>Роль мита визначається відповідно до його функцій – фіскальної та регулювальної. У фіскальній функції мито служить для наповнення дохідної частини бюджету, однак на сучасному етапі розвитку значної ролі не відіграє. У регулювальній функції мито може слугувати для захисту або стимул</w:t>
      </w:r>
      <w:r w:rsidR="003F2817" w:rsidRPr="00442C3A">
        <w:rPr>
          <w:color w:val="000000" w:themeColor="text1"/>
          <w:sz w:val="28"/>
          <w:szCs w:val="28"/>
          <w:lang w:val="uk-UA"/>
        </w:rPr>
        <w:t>ювання вітчизняного виробництва [9, с. 40].</w:t>
      </w:r>
    </w:p>
    <w:p w:rsidR="00C8644E" w:rsidRPr="00442C3A" w:rsidRDefault="00C8644E" w:rsidP="00442C3A">
      <w:pPr>
        <w:shd w:val="clear" w:color="000000" w:fill="auto"/>
        <w:tabs>
          <w:tab w:val="left" w:pos="1080"/>
        </w:tabs>
        <w:suppressAutoHyphens/>
        <w:spacing w:line="360" w:lineRule="auto"/>
        <w:ind w:firstLine="709"/>
        <w:jc w:val="both"/>
        <w:rPr>
          <w:color w:val="000000" w:themeColor="text1"/>
          <w:sz w:val="28"/>
          <w:szCs w:val="28"/>
          <w:lang w:val="uk-UA"/>
        </w:rPr>
      </w:pPr>
      <w:r w:rsidRPr="00442C3A">
        <w:rPr>
          <w:color w:val="000000" w:themeColor="text1"/>
          <w:sz w:val="28"/>
          <w:szCs w:val="28"/>
          <w:lang w:val="uk-UA"/>
        </w:rPr>
        <w:t>Сьогодні відповідно до чинного законодавства України митними органами при переміщенні товарів та інших предметів через митний кордон справляються: митні збори, мито, акцизний збір (при ввезенні), ПДВ (при ввезенні), єдиний збір (при ввезенні).</w:t>
      </w:r>
    </w:p>
    <w:p w:rsidR="00C8644E" w:rsidRPr="00442C3A" w:rsidRDefault="00C8644E" w:rsidP="00442C3A">
      <w:pPr>
        <w:shd w:val="clear" w:color="000000" w:fill="auto"/>
        <w:tabs>
          <w:tab w:val="left" w:pos="1080"/>
        </w:tabs>
        <w:suppressAutoHyphens/>
        <w:spacing w:line="360" w:lineRule="auto"/>
        <w:ind w:firstLine="709"/>
        <w:jc w:val="both"/>
        <w:rPr>
          <w:color w:val="000000" w:themeColor="text1"/>
          <w:sz w:val="28"/>
          <w:szCs w:val="28"/>
          <w:lang w:val="uk-UA"/>
        </w:rPr>
      </w:pPr>
      <w:r w:rsidRPr="00442C3A">
        <w:rPr>
          <w:color w:val="000000" w:themeColor="text1"/>
          <w:sz w:val="28"/>
          <w:szCs w:val="28"/>
          <w:lang w:val="uk-UA"/>
        </w:rPr>
        <w:t>Ввізне мито нараховується на товари та інші предмети при їх ввезенні на митну територію України. Вивізне мито нараховується на товари та інші предмети при їх вивезенні за межі митної території України.</w:t>
      </w:r>
    </w:p>
    <w:p w:rsidR="00C8644E" w:rsidRPr="00442C3A" w:rsidRDefault="00C8644E" w:rsidP="00442C3A">
      <w:pPr>
        <w:shd w:val="clear" w:color="000000" w:fill="auto"/>
        <w:tabs>
          <w:tab w:val="left" w:pos="1080"/>
        </w:tabs>
        <w:suppressAutoHyphens/>
        <w:spacing w:line="360" w:lineRule="auto"/>
        <w:ind w:firstLine="709"/>
        <w:jc w:val="both"/>
        <w:rPr>
          <w:color w:val="000000" w:themeColor="text1"/>
          <w:sz w:val="28"/>
          <w:szCs w:val="28"/>
          <w:lang w:val="uk-UA"/>
        </w:rPr>
      </w:pPr>
      <w:r w:rsidRPr="00442C3A">
        <w:rPr>
          <w:color w:val="000000" w:themeColor="text1"/>
          <w:sz w:val="28"/>
          <w:szCs w:val="28"/>
          <w:lang w:val="uk-UA"/>
        </w:rPr>
        <w:t>В залежності від специфіки оподаткування ввізне та вивізне мито буває:</w:t>
      </w:r>
    </w:p>
    <w:p w:rsidR="00C8644E" w:rsidRPr="00442C3A" w:rsidRDefault="00C8644E" w:rsidP="00442C3A">
      <w:pPr>
        <w:numPr>
          <w:ilvl w:val="0"/>
          <w:numId w:val="1"/>
        </w:numPr>
        <w:shd w:val="clear" w:color="000000" w:fill="auto"/>
        <w:tabs>
          <w:tab w:val="left" w:pos="1080"/>
        </w:tabs>
        <w:suppressAutoHyphens/>
        <w:spacing w:line="360" w:lineRule="auto"/>
        <w:ind w:left="0" w:firstLine="709"/>
        <w:jc w:val="both"/>
        <w:rPr>
          <w:color w:val="000000" w:themeColor="text1"/>
          <w:sz w:val="28"/>
          <w:szCs w:val="28"/>
          <w:lang w:val="uk-UA"/>
        </w:rPr>
      </w:pPr>
      <w:r w:rsidRPr="00442C3A">
        <w:rPr>
          <w:color w:val="000000" w:themeColor="text1"/>
          <w:sz w:val="28"/>
          <w:szCs w:val="28"/>
          <w:lang w:val="uk-UA"/>
        </w:rPr>
        <w:t>адвалерне, що нараховується у відсотках до митної вартості товарів та інших предметів (легкові автомобілі);</w:t>
      </w:r>
    </w:p>
    <w:p w:rsidR="00C8644E" w:rsidRPr="00442C3A" w:rsidRDefault="00C8644E" w:rsidP="00442C3A">
      <w:pPr>
        <w:numPr>
          <w:ilvl w:val="0"/>
          <w:numId w:val="1"/>
        </w:numPr>
        <w:shd w:val="clear" w:color="000000" w:fill="auto"/>
        <w:tabs>
          <w:tab w:val="left" w:pos="1080"/>
        </w:tabs>
        <w:suppressAutoHyphens/>
        <w:spacing w:line="360" w:lineRule="auto"/>
        <w:ind w:left="0" w:firstLine="709"/>
        <w:jc w:val="both"/>
        <w:rPr>
          <w:color w:val="000000" w:themeColor="text1"/>
          <w:sz w:val="28"/>
          <w:szCs w:val="28"/>
          <w:lang w:val="uk-UA"/>
        </w:rPr>
      </w:pPr>
      <w:r w:rsidRPr="00442C3A">
        <w:rPr>
          <w:color w:val="000000" w:themeColor="text1"/>
          <w:sz w:val="28"/>
          <w:szCs w:val="28"/>
          <w:lang w:val="uk-UA"/>
        </w:rPr>
        <w:t>специфічне, що нараховується у встановленому грошовому розмірі на одиницю товарів (сигарети, нафтопродукти, горілка);</w:t>
      </w:r>
    </w:p>
    <w:p w:rsidR="00C8644E" w:rsidRPr="00442C3A" w:rsidRDefault="00C8644E" w:rsidP="00442C3A">
      <w:pPr>
        <w:numPr>
          <w:ilvl w:val="0"/>
          <w:numId w:val="1"/>
        </w:numPr>
        <w:shd w:val="clear" w:color="000000" w:fill="auto"/>
        <w:tabs>
          <w:tab w:val="left" w:pos="1080"/>
        </w:tabs>
        <w:suppressAutoHyphens/>
        <w:spacing w:line="360" w:lineRule="auto"/>
        <w:ind w:left="0" w:firstLine="709"/>
        <w:jc w:val="both"/>
        <w:rPr>
          <w:color w:val="000000" w:themeColor="text1"/>
          <w:sz w:val="28"/>
          <w:szCs w:val="28"/>
          <w:lang w:val="uk-UA"/>
        </w:rPr>
      </w:pPr>
      <w:r w:rsidRPr="00442C3A">
        <w:rPr>
          <w:color w:val="000000" w:themeColor="text1"/>
          <w:sz w:val="28"/>
          <w:szCs w:val="28"/>
          <w:lang w:val="uk-UA"/>
        </w:rPr>
        <w:t>комбіноване, що поєднує обидва ці види митного обкладання;</w:t>
      </w:r>
    </w:p>
    <w:p w:rsidR="00C8644E" w:rsidRPr="00442C3A" w:rsidRDefault="00C8644E" w:rsidP="00442C3A">
      <w:pPr>
        <w:numPr>
          <w:ilvl w:val="0"/>
          <w:numId w:val="1"/>
        </w:numPr>
        <w:shd w:val="clear" w:color="000000" w:fill="auto"/>
        <w:tabs>
          <w:tab w:val="left" w:pos="1080"/>
        </w:tabs>
        <w:suppressAutoHyphens/>
        <w:spacing w:line="360" w:lineRule="auto"/>
        <w:ind w:left="0" w:firstLine="709"/>
        <w:jc w:val="both"/>
        <w:rPr>
          <w:color w:val="000000" w:themeColor="text1"/>
          <w:sz w:val="28"/>
          <w:szCs w:val="28"/>
          <w:lang w:val="uk-UA"/>
        </w:rPr>
      </w:pPr>
      <w:r w:rsidRPr="00442C3A">
        <w:rPr>
          <w:color w:val="000000" w:themeColor="text1"/>
          <w:sz w:val="28"/>
          <w:szCs w:val="28"/>
          <w:lang w:val="uk-UA"/>
        </w:rPr>
        <w:t>сезонне ввізне та вивізне мито нараховується на строк не більше чотирьох мі</w:t>
      </w:r>
      <w:r w:rsidR="00326302" w:rsidRPr="00442C3A">
        <w:rPr>
          <w:color w:val="000000" w:themeColor="text1"/>
          <w:sz w:val="28"/>
          <w:szCs w:val="28"/>
          <w:lang w:val="uk-UA"/>
        </w:rPr>
        <w:t>сяців з моменту їх встановлення [10, с. 83].</w:t>
      </w:r>
    </w:p>
    <w:p w:rsidR="00C8644E" w:rsidRPr="00442C3A" w:rsidRDefault="00C8644E" w:rsidP="00442C3A">
      <w:pPr>
        <w:shd w:val="clear" w:color="000000" w:fill="auto"/>
        <w:tabs>
          <w:tab w:val="left" w:pos="1080"/>
        </w:tabs>
        <w:suppressAutoHyphens/>
        <w:spacing w:line="360" w:lineRule="auto"/>
        <w:ind w:firstLine="709"/>
        <w:jc w:val="both"/>
        <w:rPr>
          <w:color w:val="000000" w:themeColor="text1"/>
          <w:sz w:val="28"/>
          <w:szCs w:val="28"/>
          <w:lang w:val="uk-UA"/>
        </w:rPr>
      </w:pPr>
      <w:r w:rsidRPr="00442C3A">
        <w:rPr>
          <w:color w:val="000000" w:themeColor="text1"/>
          <w:sz w:val="28"/>
          <w:szCs w:val="28"/>
          <w:lang w:val="uk-UA"/>
        </w:rPr>
        <w:t>Ввізне та вивізне мито нараховується митною службою України і вноситься до Державного бюджету України.</w:t>
      </w:r>
    </w:p>
    <w:p w:rsidR="00C8644E" w:rsidRPr="00442C3A" w:rsidRDefault="00C8644E" w:rsidP="00442C3A">
      <w:pPr>
        <w:shd w:val="clear" w:color="000000" w:fill="auto"/>
        <w:tabs>
          <w:tab w:val="left" w:pos="1080"/>
        </w:tabs>
        <w:suppressAutoHyphens/>
        <w:spacing w:line="360" w:lineRule="auto"/>
        <w:ind w:firstLine="709"/>
        <w:jc w:val="both"/>
        <w:rPr>
          <w:color w:val="000000" w:themeColor="text1"/>
          <w:sz w:val="28"/>
          <w:szCs w:val="28"/>
          <w:lang w:val="uk-UA"/>
        </w:rPr>
      </w:pPr>
      <w:r w:rsidRPr="00442C3A">
        <w:rPr>
          <w:color w:val="000000" w:themeColor="text1"/>
          <w:sz w:val="28"/>
          <w:szCs w:val="28"/>
          <w:lang w:val="uk-UA"/>
        </w:rPr>
        <w:t>Транзитне мито стягується з товарів, які перетинають національну територію транзитом.</w:t>
      </w:r>
    </w:p>
    <w:p w:rsidR="00C8644E" w:rsidRPr="00442C3A" w:rsidRDefault="00C8644E" w:rsidP="00442C3A">
      <w:pPr>
        <w:shd w:val="clear" w:color="000000" w:fill="auto"/>
        <w:tabs>
          <w:tab w:val="left" w:pos="1080"/>
        </w:tabs>
        <w:suppressAutoHyphens/>
        <w:spacing w:line="360" w:lineRule="auto"/>
        <w:ind w:firstLine="709"/>
        <w:jc w:val="both"/>
        <w:rPr>
          <w:color w:val="000000" w:themeColor="text1"/>
          <w:sz w:val="28"/>
          <w:szCs w:val="28"/>
          <w:lang w:val="uk-UA"/>
        </w:rPr>
      </w:pPr>
      <w:r w:rsidRPr="00442C3A">
        <w:rPr>
          <w:color w:val="000000" w:themeColor="text1"/>
          <w:sz w:val="28"/>
          <w:szCs w:val="28"/>
          <w:lang w:val="uk-UA"/>
        </w:rPr>
        <w:t>Також існують особливі види мита в Україні:</w:t>
      </w:r>
    </w:p>
    <w:p w:rsidR="00C8644E" w:rsidRPr="00442C3A" w:rsidRDefault="00C8644E" w:rsidP="00442C3A">
      <w:pPr>
        <w:numPr>
          <w:ilvl w:val="0"/>
          <w:numId w:val="5"/>
        </w:numPr>
        <w:shd w:val="clear" w:color="000000" w:fill="auto"/>
        <w:tabs>
          <w:tab w:val="left" w:pos="1080"/>
        </w:tabs>
        <w:suppressAutoHyphens/>
        <w:spacing w:line="360" w:lineRule="auto"/>
        <w:ind w:left="0" w:firstLine="709"/>
        <w:jc w:val="both"/>
        <w:rPr>
          <w:color w:val="000000" w:themeColor="text1"/>
          <w:sz w:val="28"/>
          <w:szCs w:val="28"/>
          <w:lang w:val="uk-UA"/>
        </w:rPr>
      </w:pPr>
      <w:r w:rsidRPr="00442C3A">
        <w:rPr>
          <w:color w:val="000000" w:themeColor="text1"/>
          <w:sz w:val="28"/>
          <w:szCs w:val="28"/>
          <w:lang w:val="uk-UA"/>
        </w:rPr>
        <w:t>спеціальне</w:t>
      </w:r>
    </w:p>
    <w:p w:rsidR="00C8644E" w:rsidRPr="00442C3A" w:rsidRDefault="00C8644E" w:rsidP="00442C3A">
      <w:pPr>
        <w:numPr>
          <w:ilvl w:val="0"/>
          <w:numId w:val="5"/>
        </w:numPr>
        <w:shd w:val="clear" w:color="000000" w:fill="auto"/>
        <w:tabs>
          <w:tab w:val="left" w:pos="1080"/>
        </w:tabs>
        <w:suppressAutoHyphens/>
        <w:spacing w:line="360" w:lineRule="auto"/>
        <w:ind w:left="0" w:firstLine="709"/>
        <w:jc w:val="both"/>
        <w:rPr>
          <w:color w:val="000000" w:themeColor="text1"/>
          <w:sz w:val="28"/>
          <w:szCs w:val="28"/>
          <w:lang w:val="uk-UA"/>
        </w:rPr>
      </w:pPr>
      <w:r w:rsidRPr="00442C3A">
        <w:rPr>
          <w:color w:val="000000" w:themeColor="text1"/>
          <w:sz w:val="28"/>
          <w:szCs w:val="28"/>
          <w:lang w:val="uk-UA"/>
        </w:rPr>
        <w:t>антидемпінгове</w:t>
      </w:r>
    </w:p>
    <w:p w:rsidR="00C8644E" w:rsidRPr="00442C3A" w:rsidRDefault="00C8644E" w:rsidP="00442C3A">
      <w:pPr>
        <w:numPr>
          <w:ilvl w:val="0"/>
          <w:numId w:val="5"/>
        </w:numPr>
        <w:shd w:val="clear" w:color="000000" w:fill="auto"/>
        <w:tabs>
          <w:tab w:val="left" w:pos="1080"/>
        </w:tabs>
        <w:suppressAutoHyphens/>
        <w:spacing w:line="360" w:lineRule="auto"/>
        <w:ind w:left="0" w:firstLine="709"/>
        <w:jc w:val="both"/>
        <w:rPr>
          <w:color w:val="000000" w:themeColor="text1"/>
          <w:sz w:val="28"/>
          <w:szCs w:val="28"/>
          <w:lang w:val="uk-UA"/>
        </w:rPr>
      </w:pPr>
      <w:r w:rsidRPr="00442C3A">
        <w:rPr>
          <w:color w:val="000000" w:themeColor="text1"/>
          <w:sz w:val="28"/>
          <w:szCs w:val="28"/>
          <w:lang w:val="uk-UA"/>
        </w:rPr>
        <w:t>компенсаційне</w:t>
      </w:r>
    </w:p>
    <w:p w:rsidR="00442C3A" w:rsidRDefault="00C8644E" w:rsidP="00442C3A">
      <w:pPr>
        <w:shd w:val="clear" w:color="000000" w:fill="auto"/>
        <w:tabs>
          <w:tab w:val="left" w:pos="1080"/>
        </w:tabs>
        <w:suppressAutoHyphens/>
        <w:spacing w:line="360" w:lineRule="auto"/>
        <w:ind w:firstLine="709"/>
        <w:jc w:val="both"/>
        <w:rPr>
          <w:color w:val="000000" w:themeColor="text1"/>
          <w:sz w:val="28"/>
          <w:szCs w:val="28"/>
          <w:lang w:val="uk-UA"/>
        </w:rPr>
      </w:pPr>
      <w:r w:rsidRPr="00442C3A">
        <w:rPr>
          <w:color w:val="000000" w:themeColor="text1"/>
          <w:sz w:val="28"/>
          <w:szCs w:val="28"/>
          <w:lang w:val="uk-UA"/>
        </w:rPr>
        <w:t>Спеціальне мито застосовується:</w:t>
      </w:r>
    </w:p>
    <w:p w:rsidR="00442C3A" w:rsidRDefault="00C8644E" w:rsidP="00442C3A">
      <w:pPr>
        <w:numPr>
          <w:ilvl w:val="1"/>
          <w:numId w:val="5"/>
        </w:numPr>
        <w:shd w:val="clear" w:color="000000" w:fill="auto"/>
        <w:tabs>
          <w:tab w:val="left" w:pos="1080"/>
        </w:tabs>
        <w:suppressAutoHyphens/>
        <w:spacing w:line="360" w:lineRule="auto"/>
        <w:ind w:left="0" w:firstLine="709"/>
        <w:jc w:val="both"/>
        <w:rPr>
          <w:color w:val="000000" w:themeColor="text1"/>
          <w:sz w:val="28"/>
          <w:szCs w:val="28"/>
          <w:lang w:val="uk-UA"/>
        </w:rPr>
      </w:pPr>
      <w:r w:rsidRPr="00442C3A">
        <w:rPr>
          <w:color w:val="000000" w:themeColor="text1"/>
          <w:sz w:val="28"/>
          <w:szCs w:val="28"/>
          <w:lang w:val="uk-UA"/>
        </w:rPr>
        <w:t>як захисний захід: якщо товари ввозяться на митну територію України у таких кількостях або на таких умовах, які завдають чи загрожують завдати шкоди вітчизняним виробникам подібних або безпосередньо конкуруючих товарів;</w:t>
      </w:r>
    </w:p>
    <w:p w:rsidR="00442C3A" w:rsidRDefault="00C8644E" w:rsidP="00442C3A">
      <w:pPr>
        <w:numPr>
          <w:ilvl w:val="1"/>
          <w:numId w:val="5"/>
        </w:numPr>
        <w:shd w:val="clear" w:color="000000" w:fill="auto"/>
        <w:tabs>
          <w:tab w:val="left" w:pos="1080"/>
        </w:tabs>
        <w:suppressAutoHyphens/>
        <w:spacing w:line="360" w:lineRule="auto"/>
        <w:ind w:left="0" w:firstLine="709"/>
        <w:jc w:val="both"/>
        <w:rPr>
          <w:color w:val="000000" w:themeColor="text1"/>
          <w:sz w:val="28"/>
          <w:szCs w:val="28"/>
          <w:lang w:val="uk-UA"/>
        </w:rPr>
      </w:pPr>
      <w:r w:rsidRPr="00442C3A">
        <w:rPr>
          <w:color w:val="000000" w:themeColor="text1"/>
          <w:sz w:val="28"/>
          <w:szCs w:val="28"/>
          <w:lang w:val="uk-UA"/>
        </w:rPr>
        <w:t>як запобіжний захід щодо учасників зовнішньоекономічної діяльності, які порушують загальнодержавні інтереси в цій галузі, для припинення недобросовісної конкуренції;</w:t>
      </w:r>
    </w:p>
    <w:p w:rsidR="00C8644E" w:rsidRPr="00442C3A" w:rsidRDefault="00C8644E" w:rsidP="00442C3A">
      <w:pPr>
        <w:numPr>
          <w:ilvl w:val="1"/>
          <w:numId w:val="5"/>
        </w:numPr>
        <w:shd w:val="clear" w:color="000000" w:fill="auto"/>
        <w:tabs>
          <w:tab w:val="left" w:pos="1080"/>
        </w:tabs>
        <w:suppressAutoHyphens/>
        <w:spacing w:line="360" w:lineRule="auto"/>
        <w:ind w:left="0" w:firstLine="709"/>
        <w:jc w:val="both"/>
        <w:rPr>
          <w:color w:val="000000" w:themeColor="text1"/>
          <w:sz w:val="28"/>
          <w:szCs w:val="28"/>
          <w:lang w:val="uk-UA"/>
        </w:rPr>
      </w:pPr>
      <w:r w:rsidRPr="00442C3A">
        <w:rPr>
          <w:color w:val="000000" w:themeColor="text1"/>
          <w:sz w:val="28"/>
          <w:szCs w:val="28"/>
          <w:lang w:val="uk-UA"/>
        </w:rPr>
        <w:t>як захід у відповідь на дискримінаційні дії з боку</w:t>
      </w:r>
      <w:r w:rsidR="00326302" w:rsidRPr="00442C3A">
        <w:rPr>
          <w:color w:val="000000" w:themeColor="text1"/>
          <w:sz w:val="28"/>
          <w:szCs w:val="28"/>
          <w:lang w:val="uk-UA"/>
        </w:rPr>
        <w:t xml:space="preserve"> іноземних держав проти України [10, с. 84].</w:t>
      </w:r>
    </w:p>
    <w:p w:rsidR="00C8644E" w:rsidRPr="00442C3A" w:rsidRDefault="00C8644E" w:rsidP="00442C3A">
      <w:pPr>
        <w:shd w:val="clear" w:color="000000" w:fill="auto"/>
        <w:tabs>
          <w:tab w:val="left" w:pos="1080"/>
        </w:tabs>
        <w:suppressAutoHyphens/>
        <w:spacing w:line="360" w:lineRule="auto"/>
        <w:ind w:firstLine="709"/>
        <w:jc w:val="both"/>
        <w:rPr>
          <w:color w:val="000000" w:themeColor="text1"/>
          <w:sz w:val="28"/>
          <w:szCs w:val="28"/>
          <w:lang w:val="uk-UA"/>
        </w:rPr>
      </w:pPr>
      <w:r w:rsidRPr="00442C3A">
        <w:rPr>
          <w:color w:val="000000" w:themeColor="text1"/>
          <w:sz w:val="28"/>
          <w:szCs w:val="28"/>
          <w:lang w:val="uk-UA"/>
        </w:rPr>
        <w:t>Антидемпінгове мито застосовується у випадках:</w:t>
      </w:r>
    </w:p>
    <w:p w:rsidR="00C8644E" w:rsidRPr="00442C3A" w:rsidRDefault="00C8644E" w:rsidP="00442C3A">
      <w:pPr>
        <w:numPr>
          <w:ilvl w:val="0"/>
          <w:numId w:val="6"/>
        </w:numPr>
        <w:shd w:val="clear" w:color="000000" w:fill="auto"/>
        <w:tabs>
          <w:tab w:val="left" w:pos="1080"/>
        </w:tabs>
        <w:suppressAutoHyphens/>
        <w:spacing w:line="360" w:lineRule="auto"/>
        <w:ind w:left="0" w:firstLine="709"/>
        <w:jc w:val="both"/>
        <w:rPr>
          <w:color w:val="000000" w:themeColor="text1"/>
          <w:sz w:val="28"/>
          <w:szCs w:val="28"/>
          <w:lang w:val="uk-UA"/>
        </w:rPr>
      </w:pPr>
      <w:r w:rsidRPr="00442C3A">
        <w:rPr>
          <w:color w:val="000000" w:themeColor="text1"/>
          <w:sz w:val="28"/>
          <w:szCs w:val="28"/>
          <w:lang w:val="uk-UA"/>
        </w:rPr>
        <w:t>ввезення на митну територію України товарів за ціною, істотно нижчою за її конкурентну ціну в країні експорту, що загрожує завдати шкоди вітчизняним виробникам;</w:t>
      </w:r>
    </w:p>
    <w:p w:rsidR="00442C3A" w:rsidRDefault="00C8644E" w:rsidP="00442C3A">
      <w:pPr>
        <w:numPr>
          <w:ilvl w:val="0"/>
          <w:numId w:val="6"/>
        </w:numPr>
        <w:shd w:val="clear" w:color="000000" w:fill="auto"/>
        <w:tabs>
          <w:tab w:val="left" w:pos="1080"/>
        </w:tabs>
        <w:suppressAutoHyphens/>
        <w:spacing w:line="360" w:lineRule="auto"/>
        <w:ind w:left="0" w:firstLine="709"/>
        <w:jc w:val="both"/>
        <w:rPr>
          <w:color w:val="000000" w:themeColor="text1"/>
          <w:sz w:val="28"/>
          <w:szCs w:val="28"/>
          <w:lang w:val="uk-UA"/>
        </w:rPr>
      </w:pPr>
      <w:r w:rsidRPr="00442C3A">
        <w:rPr>
          <w:color w:val="000000" w:themeColor="text1"/>
          <w:sz w:val="28"/>
          <w:szCs w:val="28"/>
          <w:lang w:val="uk-UA"/>
        </w:rPr>
        <w:t>вивезення за межі митної території України товарів за ціною, істотно нижчою за ціни інших експортерів таких товарів.</w:t>
      </w:r>
    </w:p>
    <w:p w:rsidR="00C8644E" w:rsidRPr="00442C3A" w:rsidRDefault="00C8644E" w:rsidP="00442C3A">
      <w:pPr>
        <w:shd w:val="clear" w:color="000000" w:fill="auto"/>
        <w:tabs>
          <w:tab w:val="left" w:pos="1080"/>
        </w:tabs>
        <w:suppressAutoHyphens/>
        <w:spacing w:line="360" w:lineRule="auto"/>
        <w:ind w:firstLine="709"/>
        <w:jc w:val="both"/>
        <w:rPr>
          <w:color w:val="000000" w:themeColor="text1"/>
          <w:sz w:val="28"/>
          <w:szCs w:val="28"/>
          <w:lang w:val="uk-UA"/>
        </w:rPr>
      </w:pPr>
      <w:r w:rsidRPr="00442C3A">
        <w:rPr>
          <w:color w:val="000000" w:themeColor="text1"/>
          <w:sz w:val="28"/>
          <w:szCs w:val="28"/>
          <w:lang w:val="uk-UA"/>
        </w:rPr>
        <w:t>Ставка антидемпінгового мита не може перевищувати різниці між конкурентною оптовою ціною об’єкта демпінгу в країні експорту і заявленою ціною при його ввезені на митну територію України або різниці між ціною об’єкта демпінгу з України і середньою ціною українського експорту подібних або безпосередньо конкуруючи</w:t>
      </w:r>
      <w:r w:rsidR="00326302" w:rsidRPr="00442C3A">
        <w:rPr>
          <w:color w:val="000000" w:themeColor="text1"/>
          <w:sz w:val="28"/>
          <w:szCs w:val="28"/>
          <w:lang w:val="uk-UA"/>
        </w:rPr>
        <w:t>х товарів на той же період часу [10, с. 87].</w:t>
      </w:r>
    </w:p>
    <w:p w:rsidR="00C8644E" w:rsidRPr="00442C3A" w:rsidRDefault="00C8644E" w:rsidP="00442C3A">
      <w:pPr>
        <w:shd w:val="clear" w:color="000000" w:fill="auto"/>
        <w:tabs>
          <w:tab w:val="left" w:pos="1080"/>
        </w:tabs>
        <w:suppressAutoHyphens/>
        <w:spacing w:line="360" w:lineRule="auto"/>
        <w:ind w:firstLine="709"/>
        <w:jc w:val="both"/>
        <w:rPr>
          <w:color w:val="000000" w:themeColor="text1"/>
          <w:sz w:val="28"/>
          <w:szCs w:val="28"/>
          <w:lang w:val="uk-UA"/>
        </w:rPr>
      </w:pPr>
      <w:r w:rsidRPr="00442C3A">
        <w:rPr>
          <w:color w:val="000000" w:themeColor="text1"/>
          <w:sz w:val="28"/>
          <w:szCs w:val="28"/>
          <w:lang w:val="uk-UA"/>
        </w:rPr>
        <w:t>Компенсаційне мито застосовується у випадках:</w:t>
      </w:r>
    </w:p>
    <w:p w:rsidR="00C8644E" w:rsidRPr="00442C3A" w:rsidRDefault="00C8644E" w:rsidP="00442C3A">
      <w:pPr>
        <w:numPr>
          <w:ilvl w:val="0"/>
          <w:numId w:val="7"/>
        </w:numPr>
        <w:shd w:val="clear" w:color="000000" w:fill="auto"/>
        <w:tabs>
          <w:tab w:val="left" w:pos="1080"/>
        </w:tabs>
        <w:suppressAutoHyphens/>
        <w:spacing w:line="360" w:lineRule="auto"/>
        <w:ind w:left="0" w:firstLine="709"/>
        <w:jc w:val="both"/>
        <w:rPr>
          <w:color w:val="000000" w:themeColor="text1"/>
          <w:sz w:val="28"/>
          <w:szCs w:val="28"/>
          <w:lang w:val="uk-UA"/>
        </w:rPr>
      </w:pPr>
      <w:r w:rsidRPr="00442C3A">
        <w:rPr>
          <w:color w:val="000000" w:themeColor="text1"/>
          <w:sz w:val="28"/>
          <w:szCs w:val="28"/>
          <w:lang w:val="uk-UA"/>
        </w:rPr>
        <w:t>ввезення на митну територію Україну товарів, при виробництві або експорті яких прямо чи побічно використовувалась субсидія, якщо таке ввезення завдає чи загрожує завдати шкоди вітчизняним виробникам подібних до безпосередньо конкуруючих товарів чи перешкоджає організації або розширенню виробництва подібних товарів в Україні ;</w:t>
      </w:r>
    </w:p>
    <w:p w:rsidR="00C8644E" w:rsidRPr="00442C3A" w:rsidRDefault="00C8644E" w:rsidP="00442C3A">
      <w:pPr>
        <w:numPr>
          <w:ilvl w:val="0"/>
          <w:numId w:val="7"/>
        </w:numPr>
        <w:shd w:val="clear" w:color="000000" w:fill="auto"/>
        <w:tabs>
          <w:tab w:val="left" w:pos="1080"/>
        </w:tabs>
        <w:suppressAutoHyphens/>
        <w:spacing w:line="360" w:lineRule="auto"/>
        <w:ind w:left="0" w:firstLine="709"/>
        <w:jc w:val="both"/>
        <w:rPr>
          <w:color w:val="000000" w:themeColor="text1"/>
          <w:sz w:val="28"/>
          <w:szCs w:val="28"/>
          <w:lang w:val="uk-UA"/>
        </w:rPr>
      </w:pPr>
      <w:r w:rsidRPr="00442C3A">
        <w:rPr>
          <w:color w:val="000000" w:themeColor="text1"/>
          <w:sz w:val="28"/>
          <w:szCs w:val="28"/>
          <w:lang w:val="uk-UA"/>
        </w:rPr>
        <w:t>вивезення за межі митної території України товарів, при виробництві або експорті яких прямо чи побічно використовувалася субсидія.</w:t>
      </w:r>
    </w:p>
    <w:p w:rsidR="00C8644E" w:rsidRPr="00442C3A" w:rsidRDefault="00C8644E" w:rsidP="00442C3A">
      <w:pPr>
        <w:shd w:val="clear" w:color="000000" w:fill="auto"/>
        <w:tabs>
          <w:tab w:val="left" w:pos="1080"/>
        </w:tabs>
        <w:suppressAutoHyphens/>
        <w:spacing w:line="360" w:lineRule="auto"/>
        <w:ind w:firstLine="709"/>
        <w:jc w:val="both"/>
        <w:rPr>
          <w:color w:val="000000" w:themeColor="text1"/>
          <w:sz w:val="28"/>
          <w:szCs w:val="28"/>
          <w:lang w:val="uk-UA"/>
        </w:rPr>
      </w:pPr>
      <w:r w:rsidRPr="00442C3A">
        <w:rPr>
          <w:color w:val="000000" w:themeColor="text1"/>
          <w:sz w:val="28"/>
          <w:szCs w:val="28"/>
          <w:lang w:val="uk-UA"/>
        </w:rPr>
        <w:t>Ставка компенсаційного мита не може перевищува</w:t>
      </w:r>
      <w:r w:rsidR="00326302" w:rsidRPr="00442C3A">
        <w:rPr>
          <w:color w:val="000000" w:themeColor="text1"/>
          <w:sz w:val="28"/>
          <w:szCs w:val="28"/>
          <w:lang w:val="uk-UA"/>
        </w:rPr>
        <w:t>ти виявленого розміру субсидій [10, с. 88].</w:t>
      </w:r>
    </w:p>
    <w:p w:rsidR="00C8644E" w:rsidRPr="00442C3A" w:rsidRDefault="00C8644E" w:rsidP="00442C3A">
      <w:pPr>
        <w:shd w:val="clear" w:color="000000" w:fill="auto"/>
        <w:tabs>
          <w:tab w:val="left" w:pos="1080"/>
        </w:tabs>
        <w:suppressAutoHyphens/>
        <w:spacing w:line="360" w:lineRule="auto"/>
        <w:ind w:firstLine="709"/>
        <w:jc w:val="both"/>
        <w:rPr>
          <w:color w:val="000000" w:themeColor="text1"/>
          <w:sz w:val="28"/>
          <w:szCs w:val="28"/>
          <w:lang w:val="uk-UA"/>
        </w:rPr>
      </w:pPr>
      <w:r w:rsidRPr="00442C3A">
        <w:rPr>
          <w:color w:val="000000" w:themeColor="text1"/>
          <w:sz w:val="28"/>
          <w:szCs w:val="28"/>
          <w:lang w:val="uk-UA"/>
        </w:rPr>
        <w:t>Для визначення митної вартості валюта контракту перераховується у національну валюту України за курсом НБУ, що діє на день подання митної декларації або перетину кордону. При встановленні митної вартості до неї включаються ціна товару, зазначена в рахунка-фактурах, а також витрати на транспортування (навантаження, розвантаження, перевантаження та страхування) до пункту перетинання митного кордону, комісійні, брокерські послуги тощо. За явної невідповідності заявленої митної вартості реальним цінам її величину встановлює митна служба, виходячи з цін на ідентичні товари чи інші предмети, що діють у провідних країнах</w:t>
      </w:r>
      <w:r w:rsidR="00422539" w:rsidRPr="00442C3A">
        <w:rPr>
          <w:color w:val="000000" w:themeColor="text1"/>
          <w:sz w:val="28"/>
          <w:szCs w:val="28"/>
          <w:lang w:val="uk-UA"/>
        </w:rPr>
        <w:t>-експортерах зазначених товарів [5, с. 3].</w:t>
      </w:r>
    </w:p>
    <w:p w:rsidR="00DF097C" w:rsidRPr="00442C3A" w:rsidRDefault="00C8644E" w:rsidP="00442C3A">
      <w:pPr>
        <w:shd w:val="clear" w:color="000000" w:fill="auto"/>
        <w:tabs>
          <w:tab w:val="left" w:pos="1080"/>
        </w:tabs>
        <w:suppressAutoHyphens/>
        <w:spacing w:line="360" w:lineRule="auto"/>
        <w:ind w:firstLine="709"/>
        <w:jc w:val="both"/>
        <w:rPr>
          <w:color w:val="000000" w:themeColor="text1"/>
          <w:sz w:val="28"/>
          <w:szCs w:val="28"/>
          <w:lang w:val="uk-UA"/>
        </w:rPr>
      </w:pPr>
      <w:r w:rsidRPr="00442C3A">
        <w:rPr>
          <w:color w:val="000000" w:themeColor="text1"/>
          <w:sz w:val="28"/>
          <w:szCs w:val="28"/>
          <w:lang w:val="uk-UA"/>
        </w:rPr>
        <w:t>При справлянні мита встановлена розгалужена система пільг. Так, наприклад, від сплати мита повністю звільняються:</w:t>
      </w:r>
    </w:p>
    <w:p w:rsidR="00C8644E" w:rsidRPr="00442C3A" w:rsidRDefault="00C8644E" w:rsidP="00442C3A">
      <w:pPr>
        <w:numPr>
          <w:ilvl w:val="0"/>
          <w:numId w:val="10"/>
        </w:numPr>
        <w:shd w:val="clear" w:color="000000" w:fill="auto"/>
        <w:tabs>
          <w:tab w:val="clear" w:pos="709"/>
        </w:tabs>
        <w:suppressAutoHyphens/>
        <w:spacing w:line="360" w:lineRule="auto"/>
        <w:ind w:firstLine="709"/>
        <w:jc w:val="both"/>
        <w:rPr>
          <w:color w:val="000000" w:themeColor="text1"/>
          <w:sz w:val="28"/>
          <w:szCs w:val="28"/>
          <w:lang w:val="uk-UA"/>
        </w:rPr>
      </w:pPr>
      <w:r w:rsidRPr="00442C3A">
        <w:rPr>
          <w:color w:val="000000" w:themeColor="text1"/>
          <w:sz w:val="28"/>
          <w:szCs w:val="28"/>
          <w:lang w:val="uk-UA"/>
        </w:rPr>
        <w:t>транспортні засоби, на яких здійснюються регулярні міжнародні перевезення;</w:t>
      </w:r>
    </w:p>
    <w:p w:rsidR="00C8644E" w:rsidRPr="00442C3A" w:rsidRDefault="00C8644E" w:rsidP="00442C3A">
      <w:pPr>
        <w:numPr>
          <w:ilvl w:val="0"/>
          <w:numId w:val="10"/>
        </w:numPr>
        <w:shd w:val="clear" w:color="000000" w:fill="auto"/>
        <w:tabs>
          <w:tab w:val="clear" w:pos="709"/>
        </w:tabs>
        <w:suppressAutoHyphens/>
        <w:spacing w:line="360" w:lineRule="auto"/>
        <w:ind w:firstLine="709"/>
        <w:jc w:val="both"/>
        <w:rPr>
          <w:color w:val="000000" w:themeColor="text1"/>
          <w:sz w:val="28"/>
          <w:szCs w:val="28"/>
          <w:lang w:val="uk-UA"/>
        </w:rPr>
      </w:pPr>
      <w:r w:rsidRPr="00442C3A">
        <w:rPr>
          <w:color w:val="000000" w:themeColor="text1"/>
          <w:sz w:val="28"/>
          <w:szCs w:val="28"/>
          <w:lang w:val="uk-UA"/>
        </w:rPr>
        <w:t>товари, що підлягають поверненню у власність держави;</w:t>
      </w:r>
    </w:p>
    <w:p w:rsidR="00C8644E" w:rsidRPr="00442C3A" w:rsidRDefault="00C8644E" w:rsidP="00442C3A">
      <w:pPr>
        <w:numPr>
          <w:ilvl w:val="0"/>
          <w:numId w:val="10"/>
        </w:numPr>
        <w:shd w:val="clear" w:color="000000" w:fill="auto"/>
        <w:tabs>
          <w:tab w:val="clear" w:pos="709"/>
        </w:tabs>
        <w:suppressAutoHyphens/>
        <w:spacing w:line="360" w:lineRule="auto"/>
        <w:ind w:firstLine="709"/>
        <w:jc w:val="both"/>
        <w:rPr>
          <w:color w:val="000000" w:themeColor="text1"/>
          <w:sz w:val="28"/>
          <w:szCs w:val="28"/>
          <w:lang w:val="uk-UA"/>
        </w:rPr>
      </w:pPr>
      <w:r w:rsidRPr="00442C3A">
        <w:rPr>
          <w:color w:val="000000" w:themeColor="text1"/>
          <w:sz w:val="28"/>
          <w:szCs w:val="28"/>
          <w:lang w:val="uk-UA"/>
        </w:rPr>
        <w:t>товари та предмети, що стали в результаті пошкодження непридатними для використання;</w:t>
      </w:r>
    </w:p>
    <w:p w:rsidR="00C8644E" w:rsidRPr="00442C3A" w:rsidRDefault="00C8644E" w:rsidP="00442C3A">
      <w:pPr>
        <w:numPr>
          <w:ilvl w:val="0"/>
          <w:numId w:val="10"/>
        </w:numPr>
        <w:shd w:val="clear" w:color="000000" w:fill="auto"/>
        <w:tabs>
          <w:tab w:val="clear" w:pos="709"/>
        </w:tabs>
        <w:suppressAutoHyphens/>
        <w:spacing w:line="360" w:lineRule="auto"/>
        <w:ind w:firstLine="709"/>
        <w:jc w:val="both"/>
        <w:rPr>
          <w:color w:val="000000" w:themeColor="text1"/>
          <w:sz w:val="28"/>
          <w:szCs w:val="28"/>
          <w:lang w:val="uk-UA"/>
        </w:rPr>
      </w:pPr>
      <w:r w:rsidRPr="00442C3A">
        <w:rPr>
          <w:color w:val="000000" w:themeColor="text1"/>
          <w:sz w:val="28"/>
          <w:szCs w:val="28"/>
          <w:lang w:val="uk-UA"/>
        </w:rPr>
        <w:t>товари, які ввозяться або вивозяться в межах обсягу, встановленого Митним Кодексом Ук</w:t>
      </w:r>
      <w:r w:rsidR="00686C1D" w:rsidRPr="00442C3A">
        <w:rPr>
          <w:color w:val="000000" w:themeColor="text1"/>
          <w:sz w:val="28"/>
          <w:szCs w:val="28"/>
          <w:lang w:val="uk-UA"/>
        </w:rPr>
        <w:t>раїни [4, с. 68].</w:t>
      </w:r>
    </w:p>
    <w:p w:rsidR="00C8644E" w:rsidRPr="00442C3A" w:rsidRDefault="00C8644E" w:rsidP="00442C3A">
      <w:pPr>
        <w:shd w:val="clear" w:color="000000" w:fill="auto"/>
        <w:tabs>
          <w:tab w:val="left" w:pos="1080"/>
        </w:tabs>
        <w:suppressAutoHyphens/>
        <w:spacing w:line="360" w:lineRule="auto"/>
        <w:ind w:firstLine="709"/>
        <w:jc w:val="both"/>
        <w:rPr>
          <w:color w:val="000000" w:themeColor="text1"/>
          <w:sz w:val="28"/>
          <w:szCs w:val="28"/>
          <w:lang w:val="uk-UA"/>
        </w:rPr>
      </w:pPr>
      <w:r w:rsidRPr="00442C3A">
        <w:rPr>
          <w:color w:val="000000" w:themeColor="text1"/>
          <w:sz w:val="28"/>
          <w:szCs w:val="28"/>
          <w:lang w:val="uk-UA"/>
        </w:rPr>
        <w:t>Існує два методи, за якими обчислюється сума мита, що підлягає сплаті до бюджету:</w:t>
      </w:r>
    </w:p>
    <w:p w:rsidR="00C8644E" w:rsidRPr="00442C3A" w:rsidRDefault="00C8644E" w:rsidP="00442C3A">
      <w:pPr>
        <w:numPr>
          <w:ilvl w:val="0"/>
          <w:numId w:val="11"/>
        </w:numPr>
        <w:shd w:val="clear" w:color="000000" w:fill="auto"/>
        <w:tabs>
          <w:tab w:val="clear" w:pos="709"/>
          <w:tab w:val="num" w:pos="0"/>
        </w:tabs>
        <w:suppressAutoHyphens/>
        <w:spacing w:line="360" w:lineRule="auto"/>
        <w:ind w:firstLine="709"/>
        <w:jc w:val="both"/>
        <w:rPr>
          <w:color w:val="000000" w:themeColor="text1"/>
          <w:sz w:val="28"/>
          <w:szCs w:val="28"/>
          <w:lang w:val="uk-UA"/>
        </w:rPr>
      </w:pPr>
      <w:r w:rsidRPr="00442C3A">
        <w:rPr>
          <w:color w:val="000000" w:themeColor="text1"/>
          <w:sz w:val="28"/>
          <w:szCs w:val="28"/>
          <w:lang w:val="uk-UA"/>
        </w:rPr>
        <w:t>у процентах до митної вартості товарів;</w:t>
      </w:r>
    </w:p>
    <w:p w:rsidR="00C8644E" w:rsidRPr="00442C3A" w:rsidRDefault="00C8644E" w:rsidP="00442C3A">
      <w:pPr>
        <w:numPr>
          <w:ilvl w:val="0"/>
          <w:numId w:val="11"/>
        </w:numPr>
        <w:shd w:val="clear" w:color="000000" w:fill="auto"/>
        <w:tabs>
          <w:tab w:val="clear" w:pos="709"/>
          <w:tab w:val="num" w:pos="0"/>
        </w:tabs>
        <w:suppressAutoHyphens/>
        <w:spacing w:line="360" w:lineRule="auto"/>
        <w:ind w:firstLine="709"/>
        <w:jc w:val="both"/>
        <w:rPr>
          <w:color w:val="000000" w:themeColor="text1"/>
          <w:sz w:val="28"/>
          <w:szCs w:val="28"/>
          <w:lang w:val="uk-UA"/>
        </w:rPr>
      </w:pPr>
      <w:r w:rsidRPr="00442C3A">
        <w:rPr>
          <w:color w:val="000000" w:themeColor="text1"/>
          <w:sz w:val="28"/>
          <w:szCs w:val="28"/>
          <w:lang w:val="uk-UA"/>
        </w:rPr>
        <w:t>у встановленому грошовому виразі на одиницю товару.</w:t>
      </w:r>
    </w:p>
    <w:p w:rsidR="00442C3A" w:rsidRDefault="00C8644E" w:rsidP="00442C3A">
      <w:pPr>
        <w:shd w:val="clear" w:color="000000" w:fill="auto"/>
        <w:tabs>
          <w:tab w:val="left" w:pos="1080"/>
        </w:tabs>
        <w:suppressAutoHyphens/>
        <w:spacing w:line="360" w:lineRule="auto"/>
        <w:ind w:firstLine="709"/>
        <w:jc w:val="both"/>
        <w:rPr>
          <w:color w:val="000000" w:themeColor="text1"/>
          <w:sz w:val="28"/>
          <w:szCs w:val="28"/>
          <w:lang w:val="uk-UA"/>
        </w:rPr>
      </w:pPr>
      <w:r w:rsidRPr="00442C3A">
        <w:rPr>
          <w:color w:val="000000" w:themeColor="text1"/>
          <w:sz w:val="28"/>
          <w:szCs w:val="28"/>
          <w:lang w:val="uk-UA"/>
        </w:rPr>
        <w:t>Митне регулювання здійснюється на основі принципів:</w:t>
      </w:r>
    </w:p>
    <w:p w:rsidR="00C8644E" w:rsidRPr="00442C3A" w:rsidRDefault="00C8644E" w:rsidP="00442C3A">
      <w:pPr>
        <w:numPr>
          <w:ilvl w:val="0"/>
          <w:numId w:val="2"/>
        </w:numPr>
        <w:shd w:val="clear" w:color="000000" w:fill="auto"/>
        <w:tabs>
          <w:tab w:val="left" w:pos="1080"/>
        </w:tabs>
        <w:suppressAutoHyphens/>
        <w:spacing w:line="360" w:lineRule="auto"/>
        <w:ind w:left="0" w:firstLine="709"/>
        <w:jc w:val="both"/>
        <w:rPr>
          <w:color w:val="000000" w:themeColor="text1"/>
          <w:sz w:val="28"/>
          <w:szCs w:val="28"/>
          <w:lang w:val="uk-UA"/>
        </w:rPr>
      </w:pPr>
      <w:r w:rsidRPr="00442C3A">
        <w:rPr>
          <w:color w:val="000000" w:themeColor="text1"/>
          <w:sz w:val="28"/>
          <w:szCs w:val="28"/>
          <w:lang w:val="uk-UA"/>
        </w:rPr>
        <w:t>виключної юрисдикції України на її митній території;</w:t>
      </w:r>
    </w:p>
    <w:p w:rsidR="00C8644E" w:rsidRPr="00442C3A" w:rsidRDefault="00C8644E" w:rsidP="00442C3A">
      <w:pPr>
        <w:numPr>
          <w:ilvl w:val="0"/>
          <w:numId w:val="2"/>
        </w:numPr>
        <w:shd w:val="clear" w:color="000000" w:fill="auto"/>
        <w:tabs>
          <w:tab w:val="left" w:pos="1080"/>
        </w:tabs>
        <w:suppressAutoHyphens/>
        <w:spacing w:line="360" w:lineRule="auto"/>
        <w:ind w:left="0" w:firstLine="709"/>
        <w:jc w:val="both"/>
        <w:rPr>
          <w:color w:val="000000" w:themeColor="text1"/>
          <w:sz w:val="28"/>
          <w:szCs w:val="28"/>
          <w:lang w:val="uk-UA"/>
        </w:rPr>
      </w:pPr>
      <w:r w:rsidRPr="00442C3A">
        <w:rPr>
          <w:color w:val="000000" w:themeColor="text1"/>
          <w:sz w:val="28"/>
          <w:szCs w:val="28"/>
          <w:lang w:val="uk-UA"/>
        </w:rPr>
        <w:t>виключної компетенції митних органів України щодо здійснення митної справи;</w:t>
      </w:r>
    </w:p>
    <w:p w:rsidR="00C8644E" w:rsidRPr="00442C3A" w:rsidRDefault="00C8644E" w:rsidP="00442C3A">
      <w:pPr>
        <w:numPr>
          <w:ilvl w:val="0"/>
          <w:numId w:val="2"/>
        </w:numPr>
        <w:shd w:val="clear" w:color="000000" w:fill="auto"/>
        <w:tabs>
          <w:tab w:val="left" w:pos="1080"/>
        </w:tabs>
        <w:suppressAutoHyphens/>
        <w:spacing w:line="360" w:lineRule="auto"/>
        <w:ind w:left="0" w:firstLine="709"/>
        <w:jc w:val="both"/>
        <w:rPr>
          <w:color w:val="000000" w:themeColor="text1"/>
          <w:sz w:val="28"/>
          <w:szCs w:val="28"/>
          <w:lang w:val="uk-UA"/>
        </w:rPr>
      </w:pPr>
      <w:r w:rsidRPr="00442C3A">
        <w:rPr>
          <w:color w:val="000000" w:themeColor="text1"/>
          <w:sz w:val="28"/>
          <w:szCs w:val="28"/>
          <w:lang w:val="uk-UA"/>
        </w:rPr>
        <w:t>законності;</w:t>
      </w:r>
    </w:p>
    <w:p w:rsidR="00C8644E" w:rsidRPr="00442C3A" w:rsidRDefault="00C8644E" w:rsidP="00442C3A">
      <w:pPr>
        <w:numPr>
          <w:ilvl w:val="0"/>
          <w:numId w:val="2"/>
        </w:numPr>
        <w:shd w:val="clear" w:color="000000" w:fill="auto"/>
        <w:tabs>
          <w:tab w:val="left" w:pos="1080"/>
        </w:tabs>
        <w:suppressAutoHyphens/>
        <w:spacing w:line="360" w:lineRule="auto"/>
        <w:ind w:left="0" w:firstLine="709"/>
        <w:jc w:val="both"/>
        <w:rPr>
          <w:color w:val="000000" w:themeColor="text1"/>
          <w:sz w:val="28"/>
          <w:szCs w:val="28"/>
          <w:lang w:val="uk-UA"/>
        </w:rPr>
      </w:pPr>
      <w:r w:rsidRPr="00442C3A">
        <w:rPr>
          <w:color w:val="000000" w:themeColor="text1"/>
          <w:sz w:val="28"/>
          <w:szCs w:val="28"/>
          <w:lang w:val="uk-UA"/>
        </w:rPr>
        <w:t>єдиного порядку переміщення товарів і транспортних засобів через митний кордон України;</w:t>
      </w:r>
    </w:p>
    <w:p w:rsidR="00C8644E" w:rsidRPr="00442C3A" w:rsidRDefault="00C8644E" w:rsidP="00442C3A">
      <w:pPr>
        <w:numPr>
          <w:ilvl w:val="0"/>
          <w:numId w:val="2"/>
        </w:numPr>
        <w:shd w:val="clear" w:color="000000" w:fill="auto"/>
        <w:tabs>
          <w:tab w:val="left" w:pos="1080"/>
        </w:tabs>
        <w:suppressAutoHyphens/>
        <w:spacing w:line="360" w:lineRule="auto"/>
        <w:ind w:left="0" w:firstLine="709"/>
        <w:jc w:val="both"/>
        <w:rPr>
          <w:color w:val="000000" w:themeColor="text1"/>
          <w:sz w:val="28"/>
          <w:szCs w:val="28"/>
          <w:lang w:val="uk-UA"/>
        </w:rPr>
      </w:pPr>
      <w:r w:rsidRPr="00442C3A">
        <w:rPr>
          <w:color w:val="000000" w:themeColor="text1"/>
          <w:sz w:val="28"/>
          <w:szCs w:val="28"/>
          <w:lang w:val="uk-UA"/>
        </w:rPr>
        <w:t>системності;</w:t>
      </w:r>
    </w:p>
    <w:p w:rsidR="00C8644E" w:rsidRPr="00442C3A" w:rsidRDefault="00C8644E" w:rsidP="00442C3A">
      <w:pPr>
        <w:numPr>
          <w:ilvl w:val="0"/>
          <w:numId w:val="2"/>
        </w:numPr>
        <w:shd w:val="clear" w:color="000000" w:fill="auto"/>
        <w:tabs>
          <w:tab w:val="left" w:pos="1080"/>
        </w:tabs>
        <w:suppressAutoHyphens/>
        <w:spacing w:line="360" w:lineRule="auto"/>
        <w:ind w:left="0" w:firstLine="709"/>
        <w:jc w:val="both"/>
        <w:rPr>
          <w:color w:val="000000" w:themeColor="text1"/>
          <w:sz w:val="28"/>
          <w:szCs w:val="28"/>
          <w:lang w:val="uk-UA"/>
        </w:rPr>
      </w:pPr>
      <w:r w:rsidRPr="00442C3A">
        <w:rPr>
          <w:color w:val="000000" w:themeColor="text1"/>
          <w:sz w:val="28"/>
          <w:szCs w:val="28"/>
          <w:lang w:val="uk-UA"/>
        </w:rPr>
        <w:t>ефективності;</w:t>
      </w:r>
    </w:p>
    <w:p w:rsidR="00C8644E" w:rsidRPr="00442C3A" w:rsidRDefault="00C8644E" w:rsidP="00442C3A">
      <w:pPr>
        <w:numPr>
          <w:ilvl w:val="0"/>
          <w:numId w:val="2"/>
        </w:numPr>
        <w:shd w:val="clear" w:color="000000" w:fill="auto"/>
        <w:suppressAutoHyphens/>
        <w:spacing w:line="360" w:lineRule="auto"/>
        <w:ind w:left="0" w:firstLine="709"/>
        <w:jc w:val="both"/>
        <w:rPr>
          <w:color w:val="000000" w:themeColor="text1"/>
          <w:sz w:val="28"/>
          <w:szCs w:val="28"/>
          <w:lang w:val="uk-UA"/>
        </w:rPr>
      </w:pPr>
      <w:r w:rsidRPr="00442C3A">
        <w:rPr>
          <w:color w:val="000000" w:themeColor="text1"/>
          <w:sz w:val="28"/>
          <w:szCs w:val="28"/>
          <w:lang w:val="uk-UA"/>
        </w:rPr>
        <w:t>додержання прав та охоронюваних законом інтер</w:t>
      </w:r>
      <w:r w:rsidR="00686C1D" w:rsidRPr="00442C3A">
        <w:rPr>
          <w:color w:val="000000" w:themeColor="text1"/>
          <w:sz w:val="28"/>
          <w:szCs w:val="28"/>
          <w:lang w:val="uk-UA"/>
        </w:rPr>
        <w:t>есів фізичних та юридичних осіб [4, с. 69].</w:t>
      </w:r>
    </w:p>
    <w:p w:rsidR="00C8644E" w:rsidRPr="00442C3A" w:rsidRDefault="00C8644E" w:rsidP="00442C3A">
      <w:pPr>
        <w:shd w:val="clear" w:color="000000" w:fill="auto"/>
        <w:tabs>
          <w:tab w:val="left" w:pos="1080"/>
        </w:tabs>
        <w:suppressAutoHyphens/>
        <w:spacing w:line="360" w:lineRule="auto"/>
        <w:ind w:firstLine="709"/>
        <w:jc w:val="both"/>
        <w:rPr>
          <w:color w:val="000000" w:themeColor="text1"/>
          <w:sz w:val="28"/>
          <w:szCs w:val="28"/>
          <w:lang w:val="uk-UA"/>
        </w:rPr>
      </w:pPr>
      <w:r w:rsidRPr="00442C3A">
        <w:rPr>
          <w:color w:val="000000" w:themeColor="text1"/>
          <w:sz w:val="28"/>
          <w:szCs w:val="28"/>
          <w:lang w:val="uk-UA"/>
        </w:rPr>
        <w:t>Не можуть бути пропущені через митний кордон України товари:</w:t>
      </w:r>
    </w:p>
    <w:p w:rsidR="00C8644E" w:rsidRPr="00442C3A" w:rsidRDefault="00C8644E" w:rsidP="00442C3A">
      <w:pPr>
        <w:numPr>
          <w:ilvl w:val="0"/>
          <w:numId w:val="3"/>
        </w:numPr>
        <w:shd w:val="clear" w:color="000000" w:fill="auto"/>
        <w:tabs>
          <w:tab w:val="left" w:pos="1080"/>
        </w:tabs>
        <w:suppressAutoHyphens/>
        <w:spacing w:line="360" w:lineRule="auto"/>
        <w:ind w:left="0" w:firstLine="709"/>
        <w:jc w:val="both"/>
        <w:rPr>
          <w:color w:val="000000" w:themeColor="text1"/>
          <w:sz w:val="28"/>
          <w:szCs w:val="28"/>
          <w:lang w:val="uk-UA"/>
        </w:rPr>
      </w:pPr>
      <w:r w:rsidRPr="00442C3A">
        <w:rPr>
          <w:color w:val="000000" w:themeColor="text1"/>
          <w:sz w:val="28"/>
          <w:szCs w:val="28"/>
          <w:lang w:val="uk-UA"/>
        </w:rPr>
        <w:t>заборонені до ввезення в Україну;</w:t>
      </w:r>
    </w:p>
    <w:p w:rsidR="00C8644E" w:rsidRPr="00442C3A" w:rsidRDefault="00C8644E" w:rsidP="00442C3A">
      <w:pPr>
        <w:numPr>
          <w:ilvl w:val="0"/>
          <w:numId w:val="3"/>
        </w:numPr>
        <w:shd w:val="clear" w:color="000000" w:fill="auto"/>
        <w:tabs>
          <w:tab w:val="left" w:pos="1080"/>
        </w:tabs>
        <w:suppressAutoHyphens/>
        <w:spacing w:line="360" w:lineRule="auto"/>
        <w:ind w:left="0" w:firstLine="709"/>
        <w:jc w:val="both"/>
        <w:rPr>
          <w:color w:val="000000" w:themeColor="text1"/>
          <w:sz w:val="28"/>
          <w:szCs w:val="28"/>
          <w:lang w:val="uk-UA"/>
        </w:rPr>
      </w:pPr>
      <w:r w:rsidRPr="00442C3A">
        <w:rPr>
          <w:color w:val="000000" w:themeColor="text1"/>
          <w:sz w:val="28"/>
          <w:szCs w:val="28"/>
          <w:lang w:val="uk-UA"/>
        </w:rPr>
        <w:t>заборонені до вивезення з України;</w:t>
      </w:r>
    </w:p>
    <w:p w:rsidR="00C8644E" w:rsidRPr="00442C3A" w:rsidRDefault="00C8644E" w:rsidP="00442C3A">
      <w:pPr>
        <w:numPr>
          <w:ilvl w:val="0"/>
          <w:numId w:val="3"/>
        </w:numPr>
        <w:shd w:val="clear" w:color="000000" w:fill="auto"/>
        <w:tabs>
          <w:tab w:val="left" w:pos="1080"/>
        </w:tabs>
        <w:suppressAutoHyphens/>
        <w:spacing w:line="360" w:lineRule="auto"/>
        <w:ind w:left="0" w:firstLine="709"/>
        <w:jc w:val="both"/>
        <w:rPr>
          <w:color w:val="000000" w:themeColor="text1"/>
          <w:sz w:val="28"/>
          <w:szCs w:val="28"/>
          <w:lang w:val="uk-UA"/>
        </w:rPr>
      </w:pPr>
      <w:r w:rsidRPr="00442C3A">
        <w:rPr>
          <w:color w:val="000000" w:themeColor="text1"/>
          <w:sz w:val="28"/>
          <w:szCs w:val="28"/>
          <w:lang w:val="uk-UA"/>
        </w:rPr>
        <w:t>заборонені до транзиту через митну територію України;</w:t>
      </w:r>
    </w:p>
    <w:p w:rsidR="00C8644E" w:rsidRPr="00442C3A" w:rsidRDefault="00C8644E" w:rsidP="00442C3A">
      <w:pPr>
        <w:numPr>
          <w:ilvl w:val="0"/>
          <w:numId w:val="3"/>
        </w:numPr>
        <w:shd w:val="clear" w:color="000000" w:fill="auto"/>
        <w:tabs>
          <w:tab w:val="left" w:pos="1080"/>
        </w:tabs>
        <w:suppressAutoHyphens/>
        <w:spacing w:line="360" w:lineRule="auto"/>
        <w:ind w:left="0" w:firstLine="709"/>
        <w:jc w:val="both"/>
        <w:rPr>
          <w:color w:val="000000" w:themeColor="text1"/>
          <w:sz w:val="28"/>
          <w:szCs w:val="28"/>
          <w:lang w:val="uk-UA"/>
        </w:rPr>
      </w:pPr>
      <w:r w:rsidRPr="00442C3A">
        <w:rPr>
          <w:color w:val="000000" w:themeColor="text1"/>
          <w:sz w:val="28"/>
          <w:szCs w:val="28"/>
          <w:lang w:val="uk-UA"/>
        </w:rPr>
        <w:t>щодо яких не було здійснене митне оформлення;</w:t>
      </w:r>
    </w:p>
    <w:p w:rsidR="00C8644E" w:rsidRPr="00442C3A" w:rsidRDefault="00C8644E" w:rsidP="00442C3A">
      <w:pPr>
        <w:numPr>
          <w:ilvl w:val="0"/>
          <w:numId w:val="3"/>
        </w:numPr>
        <w:shd w:val="clear" w:color="000000" w:fill="auto"/>
        <w:tabs>
          <w:tab w:val="left" w:pos="1080"/>
        </w:tabs>
        <w:suppressAutoHyphens/>
        <w:spacing w:line="360" w:lineRule="auto"/>
        <w:ind w:left="0" w:firstLine="709"/>
        <w:jc w:val="both"/>
        <w:rPr>
          <w:color w:val="000000" w:themeColor="text1"/>
          <w:sz w:val="28"/>
          <w:szCs w:val="28"/>
          <w:lang w:val="uk-UA"/>
        </w:rPr>
      </w:pPr>
      <w:r w:rsidRPr="00442C3A">
        <w:rPr>
          <w:color w:val="000000" w:themeColor="text1"/>
          <w:sz w:val="28"/>
          <w:szCs w:val="28"/>
          <w:lang w:val="uk-UA"/>
        </w:rPr>
        <w:t>які переміщуються через митний кордон України з порушенням вимог Митного Кодексу та інших законів України.</w:t>
      </w:r>
    </w:p>
    <w:p w:rsidR="00442C3A" w:rsidRDefault="00C8644E" w:rsidP="00442C3A">
      <w:pPr>
        <w:shd w:val="clear" w:color="000000" w:fill="auto"/>
        <w:tabs>
          <w:tab w:val="left" w:pos="1080"/>
        </w:tabs>
        <w:suppressAutoHyphens/>
        <w:spacing w:line="360" w:lineRule="auto"/>
        <w:ind w:firstLine="709"/>
        <w:jc w:val="both"/>
        <w:rPr>
          <w:color w:val="000000" w:themeColor="text1"/>
          <w:sz w:val="28"/>
          <w:szCs w:val="28"/>
          <w:lang w:val="uk-UA"/>
        </w:rPr>
      </w:pPr>
      <w:r w:rsidRPr="00442C3A">
        <w:rPr>
          <w:color w:val="000000" w:themeColor="text1"/>
          <w:sz w:val="28"/>
          <w:szCs w:val="28"/>
          <w:lang w:val="uk-UA"/>
        </w:rPr>
        <w:t>До переміщення через митний кордон України у міжнародних поштових відправленнях забороняються культурні цінності.</w:t>
      </w:r>
    </w:p>
    <w:p w:rsidR="00C8644E" w:rsidRPr="00442C3A" w:rsidRDefault="00C8644E" w:rsidP="00442C3A">
      <w:pPr>
        <w:shd w:val="clear" w:color="000000" w:fill="auto"/>
        <w:tabs>
          <w:tab w:val="left" w:pos="1080"/>
        </w:tabs>
        <w:suppressAutoHyphens/>
        <w:spacing w:line="360" w:lineRule="auto"/>
        <w:ind w:firstLine="709"/>
        <w:jc w:val="both"/>
        <w:rPr>
          <w:color w:val="000000" w:themeColor="text1"/>
          <w:sz w:val="28"/>
          <w:szCs w:val="28"/>
          <w:lang w:val="uk-UA"/>
        </w:rPr>
      </w:pPr>
      <w:r w:rsidRPr="00442C3A">
        <w:rPr>
          <w:color w:val="000000" w:themeColor="text1"/>
          <w:sz w:val="28"/>
          <w:szCs w:val="28"/>
          <w:lang w:val="uk-UA"/>
        </w:rPr>
        <w:t>За порушення митних правил можуть бути накладені такі стягнення:</w:t>
      </w:r>
    </w:p>
    <w:p w:rsidR="00C8644E" w:rsidRPr="00442C3A" w:rsidRDefault="00C8644E" w:rsidP="00442C3A">
      <w:pPr>
        <w:numPr>
          <w:ilvl w:val="0"/>
          <w:numId w:val="4"/>
        </w:numPr>
        <w:shd w:val="clear" w:color="000000" w:fill="auto"/>
        <w:tabs>
          <w:tab w:val="left" w:pos="1080"/>
        </w:tabs>
        <w:suppressAutoHyphens/>
        <w:spacing w:line="360" w:lineRule="auto"/>
        <w:ind w:left="0" w:firstLine="709"/>
        <w:jc w:val="both"/>
        <w:rPr>
          <w:color w:val="000000" w:themeColor="text1"/>
          <w:sz w:val="28"/>
          <w:szCs w:val="28"/>
          <w:lang w:val="uk-UA"/>
        </w:rPr>
      </w:pPr>
      <w:r w:rsidRPr="00442C3A">
        <w:rPr>
          <w:color w:val="000000" w:themeColor="text1"/>
          <w:sz w:val="28"/>
          <w:szCs w:val="28"/>
          <w:lang w:val="uk-UA"/>
        </w:rPr>
        <w:t>попередження;</w:t>
      </w:r>
    </w:p>
    <w:p w:rsidR="00C8644E" w:rsidRPr="00442C3A" w:rsidRDefault="00C8644E" w:rsidP="00442C3A">
      <w:pPr>
        <w:numPr>
          <w:ilvl w:val="0"/>
          <w:numId w:val="4"/>
        </w:numPr>
        <w:shd w:val="clear" w:color="000000" w:fill="auto"/>
        <w:tabs>
          <w:tab w:val="left" w:pos="1080"/>
        </w:tabs>
        <w:suppressAutoHyphens/>
        <w:spacing w:line="360" w:lineRule="auto"/>
        <w:ind w:left="0" w:firstLine="709"/>
        <w:jc w:val="both"/>
        <w:rPr>
          <w:color w:val="000000" w:themeColor="text1"/>
          <w:sz w:val="28"/>
          <w:szCs w:val="28"/>
          <w:lang w:val="uk-UA"/>
        </w:rPr>
      </w:pPr>
      <w:r w:rsidRPr="00442C3A">
        <w:rPr>
          <w:color w:val="000000" w:themeColor="text1"/>
          <w:sz w:val="28"/>
          <w:szCs w:val="28"/>
          <w:lang w:val="uk-UA"/>
        </w:rPr>
        <w:t>штраф;</w:t>
      </w:r>
    </w:p>
    <w:p w:rsidR="00686C1D" w:rsidRPr="00442C3A" w:rsidRDefault="00C8644E" w:rsidP="00442C3A">
      <w:pPr>
        <w:numPr>
          <w:ilvl w:val="0"/>
          <w:numId w:val="4"/>
        </w:numPr>
        <w:shd w:val="clear" w:color="000000" w:fill="auto"/>
        <w:suppressAutoHyphens/>
        <w:spacing w:line="360" w:lineRule="auto"/>
        <w:ind w:left="0" w:firstLine="709"/>
        <w:jc w:val="both"/>
        <w:rPr>
          <w:color w:val="000000" w:themeColor="text1"/>
          <w:sz w:val="28"/>
          <w:szCs w:val="28"/>
          <w:lang w:val="uk-UA"/>
        </w:rPr>
      </w:pPr>
      <w:r w:rsidRPr="00442C3A">
        <w:rPr>
          <w:color w:val="000000" w:themeColor="text1"/>
          <w:sz w:val="28"/>
          <w:szCs w:val="28"/>
          <w:lang w:val="uk-UA"/>
        </w:rPr>
        <w:t>конфіскація товарів – безпосередніх предметів порушення митних правил, товарів із спеціально виготовленими сховищами (тайниками), що використовувалися для переміщення безпосередніх пр</w:t>
      </w:r>
      <w:r w:rsidR="00686C1D" w:rsidRPr="00442C3A">
        <w:rPr>
          <w:color w:val="000000" w:themeColor="text1"/>
          <w:sz w:val="28"/>
          <w:szCs w:val="28"/>
          <w:lang w:val="uk-UA"/>
        </w:rPr>
        <w:t>едметів порушення митних правил [4, с. 71].</w:t>
      </w:r>
    </w:p>
    <w:p w:rsidR="00E340A7" w:rsidRPr="00442C3A" w:rsidRDefault="00E340A7" w:rsidP="00442C3A">
      <w:pPr>
        <w:shd w:val="clear" w:color="000000" w:fill="auto"/>
        <w:tabs>
          <w:tab w:val="left" w:pos="1080"/>
        </w:tabs>
        <w:suppressAutoHyphens/>
        <w:spacing w:line="360" w:lineRule="auto"/>
        <w:ind w:firstLine="709"/>
        <w:jc w:val="both"/>
        <w:rPr>
          <w:color w:val="000000" w:themeColor="text1"/>
          <w:sz w:val="28"/>
          <w:szCs w:val="28"/>
          <w:lang w:val="uk-UA"/>
        </w:rPr>
      </w:pPr>
    </w:p>
    <w:p w:rsidR="00B42D43" w:rsidRPr="00442C3A" w:rsidRDefault="00B42D43" w:rsidP="00442C3A">
      <w:pPr>
        <w:pStyle w:val="1"/>
        <w:keepNext w:val="0"/>
        <w:shd w:val="clear" w:color="000000" w:fill="auto"/>
        <w:suppressAutoHyphens/>
        <w:spacing w:before="0" w:after="0" w:line="360" w:lineRule="auto"/>
        <w:ind w:firstLine="709"/>
        <w:jc w:val="center"/>
        <w:rPr>
          <w:rFonts w:ascii="Times New Roman" w:hAnsi="Times New Roman" w:cs="Times New Roman"/>
          <w:color w:val="000000" w:themeColor="text1"/>
          <w:sz w:val="28"/>
          <w:lang w:val="uk-UA"/>
        </w:rPr>
      </w:pPr>
      <w:bookmarkStart w:id="2" w:name="_Toc274785776"/>
      <w:r w:rsidRPr="00442C3A">
        <w:rPr>
          <w:rFonts w:ascii="Times New Roman" w:hAnsi="Times New Roman" w:cs="Times New Roman"/>
          <w:color w:val="000000" w:themeColor="text1"/>
          <w:sz w:val="28"/>
          <w:lang w:val="uk-UA"/>
        </w:rPr>
        <w:t>2 Проблеми митного оподаткування в Україні</w:t>
      </w:r>
      <w:bookmarkEnd w:id="2"/>
    </w:p>
    <w:p w:rsidR="00B42D43" w:rsidRPr="00442C3A" w:rsidRDefault="00B42D43" w:rsidP="00442C3A">
      <w:pPr>
        <w:shd w:val="clear" w:color="000000" w:fill="auto"/>
        <w:tabs>
          <w:tab w:val="left" w:pos="1080"/>
        </w:tabs>
        <w:suppressAutoHyphens/>
        <w:spacing w:line="360" w:lineRule="auto"/>
        <w:ind w:firstLine="709"/>
        <w:jc w:val="both"/>
        <w:rPr>
          <w:color w:val="000000" w:themeColor="text1"/>
          <w:sz w:val="28"/>
          <w:szCs w:val="28"/>
          <w:lang w:val="uk-UA"/>
        </w:rPr>
      </w:pPr>
    </w:p>
    <w:p w:rsidR="00B42D43" w:rsidRPr="00442C3A" w:rsidRDefault="00B42D43" w:rsidP="00442C3A">
      <w:pPr>
        <w:shd w:val="clear" w:color="000000" w:fill="auto"/>
        <w:tabs>
          <w:tab w:val="left" w:pos="1080"/>
        </w:tabs>
        <w:suppressAutoHyphens/>
        <w:spacing w:line="360" w:lineRule="auto"/>
        <w:ind w:firstLine="709"/>
        <w:jc w:val="both"/>
        <w:rPr>
          <w:color w:val="000000" w:themeColor="text1"/>
          <w:sz w:val="28"/>
          <w:szCs w:val="28"/>
          <w:lang w:val="uk-UA"/>
        </w:rPr>
      </w:pPr>
      <w:r w:rsidRPr="00442C3A">
        <w:rPr>
          <w:color w:val="000000" w:themeColor="text1"/>
          <w:sz w:val="28"/>
          <w:szCs w:val="28"/>
          <w:lang w:val="uk-UA"/>
        </w:rPr>
        <w:t>Суб’єкти зовнішньоекономічної діяльності України здійснюють свою діяльність на підставі застосування правових норм міжнародних та національних правових документів. Найбільш проблемними для підприємств є виконання заходів нетарифного та тарифного регулювання.</w:t>
      </w:r>
    </w:p>
    <w:p w:rsidR="00B42D43" w:rsidRPr="00442C3A" w:rsidRDefault="00B42D43" w:rsidP="00442C3A">
      <w:pPr>
        <w:numPr>
          <w:ilvl w:val="0"/>
          <w:numId w:val="10"/>
        </w:numPr>
        <w:shd w:val="clear" w:color="000000" w:fill="auto"/>
        <w:tabs>
          <w:tab w:val="clear" w:pos="709"/>
        </w:tabs>
        <w:suppressAutoHyphens/>
        <w:spacing w:line="360" w:lineRule="auto"/>
        <w:ind w:firstLine="709"/>
        <w:jc w:val="both"/>
        <w:rPr>
          <w:color w:val="000000" w:themeColor="text1"/>
          <w:sz w:val="28"/>
          <w:szCs w:val="28"/>
          <w:lang w:val="uk-UA"/>
        </w:rPr>
      </w:pPr>
      <w:r w:rsidRPr="00442C3A">
        <w:rPr>
          <w:color w:val="000000" w:themeColor="text1"/>
          <w:sz w:val="28"/>
          <w:szCs w:val="28"/>
          <w:lang w:val="uk-UA"/>
        </w:rPr>
        <w:t>Суб’єктам зовнішньоекономічної діяльності, оцінюючи ефективність зовнішньоекономічної операції, необхідно визначити загальні витрати на її проведення. Проблемним моментом у цьому процесі є з’ясування витрат на виконання заходів нетарифного регулювання, передбачених чинним законодавством України. За оцінками провідних експертів у зовнішньоекономічній сфері, на частку цих витрат у загальних витратах підприємства на проведення зовнішньоекономічної о</w:t>
      </w:r>
      <w:r w:rsidR="005E7FAD" w:rsidRPr="00442C3A">
        <w:rPr>
          <w:color w:val="000000" w:themeColor="text1"/>
          <w:sz w:val="28"/>
          <w:szCs w:val="28"/>
          <w:lang w:val="uk-UA"/>
        </w:rPr>
        <w:t>перації припадає близько 10-35% [3, с. 22].</w:t>
      </w:r>
    </w:p>
    <w:p w:rsidR="00B42D43" w:rsidRPr="00442C3A" w:rsidRDefault="00B42D43" w:rsidP="00442C3A">
      <w:pPr>
        <w:shd w:val="clear" w:color="000000" w:fill="auto"/>
        <w:tabs>
          <w:tab w:val="left" w:pos="1080"/>
        </w:tabs>
        <w:suppressAutoHyphens/>
        <w:spacing w:line="360" w:lineRule="auto"/>
        <w:ind w:firstLine="709"/>
        <w:jc w:val="both"/>
        <w:rPr>
          <w:color w:val="000000" w:themeColor="text1"/>
          <w:sz w:val="28"/>
          <w:szCs w:val="28"/>
          <w:lang w:val="uk-UA"/>
        </w:rPr>
      </w:pPr>
      <w:r w:rsidRPr="00442C3A">
        <w:rPr>
          <w:color w:val="000000" w:themeColor="text1"/>
          <w:sz w:val="28"/>
          <w:szCs w:val="28"/>
          <w:lang w:val="uk-UA"/>
        </w:rPr>
        <w:t>Також проблемою залишаються технічні та інші спеціальні обмеження, більшість яких не передбачена Митним кодексом України. Як зазначають митні службовці, суб’єкти зовнішньоекономічної діяльності не в змозі швидко отримати технічні та спеціальні дозвільні документи, що підтверджують відповідність встановленим нормам. Існує велика бюрократична тяганина при виконанні цих заходів, відсутня необхідна кількість дозвільно-контрольних лабораторій.</w:t>
      </w:r>
    </w:p>
    <w:p w:rsidR="00B42D43" w:rsidRPr="00442C3A" w:rsidRDefault="00B42D43" w:rsidP="00442C3A">
      <w:pPr>
        <w:shd w:val="clear" w:color="000000" w:fill="auto"/>
        <w:tabs>
          <w:tab w:val="left" w:pos="1080"/>
        </w:tabs>
        <w:suppressAutoHyphens/>
        <w:spacing w:line="360" w:lineRule="auto"/>
        <w:ind w:firstLine="709"/>
        <w:jc w:val="both"/>
        <w:rPr>
          <w:color w:val="000000" w:themeColor="text1"/>
          <w:sz w:val="28"/>
          <w:szCs w:val="28"/>
          <w:lang w:val="uk-UA"/>
        </w:rPr>
      </w:pPr>
      <w:r w:rsidRPr="00442C3A">
        <w:rPr>
          <w:color w:val="000000" w:themeColor="text1"/>
          <w:sz w:val="28"/>
          <w:szCs w:val="28"/>
          <w:lang w:val="uk-UA"/>
        </w:rPr>
        <w:t>Нетарифні методи в Україні, як правило, використовуються тимчасово, тому їх нормативно-правовим забезпеченням є не закони, а тільки оперативні регулярні інструкції, положення державних органів влади. Часта зміна нормативно-правової бази негативно впливає на суб’єктів зовнішньоекономічної діяльності та призводить до неможливості стратегічного планування зовнішньоекономічної діяльності. Також у цих випадках порушується основний принцип зовнішньоекономічної діяльності – принцип верховенства закону.</w:t>
      </w:r>
    </w:p>
    <w:p w:rsidR="00B42D43" w:rsidRPr="00442C3A" w:rsidRDefault="00B42D43" w:rsidP="00442C3A">
      <w:pPr>
        <w:shd w:val="clear" w:color="000000" w:fill="auto"/>
        <w:tabs>
          <w:tab w:val="left" w:pos="1080"/>
        </w:tabs>
        <w:suppressAutoHyphens/>
        <w:spacing w:line="360" w:lineRule="auto"/>
        <w:ind w:firstLine="709"/>
        <w:jc w:val="both"/>
        <w:rPr>
          <w:color w:val="000000" w:themeColor="text1"/>
          <w:sz w:val="28"/>
          <w:szCs w:val="28"/>
          <w:lang w:val="uk-UA"/>
        </w:rPr>
      </w:pPr>
      <w:r w:rsidRPr="00442C3A">
        <w:rPr>
          <w:color w:val="000000" w:themeColor="text1"/>
          <w:sz w:val="28"/>
          <w:szCs w:val="28"/>
          <w:lang w:val="uk-UA"/>
        </w:rPr>
        <w:t>Що стосується тарифного регулювання, то проблемним є порядок сплати податків, інших обов’язкових платежів та відобра</w:t>
      </w:r>
      <w:r w:rsidR="005E7FAD" w:rsidRPr="00442C3A">
        <w:rPr>
          <w:color w:val="000000" w:themeColor="text1"/>
          <w:sz w:val="28"/>
          <w:szCs w:val="28"/>
          <w:lang w:val="uk-UA"/>
        </w:rPr>
        <w:t>ження їх у податковій звітності [3, с. 41].</w:t>
      </w:r>
    </w:p>
    <w:p w:rsidR="00B42D43" w:rsidRPr="00442C3A" w:rsidRDefault="00B42D43" w:rsidP="00442C3A">
      <w:pPr>
        <w:shd w:val="clear" w:color="000000" w:fill="auto"/>
        <w:tabs>
          <w:tab w:val="left" w:pos="1080"/>
        </w:tabs>
        <w:suppressAutoHyphens/>
        <w:spacing w:line="360" w:lineRule="auto"/>
        <w:ind w:firstLine="709"/>
        <w:jc w:val="both"/>
        <w:rPr>
          <w:color w:val="000000" w:themeColor="text1"/>
          <w:sz w:val="28"/>
          <w:szCs w:val="28"/>
          <w:lang w:val="uk-UA"/>
        </w:rPr>
      </w:pPr>
      <w:r w:rsidRPr="00442C3A">
        <w:rPr>
          <w:color w:val="000000" w:themeColor="text1"/>
          <w:sz w:val="28"/>
          <w:szCs w:val="28"/>
          <w:lang w:val="uk-UA"/>
        </w:rPr>
        <w:t>Складні проблеми виникають у підприємств під час сплати ПДВ при митному оформленні об’єктів фінансового лізингу. Так, потребує узгодження Порядок митного оформлення об’єктів лізингу, затверджений наказом ДМСУ № 83 від 16.02.2000 р. з порядком сплати ПДВ відповідно до закону України «Про податок на додану вартість(ПДВ)». Сума ПДВ, що сплачена під час проведення митних процедур при ввезенні основних засобів за угодами фінансового лізингу збільшує первісну вартість основних засобів у звітному періоді та впливає на збільшення виробничої собівартості продукції (робіт, послуг). Право на податковий кредит та відповідно на зменшення податкових зобов’язань у суб’єктів зовнішньоекономічної діяльності виникає лише при переході від нерезидентів прав власності на такий об’єкт лізингу, тобто через декілька років. У той же час, згідно з пунктом 7.4.1. ст.. 7 Закону України «Про ПДВ» право на податковий кредит підприємства отримують тільки в тому звітному періоді,</w:t>
      </w:r>
      <w:r w:rsidR="00704BDB" w:rsidRPr="00442C3A">
        <w:rPr>
          <w:color w:val="000000" w:themeColor="text1"/>
          <w:sz w:val="28"/>
          <w:szCs w:val="28"/>
          <w:lang w:val="uk-UA"/>
        </w:rPr>
        <w:t xml:space="preserve"> в якому була сплачена сума ПДВ [6, с. 53].</w:t>
      </w:r>
    </w:p>
    <w:p w:rsidR="00B42D43" w:rsidRPr="00442C3A" w:rsidRDefault="00B42D43" w:rsidP="00442C3A">
      <w:pPr>
        <w:shd w:val="clear" w:color="000000" w:fill="auto"/>
        <w:tabs>
          <w:tab w:val="left" w:pos="1080"/>
        </w:tabs>
        <w:suppressAutoHyphens/>
        <w:spacing w:line="360" w:lineRule="auto"/>
        <w:ind w:firstLine="709"/>
        <w:jc w:val="both"/>
        <w:rPr>
          <w:color w:val="000000" w:themeColor="text1"/>
          <w:sz w:val="28"/>
          <w:szCs w:val="28"/>
          <w:lang w:val="uk-UA"/>
        </w:rPr>
      </w:pPr>
      <w:r w:rsidRPr="00442C3A">
        <w:rPr>
          <w:color w:val="000000" w:themeColor="text1"/>
          <w:sz w:val="28"/>
          <w:szCs w:val="28"/>
          <w:lang w:val="uk-UA"/>
        </w:rPr>
        <w:t>За матеріалами митно-тарифного управління ДМСУ важливою проблемою нині є значний обсяг пільг для окремих галузей та підприємств, передбачених чинним законодавством, а також значна диференціація в розмірах ставок ввізного мита на однорідні товари, що створює можливості зловживань суб’єктами зовнішньоекономічної діяльності з класифікацією товарів при їх митному оформленні.</w:t>
      </w:r>
    </w:p>
    <w:p w:rsidR="00B42D43" w:rsidRPr="00442C3A" w:rsidRDefault="00B42D43" w:rsidP="00442C3A">
      <w:pPr>
        <w:shd w:val="clear" w:color="000000" w:fill="auto"/>
        <w:tabs>
          <w:tab w:val="left" w:pos="1080"/>
        </w:tabs>
        <w:suppressAutoHyphens/>
        <w:spacing w:line="360" w:lineRule="auto"/>
        <w:ind w:firstLine="709"/>
        <w:jc w:val="both"/>
        <w:rPr>
          <w:color w:val="000000" w:themeColor="text1"/>
          <w:sz w:val="28"/>
          <w:szCs w:val="28"/>
          <w:lang w:val="uk-UA"/>
        </w:rPr>
      </w:pPr>
      <w:r w:rsidRPr="00442C3A">
        <w:rPr>
          <w:color w:val="000000" w:themeColor="text1"/>
          <w:sz w:val="28"/>
          <w:szCs w:val="28"/>
          <w:lang w:val="uk-UA"/>
        </w:rPr>
        <w:t>Також можна виділити наступні недоліки законодавчої бази митно-тарифного регулювання і податкової політики відносно імпорту:</w:t>
      </w:r>
    </w:p>
    <w:p w:rsidR="00B42D43" w:rsidRPr="00442C3A" w:rsidRDefault="00B42D43" w:rsidP="00442C3A">
      <w:pPr>
        <w:numPr>
          <w:ilvl w:val="1"/>
          <w:numId w:val="13"/>
        </w:numPr>
        <w:shd w:val="clear" w:color="000000" w:fill="auto"/>
        <w:tabs>
          <w:tab w:val="left" w:pos="1080"/>
        </w:tabs>
        <w:suppressAutoHyphens/>
        <w:spacing w:line="360" w:lineRule="auto"/>
        <w:ind w:left="0" w:firstLine="709"/>
        <w:jc w:val="both"/>
        <w:rPr>
          <w:color w:val="000000" w:themeColor="text1"/>
          <w:sz w:val="28"/>
          <w:szCs w:val="28"/>
          <w:lang w:val="uk-UA"/>
        </w:rPr>
      </w:pPr>
      <w:r w:rsidRPr="00442C3A">
        <w:rPr>
          <w:color w:val="000000" w:themeColor="text1"/>
          <w:sz w:val="28"/>
          <w:szCs w:val="28"/>
          <w:lang w:val="uk-UA"/>
        </w:rPr>
        <w:t>в Україні надміру високі ставки акцизного збору, ПДВ наносять відчутну шкоду інтересам імпортерів, споживачам та державі, оскільки система такого оподаткування вигідна тіньовим контрабандистським структурам, які мають можливість отримувати надвеликі прибутки, уникаючи сплати податків та інших зборів. Так, для того щоб конкурувати з тіньовими структурами, легальні імпортери користуються послугами різних фондів, які мають право на податкові пільги. В процесі скорочення таких пільг і скорочення легального імпорту відбувається монополізація внутрішнього ринку України контрабандистськими структурами;</w:t>
      </w:r>
    </w:p>
    <w:p w:rsidR="00B42D43" w:rsidRPr="00442C3A" w:rsidRDefault="00B42D43" w:rsidP="00442C3A">
      <w:pPr>
        <w:numPr>
          <w:ilvl w:val="1"/>
          <w:numId w:val="13"/>
        </w:numPr>
        <w:shd w:val="clear" w:color="000000" w:fill="auto"/>
        <w:tabs>
          <w:tab w:val="left" w:pos="1080"/>
        </w:tabs>
        <w:suppressAutoHyphens/>
        <w:spacing w:line="360" w:lineRule="auto"/>
        <w:ind w:left="0" w:firstLine="709"/>
        <w:jc w:val="both"/>
        <w:rPr>
          <w:color w:val="000000" w:themeColor="text1"/>
          <w:sz w:val="28"/>
          <w:szCs w:val="28"/>
          <w:lang w:val="uk-UA"/>
        </w:rPr>
      </w:pPr>
      <w:r w:rsidRPr="00442C3A">
        <w:rPr>
          <w:color w:val="000000" w:themeColor="text1"/>
          <w:sz w:val="28"/>
          <w:szCs w:val="28"/>
          <w:lang w:val="uk-UA"/>
        </w:rPr>
        <w:t>методика розрахунку ставок митних податків на основі вартості імпорту дає можливість недобросовісним імпортерам занижувати контрактні ціни і відповідно приховувати від оподаткування значну частину свого обороту;</w:t>
      </w:r>
    </w:p>
    <w:p w:rsidR="00B42D43" w:rsidRPr="00442C3A" w:rsidRDefault="00B42D43" w:rsidP="00442C3A">
      <w:pPr>
        <w:numPr>
          <w:ilvl w:val="1"/>
          <w:numId w:val="13"/>
        </w:numPr>
        <w:shd w:val="clear" w:color="000000" w:fill="auto"/>
        <w:tabs>
          <w:tab w:val="left" w:pos="1080"/>
        </w:tabs>
        <w:suppressAutoHyphens/>
        <w:spacing w:line="360" w:lineRule="auto"/>
        <w:ind w:left="0" w:firstLine="709"/>
        <w:jc w:val="both"/>
        <w:rPr>
          <w:color w:val="000000" w:themeColor="text1"/>
          <w:sz w:val="28"/>
          <w:szCs w:val="28"/>
          <w:lang w:val="uk-UA"/>
        </w:rPr>
      </w:pPr>
      <w:r w:rsidRPr="00442C3A">
        <w:rPr>
          <w:color w:val="000000" w:themeColor="text1"/>
          <w:sz w:val="28"/>
          <w:szCs w:val="28"/>
          <w:lang w:val="uk-UA"/>
        </w:rPr>
        <w:t>у зв’язку з тим, що зі зростанням митних тарифів та акцизного збору на імпортні товари не були враховані технічні можливості введення марок акцизного збору на алкогольні та тютюнові вироби з 15 жовтня 1995 р., частково припинився легальний імпорт алкоголю та фактично зупинився імпорт тютюнових виробів. В результаті підвищилися ціни на нелегальному ринку, що не відповідає інтересам споживачів і спровокувало посилення соціальної напруги;</w:t>
      </w:r>
    </w:p>
    <w:p w:rsidR="00B42D43" w:rsidRPr="00442C3A" w:rsidRDefault="00B42D43" w:rsidP="00442C3A">
      <w:pPr>
        <w:numPr>
          <w:ilvl w:val="1"/>
          <w:numId w:val="13"/>
        </w:numPr>
        <w:shd w:val="clear" w:color="000000" w:fill="auto"/>
        <w:tabs>
          <w:tab w:val="left" w:pos="1080"/>
        </w:tabs>
        <w:suppressAutoHyphens/>
        <w:spacing w:line="360" w:lineRule="auto"/>
        <w:ind w:left="0" w:firstLine="709"/>
        <w:jc w:val="both"/>
        <w:rPr>
          <w:color w:val="000000" w:themeColor="text1"/>
          <w:sz w:val="28"/>
          <w:szCs w:val="28"/>
          <w:lang w:val="uk-UA"/>
        </w:rPr>
      </w:pPr>
      <w:r w:rsidRPr="00442C3A">
        <w:rPr>
          <w:color w:val="000000" w:themeColor="text1"/>
          <w:sz w:val="28"/>
          <w:szCs w:val="28"/>
          <w:lang w:val="uk-UA"/>
        </w:rPr>
        <w:t>невиправданим і неефективним з економічної точки зору є кількісне обмеження на видачу сертифікатів на торгівлю імпортними товарами і підвищення вартості таких сертифікатів (від обсягу роздрібної торгівлі відповідно чисельності населення регіонів), це веде до дисбалансу попиту і споживання і сприяє монополізації ринків тіньовими структурами. Крім того, такий підхід стимулює корупцію серед посадових осіб, які займаються видачею сертифікатів;</w:t>
      </w:r>
    </w:p>
    <w:p w:rsidR="00B42D43" w:rsidRPr="00442C3A" w:rsidRDefault="00B42D43" w:rsidP="00442C3A">
      <w:pPr>
        <w:numPr>
          <w:ilvl w:val="1"/>
          <w:numId w:val="13"/>
        </w:numPr>
        <w:shd w:val="clear" w:color="000000" w:fill="auto"/>
        <w:tabs>
          <w:tab w:val="left" w:pos="1080"/>
        </w:tabs>
        <w:suppressAutoHyphens/>
        <w:spacing w:line="360" w:lineRule="auto"/>
        <w:ind w:left="0" w:firstLine="709"/>
        <w:jc w:val="both"/>
        <w:rPr>
          <w:color w:val="000000" w:themeColor="text1"/>
          <w:sz w:val="28"/>
          <w:szCs w:val="28"/>
          <w:lang w:val="uk-UA"/>
        </w:rPr>
      </w:pPr>
      <w:r w:rsidRPr="00442C3A">
        <w:rPr>
          <w:color w:val="000000" w:themeColor="text1"/>
          <w:sz w:val="28"/>
          <w:szCs w:val="28"/>
          <w:lang w:val="uk-UA"/>
        </w:rPr>
        <w:t>надвеликі ставки оподаткування, відсутність твердих гарантій збереження капіталу, часті зміни в законодавстві створюють серйозні перешкоди к інвестуванню капіталу з-за кордону в Україну, що дуже негативно відображає</w:t>
      </w:r>
      <w:r w:rsidR="00DE32AD" w:rsidRPr="00442C3A">
        <w:rPr>
          <w:color w:val="000000" w:themeColor="text1"/>
          <w:sz w:val="28"/>
          <w:szCs w:val="28"/>
          <w:lang w:val="uk-UA"/>
        </w:rPr>
        <w:t>ться на економічній ситуації [4, с. 23].</w:t>
      </w:r>
    </w:p>
    <w:p w:rsidR="00B42D43" w:rsidRPr="00442C3A" w:rsidRDefault="00B42D43" w:rsidP="00442C3A">
      <w:pPr>
        <w:shd w:val="clear" w:color="000000" w:fill="auto"/>
        <w:tabs>
          <w:tab w:val="left" w:pos="1080"/>
        </w:tabs>
        <w:suppressAutoHyphens/>
        <w:spacing w:line="360" w:lineRule="auto"/>
        <w:ind w:firstLine="709"/>
        <w:jc w:val="both"/>
        <w:rPr>
          <w:color w:val="000000" w:themeColor="text1"/>
          <w:sz w:val="28"/>
          <w:szCs w:val="28"/>
          <w:lang w:val="uk-UA"/>
        </w:rPr>
      </w:pPr>
    </w:p>
    <w:p w:rsidR="00E340A7" w:rsidRPr="00442C3A" w:rsidRDefault="00B42D43" w:rsidP="00442C3A">
      <w:pPr>
        <w:pStyle w:val="1"/>
        <w:keepNext w:val="0"/>
        <w:shd w:val="clear" w:color="000000" w:fill="auto"/>
        <w:suppressAutoHyphens/>
        <w:spacing w:before="0" w:after="0" w:line="360" w:lineRule="auto"/>
        <w:ind w:firstLine="709"/>
        <w:jc w:val="center"/>
        <w:rPr>
          <w:rFonts w:ascii="Times New Roman" w:hAnsi="Times New Roman" w:cs="Times New Roman"/>
          <w:color w:val="000000" w:themeColor="text1"/>
          <w:sz w:val="28"/>
          <w:lang w:val="uk-UA"/>
        </w:rPr>
      </w:pPr>
      <w:r w:rsidRPr="00442C3A">
        <w:rPr>
          <w:rFonts w:ascii="Times New Roman" w:hAnsi="Times New Roman" w:cs="Times New Roman"/>
          <w:color w:val="000000" w:themeColor="text1"/>
          <w:sz w:val="28"/>
          <w:lang w:val="uk-UA"/>
        </w:rPr>
        <w:br w:type="page"/>
      </w:r>
      <w:bookmarkStart w:id="3" w:name="_Toc274785777"/>
      <w:r w:rsidRPr="00442C3A">
        <w:rPr>
          <w:rFonts w:ascii="Times New Roman" w:hAnsi="Times New Roman" w:cs="Times New Roman"/>
          <w:color w:val="000000" w:themeColor="text1"/>
          <w:sz w:val="28"/>
          <w:lang w:val="uk-UA"/>
        </w:rPr>
        <w:t>Висновки</w:t>
      </w:r>
      <w:bookmarkEnd w:id="3"/>
    </w:p>
    <w:p w:rsidR="00B42D43" w:rsidRPr="00442C3A" w:rsidRDefault="00B42D43" w:rsidP="00442C3A">
      <w:pPr>
        <w:shd w:val="clear" w:color="000000" w:fill="auto"/>
        <w:tabs>
          <w:tab w:val="left" w:pos="1080"/>
        </w:tabs>
        <w:suppressAutoHyphens/>
        <w:spacing w:line="360" w:lineRule="auto"/>
        <w:ind w:firstLine="709"/>
        <w:jc w:val="center"/>
        <w:rPr>
          <w:color w:val="000000" w:themeColor="text1"/>
          <w:sz w:val="28"/>
          <w:szCs w:val="28"/>
          <w:lang w:val="uk-UA"/>
        </w:rPr>
      </w:pPr>
    </w:p>
    <w:p w:rsidR="005A2CC5" w:rsidRPr="00442C3A" w:rsidRDefault="005A2CC5" w:rsidP="00442C3A">
      <w:pPr>
        <w:shd w:val="clear" w:color="000000" w:fill="auto"/>
        <w:tabs>
          <w:tab w:val="left" w:pos="1080"/>
        </w:tabs>
        <w:suppressAutoHyphens/>
        <w:spacing w:line="360" w:lineRule="auto"/>
        <w:ind w:firstLine="709"/>
        <w:jc w:val="both"/>
        <w:rPr>
          <w:color w:val="000000" w:themeColor="text1"/>
          <w:sz w:val="28"/>
          <w:szCs w:val="28"/>
          <w:lang w:val="uk-UA"/>
        </w:rPr>
      </w:pPr>
      <w:r w:rsidRPr="00442C3A">
        <w:rPr>
          <w:color w:val="000000" w:themeColor="text1"/>
          <w:sz w:val="28"/>
          <w:szCs w:val="28"/>
          <w:lang w:val="uk-UA"/>
        </w:rPr>
        <w:t>Кожна держава проводить певну політику у галузі зовнішньої торгівлі . Методами її здійснення є різні обмеження у вигляді тарифів, податків, акцизів та інших зборів, а також нетарифні бар'єри у вигляді кількісних обмежень імпорту.</w:t>
      </w:r>
    </w:p>
    <w:p w:rsidR="00442C3A" w:rsidRDefault="005A2CC5" w:rsidP="00442C3A">
      <w:pPr>
        <w:shd w:val="clear" w:color="000000" w:fill="auto"/>
        <w:tabs>
          <w:tab w:val="left" w:pos="1080"/>
        </w:tabs>
        <w:suppressAutoHyphens/>
        <w:spacing w:line="360" w:lineRule="auto"/>
        <w:ind w:firstLine="709"/>
        <w:jc w:val="both"/>
        <w:rPr>
          <w:color w:val="000000" w:themeColor="text1"/>
          <w:sz w:val="28"/>
          <w:szCs w:val="28"/>
          <w:lang w:val="uk-UA"/>
        </w:rPr>
      </w:pPr>
      <w:r w:rsidRPr="00442C3A">
        <w:rPr>
          <w:color w:val="000000" w:themeColor="text1"/>
          <w:sz w:val="28"/>
          <w:szCs w:val="28"/>
          <w:lang w:val="uk-UA"/>
        </w:rPr>
        <w:t>Митне оподаткування відіграє неоднозначну роль у регулюванні економічних і соціальних процесів у державі, оскільки уряд завжди має збалансовувати внутрішні й зовнішні інтереси країни. Окрім того, неоднаковим є рівень впливу експортного та імпортного мита на економічні і соціальні процеси в державі, позаяк вони мають рівне призначення.</w:t>
      </w:r>
    </w:p>
    <w:p w:rsidR="00442C3A" w:rsidRDefault="005A2CC5" w:rsidP="00442C3A">
      <w:pPr>
        <w:shd w:val="clear" w:color="000000" w:fill="auto"/>
        <w:tabs>
          <w:tab w:val="left" w:pos="1080"/>
        </w:tabs>
        <w:suppressAutoHyphens/>
        <w:spacing w:line="360" w:lineRule="auto"/>
        <w:ind w:firstLine="709"/>
        <w:jc w:val="both"/>
        <w:rPr>
          <w:color w:val="000000" w:themeColor="text1"/>
          <w:sz w:val="28"/>
          <w:szCs w:val="28"/>
          <w:lang w:val="uk-UA"/>
        </w:rPr>
      </w:pPr>
      <w:r w:rsidRPr="00442C3A">
        <w:rPr>
          <w:color w:val="000000" w:themeColor="text1"/>
          <w:sz w:val="28"/>
          <w:szCs w:val="28"/>
          <w:lang w:val="uk-UA"/>
        </w:rPr>
        <w:t>З огляду на це необхідно нагадати, що існування мита на сьогодні пояснюється не так фіскальною необхідністю, як потребою для вирівнювання інтернаціональних витрат виробництва, які виникають унаслідок конкуренції на основі національних витрат виробництва профільної продукції, що постачається на світовий ринок провідними виробниками, котрі, без сумніву, вол</w:t>
      </w:r>
      <w:r w:rsidR="0066745D" w:rsidRPr="00442C3A">
        <w:rPr>
          <w:color w:val="000000" w:themeColor="text1"/>
          <w:sz w:val="28"/>
          <w:szCs w:val="28"/>
          <w:lang w:val="uk-UA"/>
        </w:rPr>
        <w:t>о</w:t>
      </w:r>
      <w:r w:rsidRPr="00442C3A">
        <w:rPr>
          <w:color w:val="000000" w:themeColor="text1"/>
          <w:sz w:val="28"/>
          <w:szCs w:val="28"/>
          <w:lang w:val="uk-UA"/>
        </w:rPr>
        <w:t>діють перевагами насамперед в освітній та професійній підготовці кадрів, рівні техніки і технології, організації виробництва, що, у свою чергу, ще й підкріплюється значними обсягами виробництва.</w:t>
      </w:r>
    </w:p>
    <w:p w:rsidR="00442C3A" w:rsidRDefault="005A2CC5" w:rsidP="00442C3A">
      <w:pPr>
        <w:shd w:val="clear" w:color="000000" w:fill="auto"/>
        <w:tabs>
          <w:tab w:val="left" w:pos="1080"/>
        </w:tabs>
        <w:suppressAutoHyphens/>
        <w:spacing w:line="360" w:lineRule="auto"/>
        <w:ind w:firstLine="709"/>
        <w:jc w:val="both"/>
        <w:rPr>
          <w:color w:val="000000" w:themeColor="text1"/>
          <w:sz w:val="28"/>
          <w:szCs w:val="28"/>
          <w:lang w:val="uk-UA"/>
        </w:rPr>
      </w:pPr>
      <w:r w:rsidRPr="00442C3A">
        <w:rPr>
          <w:color w:val="000000" w:themeColor="text1"/>
          <w:sz w:val="28"/>
          <w:szCs w:val="28"/>
          <w:lang w:val="uk-UA"/>
        </w:rPr>
        <w:t>Саме ці переваги дають змогу підтримувати низький рівень витрат, а відтак формувати більш низький рівень як національних (для країн виробника), так і світових цін порівняно з національними витратами та цінами на аналогічні товари, що реалізуються на національних ринках країн-імпортерів. Відповідно важливу роль відіграє ввізне мито, тоді як вивізне мито, як правило, застосовується у більшості країн до обмеженого кола продукції.</w:t>
      </w:r>
    </w:p>
    <w:p w:rsidR="005A2CC5" w:rsidRPr="00442C3A" w:rsidRDefault="005A2CC5" w:rsidP="00442C3A">
      <w:pPr>
        <w:shd w:val="clear" w:color="000000" w:fill="auto"/>
        <w:tabs>
          <w:tab w:val="left" w:pos="1080"/>
        </w:tabs>
        <w:suppressAutoHyphens/>
        <w:spacing w:line="360" w:lineRule="auto"/>
        <w:ind w:firstLine="709"/>
        <w:jc w:val="both"/>
        <w:rPr>
          <w:color w:val="000000" w:themeColor="text1"/>
          <w:sz w:val="28"/>
          <w:szCs w:val="28"/>
          <w:lang w:val="uk-UA"/>
        </w:rPr>
      </w:pPr>
    </w:p>
    <w:p w:rsidR="005A2CC5" w:rsidRPr="00442C3A" w:rsidRDefault="005A2CC5" w:rsidP="00442C3A">
      <w:pPr>
        <w:pStyle w:val="1"/>
        <w:keepNext w:val="0"/>
        <w:shd w:val="clear" w:color="000000" w:fill="auto"/>
        <w:suppressAutoHyphens/>
        <w:spacing w:before="0" w:after="0" w:line="360" w:lineRule="auto"/>
        <w:ind w:firstLine="709"/>
        <w:jc w:val="center"/>
        <w:rPr>
          <w:rFonts w:ascii="Times New Roman" w:hAnsi="Times New Roman" w:cs="Times New Roman"/>
          <w:color w:val="000000" w:themeColor="text1"/>
          <w:sz w:val="28"/>
          <w:lang w:val="uk-UA"/>
        </w:rPr>
      </w:pPr>
      <w:r w:rsidRPr="00442C3A">
        <w:rPr>
          <w:rFonts w:ascii="Times New Roman" w:hAnsi="Times New Roman" w:cs="Times New Roman"/>
          <w:color w:val="000000" w:themeColor="text1"/>
          <w:sz w:val="28"/>
          <w:lang w:val="uk-UA"/>
        </w:rPr>
        <w:br w:type="page"/>
      </w:r>
      <w:bookmarkStart w:id="4" w:name="_Toc274689334"/>
      <w:bookmarkStart w:id="5" w:name="_Toc274785778"/>
      <w:r w:rsidRPr="00442C3A">
        <w:rPr>
          <w:rFonts w:ascii="Times New Roman" w:hAnsi="Times New Roman" w:cs="Times New Roman"/>
          <w:color w:val="000000" w:themeColor="text1"/>
          <w:sz w:val="28"/>
          <w:lang w:val="uk-UA"/>
        </w:rPr>
        <w:t>Список використаної літератури</w:t>
      </w:r>
      <w:bookmarkEnd w:id="4"/>
      <w:bookmarkEnd w:id="5"/>
    </w:p>
    <w:p w:rsidR="005A2CC5" w:rsidRPr="00442C3A" w:rsidRDefault="005A2CC5" w:rsidP="00442C3A">
      <w:pPr>
        <w:shd w:val="clear" w:color="000000" w:fill="auto"/>
        <w:suppressAutoHyphens/>
        <w:spacing w:line="360" w:lineRule="auto"/>
        <w:ind w:firstLine="709"/>
        <w:jc w:val="center"/>
        <w:rPr>
          <w:color w:val="000000" w:themeColor="text1"/>
          <w:sz w:val="28"/>
          <w:szCs w:val="28"/>
          <w:lang w:val="uk-UA"/>
        </w:rPr>
      </w:pPr>
    </w:p>
    <w:p w:rsidR="005A2CC5" w:rsidRPr="00442C3A" w:rsidRDefault="005A2CC5" w:rsidP="00442C3A">
      <w:pPr>
        <w:numPr>
          <w:ilvl w:val="0"/>
          <w:numId w:val="14"/>
        </w:numPr>
        <w:shd w:val="clear" w:color="000000" w:fill="auto"/>
        <w:suppressAutoHyphens/>
        <w:spacing w:line="360" w:lineRule="auto"/>
        <w:jc w:val="both"/>
        <w:rPr>
          <w:color w:val="000000" w:themeColor="text1"/>
          <w:sz w:val="28"/>
          <w:szCs w:val="28"/>
          <w:lang w:val="uk-UA"/>
        </w:rPr>
      </w:pPr>
      <w:r w:rsidRPr="00442C3A">
        <w:rPr>
          <w:color w:val="000000" w:themeColor="text1"/>
          <w:sz w:val="28"/>
          <w:szCs w:val="28"/>
          <w:lang w:val="uk-UA"/>
        </w:rPr>
        <w:t>Закон України «Про зовнішньоекономічну діяльність» (із змінами і доповненнями). // Відомості Верховної Ради України (ВВР). – 1991. – №29. – ст. 377.</w:t>
      </w:r>
    </w:p>
    <w:p w:rsidR="005A2CC5" w:rsidRPr="00442C3A" w:rsidRDefault="005A2CC5" w:rsidP="00442C3A">
      <w:pPr>
        <w:numPr>
          <w:ilvl w:val="0"/>
          <w:numId w:val="14"/>
        </w:numPr>
        <w:shd w:val="clear" w:color="000000" w:fill="auto"/>
        <w:suppressAutoHyphens/>
        <w:spacing w:line="360" w:lineRule="auto"/>
        <w:jc w:val="both"/>
        <w:rPr>
          <w:color w:val="000000" w:themeColor="text1"/>
          <w:sz w:val="28"/>
          <w:szCs w:val="28"/>
          <w:lang w:val="uk-UA"/>
        </w:rPr>
      </w:pPr>
      <w:r w:rsidRPr="00442C3A">
        <w:rPr>
          <w:color w:val="000000" w:themeColor="text1"/>
          <w:sz w:val="28"/>
          <w:szCs w:val="28"/>
          <w:lang w:val="uk-UA"/>
        </w:rPr>
        <w:t>Закон України «Про Єдиний митний тариф» (із змінами і доповненнями). // Відомості Верховної Ради України (ВВР). – 1993. – №19. – ст. 259.</w:t>
      </w:r>
    </w:p>
    <w:p w:rsidR="005A2CC5" w:rsidRPr="00442C3A" w:rsidRDefault="005A2CC5" w:rsidP="00442C3A">
      <w:pPr>
        <w:numPr>
          <w:ilvl w:val="0"/>
          <w:numId w:val="14"/>
        </w:numPr>
        <w:shd w:val="clear" w:color="000000" w:fill="auto"/>
        <w:tabs>
          <w:tab w:val="left" w:pos="283"/>
        </w:tabs>
        <w:suppressAutoHyphens/>
        <w:autoSpaceDE w:val="0"/>
        <w:autoSpaceDN w:val="0"/>
        <w:adjustRightInd w:val="0"/>
        <w:spacing w:line="360" w:lineRule="auto"/>
        <w:jc w:val="both"/>
        <w:rPr>
          <w:color w:val="000000" w:themeColor="text1"/>
          <w:sz w:val="28"/>
          <w:szCs w:val="28"/>
          <w:lang w:val="uk-UA"/>
        </w:rPr>
      </w:pPr>
      <w:r w:rsidRPr="00442C3A">
        <w:rPr>
          <w:color w:val="000000" w:themeColor="text1"/>
          <w:sz w:val="28"/>
          <w:szCs w:val="28"/>
          <w:lang w:val="uk-UA"/>
        </w:rPr>
        <w:t xml:space="preserve">Гребельник О.П. Митне регулювання зовнішньоекономічної діяльності. </w:t>
      </w:r>
      <w:r w:rsidRPr="00442C3A">
        <w:rPr>
          <w:color w:val="000000" w:themeColor="text1"/>
          <w:sz w:val="28"/>
          <w:szCs w:val="28"/>
        </w:rPr>
        <w:t>–</w:t>
      </w:r>
      <w:r w:rsidR="00442C3A">
        <w:rPr>
          <w:color w:val="000000" w:themeColor="text1"/>
          <w:sz w:val="28"/>
          <w:szCs w:val="28"/>
          <w:lang w:val="uk-UA"/>
        </w:rPr>
        <w:t xml:space="preserve"> </w:t>
      </w:r>
      <w:r w:rsidRPr="00442C3A">
        <w:rPr>
          <w:color w:val="000000" w:themeColor="text1"/>
          <w:sz w:val="28"/>
          <w:szCs w:val="28"/>
          <w:lang w:val="uk-UA"/>
        </w:rPr>
        <w:t>К.: Центр навчальної літератури, 2005. – 696 с.</w:t>
      </w:r>
    </w:p>
    <w:p w:rsidR="005A2CC5" w:rsidRPr="00442C3A" w:rsidRDefault="005A2CC5" w:rsidP="00442C3A">
      <w:pPr>
        <w:numPr>
          <w:ilvl w:val="0"/>
          <w:numId w:val="14"/>
        </w:numPr>
        <w:shd w:val="clear" w:color="000000" w:fill="auto"/>
        <w:tabs>
          <w:tab w:val="left" w:pos="283"/>
        </w:tabs>
        <w:suppressAutoHyphens/>
        <w:autoSpaceDE w:val="0"/>
        <w:autoSpaceDN w:val="0"/>
        <w:adjustRightInd w:val="0"/>
        <w:spacing w:line="360" w:lineRule="auto"/>
        <w:jc w:val="both"/>
        <w:rPr>
          <w:color w:val="000000" w:themeColor="text1"/>
          <w:sz w:val="28"/>
          <w:szCs w:val="28"/>
          <w:lang w:val="uk-UA"/>
        </w:rPr>
      </w:pPr>
      <w:r w:rsidRPr="00442C3A">
        <w:rPr>
          <w:color w:val="000000" w:themeColor="text1"/>
          <w:sz w:val="28"/>
          <w:szCs w:val="28"/>
          <w:lang w:val="uk-UA"/>
        </w:rPr>
        <w:t>Дубініна А.А., Сорокіна С.В. Основи митної справи в Україні: Навчальний посібник. – К.: Професіонал, 2004. – 360 с.</w:t>
      </w:r>
    </w:p>
    <w:p w:rsidR="005A2CC5" w:rsidRPr="00442C3A" w:rsidRDefault="005A2CC5" w:rsidP="00442C3A">
      <w:pPr>
        <w:numPr>
          <w:ilvl w:val="0"/>
          <w:numId w:val="14"/>
        </w:numPr>
        <w:shd w:val="clear" w:color="000000" w:fill="auto"/>
        <w:tabs>
          <w:tab w:val="left" w:pos="283"/>
        </w:tabs>
        <w:suppressAutoHyphens/>
        <w:autoSpaceDE w:val="0"/>
        <w:autoSpaceDN w:val="0"/>
        <w:adjustRightInd w:val="0"/>
        <w:spacing w:line="360" w:lineRule="auto"/>
        <w:jc w:val="both"/>
        <w:rPr>
          <w:color w:val="000000" w:themeColor="text1"/>
          <w:sz w:val="28"/>
          <w:szCs w:val="28"/>
          <w:lang w:val="uk-UA"/>
        </w:rPr>
      </w:pPr>
      <w:r w:rsidRPr="00442C3A">
        <w:rPr>
          <w:color w:val="000000" w:themeColor="text1"/>
          <w:sz w:val="28"/>
          <w:szCs w:val="28"/>
          <w:lang w:val="uk-UA"/>
        </w:rPr>
        <w:t>Єгоров О. Функціональна система митно-тарифного регулювання на етапі інтеграції</w:t>
      </w:r>
      <w:r w:rsidR="00442C3A">
        <w:rPr>
          <w:color w:val="000000" w:themeColor="text1"/>
          <w:sz w:val="28"/>
          <w:szCs w:val="28"/>
          <w:lang w:val="uk-UA"/>
        </w:rPr>
        <w:t xml:space="preserve"> </w:t>
      </w:r>
      <w:r w:rsidRPr="00442C3A">
        <w:rPr>
          <w:color w:val="000000" w:themeColor="text1"/>
          <w:sz w:val="28"/>
          <w:szCs w:val="28"/>
          <w:lang w:val="uk-UA"/>
        </w:rPr>
        <w:t>України</w:t>
      </w:r>
      <w:r w:rsidR="00442C3A">
        <w:rPr>
          <w:color w:val="000000" w:themeColor="text1"/>
          <w:sz w:val="28"/>
          <w:szCs w:val="28"/>
          <w:lang w:val="uk-UA"/>
        </w:rPr>
        <w:t xml:space="preserve"> </w:t>
      </w:r>
      <w:r w:rsidRPr="00442C3A">
        <w:rPr>
          <w:color w:val="000000" w:themeColor="text1"/>
          <w:sz w:val="28"/>
          <w:szCs w:val="28"/>
          <w:lang w:val="uk-UA"/>
        </w:rPr>
        <w:t>до</w:t>
      </w:r>
      <w:r w:rsidR="00442C3A">
        <w:rPr>
          <w:color w:val="000000" w:themeColor="text1"/>
          <w:sz w:val="28"/>
          <w:szCs w:val="28"/>
          <w:lang w:val="uk-UA"/>
        </w:rPr>
        <w:t xml:space="preserve"> </w:t>
      </w:r>
      <w:r w:rsidRPr="00442C3A">
        <w:rPr>
          <w:color w:val="000000" w:themeColor="text1"/>
          <w:sz w:val="28"/>
          <w:szCs w:val="28"/>
          <w:lang w:val="uk-UA"/>
        </w:rPr>
        <w:t>СОТ // Вісник АМСУ. –</w:t>
      </w:r>
      <w:r w:rsidR="00442C3A">
        <w:rPr>
          <w:color w:val="000000" w:themeColor="text1"/>
          <w:sz w:val="28"/>
          <w:szCs w:val="28"/>
          <w:lang w:val="uk-UA"/>
        </w:rPr>
        <w:t xml:space="preserve"> </w:t>
      </w:r>
      <w:r w:rsidRPr="00442C3A">
        <w:rPr>
          <w:color w:val="000000" w:themeColor="text1"/>
          <w:sz w:val="28"/>
          <w:szCs w:val="28"/>
          <w:lang w:val="uk-UA"/>
        </w:rPr>
        <w:t>2004.</w:t>
      </w:r>
      <w:r w:rsidR="00442C3A">
        <w:rPr>
          <w:color w:val="000000" w:themeColor="text1"/>
          <w:sz w:val="28"/>
          <w:szCs w:val="28"/>
          <w:lang w:val="uk-UA"/>
        </w:rPr>
        <w:t xml:space="preserve"> </w:t>
      </w:r>
      <w:r w:rsidRPr="00442C3A">
        <w:rPr>
          <w:color w:val="000000" w:themeColor="text1"/>
          <w:sz w:val="28"/>
          <w:szCs w:val="28"/>
          <w:lang w:val="uk-UA"/>
        </w:rPr>
        <w:t>– №1.</w:t>
      </w:r>
      <w:r w:rsidR="00442C3A">
        <w:rPr>
          <w:color w:val="000000" w:themeColor="text1"/>
          <w:sz w:val="28"/>
          <w:szCs w:val="28"/>
          <w:lang w:val="uk-UA"/>
        </w:rPr>
        <w:t xml:space="preserve"> </w:t>
      </w:r>
      <w:r w:rsidRPr="00442C3A">
        <w:rPr>
          <w:color w:val="000000" w:themeColor="text1"/>
          <w:sz w:val="28"/>
          <w:szCs w:val="28"/>
          <w:lang w:val="uk-UA"/>
        </w:rPr>
        <w:t>– С.3-12.</w:t>
      </w:r>
    </w:p>
    <w:p w:rsidR="005A2CC5" w:rsidRPr="00442C3A" w:rsidRDefault="005A2CC5" w:rsidP="00442C3A">
      <w:pPr>
        <w:numPr>
          <w:ilvl w:val="0"/>
          <w:numId w:val="14"/>
        </w:numPr>
        <w:shd w:val="clear" w:color="000000" w:fill="auto"/>
        <w:tabs>
          <w:tab w:val="left" w:pos="283"/>
        </w:tabs>
        <w:suppressAutoHyphens/>
        <w:autoSpaceDE w:val="0"/>
        <w:autoSpaceDN w:val="0"/>
        <w:adjustRightInd w:val="0"/>
        <w:spacing w:line="360" w:lineRule="auto"/>
        <w:jc w:val="both"/>
        <w:rPr>
          <w:color w:val="000000" w:themeColor="text1"/>
          <w:sz w:val="28"/>
          <w:szCs w:val="28"/>
        </w:rPr>
      </w:pPr>
      <w:r w:rsidRPr="00442C3A">
        <w:rPr>
          <w:color w:val="000000" w:themeColor="text1"/>
          <w:sz w:val="28"/>
          <w:szCs w:val="28"/>
          <w:lang w:val="uk-UA"/>
        </w:rPr>
        <w:t>Жорін Ф.Л. Правові основи митної справи в Україні: Навчальний посібник. – К.: КНЕУ, 2001. – 241 с.</w:t>
      </w:r>
    </w:p>
    <w:p w:rsidR="005A2CC5" w:rsidRPr="00442C3A" w:rsidRDefault="005A2CC5" w:rsidP="00442C3A">
      <w:pPr>
        <w:numPr>
          <w:ilvl w:val="0"/>
          <w:numId w:val="14"/>
        </w:numPr>
        <w:shd w:val="clear" w:color="000000" w:fill="auto"/>
        <w:tabs>
          <w:tab w:val="left" w:pos="283"/>
        </w:tabs>
        <w:suppressAutoHyphens/>
        <w:autoSpaceDE w:val="0"/>
        <w:autoSpaceDN w:val="0"/>
        <w:adjustRightInd w:val="0"/>
        <w:spacing w:line="360" w:lineRule="auto"/>
        <w:jc w:val="both"/>
        <w:rPr>
          <w:color w:val="000000" w:themeColor="text1"/>
          <w:sz w:val="28"/>
          <w:szCs w:val="28"/>
        </w:rPr>
      </w:pPr>
      <w:r w:rsidRPr="00442C3A">
        <w:rPr>
          <w:color w:val="000000" w:themeColor="text1"/>
          <w:sz w:val="28"/>
          <w:szCs w:val="28"/>
          <w:lang w:val="uk-UA"/>
        </w:rPr>
        <w:t xml:space="preserve">Мельник Т.М. Зовнішня торгівля України: стан та проблеми </w:t>
      </w:r>
      <w:r w:rsidRPr="00442C3A">
        <w:rPr>
          <w:color w:val="000000" w:themeColor="text1"/>
          <w:sz w:val="28"/>
          <w:szCs w:val="28"/>
        </w:rPr>
        <w:t xml:space="preserve">// </w:t>
      </w:r>
      <w:r w:rsidRPr="00442C3A">
        <w:rPr>
          <w:color w:val="000000" w:themeColor="text1"/>
          <w:sz w:val="28"/>
          <w:szCs w:val="28"/>
          <w:lang w:val="uk-UA"/>
        </w:rPr>
        <w:t xml:space="preserve">Формування ринкових відносин в Україні. </w:t>
      </w:r>
      <w:r w:rsidRPr="00442C3A">
        <w:rPr>
          <w:color w:val="000000" w:themeColor="text1"/>
          <w:sz w:val="28"/>
          <w:szCs w:val="28"/>
        </w:rPr>
        <w:t xml:space="preserve">– 2004. – №2. – </w:t>
      </w:r>
      <w:r w:rsidRPr="00442C3A">
        <w:rPr>
          <w:color w:val="000000" w:themeColor="text1"/>
          <w:sz w:val="28"/>
          <w:szCs w:val="28"/>
          <w:lang w:val="uk-UA"/>
        </w:rPr>
        <w:t xml:space="preserve">С. </w:t>
      </w:r>
      <w:r w:rsidRPr="00442C3A">
        <w:rPr>
          <w:color w:val="000000" w:themeColor="text1"/>
          <w:sz w:val="28"/>
          <w:szCs w:val="28"/>
        </w:rPr>
        <w:t>20-24.</w:t>
      </w:r>
    </w:p>
    <w:p w:rsidR="005A2CC5" w:rsidRPr="00442C3A" w:rsidRDefault="005A2CC5" w:rsidP="00442C3A">
      <w:pPr>
        <w:numPr>
          <w:ilvl w:val="0"/>
          <w:numId w:val="14"/>
        </w:numPr>
        <w:shd w:val="clear" w:color="000000" w:fill="auto"/>
        <w:tabs>
          <w:tab w:val="left" w:pos="283"/>
        </w:tabs>
        <w:suppressAutoHyphens/>
        <w:autoSpaceDE w:val="0"/>
        <w:autoSpaceDN w:val="0"/>
        <w:adjustRightInd w:val="0"/>
        <w:spacing w:line="360" w:lineRule="auto"/>
        <w:jc w:val="both"/>
        <w:rPr>
          <w:color w:val="000000" w:themeColor="text1"/>
          <w:sz w:val="28"/>
          <w:szCs w:val="28"/>
        </w:rPr>
      </w:pPr>
      <w:r w:rsidRPr="00442C3A">
        <w:rPr>
          <w:color w:val="000000" w:themeColor="text1"/>
          <w:sz w:val="28"/>
          <w:szCs w:val="28"/>
          <w:lang w:val="uk-UA"/>
        </w:rPr>
        <w:t>Митний кодекс України та нормативно-правові акти, що регулюють його застосування Упоряд.: П.В. Пашко, В.П. Науменко. Зб. док. – К.: Знання, 2004. – 1173 с.</w:t>
      </w:r>
    </w:p>
    <w:p w:rsidR="005A2CC5" w:rsidRPr="00442C3A" w:rsidRDefault="005A2CC5" w:rsidP="00442C3A">
      <w:pPr>
        <w:numPr>
          <w:ilvl w:val="0"/>
          <w:numId w:val="14"/>
        </w:numPr>
        <w:shd w:val="clear" w:color="000000" w:fill="auto"/>
        <w:tabs>
          <w:tab w:val="left" w:pos="283"/>
        </w:tabs>
        <w:suppressAutoHyphens/>
        <w:autoSpaceDE w:val="0"/>
        <w:autoSpaceDN w:val="0"/>
        <w:adjustRightInd w:val="0"/>
        <w:spacing w:line="360" w:lineRule="auto"/>
        <w:jc w:val="both"/>
        <w:rPr>
          <w:color w:val="000000" w:themeColor="text1"/>
          <w:sz w:val="28"/>
          <w:szCs w:val="28"/>
          <w:lang w:val="uk-UA"/>
        </w:rPr>
      </w:pPr>
      <w:r w:rsidRPr="00442C3A">
        <w:rPr>
          <w:color w:val="000000" w:themeColor="text1"/>
          <w:sz w:val="28"/>
          <w:szCs w:val="28"/>
          <w:lang w:val="uk-UA"/>
        </w:rPr>
        <w:t>Митне регулювання / Голомовзий В.М., Панкова Л.А., Григор'єв О.Ю. та ін. – Львів: Львівська політехніка, 2004. – 240 с.</w:t>
      </w:r>
    </w:p>
    <w:p w:rsidR="00B42D43" w:rsidRPr="00442C3A" w:rsidRDefault="005A2CC5" w:rsidP="00442C3A">
      <w:pPr>
        <w:numPr>
          <w:ilvl w:val="0"/>
          <w:numId w:val="14"/>
        </w:numPr>
        <w:shd w:val="clear" w:color="000000" w:fill="auto"/>
        <w:tabs>
          <w:tab w:val="left" w:pos="283"/>
        </w:tabs>
        <w:suppressAutoHyphens/>
        <w:autoSpaceDE w:val="0"/>
        <w:autoSpaceDN w:val="0"/>
        <w:adjustRightInd w:val="0"/>
        <w:spacing w:line="360" w:lineRule="auto"/>
        <w:jc w:val="both"/>
        <w:rPr>
          <w:color w:val="000000" w:themeColor="text1"/>
          <w:sz w:val="28"/>
          <w:szCs w:val="28"/>
          <w:lang w:val="uk-UA"/>
        </w:rPr>
      </w:pPr>
      <w:r w:rsidRPr="00442C3A">
        <w:rPr>
          <w:color w:val="000000" w:themeColor="text1"/>
          <w:sz w:val="28"/>
          <w:szCs w:val="28"/>
          <w:lang w:val="uk-UA"/>
        </w:rPr>
        <w:t>Науменко В.П., Пашко П.В., Руссков В.А. Митне регулювання зовнішньоекономічної діяльності в Україні. – 2-ге вид., перероб. і доп. – К.: Знання, 2006. – 394 с.</w:t>
      </w:r>
      <w:bookmarkStart w:id="6" w:name="_GoBack"/>
      <w:bookmarkEnd w:id="6"/>
    </w:p>
    <w:sectPr w:rsidR="00B42D43" w:rsidRPr="00442C3A" w:rsidSect="00442C3A">
      <w:headerReference w:type="even" r:id="rId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81D" w:rsidRDefault="003B181D">
      <w:r>
        <w:separator/>
      </w:r>
    </w:p>
  </w:endnote>
  <w:endnote w:type="continuationSeparator" w:id="0">
    <w:p w:rsidR="003B181D" w:rsidRDefault="003B1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81D" w:rsidRDefault="003B181D">
      <w:r>
        <w:separator/>
      </w:r>
    </w:p>
  </w:footnote>
  <w:footnote w:type="continuationSeparator" w:id="0">
    <w:p w:rsidR="003B181D" w:rsidRDefault="003B18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382" w:rsidRDefault="00F07382" w:rsidP="003B181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07382" w:rsidRDefault="00F07382" w:rsidP="00F0738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382" w:rsidRDefault="00F07382" w:rsidP="00F0738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3BCB"/>
    <w:multiLevelType w:val="hybridMultilevel"/>
    <w:tmpl w:val="7F623C04"/>
    <w:lvl w:ilvl="0" w:tplc="273A334C">
      <w:start w:val="1"/>
      <w:numFmt w:val="decimal"/>
      <w:lvlText w:val="%1)"/>
      <w:lvlJc w:val="left"/>
      <w:pPr>
        <w:tabs>
          <w:tab w:val="num" w:pos="0"/>
        </w:tabs>
        <w:ind w:left="284" w:hanging="284"/>
      </w:pPr>
      <w:rPr>
        <w:rFonts w:cs="Times New Roman" w:hint="default"/>
      </w:rPr>
    </w:lvl>
    <w:lvl w:ilvl="1" w:tplc="604800F8">
      <w:start w:val="1"/>
      <w:numFmt w:val="russianLower"/>
      <w:lvlText w:val="%2)"/>
      <w:lvlJc w:val="left"/>
      <w:pPr>
        <w:tabs>
          <w:tab w:val="num" w:pos="0"/>
        </w:tabs>
        <w:ind w:left="284" w:hanging="284"/>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1F36A75"/>
    <w:multiLevelType w:val="hybridMultilevel"/>
    <w:tmpl w:val="B2641572"/>
    <w:lvl w:ilvl="0" w:tplc="C102EA96">
      <w:start w:val="1"/>
      <w:numFmt w:val="bullet"/>
      <w:lvlText w:val=""/>
      <w:lvlJc w:val="left"/>
      <w:pPr>
        <w:tabs>
          <w:tab w:val="num" w:pos="360"/>
        </w:tabs>
        <w:ind w:left="-1215" w:firstLine="1215"/>
      </w:pPr>
      <w:rPr>
        <w:rFonts w:ascii="Wingdings" w:hAnsi="Wingdings"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2">
    <w:nsid w:val="086F4626"/>
    <w:multiLevelType w:val="hybridMultilevel"/>
    <w:tmpl w:val="7D6C2B5A"/>
    <w:lvl w:ilvl="0" w:tplc="17BE3D9C">
      <w:start w:val="1"/>
      <w:numFmt w:val="decimal"/>
      <w:lvlText w:val="%1)"/>
      <w:lvlJc w:val="left"/>
      <w:pPr>
        <w:tabs>
          <w:tab w:val="num" w:pos="284"/>
        </w:tabs>
        <w:ind w:left="284" w:hanging="284"/>
      </w:pPr>
      <w:rPr>
        <w:rFonts w:cs="Times New Roman" w:hint="default"/>
      </w:rPr>
    </w:lvl>
    <w:lvl w:ilvl="1" w:tplc="87FEA920">
      <w:start w:val="1"/>
      <w:numFmt w:val="decimal"/>
      <w:lvlText w:val="%2)"/>
      <w:lvlJc w:val="left"/>
      <w:pPr>
        <w:tabs>
          <w:tab w:val="num" w:pos="284"/>
        </w:tabs>
        <w:ind w:left="284" w:hanging="284"/>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DEB2288"/>
    <w:multiLevelType w:val="singleLevel"/>
    <w:tmpl w:val="DEEE0594"/>
    <w:lvl w:ilvl="0">
      <w:start w:val="1"/>
      <w:numFmt w:val="decimal"/>
      <w:lvlText w:val="%1."/>
      <w:legacy w:legacy="1" w:legacySpace="0" w:legacyIndent="278"/>
      <w:lvlJc w:val="left"/>
      <w:rPr>
        <w:rFonts w:ascii="Times New Roman" w:hAnsi="Times New Roman" w:cs="Times New Roman" w:hint="default"/>
      </w:rPr>
    </w:lvl>
  </w:abstractNum>
  <w:abstractNum w:abstractNumId="4">
    <w:nsid w:val="14F82A0C"/>
    <w:multiLevelType w:val="hybridMultilevel"/>
    <w:tmpl w:val="7BE22386"/>
    <w:lvl w:ilvl="0" w:tplc="43B4CD7E">
      <w:start w:val="1"/>
      <w:numFmt w:val="decimal"/>
      <w:lvlText w:val="%1)"/>
      <w:lvlJc w:val="left"/>
      <w:pPr>
        <w:tabs>
          <w:tab w:val="num" w:pos="0"/>
        </w:tabs>
        <w:ind w:left="284" w:hanging="28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F0D42E5"/>
    <w:multiLevelType w:val="hybridMultilevel"/>
    <w:tmpl w:val="259AF792"/>
    <w:lvl w:ilvl="0" w:tplc="604800F8">
      <w:start w:val="1"/>
      <w:numFmt w:val="russianLower"/>
      <w:lvlText w:val="%1)"/>
      <w:lvlJc w:val="left"/>
      <w:pPr>
        <w:tabs>
          <w:tab w:val="num" w:pos="0"/>
        </w:tabs>
        <w:ind w:left="284" w:hanging="28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F9C2BA7"/>
    <w:multiLevelType w:val="hybridMultilevel"/>
    <w:tmpl w:val="B22CC844"/>
    <w:lvl w:ilvl="0" w:tplc="A5B4723A">
      <w:start w:val="1"/>
      <w:numFmt w:val="bullet"/>
      <w:lvlText w:val=""/>
      <w:lvlJc w:val="left"/>
      <w:pPr>
        <w:tabs>
          <w:tab w:val="num" w:pos="0"/>
        </w:tabs>
        <w:ind w:left="284" w:hanging="284"/>
      </w:pPr>
      <w:rPr>
        <w:rFonts w:ascii="Wingdings" w:hAnsi="Wingdings" w:hint="default"/>
      </w:rPr>
    </w:lvl>
    <w:lvl w:ilvl="1" w:tplc="04190003">
      <w:start w:val="1"/>
      <w:numFmt w:val="bullet"/>
      <w:lvlText w:val="o"/>
      <w:lvlJc w:val="left"/>
      <w:pPr>
        <w:tabs>
          <w:tab w:val="num" w:pos="2565"/>
        </w:tabs>
        <w:ind w:left="2565" w:hanging="360"/>
      </w:pPr>
      <w:rPr>
        <w:rFonts w:ascii="Courier New" w:hAnsi="Courier New" w:hint="default"/>
      </w:rPr>
    </w:lvl>
    <w:lvl w:ilvl="2" w:tplc="04190005">
      <w:start w:val="1"/>
      <w:numFmt w:val="bullet"/>
      <w:lvlText w:val=""/>
      <w:lvlJc w:val="left"/>
      <w:pPr>
        <w:tabs>
          <w:tab w:val="num" w:pos="3285"/>
        </w:tabs>
        <w:ind w:left="3285" w:hanging="360"/>
      </w:pPr>
      <w:rPr>
        <w:rFonts w:ascii="Wingdings" w:hAnsi="Wingdings" w:hint="default"/>
      </w:rPr>
    </w:lvl>
    <w:lvl w:ilvl="3" w:tplc="04190001">
      <w:start w:val="1"/>
      <w:numFmt w:val="bullet"/>
      <w:lvlText w:val=""/>
      <w:lvlJc w:val="left"/>
      <w:pPr>
        <w:tabs>
          <w:tab w:val="num" w:pos="4005"/>
        </w:tabs>
        <w:ind w:left="4005" w:hanging="360"/>
      </w:pPr>
      <w:rPr>
        <w:rFonts w:ascii="Symbol" w:hAnsi="Symbol" w:hint="default"/>
      </w:rPr>
    </w:lvl>
    <w:lvl w:ilvl="4" w:tplc="04190003">
      <w:start w:val="1"/>
      <w:numFmt w:val="bullet"/>
      <w:lvlText w:val="o"/>
      <w:lvlJc w:val="left"/>
      <w:pPr>
        <w:tabs>
          <w:tab w:val="num" w:pos="4725"/>
        </w:tabs>
        <w:ind w:left="4725" w:hanging="360"/>
      </w:pPr>
      <w:rPr>
        <w:rFonts w:ascii="Courier New" w:hAnsi="Courier New" w:hint="default"/>
      </w:rPr>
    </w:lvl>
    <w:lvl w:ilvl="5" w:tplc="04190005">
      <w:start w:val="1"/>
      <w:numFmt w:val="bullet"/>
      <w:lvlText w:val=""/>
      <w:lvlJc w:val="left"/>
      <w:pPr>
        <w:tabs>
          <w:tab w:val="num" w:pos="5445"/>
        </w:tabs>
        <w:ind w:left="5445" w:hanging="360"/>
      </w:pPr>
      <w:rPr>
        <w:rFonts w:ascii="Wingdings" w:hAnsi="Wingdings" w:hint="default"/>
      </w:rPr>
    </w:lvl>
    <w:lvl w:ilvl="6" w:tplc="04190001">
      <w:start w:val="1"/>
      <w:numFmt w:val="bullet"/>
      <w:lvlText w:val=""/>
      <w:lvlJc w:val="left"/>
      <w:pPr>
        <w:tabs>
          <w:tab w:val="num" w:pos="6165"/>
        </w:tabs>
        <w:ind w:left="6165" w:hanging="360"/>
      </w:pPr>
      <w:rPr>
        <w:rFonts w:ascii="Symbol" w:hAnsi="Symbol" w:hint="default"/>
      </w:rPr>
    </w:lvl>
    <w:lvl w:ilvl="7" w:tplc="04190003">
      <w:start w:val="1"/>
      <w:numFmt w:val="bullet"/>
      <w:lvlText w:val="o"/>
      <w:lvlJc w:val="left"/>
      <w:pPr>
        <w:tabs>
          <w:tab w:val="num" w:pos="6885"/>
        </w:tabs>
        <w:ind w:left="6885" w:hanging="360"/>
      </w:pPr>
      <w:rPr>
        <w:rFonts w:ascii="Courier New" w:hAnsi="Courier New" w:hint="default"/>
      </w:rPr>
    </w:lvl>
    <w:lvl w:ilvl="8" w:tplc="04190005">
      <w:start w:val="1"/>
      <w:numFmt w:val="bullet"/>
      <w:lvlText w:val=""/>
      <w:lvlJc w:val="left"/>
      <w:pPr>
        <w:tabs>
          <w:tab w:val="num" w:pos="7605"/>
        </w:tabs>
        <w:ind w:left="7605" w:hanging="360"/>
      </w:pPr>
      <w:rPr>
        <w:rFonts w:ascii="Wingdings" w:hAnsi="Wingdings" w:hint="default"/>
      </w:rPr>
    </w:lvl>
  </w:abstractNum>
  <w:abstractNum w:abstractNumId="7">
    <w:nsid w:val="3DDF5482"/>
    <w:multiLevelType w:val="hybridMultilevel"/>
    <w:tmpl w:val="90FA2E38"/>
    <w:lvl w:ilvl="0" w:tplc="43B4CD7E">
      <w:start w:val="1"/>
      <w:numFmt w:val="decimal"/>
      <w:lvlText w:val="%1)"/>
      <w:lvlJc w:val="left"/>
      <w:pPr>
        <w:tabs>
          <w:tab w:val="num" w:pos="0"/>
        </w:tabs>
        <w:ind w:left="284" w:hanging="28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4367FB0"/>
    <w:multiLevelType w:val="hybridMultilevel"/>
    <w:tmpl w:val="C78267CC"/>
    <w:lvl w:ilvl="0" w:tplc="E28CA900">
      <w:start w:val="1"/>
      <w:numFmt w:val="decimal"/>
      <w:lvlText w:val="%1)"/>
      <w:lvlJc w:val="left"/>
      <w:pPr>
        <w:tabs>
          <w:tab w:val="num" w:pos="0"/>
        </w:tabs>
        <w:ind w:left="284" w:hanging="284"/>
      </w:pPr>
      <w:rPr>
        <w:rFonts w:cs="Times New Roman" w:hint="default"/>
      </w:rPr>
    </w:lvl>
    <w:lvl w:ilvl="1" w:tplc="0419000F">
      <w:start w:val="1"/>
      <w:numFmt w:val="decimal"/>
      <w:lvlText w:val="%2."/>
      <w:lvlJc w:val="left"/>
      <w:pPr>
        <w:tabs>
          <w:tab w:val="num" w:pos="2295"/>
        </w:tabs>
        <w:ind w:left="2295" w:hanging="360"/>
      </w:pPr>
      <w:rPr>
        <w:rFonts w:cs="Times New Roman" w:hint="default"/>
      </w:rPr>
    </w:lvl>
    <w:lvl w:ilvl="2" w:tplc="04190005">
      <w:start w:val="1"/>
      <w:numFmt w:val="bullet"/>
      <w:lvlText w:val=""/>
      <w:lvlJc w:val="left"/>
      <w:pPr>
        <w:tabs>
          <w:tab w:val="num" w:pos="3015"/>
        </w:tabs>
        <w:ind w:left="3015" w:hanging="360"/>
      </w:pPr>
      <w:rPr>
        <w:rFonts w:ascii="Wingdings" w:hAnsi="Wingdings" w:hint="default"/>
      </w:rPr>
    </w:lvl>
    <w:lvl w:ilvl="3" w:tplc="04190001">
      <w:start w:val="1"/>
      <w:numFmt w:val="bullet"/>
      <w:lvlText w:val=""/>
      <w:lvlJc w:val="left"/>
      <w:pPr>
        <w:tabs>
          <w:tab w:val="num" w:pos="3735"/>
        </w:tabs>
        <w:ind w:left="3735" w:hanging="360"/>
      </w:pPr>
      <w:rPr>
        <w:rFonts w:ascii="Symbol" w:hAnsi="Symbol" w:hint="default"/>
      </w:rPr>
    </w:lvl>
    <w:lvl w:ilvl="4" w:tplc="04190003">
      <w:start w:val="1"/>
      <w:numFmt w:val="bullet"/>
      <w:lvlText w:val="o"/>
      <w:lvlJc w:val="left"/>
      <w:pPr>
        <w:tabs>
          <w:tab w:val="num" w:pos="4455"/>
        </w:tabs>
        <w:ind w:left="4455" w:hanging="360"/>
      </w:pPr>
      <w:rPr>
        <w:rFonts w:ascii="Courier New" w:hAnsi="Courier New" w:hint="default"/>
      </w:rPr>
    </w:lvl>
    <w:lvl w:ilvl="5" w:tplc="04190005">
      <w:start w:val="1"/>
      <w:numFmt w:val="bullet"/>
      <w:lvlText w:val=""/>
      <w:lvlJc w:val="left"/>
      <w:pPr>
        <w:tabs>
          <w:tab w:val="num" w:pos="5175"/>
        </w:tabs>
        <w:ind w:left="5175" w:hanging="360"/>
      </w:pPr>
      <w:rPr>
        <w:rFonts w:ascii="Wingdings" w:hAnsi="Wingdings" w:hint="default"/>
      </w:rPr>
    </w:lvl>
    <w:lvl w:ilvl="6" w:tplc="04190001">
      <w:start w:val="1"/>
      <w:numFmt w:val="bullet"/>
      <w:lvlText w:val=""/>
      <w:lvlJc w:val="left"/>
      <w:pPr>
        <w:tabs>
          <w:tab w:val="num" w:pos="5895"/>
        </w:tabs>
        <w:ind w:left="5895" w:hanging="360"/>
      </w:pPr>
      <w:rPr>
        <w:rFonts w:ascii="Symbol" w:hAnsi="Symbol" w:hint="default"/>
      </w:rPr>
    </w:lvl>
    <w:lvl w:ilvl="7" w:tplc="04190003">
      <w:start w:val="1"/>
      <w:numFmt w:val="bullet"/>
      <w:lvlText w:val="o"/>
      <w:lvlJc w:val="left"/>
      <w:pPr>
        <w:tabs>
          <w:tab w:val="num" w:pos="6615"/>
        </w:tabs>
        <w:ind w:left="6615" w:hanging="360"/>
      </w:pPr>
      <w:rPr>
        <w:rFonts w:ascii="Courier New" w:hAnsi="Courier New" w:hint="default"/>
      </w:rPr>
    </w:lvl>
    <w:lvl w:ilvl="8" w:tplc="04190005">
      <w:start w:val="1"/>
      <w:numFmt w:val="bullet"/>
      <w:lvlText w:val=""/>
      <w:lvlJc w:val="left"/>
      <w:pPr>
        <w:tabs>
          <w:tab w:val="num" w:pos="7335"/>
        </w:tabs>
        <w:ind w:left="7335" w:hanging="360"/>
      </w:pPr>
      <w:rPr>
        <w:rFonts w:ascii="Wingdings" w:hAnsi="Wingdings" w:hint="default"/>
      </w:rPr>
    </w:lvl>
  </w:abstractNum>
  <w:abstractNum w:abstractNumId="9">
    <w:nsid w:val="4C2A1F1B"/>
    <w:multiLevelType w:val="hybridMultilevel"/>
    <w:tmpl w:val="18EC9062"/>
    <w:lvl w:ilvl="0" w:tplc="604800F8">
      <w:start w:val="1"/>
      <w:numFmt w:val="russianLower"/>
      <w:lvlText w:val="%1)"/>
      <w:lvlJc w:val="left"/>
      <w:pPr>
        <w:tabs>
          <w:tab w:val="num" w:pos="0"/>
        </w:tabs>
        <w:ind w:left="284" w:hanging="28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56A010B9"/>
    <w:multiLevelType w:val="hybridMultilevel"/>
    <w:tmpl w:val="5B9CF47C"/>
    <w:lvl w:ilvl="0" w:tplc="DE863F60">
      <w:start w:val="1"/>
      <w:numFmt w:val="bullet"/>
      <w:lvlText w:val=""/>
      <w:lvlJc w:val="left"/>
      <w:pPr>
        <w:tabs>
          <w:tab w:val="num" w:pos="1418"/>
        </w:tabs>
        <w:ind w:left="709" w:firstLine="454"/>
      </w:pPr>
      <w:rPr>
        <w:rFonts w:ascii="Symbol" w:hAnsi="Symbol" w:hint="default"/>
        <w:color w:val="auto"/>
        <w:u w:val="none"/>
        <w:effect w:val="none"/>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88369E6"/>
    <w:multiLevelType w:val="hybridMultilevel"/>
    <w:tmpl w:val="CB447808"/>
    <w:lvl w:ilvl="0" w:tplc="DE863F60">
      <w:start w:val="1"/>
      <w:numFmt w:val="bullet"/>
      <w:lvlText w:val=""/>
      <w:lvlJc w:val="left"/>
      <w:pPr>
        <w:tabs>
          <w:tab w:val="num" w:pos="709"/>
        </w:tabs>
        <w:ind w:firstLine="454"/>
      </w:pPr>
      <w:rPr>
        <w:rFonts w:ascii="Symbol" w:hAnsi="Symbol" w:hint="default"/>
        <w:color w:val="auto"/>
        <w:u w:val="none"/>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62325DD"/>
    <w:multiLevelType w:val="hybridMultilevel"/>
    <w:tmpl w:val="7534CD6E"/>
    <w:lvl w:ilvl="0" w:tplc="DE863F60">
      <w:start w:val="1"/>
      <w:numFmt w:val="bullet"/>
      <w:lvlText w:val=""/>
      <w:lvlJc w:val="left"/>
      <w:pPr>
        <w:tabs>
          <w:tab w:val="num" w:pos="709"/>
        </w:tabs>
        <w:ind w:firstLine="454"/>
      </w:pPr>
      <w:rPr>
        <w:rFonts w:ascii="Symbol" w:hAnsi="Symbol" w:hint="default"/>
        <w:color w:val="auto"/>
        <w:u w:val="none"/>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FE710F2"/>
    <w:multiLevelType w:val="hybridMultilevel"/>
    <w:tmpl w:val="6A3E6D14"/>
    <w:lvl w:ilvl="0" w:tplc="1324C3DA">
      <w:start w:val="1"/>
      <w:numFmt w:val="decimal"/>
      <w:lvlText w:val="%1)"/>
      <w:lvlJc w:val="left"/>
      <w:pPr>
        <w:tabs>
          <w:tab w:val="num" w:pos="0"/>
        </w:tabs>
        <w:ind w:left="284" w:hanging="28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8"/>
  </w:num>
  <w:num w:numId="2">
    <w:abstractNumId w:val="13"/>
  </w:num>
  <w:num w:numId="3">
    <w:abstractNumId w:val="4"/>
  </w:num>
  <w:num w:numId="4">
    <w:abstractNumId w:val="7"/>
  </w:num>
  <w:num w:numId="5">
    <w:abstractNumId w:val="0"/>
  </w:num>
  <w:num w:numId="6">
    <w:abstractNumId w:val="9"/>
  </w:num>
  <w:num w:numId="7">
    <w:abstractNumId w:val="5"/>
  </w:num>
  <w:num w:numId="8">
    <w:abstractNumId w:val="6"/>
  </w:num>
  <w:num w:numId="9">
    <w:abstractNumId w:val="1"/>
  </w:num>
  <w:num w:numId="10">
    <w:abstractNumId w:val="12"/>
  </w:num>
  <w:num w:numId="11">
    <w:abstractNumId w:val="11"/>
  </w:num>
  <w:num w:numId="12">
    <w:abstractNumId w:val="10"/>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22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2E75"/>
    <w:rsid w:val="0025692A"/>
    <w:rsid w:val="00312750"/>
    <w:rsid w:val="00326302"/>
    <w:rsid w:val="00362E75"/>
    <w:rsid w:val="003A336D"/>
    <w:rsid w:val="003B181D"/>
    <w:rsid w:val="003F2817"/>
    <w:rsid w:val="00422539"/>
    <w:rsid w:val="00422DB2"/>
    <w:rsid w:val="00442C3A"/>
    <w:rsid w:val="004926D1"/>
    <w:rsid w:val="005A2CC5"/>
    <w:rsid w:val="005E7FAD"/>
    <w:rsid w:val="0066745D"/>
    <w:rsid w:val="00686C1D"/>
    <w:rsid w:val="00704BDB"/>
    <w:rsid w:val="00743655"/>
    <w:rsid w:val="009253F8"/>
    <w:rsid w:val="009755C8"/>
    <w:rsid w:val="00B42D43"/>
    <w:rsid w:val="00B50350"/>
    <w:rsid w:val="00B673EA"/>
    <w:rsid w:val="00C01211"/>
    <w:rsid w:val="00C8644E"/>
    <w:rsid w:val="00DE32AD"/>
    <w:rsid w:val="00DF097C"/>
    <w:rsid w:val="00E340A7"/>
    <w:rsid w:val="00EE3EB0"/>
    <w:rsid w:val="00F07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A7D3D9C-CB27-43DA-A27C-D09BA46C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A2CC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Body Text"/>
    <w:basedOn w:val="a"/>
    <w:link w:val="a4"/>
    <w:uiPriority w:val="99"/>
    <w:rsid w:val="00B673EA"/>
    <w:pPr>
      <w:spacing w:after="120"/>
    </w:pPr>
    <w:rPr>
      <w:sz w:val="28"/>
      <w:szCs w:val="20"/>
    </w:rPr>
  </w:style>
  <w:style w:type="character" w:customStyle="1" w:styleId="a4">
    <w:name w:val="Основной текст Знак"/>
    <w:basedOn w:val="a0"/>
    <w:link w:val="a3"/>
    <w:uiPriority w:val="99"/>
    <w:semiHidden/>
    <w:rPr>
      <w:sz w:val="24"/>
      <w:szCs w:val="24"/>
    </w:rPr>
  </w:style>
  <w:style w:type="paragraph" w:styleId="a5">
    <w:name w:val="Document Map"/>
    <w:basedOn w:val="a"/>
    <w:link w:val="a6"/>
    <w:uiPriority w:val="99"/>
    <w:semiHidden/>
    <w:rsid w:val="009755C8"/>
    <w:pPr>
      <w:shd w:val="clear" w:color="auto" w:fill="000080"/>
    </w:pPr>
    <w:rPr>
      <w:rFonts w:ascii="Tahoma" w:hAnsi="Tahoma" w:cs="Tahoma"/>
      <w:sz w:val="20"/>
      <w:szCs w:val="20"/>
    </w:rPr>
  </w:style>
  <w:style w:type="character" w:customStyle="1" w:styleId="a6">
    <w:name w:val="Схема документа Знак"/>
    <w:basedOn w:val="a0"/>
    <w:link w:val="a5"/>
    <w:uiPriority w:val="99"/>
    <w:semiHidden/>
    <w:rPr>
      <w:rFonts w:ascii="Segoe UI" w:hAnsi="Segoe UI" w:cs="Segoe UI"/>
      <w:sz w:val="16"/>
      <w:szCs w:val="16"/>
    </w:rPr>
  </w:style>
  <w:style w:type="paragraph" w:styleId="11">
    <w:name w:val="toc 1"/>
    <w:basedOn w:val="a"/>
    <w:next w:val="a"/>
    <w:autoRedefine/>
    <w:uiPriority w:val="39"/>
    <w:semiHidden/>
    <w:rsid w:val="009755C8"/>
  </w:style>
  <w:style w:type="character" w:styleId="a7">
    <w:name w:val="Hyperlink"/>
    <w:basedOn w:val="a0"/>
    <w:uiPriority w:val="99"/>
    <w:rsid w:val="009755C8"/>
    <w:rPr>
      <w:rFonts w:cs="Times New Roman"/>
      <w:color w:val="0000FF"/>
      <w:u w:val="single"/>
    </w:rPr>
  </w:style>
  <w:style w:type="paragraph" w:styleId="a8">
    <w:name w:val="header"/>
    <w:basedOn w:val="a"/>
    <w:link w:val="a9"/>
    <w:uiPriority w:val="99"/>
    <w:rsid w:val="00F07382"/>
    <w:pPr>
      <w:tabs>
        <w:tab w:val="center" w:pos="4677"/>
        <w:tab w:val="right" w:pos="9355"/>
      </w:tabs>
    </w:pPr>
  </w:style>
  <w:style w:type="character" w:customStyle="1" w:styleId="a9">
    <w:name w:val="Верхний колонтитул Знак"/>
    <w:basedOn w:val="a0"/>
    <w:link w:val="a8"/>
    <w:uiPriority w:val="99"/>
    <w:semiHidden/>
    <w:rPr>
      <w:sz w:val="24"/>
      <w:szCs w:val="24"/>
    </w:rPr>
  </w:style>
  <w:style w:type="character" w:styleId="aa">
    <w:name w:val="page number"/>
    <w:basedOn w:val="a0"/>
    <w:uiPriority w:val="99"/>
    <w:rsid w:val="00F07382"/>
    <w:rPr>
      <w:rFonts w:cs="Times New Roman"/>
    </w:rPr>
  </w:style>
  <w:style w:type="paragraph" w:styleId="ab">
    <w:name w:val="footer"/>
    <w:basedOn w:val="a"/>
    <w:link w:val="ac"/>
    <w:uiPriority w:val="99"/>
    <w:rsid w:val="00442C3A"/>
    <w:pPr>
      <w:tabs>
        <w:tab w:val="center" w:pos="4677"/>
        <w:tab w:val="right" w:pos="9355"/>
      </w:tabs>
    </w:pPr>
  </w:style>
  <w:style w:type="character" w:customStyle="1" w:styleId="ac">
    <w:name w:val="Нижний колонтитул Знак"/>
    <w:basedOn w:val="a0"/>
    <w:link w:val="ab"/>
    <w:uiPriority w:val="99"/>
    <w:locked/>
    <w:rsid w:val="00442C3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2546</Words>
  <Characters>14518</Characters>
  <Application>Microsoft Office Word</Application>
  <DocSecurity>0</DocSecurity>
  <Lines>120</Lines>
  <Paragraphs>34</Paragraphs>
  <ScaleCrop>false</ScaleCrop>
  <Company>Home</Company>
  <LinksUpToDate>false</LinksUpToDate>
  <CharactersWithSpaces>17030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BlackCat</dc:creator>
  <cp:keywords/>
  <dc:description/>
  <cp:lastModifiedBy>admin</cp:lastModifiedBy>
  <cp:revision>2</cp:revision>
  <dcterms:created xsi:type="dcterms:W3CDTF">2014-04-25T16:37:00Z</dcterms:created>
  <dcterms:modified xsi:type="dcterms:W3CDTF">2014-04-25T16:37:00Z</dcterms:modified>
</cp:coreProperties>
</file>