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BF" w:rsidRDefault="007C44BF" w:rsidP="00B8355F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E2840" w:rsidRPr="00B8355F" w:rsidRDefault="007B421E" w:rsidP="00B8355F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1</w:t>
      </w:r>
      <w:r w:rsidR="00B8355F">
        <w:rPr>
          <w:rFonts w:ascii="Times New Roman" w:hAnsi="Times New Roman" w:cs="Times New Roman"/>
          <w:sz w:val="28"/>
          <w:szCs w:val="28"/>
        </w:rPr>
        <w:t xml:space="preserve"> </w:t>
      </w:r>
      <w:r w:rsidR="002E2840" w:rsidRPr="00097E79">
        <w:rPr>
          <w:rFonts w:ascii="Times New Roman" w:hAnsi="Times New Roman" w:cs="Times New Roman"/>
          <w:sz w:val="28"/>
          <w:szCs w:val="28"/>
        </w:rPr>
        <w:t>Н</w:t>
      </w:r>
      <w:r w:rsidR="00B8355F" w:rsidRPr="00B8355F">
        <w:rPr>
          <w:rFonts w:ascii="Times New Roman" w:hAnsi="Times New Roman" w:cs="Times New Roman"/>
          <w:sz w:val="28"/>
          <w:szCs w:val="28"/>
        </w:rPr>
        <w:t>ЕОБХОДИМОСТЬ, СУЩНОСТЬ, ОБЪЕКТ, ЦЕЛЬ И ЗАДАНИЯ ФИНАНСОВОГО МЕНЕДЖМЕНТА</w:t>
      </w:r>
    </w:p>
    <w:p w:rsidR="002E2840" w:rsidRPr="00097E79" w:rsidRDefault="002E2840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B73DB" w:rsidRPr="00097E79" w:rsidRDefault="007B73DB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Финансовый менеджмент представляет собой систему принципов и методов разработки и реализации управленчес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ких решений, связанных с формированием, распределением и использованием финансовых ресурсов предприятия и орга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низацией оборота его денежных средств.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В нашей стране практика эффективного финансового менеджмента находится пока лишь в стадии становления, сталкиваясь с объективными экономическими трудностя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ми переходного периода, несовершенством нормативно-правовой базы, недостаточным уровнем подготовки спе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циалистов к работе в кризисных экономических условиях. Дальнейшее продвижение страны по пути рыночных ре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форм и преодоление кризисных экономических явлений позволит в полной мере использовать теоретические ре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зультаты и практический опыт финансового менедж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мента.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Рассматривая главную цель финансового менеджмен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та, следует отметить, что она неразрывно связана с глав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ной целью управления предприятием в целом и реализу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ется с ней в едином комплексе.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Целевая функция предприятия рассматривается в рамках поведенческой экономической теории фирмы, ко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торая исследует реальное поведение отдельных хозяйствую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щих субъектов. С развитием микроэкономической теории (а затем — теории фирмы) менялись и подходы экономистов к определению главной цели функционирования предпри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ятия, а соответственно и его основных функциональных управляющих систем. В генезисе этих подходов можно выделить следующие основные модели главной целевой функции предприятия, рассматриваемые экономистами: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Модель максимизации прибыли.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 xml:space="preserve">Модель минимизации </w:t>
      </w:r>
      <w:r w:rsidR="009B15D9" w:rsidRPr="00097E79">
        <w:rPr>
          <w:rFonts w:ascii="Times New Roman" w:hAnsi="Times New Roman" w:cs="Times New Roman"/>
          <w:sz w:val="28"/>
          <w:szCs w:val="28"/>
        </w:rPr>
        <w:t>транзакционных</w:t>
      </w:r>
      <w:r w:rsidRPr="00097E79">
        <w:rPr>
          <w:rFonts w:ascii="Times New Roman" w:hAnsi="Times New Roman" w:cs="Times New Roman"/>
          <w:sz w:val="28"/>
          <w:szCs w:val="28"/>
        </w:rPr>
        <w:t xml:space="preserve"> издержек.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Модель максимизации объема продаж.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Модель максимизации темпов роста предприятия.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Модель обеспечения конкурентных преимуществ.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Модель максимизации добавленной стоимости.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Модель максимизации рыночной стоимости пред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приятия.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C7123" w:rsidRPr="00097E79" w:rsidSect="00FC7123">
          <w:pgSz w:w="11909" w:h="16834"/>
          <w:pgMar w:top="1440" w:right="994" w:bottom="720" w:left="1134" w:header="720" w:footer="720" w:gutter="0"/>
          <w:cols w:space="60"/>
          <w:noEndnote/>
        </w:sectPr>
      </w:pPr>
      <w:r w:rsidRPr="00097E79">
        <w:rPr>
          <w:rFonts w:ascii="Times New Roman" w:hAnsi="Times New Roman" w:cs="Times New Roman"/>
          <w:sz w:val="28"/>
          <w:szCs w:val="28"/>
        </w:rPr>
        <w:t>Последняя из перечисленных моделей является одной из самых новых. Она отражает одну из важнейших кон</w:t>
      </w:r>
      <w:r w:rsidRPr="00097E79">
        <w:rPr>
          <w:rFonts w:ascii="Times New Roman" w:hAnsi="Times New Roman" w:cs="Times New Roman"/>
          <w:sz w:val="28"/>
          <w:szCs w:val="28"/>
        </w:rPr>
        <w:softHyphen/>
        <w:t xml:space="preserve">цептуальных идей современной парадигмы теории фирмы, выражающейся в том, что основной целью 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В процессе реализации своей главной цели финансо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вый менеджмент направлен на реализацию следующих ос</w:t>
      </w:r>
      <w:r w:rsidRPr="00097E79">
        <w:rPr>
          <w:rFonts w:ascii="Times New Roman" w:hAnsi="Times New Roman" w:cs="Times New Roman"/>
          <w:sz w:val="28"/>
          <w:szCs w:val="28"/>
        </w:rPr>
        <w:softHyphen/>
        <w:t xml:space="preserve">новных задач (табл. </w:t>
      </w:r>
      <w:r w:rsidR="009B15D9" w:rsidRPr="00097E79">
        <w:rPr>
          <w:rFonts w:ascii="Times New Roman" w:hAnsi="Times New Roman" w:cs="Times New Roman"/>
          <w:sz w:val="28"/>
          <w:szCs w:val="28"/>
        </w:rPr>
        <w:t>1</w:t>
      </w:r>
      <w:r w:rsidRPr="00097E79">
        <w:rPr>
          <w:rFonts w:ascii="Times New Roman" w:hAnsi="Times New Roman" w:cs="Times New Roman"/>
          <w:sz w:val="28"/>
          <w:szCs w:val="28"/>
        </w:rPr>
        <w:t>).</w:t>
      </w:r>
    </w:p>
    <w:p w:rsidR="00920654" w:rsidRPr="00097E79" w:rsidRDefault="00920654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123" w:rsidRPr="00097E79" w:rsidRDefault="00FC7123" w:rsidP="00097E79">
      <w:pPr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Таблица 1</w:t>
      </w:r>
    </w:p>
    <w:p w:rsidR="00FC7123" w:rsidRPr="00097E79" w:rsidRDefault="00FC7123" w:rsidP="00097E79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Система основных задач, направленных на реализацию главной цели финансового менеджмента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7706"/>
      </w:tblGrid>
      <w:tr w:rsidR="00FC7123" w:rsidRPr="00097E79">
        <w:trPr>
          <w:trHeight w:hRule="exact" w:val="1251"/>
        </w:trPr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7123" w:rsidRPr="00097E79" w:rsidRDefault="00FC7123" w:rsidP="00707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Главная цель финансового менеджмента</w:t>
            </w:r>
          </w:p>
        </w:tc>
        <w:tc>
          <w:tcPr>
            <w:tcW w:w="7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7123" w:rsidRPr="00097E79" w:rsidRDefault="00FC7123" w:rsidP="00707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Основные задачи финансового</w:t>
            </w:r>
            <w:r w:rsidR="007A4AAD" w:rsidRPr="00097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менеджмента, направленные на реализацию его главной цели</w:t>
            </w:r>
          </w:p>
        </w:tc>
      </w:tr>
      <w:tr w:rsidR="00FC7123" w:rsidRPr="00097E79">
        <w:trPr>
          <w:trHeight w:hRule="exact" w:val="5677"/>
        </w:trPr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C7123" w:rsidRPr="00097E79" w:rsidRDefault="00FC7123" w:rsidP="00707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707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МАКСИМИЗАЦИИ</w:t>
            </w:r>
          </w:p>
          <w:p w:rsidR="00FC7123" w:rsidRPr="00097E79" w:rsidRDefault="00FC7123" w:rsidP="00707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РЫНОЧНОЙ СТОИМОСТИ</w:t>
            </w:r>
          </w:p>
          <w:p w:rsidR="00FC7123" w:rsidRPr="00097E79" w:rsidRDefault="00FC7123" w:rsidP="00707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</w:p>
        </w:tc>
        <w:tc>
          <w:tcPr>
            <w:tcW w:w="7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7123" w:rsidRPr="00097E79" w:rsidRDefault="00FC7123" w:rsidP="00707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Обеспечение формирования достаточного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br/>
              <w:t>объема финансовых ресурсов в соответ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ствии с задачами развития предприятия в</w:t>
            </w:r>
            <w:r w:rsidR="007A4AAD" w:rsidRPr="00097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предстоящем периоде.</w:t>
            </w:r>
          </w:p>
          <w:p w:rsidR="00FC7123" w:rsidRPr="00097E79" w:rsidRDefault="00FC7123" w:rsidP="00707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Обеспечение наиболее эффективного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br/>
              <w:t>распределения и использования сфор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softHyphen/>
              <w:t>мированного объема финансовых ре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softHyphen/>
              <w:t>сурсов в разрезе основных направлений деятельности предприятия.</w:t>
            </w:r>
          </w:p>
          <w:p w:rsidR="00FC7123" w:rsidRPr="00097E79" w:rsidRDefault="00FC7123" w:rsidP="00707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ab/>
              <w:t>Оптимизация денежного оборота.</w:t>
            </w:r>
          </w:p>
          <w:p w:rsidR="00FC7123" w:rsidRPr="00097E79" w:rsidRDefault="00FC7123" w:rsidP="00707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Обеспечение максимизации прибыли пред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softHyphen/>
              <w:t>приятия при предусматриваемом уровне</w:t>
            </w:r>
            <w:r w:rsidR="007A4AAD" w:rsidRPr="00097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финансового риска.</w:t>
            </w:r>
          </w:p>
          <w:p w:rsidR="00FC7123" w:rsidRPr="00097E79" w:rsidRDefault="00FC7123" w:rsidP="00707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Обеспечение минимизации уровня фи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softHyphen/>
              <w:t>нансового риска при предусматривае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softHyphen/>
              <w:t>мом уровне прибыли.</w:t>
            </w:r>
          </w:p>
          <w:p w:rsidR="00FC7123" w:rsidRPr="00097E79" w:rsidRDefault="00FC7123" w:rsidP="00707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Обеспечение  постоянного  финансового равновесия предприятия в про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softHyphen/>
              <w:t>цессе его развития.</w:t>
            </w:r>
          </w:p>
          <w:p w:rsidR="00FC7123" w:rsidRPr="00097E79" w:rsidRDefault="00FC7123" w:rsidP="00707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Обеспечение возможностей быстрого ре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softHyphen/>
              <w:t>инвестирования капитала при изменении</w:t>
            </w:r>
            <w:r w:rsidR="007A4AAD" w:rsidRPr="00097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t>внешних и внутренних условий осуще</w:t>
            </w:r>
            <w:r w:rsidRPr="00097E79">
              <w:rPr>
                <w:rFonts w:ascii="Times New Roman" w:hAnsi="Times New Roman" w:cs="Times New Roman"/>
                <w:sz w:val="28"/>
                <w:szCs w:val="28"/>
              </w:rPr>
              <w:softHyphen/>
              <w:t>ствления хозяйственной деятельности.</w:t>
            </w:r>
          </w:p>
        </w:tc>
      </w:tr>
    </w:tbl>
    <w:p w:rsidR="00707764" w:rsidRDefault="00707764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Обеспечение формирования достаточного объема фи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нансовых ресурсов в соответствии с задачами развития пред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приятия в предстоящем периоде. Эта задача реализуется пу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тем определения общей потребности в финансовых ресурсах предприятия на предстоящий период, максими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зации объема привлечения собственных финансовых ре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сурсов за счет внутренних источников, определения целе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сообразности формирования собственных финансовых ресурсов за счет внешних источников, управления привле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чением заемного капитала, оптимизации структуры источ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ников формирования ресурсного финансового потенциала.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Обеспечение наиболее эффективного распределения и использования сформированного объема финансовых ре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сурсов в разрезе основных направлений деятельности пред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приятия. Оптимизация распределения сформированного объема финансовых ресурсов предусматривает установле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ние необходимой пропорциональности в их использова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нии на цели экономического и социального развития предприятия, выплаты необходимого уровня доходов на инвестированный капитал собственникам предприятия и т.п. В процессе хозяйственного использования сформирован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ных финансовых ресурсов в разрезе основных направлений деятельности предприятия должны быть учтены стратеги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ческие цели его развития и возможный уровень отдачи вкладываемых средств.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Оптимизация денежного оборота. Эта задача реша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ется путем эффективного управления денежными пото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ками предприятия в процессе кругооборота его денежных средств, обеспечением синхронизации объемов поступ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ления и расходования денежных средств по отдельным пе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риодам, поддержанием необходимой ликвидности его обо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ротных активов. Одним из результатов такой оптимизации является определение среднего остатка свободных денеж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ных активов, обеспечивающего снижение потерь от их не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эффективного использования и инфляции.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Обеспечение максимизации прибыли предприятия при предусматриваемом уровне финансового риска. Максимиза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ция прибыли достигается за счет эффективного управле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ния активами предприятия, вовлечения в хозяйственный оборот заемных финансовых ресурсов, выбора наиболее эффективных направлений операционной и финансовой</w:t>
      </w:r>
      <w:r w:rsidR="009B15D9" w:rsidRPr="00097E79">
        <w:rPr>
          <w:rFonts w:ascii="Times New Roman" w:hAnsi="Times New Roman" w:cs="Times New Roman"/>
          <w:sz w:val="28"/>
          <w:szCs w:val="28"/>
        </w:rPr>
        <w:t xml:space="preserve"> </w:t>
      </w:r>
      <w:r w:rsidRPr="00097E79">
        <w:rPr>
          <w:rFonts w:ascii="Times New Roman" w:hAnsi="Times New Roman" w:cs="Times New Roman"/>
          <w:sz w:val="28"/>
          <w:szCs w:val="28"/>
        </w:rPr>
        <w:t>деятельности. При этом, для достижения целей экономи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ческого развития предприятие должно стремиться макси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мизировать не валовую, а чистую прибыль, остающуюся в его распоряжении, что требует осуществления эффективной налоговой, амортизационной и дивидендной политики. Решая эту задачу, необходимо иметь в виду, что максими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зация уровня прибыли предприятия достигается, как пра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вило, при существенном возрастании уровня финансовых рисков, так как между этими двумя показателями существу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ет прямая связь. Поэтому максимизация прибыли должна обеспечиваться в пределах допустимого финансового рис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ка, конкретный уровень которого устанавливается соб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ственниками или менеджерами предприятия с учетом их рисковых предпочтений (отношения к степени допустимо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го риска при осуществлении хозяйственной деятельности).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Обеспечение минимизации уровня финансового рис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ка при предусматриваемом уровне прибыли. Если уровень прибыли предприятия задан или спланирован заранее, важной задачей является снижение уровня финансового риска, обеспечивающего получение этой прибыли. Такая минимизация может быть обеспечена путем диверсифика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ции видов операционной и финансовой деятельности, а также портфеля финансовых инвестиций; профилактикой и избежанием отдельных финансовых рисков, эффектив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ными формами их внутреннего и внешнего страхования.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Обеспечение постоянного финансового равновесия предприятия в процессе его развития. Такое равновесие ха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рактеризуется высоким уровнем финансовой устойчивости и платежеспособности предприятия на всех этапах его раз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вития и обеспечивается формированием оптимальной структуры капитала и активов, эффективными пропорциями в объемах формирования финансовых ресурсов за счет раз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личных источников, достаточным уровнем самофинанси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рования инвестиционных потребностей.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Обеспечение возможностей быстрого реинвестирова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ния капитала при изменении внешних и внутренних условий осуществления хозяйственной деятельности. Меняющаяся экономическая политика государства, изменения конъюнк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туры товарного или финансового рынков в целом или от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дельных их сегментов, возникновение новых стратегических задач развития предприятия, снижение отдачи капитала в</w:t>
      </w:r>
      <w:r w:rsidR="009B15D9" w:rsidRPr="00097E79">
        <w:rPr>
          <w:rFonts w:ascii="Times New Roman" w:hAnsi="Times New Roman" w:cs="Times New Roman"/>
          <w:sz w:val="28"/>
          <w:szCs w:val="28"/>
        </w:rPr>
        <w:t xml:space="preserve"> </w:t>
      </w:r>
      <w:r w:rsidRPr="00097E79">
        <w:rPr>
          <w:rFonts w:ascii="Times New Roman" w:hAnsi="Times New Roman" w:cs="Times New Roman"/>
          <w:sz w:val="28"/>
          <w:szCs w:val="28"/>
        </w:rPr>
        <w:t>отдельных секторах хозяйственной деятельности предпри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ятия могут потребовать быстрого его реинвестирования в новые высокодоходные проекты, обеспечивающие возра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стание рыночной стоимости предприятия. Важнейшим условием обеспечения возможностей такого реинвестиро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вания капитала выступает оптимизация уровня ликвидности как функционирующих активов, так и реализуемой пред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приятием инвестиционной программы в разрезе составля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ющих ее инвестиционных проектов.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Все рассмотренные задачи финансового менеджмента теснейшим образом взаимосвязаны, хотя отдельные из них и носят разнонаправленный характер (например, обеспече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ние максимизации суммы прибыли при минимизации уров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ня финансового риска; обеспечение формирования достаточ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ного объема финансовых ресурсов и постоянного финансового равновесия предприятия в процессе его развития и т.п.). Поэтому в процессе финансового менеджмента отдельные задачи должны быть оптимизированы между собой для наиболее эффективной реализации его главной цели.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 xml:space="preserve">Как и каждая управляющая </w:t>
      </w:r>
      <w:r w:rsidR="00707764" w:rsidRPr="00097E79">
        <w:rPr>
          <w:rFonts w:ascii="Times New Roman" w:hAnsi="Times New Roman" w:cs="Times New Roman"/>
          <w:sz w:val="28"/>
          <w:szCs w:val="28"/>
        </w:rPr>
        <w:t>система,</w:t>
      </w:r>
      <w:r w:rsidRPr="00097E79">
        <w:rPr>
          <w:rFonts w:ascii="Times New Roman" w:hAnsi="Times New Roman" w:cs="Times New Roman"/>
          <w:sz w:val="28"/>
          <w:szCs w:val="28"/>
        </w:rPr>
        <w:t xml:space="preserve"> финансовый ме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неджмент предполагает наличие определенного объекта управления. Таким объектом управления выступают финан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сы предприятия и его финансовая деятельность. Особен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ности формирования капитала и финансовых ресурсов, формы и методы распределения этих финансовых ресур</w:t>
      </w:r>
      <w:r w:rsidRPr="00097E79">
        <w:rPr>
          <w:rFonts w:ascii="Times New Roman" w:hAnsi="Times New Roman" w:cs="Times New Roman"/>
          <w:sz w:val="28"/>
          <w:szCs w:val="28"/>
        </w:rPr>
        <w:softHyphen/>
        <w:t xml:space="preserve">сов, объемы и интенсивность денежных </w:t>
      </w:r>
      <w:r w:rsidR="00707764" w:rsidRPr="00097E79">
        <w:rPr>
          <w:rFonts w:ascii="Times New Roman" w:hAnsi="Times New Roman" w:cs="Times New Roman"/>
          <w:sz w:val="28"/>
          <w:szCs w:val="28"/>
        </w:rPr>
        <w:t>потоков,</w:t>
      </w:r>
      <w:r w:rsidRPr="00097E79">
        <w:rPr>
          <w:rFonts w:ascii="Times New Roman" w:hAnsi="Times New Roman" w:cs="Times New Roman"/>
          <w:sz w:val="28"/>
          <w:szCs w:val="28"/>
        </w:rPr>
        <w:t xml:space="preserve"> и другие условия финансовой деятельности существенно различают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ся на отдельных предприятиях. Поэтому с позиций осо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бенностей осуществления финансового управления возни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кает необходимость классификации предприятий как объектов финансового менеджмента по отдельным клас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сификационным признакам.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1 По формам собственности с позиций финансового менеджмента принято выделять предприятия государствен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ной и негосударственной форм собственности.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2 По организационно-правовым формам деятельности различают три принципиальных вида предприятий — ин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дивидуальные, партнерские и корпоративные.</w:t>
      </w:r>
    </w:p>
    <w:p w:rsidR="00FC7123" w:rsidRPr="00097E79" w:rsidRDefault="00707764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FC7123" w:rsidRPr="00097E79">
        <w:rPr>
          <w:rFonts w:ascii="Times New Roman" w:hAnsi="Times New Roman" w:cs="Times New Roman"/>
          <w:sz w:val="28"/>
          <w:szCs w:val="28"/>
        </w:rPr>
        <w:t>По отраслевому признаку предприятия подразделя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ются в соответствии с действующим классификатором от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раслей (видов деятельности). Отраслевые особенности фи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нансовой деятельности предприятий характеризуются существенными различиями удельной капиталоемкости продукции (объема капитала на единицу стоимости про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изведенной и реализованной продукции); соотношения оборотных и внеоборотных активов (на предприятиях сфе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ры обращения преобладает доля оборотных активов, в то время как на предприятиях производственного сектора экономики преимущественную долю составляют внеобо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ротные активы); продолжительностью операционного цик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ла (определяющего различную скорость обращения обо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ротных активов и капитала в целом).</w:t>
      </w:r>
    </w:p>
    <w:p w:rsidR="00FC7123" w:rsidRPr="00097E79" w:rsidRDefault="00B8355F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FC7123" w:rsidRPr="00097E79">
        <w:rPr>
          <w:rFonts w:ascii="Times New Roman" w:hAnsi="Times New Roman" w:cs="Times New Roman"/>
          <w:sz w:val="28"/>
          <w:szCs w:val="28"/>
        </w:rPr>
        <w:t>По размеру собственного капитала предприятия при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нято подразделять на малые, средние, большие и крупные (приведенные на рисунке 1.4 количественные критерии</w:t>
      </w:r>
      <w:r w:rsidR="002E2840" w:rsidRPr="00097E79">
        <w:rPr>
          <w:rFonts w:ascii="Times New Roman" w:hAnsi="Times New Roman" w:cs="Times New Roman"/>
          <w:sz w:val="28"/>
          <w:szCs w:val="28"/>
        </w:rPr>
        <w:t xml:space="preserve"> </w:t>
      </w:r>
      <w:r w:rsidR="00FC7123" w:rsidRPr="00097E79">
        <w:rPr>
          <w:rFonts w:ascii="Times New Roman" w:hAnsi="Times New Roman" w:cs="Times New Roman"/>
          <w:sz w:val="28"/>
          <w:szCs w:val="28"/>
        </w:rPr>
        <w:t>классификации предприятий по этому признаку не явля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ются официальными и подвержены изменению в динами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ке). Размер собственного капитала предприятия определяет потенциал формирования его финансовых ресурсов из за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емных источников, объем и диверсификацию форм его финансовой деятельности, уровень специализации финан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сового управления.</w:t>
      </w:r>
    </w:p>
    <w:p w:rsidR="00FC7123" w:rsidRPr="00097E79" w:rsidRDefault="00B8355F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FC7123" w:rsidRPr="00097E79">
        <w:rPr>
          <w:rFonts w:ascii="Times New Roman" w:hAnsi="Times New Roman" w:cs="Times New Roman"/>
          <w:sz w:val="28"/>
          <w:szCs w:val="28"/>
        </w:rPr>
        <w:t>По монопольному положению на рынке выделяются предприятия — "естественные монополисты"; предприя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тия, занимающие монопольное положение по критерию доли реализации на соответствующем рынке своей про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дукции; предприятия, осуществляющие свою деятельность в конкурентной рыночной среде. Основная особенность финансовой деятельности перечисленных видов предпри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ятий заключается в различных потенциальных возможно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стях формирования собственных финансовых ресурсов за счет прибыли на основе использования механизма моно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польного ценообразования.</w:t>
      </w:r>
    </w:p>
    <w:p w:rsidR="00FC7123" w:rsidRPr="00097E79" w:rsidRDefault="00B8355F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FC7123" w:rsidRPr="00097E79">
        <w:rPr>
          <w:rFonts w:ascii="Times New Roman" w:hAnsi="Times New Roman" w:cs="Times New Roman"/>
          <w:sz w:val="28"/>
          <w:szCs w:val="28"/>
        </w:rPr>
        <w:t>По стадии жизненного цикла выделяют предприя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тия, находящиеся на стадии "рождения" "детства", "юно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сти", "ранней зрелости", "окончательной зрелости", и "старения". Особенности финансовой деятельности пред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приятий, находящихся на различных стадиях своего жиз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ненного цикла, заключаются в различных уровнях инвес</w:t>
      </w:r>
      <w:r w:rsidR="00FC7123" w:rsidRPr="00097E79">
        <w:rPr>
          <w:rFonts w:ascii="Times New Roman" w:hAnsi="Times New Roman" w:cs="Times New Roman"/>
          <w:sz w:val="28"/>
          <w:szCs w:val="28"/>
        </w:rPr>
        <w:softHyphen/>
        <w:t>тиционных потребностей (а соответственно и различных темпах прироста общего объема финансовых ресурсов); различных возможностях привлечения заемного капитала; уровне диверсификации финансовых операций; уровне финансового риска.</w:t>
      </w:r>
    </w:p>
    <w:p w:rsidR="00FC7123" w:rsidRPr="00097E79" w:rsidRDefault="00FC7123" w:rsidP="00097E7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E79">
        <w:rPr>
          <w:rFonts w:ascii="Times New Roman" w:hAnsi="Times New Roman" w:cs="Times New Roman"/>
          <w:sz w:val="28"/>
          <w:szCs w:val="28"/>
        </w:rPr>
        <w:t>Учет особенностей отдельных предприятий как объек</w:t>
      </w:r>
      <w:r w:rsidRPr="00097E79">
        <w:rPr>
          <w:rFonts w:ascii="Times New Roman" w:hAnsi="Times New Roman" w:cs="Times New Roman"/>
          <w:sz w:val="28"/>
          <w:szCs w:val="28"/>
        </w:rPr>
        <w:softHyphen/>
        <w:t>та финансового управления позволяет более эффективно осуществлять финансовый менеджмент.</w:t>
      </w:r>
      <w:bookmarkStart w:id="0" w:name="_GoBack"/>
      <w:bookmarkEnd w:id="0"/>
    </w:p>
    <w:sectPr w:rsidR="00FC7123" w:rsidRPr="00097E79" w:rsidSect="002E2840">
      <w:type w:val="continuous"/>
      <w:pgSz w:w="11909" w:h="16834"/>
      <w:pgMar w:top="1276" w:right="994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8BC825E"/>
    <w:lvl w:ilvl="0">
      <w:numFmt w:val="bullet"/>
      <w:lvlText w:val="*"/>
      <w:lvlJc w:val="left"/>
    </w:lvl>
  </w:abstractNum>
  <w:abstractNum w:abstractNumId="1">
    <w:nsid w:val="00E46325"/>
    <w:multiLevelType w:val="singleLevel"/>
    <w:tmpl w:val="7EEEE41E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05751201"/>
    <w:multiLevelType w:val="singleLevel"/>
    <w:tmpl w:val="BAAC03CA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09454567"/>
    <w:multiLevelType w:val="singleLevel"/>
    <w:tmpl w:val="A2CCD990"/>
    <w:lvl w:ilvl="0">
      <w:start w:val="5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">
    <w:nsid w:val="0F8E5A7B"/>
    <w:multiLevelType w:val="singleLevel"/>
    <w:tmpl w:val="E0465844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20DA7696"/>
    <w:multiLevelType w:val="singleLevel"/>
    <w:tmpl w:val="5E344B0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6">
    <w:nsid w:val="2E4830F7"/>
    <w:multiLevelType w:val="singleLevel"/>
    <w:tmpl w:val="6C4E72CC"/>
    <w:lvl w:ilvl="0">
      <w:start w:val="5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367203CF"/>
    <w:multiLevelType w:val="singleLevel"/>
    <w:tmpl w:val="69BE3D6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443146F0"/>
    <w:multiLevelType w:val="singleLevel"/>
    <w:tmpl w:val="3F12E8BA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4F997484"/>
    <w:multiLevelType w:val="singleLevel"/>
    <w:tmpl w:val="41A2525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58BE4AB6"/>
    <w:multiLevelType w:val="singleLevel"/>
    <w:tmpl w:val="D692163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63933D8D"/>
    <w:multiLevelType w:val="singleLevel"/>
    <w:tmpl w:val="F196A23C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">
    <w:nsid w:val="65E2536B"/>
    <w:multiLevelType w:val="singleLevel"/>
    <w:tmpl w:val="0FBAB54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>
    <w:nsid w:val="6D1876C7"/>
    <w:multiLevelType w:val="singleLevel"/>
    <w:tmpl w:val="E498282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4">
    <w:nsid w:val="731E0F39"/>
    <w:multiLevelType w:val="singleLevel"/>
    <w:tmpl w:val="41A2525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74F4131F"/>
    <w:multiLevelType w:val="singleLevel"/>
    <w:tmpl w:val="88327282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760A3C75"/>
    <w:multiLevelType w:val="singleLevel"/>
    <w:tmpl w:val="0E6A574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7">
    <w:nsid w:val="77524C84"/>
    <w:multiLevelType w:val="singleLevel"/>
    <w:tmpl w:val="448863E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>
    <w:nsid w:val="77E30130"/>
    <w:multiLevelType w:val="singleLevel"/>
    <w:tmpl w:val="69BE3D6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7C581B5A"/>
    <w:multiLevelType w:val="singleLevel"/>
    <w:tmpl w:val="0BA03926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0">
    <w:nsid w:val="7F583990"/>
    <w:multiLevelType w:val="singleLevel"/>
    <w:tmpl w:val="0018DF9C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5"/>
  </w:num>
  <w:num w:numId="7">
    <w:abstractNumId w:val="19"/>
  </w:num>
  <w:num w:numId="8">
    <w:abstractNumId w:val="1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18"/>
  </w:num>
  <w:num w:numId="13">
    <w:abstractNumId w:val="15"/>
  </w:num>
  <w:num w:numId="14">
    <w:abstractNumId w:val="7"/>
  </w:num>
  <w:num w:numId="15">
    <w:abstractNumId w:val="6"/>
  </w:num>
  <w:num w:numId="16">
    <w:abstractNumId w:val="8"/>
  </w:num>
  <w:num w:numId="17">
    <w:abstractNumId w:val="1"/>
  </w:num>
  <w:num w:numId="18">
    <w:abstractNumId w:val="16"/>
  </w:num>
  <w:num w:numId="19">
    <w:abstractNumId w:val="20"/>
  </w:num>
  <w:num w:numId="20">
    <w:abstractNumId w:val="17"/>
  </w:num>
  <w:num w:numId="21">
    <w:abstractNumId w:val="10"/>
  </w:num>
  <w:num w:numId="22">
    <w:abstractNumId w:val="14"/>
  </w:num>
  <w:num w:numId="23">
    <w:abstractNumId w:val="4"/>
  </w:num>
  <w:num w:numId="24">
    <w:abstractNumId w:val="9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3DB"/>
    <w:rsid w:val="00097E79"/>
    <w:rsid w:val="002E2840"/>
    <w:rsid w:val="003A41B3"/>
    <w:rsid w:val="006865BF"/>
    <w:rsid w:val="00707764"/>
    <w:rsid w:val="007A4AAD"/>
    <w:rsid w:val="007B421E"/>
    <w:rsid w:val="007B73DB"/>
    <w:rsid w:val="007C44BF"/>
    <w:rsid w:val="00920654"/>
    <w:rsid w:val="009B15D9"/>
    <w:rsid w:val="00A301A3"/>
    <w:rsid w:val="00B15792"/>
    <w:rsid w:val="00B8355F"/>
    <w:rsid w:val="00C56C2C"/>
    <w:rsid w:val="00F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CD4E117-8A64-44D9-B606-43F07F14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admin</cp:lastModifiedBy>
  <cp:revision>2</cp:revision>
  <dcterms:created xsi:type="dcterms:W3CDTF">2014-04-24T17:34:00Z</dcterms:created>
  <dcterms:modified xsi:type="dcterms:W3CDTF">2014-04-24T17:34:00Z</dcterms:modified>
</cp:coreProperties>
</file>