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1825" w:rsidRDefault="004E1825">
      <w:pPr>
        <w:pStyle w:val="2"/>
        <w:jc w:val="both"/>
      </w:pPr>
    </w:p>
    <w:p w:rsidR="008C0F1B" w:rsidRDefault="008C0F1B">
      <w:pPr>
        <w:pStyle w:val="2"/>
        <w:jc w:val="both"/>
      </w:pPr>
      <w:r>
        <w:t>Лирическое и сатирическое начала в поэме Н.В. Гоголя «Мертвые души»</w:t>
      </w:r>
    </w:p>
    <w:p w:rsidR="008C0F1B" w:rsidRDefault="008C0F1B">
      <w:pPr>
        <w:jc w:val="both"/>
        <w:rPr>
          <w:sz w:val="27"/>
          <w:szCs w:val="27"/>
        </w:rPr>
      </w:pPr>
      <w:r>
        <w:rPr>
          <w:sz w:val="27"/>
          <w:szCs w:val="27"/>
        </w:rPr>
        <w:t xml:space="preserve">Автор: </w:t>
      </w:r>
      <w:r>
        <w:rPr>
          <w:i/>
          <w:iCs/>
          <w:sz w:val="27"/>
          <w:szCs w:val="27"/>
        </w:rPr>
        <w:t>Гоголь Н.В.</w:t>
      </w:r>
    </w:p>
    <w:p w:rsidR="008C0F1B" w:rsidRPr="004E1825" w:rsidRDefault="008C0F1B">
      <w:pPr>
        <w:pStyle w:val="a3"/>
        <w:jc w:val="both"/>
        <w:rPr>
          <w:sz w:val="27"/>
          <w:szCs w:val="27"/>
        </w:rPr>
      </w:pPr>
      <w:r>
        <w:rPr>
          <w:sz w:val="27"/>
          <w:szCs w:val="27"/>
        </w:rPr>
        <w:t xml:space="preserve">Поэма Н.В. Гоголям Мертвые души» воспринимается читателями прежде всего как произведение сатирическое. Между тем сам автор даже не считал его таковым. 25 июля 1845 г. Гоголь писал своей хорошей знакомой А.О. Смирновой: «Вовсе не губерния и не несколько уродливых помещиков, и не то, что им приписывают, есть предмет «Мертвых душ». Это пока еще тайна, которая должна была вдруг, к изумлению всех (ибо ни одна душа из читателей не догадалась), раскрыться в последующих томах... Повторяю вам вновь, что это тайна, и ключ от нее покамест в душе у одного только автора». Это проницательно заметил В.Г. Белинский: «Как всякое глубокое создание, «Мертвые души» не раскрываются вполне с первого чтения даже для людей мыслящих: читая их во второй раз, точно читаешь новое, никогда не виданное произведение... Что касается до нас, то, не считая себя вправе говорить печатно о личном характере живого писателя, мы скажем только, что не в шутку назвал Гоголь свой роман «поэмою» и что не комическую поэму разумеет он под нею. Это нам сказал не автор, а его книга. Мы не видим в ней ничего шуточного и смешного; ни в одном слове автора не заметили мы намерения смешить читателя: все серьезно, спокойно, истинно и глубоко... Не забудьте, что книга эта есть только экспозиция, введение в поэму, что автор обещает еще две такие же большие книги, в которых мы снова встретимся с Чичиковым и увидим новые лица, в которых Русь выразится с другой своей стороны... Нельзя ошибочнее смотреть на «Мертвые души» и грубее понимать их, как видя в них сатиру». Но если не сатира, или, во всяком случае, не только сатира, тогда что же?» </w:t>
      </w:r>
    </w:p>
    <w:p w:rsidR="008C0F1B" w:rsidRDefault="008C0F1B">
      <w:pPr>
        <w:pStyle w:val="a3"/>
        <w:jc w:val="both"/>
        <w:rPr>
          <w:sz w:val="27"/>
          <w:szCs w:val="27"/>
        </w:rPr>
      </w:pPr>
      <w:r>
        <w:rPr>
          <w:sz w:val="27"/>
          <w:szCs w:val="27"/>
        </w:rPr>
        <w:t xml:space="preserve">Сам Гоголь позднее писал в «Авторской исповеди» о работе над вторым томом «Мертвых душ»: «...Я видел ясно, как дважды два четыре, что прежде, покамест не определю себе самому определительно, ясно высокое и низкое русской природы нашей, достоинства и недостатки наши, мне нельзя приступить; а чтобы определить себе русскую природу, следует узнать получше природу человека вообще и душу человека вообще...» Через постижение загадки русской души писатель стремился к постижению России. В предисловии ко второму изданию «Мертвых душ» он признавался читателям: «Я не могу выдать последних томов моего сочинения до тех пор, покуда сколько-нибудь не узнаю русскую жизнь со всех ее сторон, хотя в такой мере, в какой мне нужно ее знать для моего сочинения». </w:t>
      </w:r>
    </w:p>
    <w:p w:rsidR="008C0F1B" w:rsidRDefault="008C0F1B">
      <w:pPr>
        <w:pStyle w:val="a3"/>
        <w:jc w:val="both"/>
        <w:rPr>
          <w:sz w:val="27"/>
          <w:szCs w:val="27"/>
        </w:rPr>
      </w:pPr>
      <w:r>
        <w:rPr>
          <w:sz w:val="27"/>
          <w:szCs w:val="27"/>
        </w:rPr>
        <w:t xml:space="preserve">Во втором томе Гоголь собирался говорить преимущественно о положительных основах русской жизни, чтобы тем самым в значительной мере компенсировать сложившееся у читателей мрачное впечатление от уродливых типов Ноздрева, Плюшкина, Собакевича, губернских чиновников и прочих, преобладающих в первом томе поэмы. Сатира-то в «Мертвых душах», безусловно, присутствует, но далеко не исчерпывает содержание этого великого произведения. И в первом томе, несмотря на ощутимое преобладание «уродливых» помещиков и чиновников, присутствует вера Гоголя в добрые начала русской души. Она проявляется в так называемых лирических отступлениях, самое знаменитое из которых — о «птице тройке»: «Чичиков только улыбался, слегка подлетывая на своей кожаной подушке, ибо любил быструю езду. И какой же русский не любит быстрой езды? Его ли душе, стремящейся закружиться, загуляться, сказать иногда: «черт побери все!» — его ли душе не любить ее? Ее ли не любить, когда в ней слышится что-то восторженно-чудное? Кажись, неведомая сила подхватила тебя на крыло к себе, и сам летишь, и всё летит: летят версты, летят навстречу купцы на облучках своих кибиток, летит с обеих сторон лес с темными строями елей и сосен, с топорным стуком и вороньим криком, летит вся дорога невесть куда в пропадающую даль, и что-то страшное заключено в сем быстром мельканье, где не успевает означиться пропадающий предмет, — только небо над головою, да легкие тучи, да продирающийся месяц одни кажутся недвижны. Эх, тройка! птица тройка, кто тебя выдумал? знать, у бойкого народа ты могла только родиться, в той земле, что не любит шутить, а ровнем гладнем разметнулась на полсвета, да и ступай считать версты, пока не зарябит тебе в очи. И не хитрый, кажись, дорожный снаряд, не железным охвачен винтом, а наскоро живьем с одним топором да долотом снарядил и собрал тебя ярославский расторопный мужик. Не в немецких ботфортах ямщик: борода да рукавицы, и сидит черт знает на чем; а привстал, да замахнулся, да затянул песню — кони вихрем, спицы в колесах смешались в один гладкий круг, только дрогнула дорога, да вскрикнул в испуге остановившийся пешеход — и вот она понеслась, понеслась, понеслась!.. И вон уже видно вдали, с как что-то пылит и сверлит воздух. </w:t>
      </w:r>
    </w:p>
    <w:p w:rsidR="008C0F1B" w:rsidRDefault="008C0F1B">
      <w:pPr>
        <w:pStyle w:val="a3"/>
        <w:jc w:val="both"/>
        <w:rPr>
          <w:sz w:val="27"/>
          <w:szCs w:val="27"/>
        </w:rPr>
      </w:pPr>
      <w:r>
        <w:rPr>
          <w:sz w:val="27"/>
          <w:szCs w:val="27"/>
        </w:rPr>
        <w:t xml:space="preserve">Не так ли и ты, Русь, что бойкая необгонимая тройка несешься? Дымом дымится под тобою дорога, гремят мосты, все отстает и остается позади. Остановился пораженный Божьим чудом созерцатель: не молния ли это, сброшенная с неба? что значит это наводящее ужас движение? и что за неведомая сила заключена в сих неведомых светом конях? Эх, кони, кони, что за кони! Вихри ли сидят в ваших гривах? Чуткое ли ухо горит во всякой вашей жилке? Заслышали с вышины знакомую песню, дружно и разом напрягли медные груди и, почти не тронув копытами земли, превратились в одни вытянутые линии, летящие по воздуху, и мчится вся вдохновенная Богом!.. Русь, куда ж несешься ты? дай ответ. Не дает ответа. Чудным звоном заливается колокольчик; гремит и становится ветром разорванный в куски воздух; летит мимо все, что ни есть на земле, и, косясь, постораниваются и дают ей дорогу другие народы и государства». </w:t>
      </w:r>
    </w:p>
    <w:p w:rsidR="008C0F1B" w:rsidRDefault="008C0F1B">
      <w:pPr>
        <w:pStyle w:val="a3"/>
        <w:jc w:val="both"/>
        <w:rPr>
          <w:sz w:val="27"/>
          <w:szCs w:val="27"/>
        </w:rPr>
      </w:pPr>
      <w:r>
        <w:rPr>
          <w:sz w:val="27"/>
          <w:szCs w:val="27"/>
        </w:rPr>
        <w:t xml:space="preserve">Кажется, будто Гоголь забыл, кто именно сидит в бричке, которую несет «птица тройка». Читатель-то помнит, что сидит в ней мошенник и приобретатель Чичиков, отнюдь не лучший представитель русского народа. Однако ведь и он, как отмечает автор, любит быструю езду. Значит, и Павлу Ивановичу в какой-то мере присущи русская удаль и размах, значит, и он не в «немецкие ботфорты» одет и имеет шанс очиститься от скверны и возродиться к новой жизни. Уподобляя «птице тройке» саму Русь, Гоголь верил в ее великое настоящее и будущее, верил, что другие народы и государства еще вынуждены будут потесниться, чтобы дать дорогу русской тройке. </w:t>
      </w:r>
    </w:p>
    <w:p w:rsidR="008C0F1B" w:rsidRDefault="008C0F1B">
      <w:pPr>
        <w:pStyle w:val="a3"/>
        <w:jc w:val="both"/>
        <w:rPr>
          <w:sz w:val="27"/>
          <w:szCs w:val="27"/>
        </w:rPr>
      </w:pPr>
      <w:r>
        <w:rPr>
          <w:sz w:val="27"/>
          <w:szCs w:val="27"/>
        </w:rPr>
        <w:t>Сатира в гоголевской поэме призвана играть роль некой критической экспозиции к будущей возвышенной картине русской души, которая и в экспозиции прорывается порой в авторских лирических отступлениях. Однако писателю так и не суждено было реализовать до конца свой грандиозный замысел.</w:t>
      </w:r>
      <w:bookmarkStart w:id="0" w:name="_GoBack"/>
      <w:bookmarkEnd w:id="0"/>
    </w:p>
    <w:sectPr w:rsidR="008C0F1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E1825"/>
    <w:rsid w:val="001327DA"/>
    <w:rsid w:val="00184723"/>
    <w:rsid w:val="004E1825"/>
    <w:rsid w:val="008C0F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9FCA712-5E10-4290-9A11-8A7370937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967</Words>
  <Characters>5512</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Лирическое и сатирическое начала в поэме Н.В. Гоголя «Мертвые души» - CoolReferat.com</vt:lpstr>
    </vt:vector>
  </TitlesOfParts>
  <Company>*</Company>
  <LinksUpToDate>false</LinksUpToDate>
  <CharactersWithSpaces>6467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Лирическое и сатирическое начала в поэме Н.В. Гоголя «Мертвые души» - CoolReferat.com</dc:title>
  <dc:subject/>
  <dc:creator>Admin</dc:creator>
  <cp:keywords/>
  <dc:description/>
  <cp:lastModifiedBy>Irina</cp:lastModifiedBy>
  <cp:revision>2</cp:revision>
  <dcterms:created xsi:type="dcterms:W3CDTF">2014-08-19T05:48:00Z</dcterms:created>
  <dcterms:modified xsi:type="dcterms:W3CDTF">2014-08-19T05:48:00Z</dcterms:modified>
</cp:coreProperties>
</file>