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73" w:rsidRDefault="00E01C73">
      <w:pPr>
        <w:pStyle w:val="a3"/>
        <w:spacing w:line="288" w:lineRule="auto"/>
        <w:ind w:firstLine="0"/>
        <w:jc w:val="center"/>
        <w:rPr>
          <w:b/>
          <w:bCs/>
          <w:sz w:val="44"/>
          <w:lang w:val="en-US"/>
        </w:rPr>
      </w:pPr>
    </w:p>
    <w:p w:rsidR="00E01C73" w:rsidRDefault="00E01C73">
      <w:pPr>
        <w:pStyle w:val="a3"/>
        <w:spacing w:line="288" w:lineRule="auto"/>
        <w:ind w:firstLine="0"/>
        <w:jc w:val="center"/>
        <w:rPr>
          <w:b/>
          <w:bCs/>
          <w:sz w:val="44"/>
          <w:lang w:val="en-US"/>
        </w:rPr>
      </w:pPr>
    </w:p>
    <w:p w:rsidR="00E01C73" w:rsidRDefault="00E01C73">
      <w:pPr>
        <w:pStyle w:val="a3"/>
        <w:spacing w:line="288" w:lineRule="auto"/>
        <w:ind w:firstLine="0"/>
        <w:jc w:val="center"/>
        <w:rPr>
          <w:b/>
          <w:bCs/>
          <w:sz w:val="44"/>
          <w:lang w:val="en-US"/>
        </w:rPr>
      </w:pPr>
    </w:p>
    <w:p w:rsidR="00E01C73" w:rsidRDefault="00E01C73">
      <w:pPr>
        <w:pStyle w:val="a3"/>
        <w:spacing w:line="288" w:lineRule="auto"/>
        <w:ind w:firstLine="0"/>
        <w:jc w:val="center"/>
        <w:rPr>
          <w:b/>
          <w:bCs/>
          <w:sz w:val="44"/>
        </w:rPr>
      </w:pPr>
    </w:p>
    <w:p w:rsidR="00E01C73" w:rsidRDefault="00E01C73">
      <w:pPr>
        <w:pStyle w:val="a3"/>
        <w:spacing w:line="288" w:lineRule="auto"/>
        <w:ind w:firstLine="0"/>
        <w:jc w:val="center"/>
        <w:rPr>
          <w:b/>
          <w:bCs/>
          <w:sz w:val="44"/>
        </w:rPr>
      </w:pPr>
    </w:p>
    <w:p w:rsidR="00E01C73" w:rsidRDefault="00E01C73">
      <w:pPr>
        <w:pStyle w:val="a3"/>
        <w:spacing w:line="288" w:lineRule="auto"/>
        <w:ind w:firstLine="0"/>
        <w:jc w:val="center"/>
        <w:rPr>
          <w:b/>
          <w:bCs/>
          <w:sz w:val="44"/>
        </w:rPr>
      </w:pPr>
    </w:p>
    <w:p w:rsidR="00E01C73" w:rsidRDefault="00E01C73">
      <w:pPr>
        <w:pStyle w:val="a3"/>
        <w:spacing w:line="288" w:lineRule="auto"/>
        <w:ind w:firstLine="0"/>
        <w:jc w:val="center"/>
        <w:rPr>
          <w:b/>
          <w:bCs/>
          <w:sz w:val="44"/>
        </w:rPr>
      </w:pPr>
    </w:p>
    <w:p w:rsidR="00E01C73" w:rsidRDefault="0080569A">
      <w:pPr>
        <w:pStyle w:val="a3"/>
        <w:spacing w:line="288" w:lineRule="auto"/>
        <w:ind w:firstLine="0"/>
        <w:jc w:val="center"/>
        <w:rPr>
          <w:b/>
          <w:bCs/>
          <w:sz w:val="44"/>
        </w:rPr>
      </w:pPr>
      <w:r>
        <w:rPr>
          <w:b/>
          <w:bCs/>
          <w:sz w:val="44"/>
        </w:rPr>
        <w:t>Реферат на тему:</w:t>
      </w:r>
    </w:p>
    <w:p w:rsidR="00E01C73" w:rsidRDefault="0080569A">
      <w:pPr>
        <w:pStyle w:val="a3"/>
        <w:spacing w:line="288" w:lineRule="auto"/>
        <w:ind w:firstLine="0"/>
        <w:jc w:val="center"/>
        <w:rPr>
          <w:b/>
          <w:bCs/>
          <w:sz w:val="44"/>
          <w:lang w:val="ru-RU"/>
        </w:rPr>
      </w:pPr>
      <w:r>
        <w:rPr>
          <w:b/>
          <w:bCs/>
          <w:sz w:val="44"/>
        </w:rPr>
        <w:t>Послідовність. Майбутня та теперішня вартість</w:t>
      </w:r>
    </w:p>
    <w:p w:rsidR="00E01C73" w:rsidRDefault="00E01C73">
      <w:pPr>
        <w:ind w:firstLine="720"/>
        <w:jc w:val="center"/>
        <w:rPr>
          <w:b/>
          <w:bCs/>
          <w:sz w:val="44"/>
        </w:rPr>
      </w:pPr>
    </w:p>
    <w:p w:rsidR="00E01C73" w:rsidRDefault="0080569A">
      <w:pPr>
        <w:spacing w:line="360" w:lineRule="auto"/>
        <w:ind w:firstLine="720"/>
        <w:rPr>
          <w:sz w:val="28"/>
        </w:rPr>
      </w:pPr>
      <w:r>
        <w:br w:type="page"/>
      </w:r>
      <w:r>
        <w:rPr>
          <w:sz w:val="28"/>
        </w:rPr>
        <w:t xml:space="preserve">Нехай  </w:t>
      </w:r>
      <w:r>
        <w:rPr>
          <w:i/>
          <w:sz w:val="28"/>
          <w:lang w:val="en-US"/>
        </w:rPr>
        <w:t>p</w:t>
      </w:r>
      <w:r>
        <w:rPr>
          <w:sz w:val="28"/>
        </w:rPr>
        <w:t xml:space="preserve"> -  початковий внесок в банк;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           </w:t>
      </w:r>
      <w:r>
        <w:rPr>
          <w:i/>
          <w:sz w:val="28"/>
          <w:lang w:val="en-US"/>
        </w:rPr>
        <w:t>r</w:t>
      </w:r>
      <w:r>
        <w:rPr>
          <w:sz w:val="28"/>
        </w:rPr>
        <w:t xml:space="preserve"> - процент (відсоток) нарахувань;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           </w:t>
      </w:r>
      <w:r>
        <w:rPr>
          <w:i/>
          <w:sz w:val="28"/>
          <w:lang w:val="en-US"/>
        </w:rPr>
        <w:t>t</w:t>
      </w:r>
      <w:r>
        <w:rPr>
          <w:sz w:val="28"/>
        </w:rPr>
        <w:t xml:space="preserve"> - кількість періодів, що минули від моменту початкового 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               внеску.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</w:rPr>
        <w:t>У тому випадку, коли нараховують звичайні відсотки, поточний розмір внеску є послідовністю типу арифметичної прогресії</w:t>
      </w:r>
    </w:p>
    <w:p w:rsidR="00E01C73" w:rsidRDefault="0080569A">
      <w:p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 xml:space="preserve">               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=</w:t>
      </w:r>
      <w:r>
        <w:rPr>
          <w:i/>
          <w:sz w:val="28"/>
          <w:lang w:val="en-US"/>
        </w:rPr>
        <w:t>p</w:t>
      </w:r>
      <w:r>
        <w:rPr>
          <w:sz w:val="28"/>
          <w:lang w:val="en-US"/>
        </w:rPr>
        <w:t xml:space="preserve">; 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=</w:t>
      </w:r>
      <w:r>
        <w:rPr>
          <w:i/>
          <w:sz w:val="28"/>
          <w:lang w:val="en-US"/>
        </w:rPr>
        <w:t>p+rp</w:t>
      </w:r>
      <w:r>
        <w:rPr>
          <w:sz w:val="28"/>
          <w:lang w:val="en-US"/>
        </w:rPr>
        <w:t xml:space="preserve">; 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=</w:t>
      </w:r>
      <w:r>
        <w:rPr>
          <w:i/>
          <w:sz w:val="28"/>
          <w:lang w:val="en-US"/>
        </w:rPr>
        <w:t>p</w:t>
      </w:r>
      <w:r>
        <w:rPr>
          <w:sz w:val="28"/>
          <w:lang w:val="en-US"/>
        </w:rPr>
        <w:t>+2</w:t>
      </w:r>
      <w:r>
        <w:rPr>
          <w:i/>
          <w:sz w:val="28"/>
          <w:lang w:val="en-US"/>
        </w:rPr>
        <w:t>r</w:t>
      </w:r>
      <w:r>
        <w:rPr>
          <w:sz w:val="28"/>
          <w:lang w:val="en-US"/>
        </w:rPr>
        <w:t xml:space="preserve">p;  . . .; 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t</w:t>
      </w:r>
      <w:r>
        <w:rPr>
          <w:sz w:val="28"/>
          <w:lang w:val="en-US"/>
        </w:rPr>
        <w:t>=</w:t>
      </w:r>
      <w:r>
        <w:rPr>
          <w:i/>
          <w:sz w:val="28"/>
          <w:lang w:val="en-US"/>
        </w:rPr>
        <w:t>p</w:t>
      </w:r>
      <w:r>
        <w:rPr>
          <w:sz w:val="28"/>
          <w:lang w:val="en-US"/>
        </w:rPr>
        <w:t>+</w:t>
      </w:r>
      <w:r>
        <w:rPr>
          <w:i/>
          <w:sz w:val="28"/>
          <w:lang w:val="en-US"/>
        </w:rPr>
        <w:t>tr</w:t>
      </w:r>
      <w:r>
        <w:rPr>
          <w:sz w:val="28"/>
          <w:lang w:val="en-US"/>
        </w:rPr>
        <w:t>p; . . .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Загальний член прогресії (розмір внеску в періоді </w:t>
      </w:r>
      <w:r>
        <w:rPr>
          <w:sz w:val="28"/>
          <w:lang w:val="en-US"/>
        </w:rPr>
        <w:t>t</w:t>
      </w:r>
      <w:r>
        <w:rPr>
          <w:sz w:val="28"/>
        </w:rPr>
        <w:t xml:space="preserve"> ) обчислюють за формулою </w:t>
      </w:r>
    </w:p>
    <w:p w:rsidR="00E01C73" w:rsidRDefault="0080569A">
      <w:p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 xml:space="preserve">                              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t</w:t>
      </w:r>
      <w:r>
        <w:rPr>
          <w:sz w:val="28"/>
          <w:lang w:val="en-US"/>
        </w:rPr>
        <w:t>=</w:t>
      </w:r>
      <w:r>
        <w:rPr>
          <w:i/>
          <w:sz w:val="28"/>
          <w:lang w:val="en-US"/>
        </w:rPr>
        <w:t>p</w:t>
      </w:r>
      <w:r>
        <w:rPr>
          <w:sz w:val="28"/>
          <w:lang w:val="en-US"/>
        </w:rPr>
        <w:t>(1+</w:t>
      </w:r>
      <w:r>
        <w:rPr>
          <w:i/>
          <w:sz w:val="28"/>
          <w:lang w:val="en-US"/>
        </w:rPr>
        <w:t>t</w:t>
      </w:r>
      <w:r>
        <w:rPr>
          <w:i/>
          <w:sz w:val="28"/>
          <w:lang w:val="en-US"/>
        </w:rPr>
        <w:sym w:font="Symbol" w:char="F0D7"/>
      </w:r>
      <w:r>
        <w:rPr>
          <w:i/>
          <w:sz w:val="28"/>
          <w:lang w:val="en-US"/>
        </w:rPr>
        <w:t>r</w:t>
      </w:r>
      <w:r>
        <w:rPr>
          <w:sz w:val="28"/>
          <w:lang w:val="en-US"/>
        </w:rPr>
        <w:t>).</w:t>
      </w:r>
    </w:p>
    <w:p w:rsidR="00E01C73" w:rsidRDefault="00E01C73">
      <w:pPr>
        <w:spacing w:line="360" w:lineRule="auto"/>
        <w:ind w:firstLine="720"/>
        <w:rPr>
          <w:sz w:val="28"/>
          <w:lang w:val="en-US"/>
        </w:rPr>
      </w:pP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  <w:u w:val="single"/>
        </w:rPr>
        <w:t>Приклад.</w:t>
      </w:r>
      <w:r>
        <w:rPr>
          <w:sz w:val="28"/>
        </w:rPr>
        <w:t xml:space="preserve">  Клієнт вклав у банк 1000 грн. під прості відсотки у розмірі 10% річних. Визначити, через скільки періодів його внесок подвоїться.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При </w:t>
      </w:r>
      <w:r>
        <w:rPr>
          <w:i/>
          <w:sz w:val="28"/>
          <w:lang w:val="en-US"/>
        </w:rPr>
        <w:t>p</w:t>
      </w:r>
      <w:r>
        <w:rPr>
          <w:sz w:val="28"/>
          <w:lang w:val="en-US"/>
        </w:rPr>
        <w:t xml:space="preserve"> = 1000</w:t>
      </w:r>
      <w:r>
        <w:rPr>
          <w:sz w:val="28"/>
        </w:rPr>
        <w:t xml:space="preserve"> грн. та 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r</w:t>
      </w:r>
      <w:r>
        <w:rPr>
          <w:sz w:val="28"/>
          <w:lang w:val="en-US"/>
        </w:rPr>
        <w:t xml:space="preserve"> = 0,1=10% </w:t>
      </w:r>
      <w:r>
        <w:rPr>
          <w:sz w:val="28"/>
        </w:rPr>
        <w:t xml:space="preserve"> маємо  </w:t>
      </w:r>
    </w:p>
    <w:p w:rsidR="00E01C73" w:rsidRDefault="0080569A">
      <w:pPr>
        <w:spacing w:line="360" w:lineRule="auto"/>
        <w:ind w:firstLine="720"/>
        <w:rPr>
          <w:sz w:val="28"/>
          <w:lang w:val="en-US"/>
        </w:rPr>
      </w:pPr>
      <w:r>
        <w:rPr>
          <w:i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=1000; 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=1100; 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=1200; . . . ; 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t</w:t>
      </w:r>
      <w:r>
        <w:rPr>
          <w:sz w:val="28"/>
          <w:lang w:val="en-US"/>
        </w:rPr>
        <w:t>=1000(1+0,1t); . . .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Подвоєння внеску </w:t>
      </w:r>
      <w:r>
        <w:rPr>
          <w:sz w:val="28"/>
          <w:lang w:val="en-US"/>
        </w:rPr>
        <w:t>(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t</w:t>
      </w:r>
      <w:r>
        <w:rPr>
          <w:sz w:val="28"/>
          <w:lang w:val="en-US"/>
        </w:rPr>
        <w:t>=2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) відбудеться через 1/</w:t>
      </w:r>
      <w:r>
        <w:rPr>
          <w:i/>
          <w:sz w:val="28"/>
          <w:lang w:val="en-US"/>
        </w:rPr>
        <w:t>r</w:t>
      </w:r>
      <w:r>
        <w:rPr>
          <w:sz w:val="28"/>
          <w:lang w:val="en-US"/>
        </w:rPr>
        <w:t xml:space="preserve">=10 періодів (років). Справді, </w:t>
      </w:r>
      <w:r>
        <w:rPr>
          <w:sz w:val="28"/>
        </w:rPr>
        <w:t>із рівняння</w:t>
      </w:r>
      <w:r>
        <w:rPr>
          <w:sz w:val="28"/>
          <w:lang w:val="en-US"/>
        </w:rPr>
        <w:t xml:space="preserve">  </w:t>
      </w:r>
      <w:r>
        <w:rPr>
          <w:sz w:val="28"/>
        </w:rPr>
        <w:t>1000(1+0,1</w:t>
      </w:r>
      <w:r>
        <w:rPr>
          <w:i/>
          <w:sz w:val="28"/>
        </w:rPr>
        <w:t>t</w:t>
      </w:r>
      <w:r>
        <w:rPr>
          <w:sz w:val="28"/>
        </w:rPr>
        <w:t>)</w:t>
      </w:r>
      <w:r>
        <w:rPr>
          <w:sz w:val="28"/>
          <w:lang w:val="en-US"/>
        </w:rPr>
        <w:t xml:space="preserve"> </w:t>
      </w:r>
      <w:r>
        <w:rPr>
          <w:sz w:val="28"/>
        </w:rPr>
        <w:t>=</w:t>
      </w:r>
      <w:r>
        <w:rPr>
          <w:sz w:val="28"/>
          <w:lang w:val="en-US"/>
        </w:rPr>
        <w:t xml:space="preserve"> 1000 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>2  отри</w:t>
      </w:r>
      <w:r>
        <w:rPr>
          <w:sz w:val="28"/>
        </w:rPr>
        <w:t>муємо</w:t>
      </w:r>
    </w:p>
    <w:p w:rsidR="00E01C73" w:rsidRDefault="0080569A">
      <w:pPr>
        <w:spacing w:line="360" w:lineRule="auto"/>
        <w:ind w:firstLine="720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1+0,1</w:t>
      </w:r>
      <w:r>
        <w:rPr>
          <w:i/>
          <w:sz w:val="28"/>
          <w:lang w:val="en-US"/>
        </w:rPr>
        <w:t>t</w:t>
      </w:r>
      <w:r>
        <w:rPr>
          <w:sz w:val="28"/>
          <w:lang w:val="en-US"/>
        </w:rPr>
        <w:t xml:space="preserve"> = 2;</w:t>
      </w:r>
    </w:p>
    <w:p w:rsidR="00E01C73" w:rsidRDefault="0080569A">
      <w:pPr>
        <w:spacing w:line="360" w:lineRule="auto"/>
        <w:ind w:firstLine="720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</w:t>
      </w:r>
      <w:r>
        <w:rPr>
          <w:i/>
          <w:sz w:val="28"/>
          <w:lang w:val="en-US"/>
        </w:rPr>
        <w:t>t</w:t>
      </w:r>
      <w:r>
        <w:rPr>
          <w:sz w:val="28"/>
          <w:lang w:val="en-US"/>
        </w:rPr>
        <w:t xml:space="preserve"> = 10.</w:t>
      </w:r>
    </w:p>
    <w:p w:rsidR="00E01C73" w:rsidRDefault="00E01C73">
      <w:pPr>
        <w:spacing w:line="360" w:lineRule="auto"/>
        <w:ind w:firstLine="720"/>
        <w:rPr>
          <w:sz w:val="28"/>
          <w:lang w:val="en-US"/>
        </w:rPr>
      </w:pP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  <w:lang w:val="en-US"/>
        </w:rPr>
        <w:t xml:space="preserve">Нехай, як і раніше, </w:t>
      </w:r>
      <w:r>
        <w:rPr>
          <w:sz w:val="28"/>
        </w:rPr>
        <w:t xml:space="preserve">як і раніше,  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 </w:t>
      </w:r>
      <w:r>
        <w:rPr>
          <w:i/>
          <w:sz w:val="28"/>
          <w:lang w:val="en-US"/>
        </w:rPr>
        <w:t>p</w:t>
      </w:r>
      <w:r>
        <w:rPr>
          <w:sz w:val="28"/>
          <w:lang w:val="en-US"/>
        </w:rPr>
        <w:t xml:space="preserve"> </w:t>
      </w:r>
      <w:r>
        <w:rPr>
          <w:sz w:val="28"/>
        </w:rPr>
        <w:t>-  початковий внесок у банк;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  <w:lang w:val="en-US"/>
        </w:rPr>
        <w:t xml:space="preserve">  </w:t>
      </w:r>
      <w:r>
        <w:rPr>
          <w:i/>
          <w:sz w:val="28"/>
          <w:lang w:val="en-US"/>
        </w:rPr>
        <w:t>r</w:t>
      </w:r>
      <w:r>
        <w:rPr>
          <w:sz w:val="28"/>
          <w:lang w:val="en-US"/>
        </w:rPr>
        <w:t xml:space="preserve"> - </w:t>
      </w:r>
      <w:r>
        <w:rPr>
          <w:sz w:val="28"/>
        </w:rPr>
        <w:t>відсоток нарахувань;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  <w:lang w:val="en-US"/>
        </w:rPr>
        <w:t xml:space="preserve">  </w:t>
      </w:r>
      <w:r>
        <w:rPr>
          <w:i/>
          <w:sz w:val="28"/>
          <w:lang w:val="en-US"/>
        </w:rPr>
        <w:t>t</w:t>
      </w:r>
      <w:r>
        <w:rPr>
          <w:sz w:val="28"/>
          <w:lang w:val="en-US"/>
        </w:rPr>
        <w:t xml:space="preserve"> - </w:t>
      </w:r>
      <w:r>
        <w:rPr>
          <w:sz w:val="28"/>
        </w:rPr>
        <w:t>кількість періодів, що минули від моменту початкового внеску,</w:t>
      </w:r>
    </w:p>
    <w:p w:rsidR="00E01C73" w:rsidRDefault="0080569A">
      <w:pPr>
        <w:spacing w:line="360" w:lineRule="auto"/>
        <w:rPr>
          <w:sz w:val="28"/>
        </w:rPr>
      </w:pPr>
      <w:r>
        <w:rPr>
          <w:sz w:val="28"/>
        </w:rPr>
        <w:t>проте в кінці кожного періоду нараховують відсотки не від початкового внеску, а від розміру останнього внеску (так звані складні відсотки).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</w:rPr>
        <w:t>Тепер розміри внесків в кінці періодів будуть такими:</w:t>
      </w:r>
    </w:p>
    <w:p w:rsidR="00E01C73" w:rsidRDefault="0080569A">
      <w:pPr>
        <w:spacing w:line="360" w:lineRule="auto"/>
        <w:ind w:firstLine="720"/>
        <w:rPr>
          <w:sz w:val="28"/>
          <w:lang w:val="en-US"/>
        </w:rPr>
      </w:pPr>
      <w:r>
        <w:rPr>
          <w:i/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= </w:t>
      </w:r>
      <w:r>
        <w:rPr>
          <w:i/>
          <w:sz w:val="28"/>
          <w:lang w:val="en-US"/>
        </w:rPr>
        <w:t>p</w:t>
      </w:r>
      <w:r>
        <w:rPr>
          <w:sz w:val="28"/>
          <w:lang w:val="en-US"/>
        </w:rPr>
        <w:t>;</w:t>
      </w:r>
    </w:p>
    <w:p w:rsidR="00E01C73" w:rsidRDefault="0080569A">
      <w:pPr>
        <w:spacing w:line="360" w:lineRule="auto"/>
        <w:ind w:firstLine="720"/>
        <w:rPr>
          <w:sz w:val="28"/>
          <w:lang w:val="en-US"/>
        </w:rPr>
      </w:pPr>
      <w:r>
        <w:rPr>
          <w:i/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 </w:t>
      </w:r>
      <w:r>
        <w:rPr>
          <w:i/>
          <w:sz w:val="28"/>
          <w:lang w:val="en-US"/>
        </w:rPr>
        <w:t>p+rp</w:t>
      </w:r>
      <w:r>
        <w:rPr>
          <w:sz w:val="28"/>
          <w:lang w:val="en-US"/>
        </w:rPr>
        <w:t xml:space="preserve"> =</w:t>
      </w:r>
      <w:r>
        <w:rPr>
          <w:i/>
          <w:sz w:val="28"/>
          <w:lang w:val="en-US"/>
        </w:rPr>
        <w:t>p</w:t>
      </w:r>
      <w:r>
        <w:rPr>
          <w:sz w:val="28"/>
          <w:lang w:val="en-US"/>
        </w:rPr>
        <w:t>(1+</w:t>
      </w:r>
      <w:r>
        <w:rPr>
          <w:i/>
          <w:sz w:val="28"/>
          <w:lang w:val="en-US"/>
        </w:rPr>
        <w:t>r</w:t>
      </w:r>
      <w:r>
        <w:rPr>
          <w:sz w:val="28"/>
          <w:lang w:val="en-US"/>
        </w:rPr>
        <w:t>);</w:t>
      </w:r>
    </w:p>
    <w:p w:rsidR="00E01C73" w:rsidRDefault="0080569A">
      <w:pPr>
        <w:spacing w:line="360" w:lineRule="auto"/>
        <w:ind w:firstLine="720"/>
        <w:rPr>
          <w:sz w:val="28"/>
          <w:lang w:val="en-US"/>
        </w:rPr>
      </w:pPr>
      <w:r>
        <w:rPr>
          <w:i/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(</w:t>
      </w:r>
      <w:r>
        <w:rPr>
          <w:i/>
          <w:sz w:val="28"/>
          <w:lang w:val="en-US"/>
        </w:rPr>
        <w:t>p+rp</w:t>
      </w:r>
      <w:r>
        <w:rPr>
          <w:sz w:val="28"/>
          <w:lang w:val="en-US"/>
        </w:rPr>
        <w:t>)+</w:t>
      </w:r>
      <w:r>
        <w:rPr>
          <w:i/>
          <w:sz w:val="28"/>
          <w:lang w:val="en-US"/>
        </w:rPr>
        <w:t>r</w:t>
      </w:r>
      <w:r>
        <w:rPr>
          <w:sz w:val="28"/>
          <w:lang w:val="en-US"/>
        </w:rPr>
        <w:t>(</w:t>
      </w:r>
      <w:r>
        <w:rPr>
          <w:i/>
          <w:sz w:val="28"/>
          <w:lang w:val="en-US"/>
        </w:rPr>
        <w:t>p+rp</w:t>
      </w:r>
      <w:r>
        <w:rPr>
          <w:sz w:val="28"/>
          <w:lang w:val="en-US"/>
        </w:rPr>
        <w:t>) =</w:t>
      </w:r>
      <w:r>
        <w:rPr>
          <w:i/>
          <w:sz w:val="28"/>
          <w:lang w:val="en-US"/>
        </w:rPr>
        <w:t>p</w:t>
      </w:r>
      <w:r>
        <w:rPr>
          <w:sz w:val="28"/>
          <w:lang w:val="en-US"/>
        </w:rPr>
        <w:t>(1+</w:t>
      </w:r>
      <w:r>
        <w:rPr>
          <w:i/>
          <w:sz w:val="28"/>
          <w:lang w:val="en-US"/>
        </w:rPr>
        <w:t>r</w:t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;</w:t>
      </w:r>
    </w:p>
    <w:p w:rsidR="00E01C73" w:rsidRDefault="0080569A">
      <w:pPr>
        <w:pStyle w:val="a3"/>
        <w:rPr>
          <w:lang w:val="en-US"/>
        </w:rPr>
      </w:pPr>
      <w:r>
        <w:rPr>
          <w:lang w:val="en-US"/>
        </w:rPr>
        <w:t xml:space="preserve">. . . . . . . . . . . . . . . . . . . . . . . </w:t>
      </w:r>
    </w:p>
    <w:p w:rsidR="00E01C73" w:rsidRDefault="0080569A">
      <w:pPr>
        <w:spacing w:line="360" w:lineRule="auto"/>
        <w:ind w:firstLine="720"/>
        <w:rPr>
          <w:sz w:val="28"/>
          <w:lang w:val="en-US"/>
        </w:rPr>
      </w:pPr>
      <w:r>
        <w:rPr>
          <w:i/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t</w:t>
      </w:r>
      <w:r>
        <w:rPr>
          <w:sz w:val="28"/>
          <w:lang w:val="en-US"/>
        </w:rPr>
        <w:t>=</w:t>
      </w:r>
      <w:r>
        <w:rPr>
          <w:i/>
          <w:sz w:val="28"/>
          <w:lang w:val="en-US"/>
        </w:rPr>
        <w:t>p</w:t>
      </w:r>
      <w:r>
        <w:rPr>
          <w:sz w:val="28"/>
          <w:lang w:val="en-US"/>
        </w:rPr>
        <w:t>(1+</w:t>
      </w:r>
      <w:r>
        <w:rPr>
          <w:i/>
          <w:sz w:val="28"/>
          <w:lang w:val="en-US"/>
        </w:rPr>
        <w:t>r</w:t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t</w:t>
      </w:r>
    </w:p>
    <w:p w:rsidR="00E01C73" w:rsidRDefault="0080569A">
      <w:pPr>
        <w:pStyle w:val="a3"/>
        <w:rPr>
          <w:lang w:val="en-US"/>
        </w:rPr>
      </w:pPr>
      <w:r>
        <w:rPr>
          <w:lang w:val="en-US"/>
        </w:rPr>
        <w:t xml:space="preserve">. . . . . . . . . . . . . . . . . . . . . 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</w:rPr>
        <w:t>Як бачимо, послідовність значень цих внесків є геометричною прогресією.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При </w:t>
      </w:r>
      <w:r>
        <w:rPr>
          <w:i/>
          <w:sz w:val="28"/>
          <w:lang w:val="en-US"/>
        </w:rPr>
        <w:t>p</w:t>
      </w:r>
      <w:r>
        <w:rPr>
          <w:sz w:val="28"/>
          <w:lang w:val="en-US"/>
        </w:rPr>
        <w:t xml:space="preserve">=1000;  </w:t>
      </w:r>
      <w:r>
        <w:rPr>
          <w:i/>
          <w:sz w:val="28"/>
          <w:lang w:val="en-US"/>
        </w:rPr>
        <w:t>r</w:t>
      </w:r>
      <w:r>
        <w:rPr>
          <w:sz w:val="28"/>
          <w:lang w:val="en-US"/>
        </w:rPr>
        <w:t>=0,1 (10%)</w:t>
      </w:r>
      <w:r>
        <w:rPr>
          <w:sz w:val="28"/>
        </w:rPr>
        <w:t xml:space="preserve"> у випадку складних відсотків розміри внесків будуть такими:</w:t>
      </w:r>
    </w:p>
    <w:p w:rsidR="00E01C73" w:rsidRDefault="0080569A">
      <w:pPr>
        <w:spacing w:line="360" w:lineRule="auto"/>
        <w:ind w:firstLine="720"/>
        <w:rPr>
          <w:sz w:val="28"/>
          <w:lang w:val="en-US"/>
        </w:rPr>
      </w:pPr>
      <w:r>
        <w:rPr>
          <w:i/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=1000;  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=1000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 xml:space="preserve">1,1=1100;  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=1000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>1,1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=1210; . . . ;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t</w:t>
      </w:r>
      <w:r>
        <w:rPr>
          <w:sz w:val="28"/>
          <w:lang w:val="en-US"/>
        </w:rPr>
        <w:t>=1000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>1,1</w:t>
      </w:r>
      <w:r>
        <w:rPr>
          <w:sz w:val="28"/>
          <w:vertAlign w:val="superscript"/>
          <w:lang w:val="en-US"/>
        </w:rPr>
        <w:t>t</w:t>
      </w:r>
      <w:r>
        <w:rPr>
          <w:sz w:val="28"/>
          <w:lang w:val="en-US"/>
        </w:rPr>
        <w:t>;. . .</w:t>
      </w:r>
    </w:p>
    <w:p w:rsidR="00E01C73" w:rsidRDefault="0080569A">
      <w:p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 xml:space="preserve">Подвоєння внеску ( 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t</w:t>
      </w:r>
      <w:r>
        <w:rPr>
          <w:sz w:val="28"/>
          <w:lang w:val="en-US"/>
        </w:rPr>
        <w:t>=2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0</w:t>
      </w:r>
      <w:r>
        <w:rPr>
          <w:sz w:val="28"/>
        </w:rPr>
        <w:t xml:space="preserve"> ) буде через 7,27 періоду (року). Справді, з рівняння </w:t>
      </w:r>
      <w:r>
        <w:rPr>
          <w:sz w:val="28"/>
          <w:lang w:val="en-US"/>
        </w:rPr>
        <w:t xml:space="preserve"> 1,1</w:t>
      </w:r>
      <w:r>
        <w:rPr>
          <w:sz w:val="28"/>
          <w:vertAlign w:val="superscript"/>
          <w:lang w:val="en-US"/>
        </w:rPr>
        <w:t>t</w:t>
      </w:r>
      <w:r>
        <w:rPr>
          <w:sz w:val="28"/>
          <w:lang w:val="en-US"/>
        </w:rPr>
        <w:t>=2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маємо </w:t>
      </w:r>
      <w:r>
        <w:rPr>
          <w:i/>
          <w:sz w:val="28"/>
          <w:lang w:val="en-US"/>
        </w:rPr>
        <w:t>t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 xml:space="preserve">ln1,1=ln2, </w:t>
      </w:r>
      <w:r>
        <w:rPr>
          <w:sz w:val="28"/>
        </w:rPr>
        <w:t xml:space="preserve">звідки  </w:t>
      </w:r>
      <w:r>
        <w:rPr>
          <w:position w:val="-26"/>
          <w:sz w:val="28"/>
        </w:rPr>
        <w:object w:dxaOrig="85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2.25pt" o:ole="" fillcolor="window">
            <v:imagedata r:id="rId5" o:title=""/>
          </v:shape>
          <o:OLEObject Type="Embed" ProgID="Equation.3" ShapeID="_x0000_i1025" DrawAspect="Content" ObjectID="_1459774666" r:id="rId6"/>
        </w:object>
      </w:r>
      <w:r>
        <w:rPr>
          <w:sz w:val="28"/>
        </w:rPr>
        <w:t xml:space="preserve"> і  </w:t>
      </w:r>
      <w:r>
        <w:rPr>
          <w:i/>
          <w:sz w:val="28"/>
          <w:lang w:val="en-US"/>
        </w:rPr>
        <w:t>t</w:t>
      </w:r>
      <w:r>
        <w:rPr>
          <w:sz w:val="28"/>
          <w:lang w:val="en-US"/>
        </w:rPr>
        <w:t>=7,27.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Ми отримали результат: у разі нарахування складних відсотків у розмірі </w:t>
      </w:r>
      <w:r>
        <w:rPr>
          <w:i/>
          <w:sz w:val="28"/>
          <w:lang w:val="en-US"/>
        </w:rPr>
        <w:t>r</w:t>
      </w:r>
      <w:r>
        <w:rPr>
          <w:sz w:val="28"/>
        </w:rPr>
        <w:t xml:space="preserve"> через </w:t>
      </w:r>
      <w:r>
        <w:rPr>
          <w:i/>
          <w:sz w:val="28"/>
          <w:lang w:val="en-US"/>
        </w:rPr>
        <w:t>t</w:t>
      </w:r>
      <w:r>
        <w:rPr>
          <w:sz w:val="28"/>
        </w:rPr>
        <w:t xml:space="preserve"> періодів (місяців, років) внесок </w:t>
      </w:r>
      <w:r>
        <w:rPr>
          <w:i/>
          <w:sz w:val="28"/>
          <w:lang w:val="en-US"/>
        </w:rPr>
        <w:t>p</w:t>
      </w:r>
      <w:r>
        <w:rPr>
          <w:sz w:val="28"/>
        </w:rPr>
        <w:t xml:space="preserve"> зростає до </w:t>
      </w:r>
      <w:r>
        <w:rPr>
          <w:i/>
          <w:sz w:val="28"/>
          <w:lang w:val="en-US"/>
        </w:rPr>
        <w:t>p</w:t>
      </w:r>
      <w:r>
        <w:rPr>
          <w:sz w:val="28"/>
          <w:lang w:val="en-US"/>
        </w:rPr>
        <w:t>(1+</w:t>
      </w:r>
      <w:r>
        <w:rPr>
          <w:i/>
          <w:sz w:val="28"/>
          <w:lang w:val="en-US"/>
        </w:rPr>
        <w:t>r</w:t>
      </w:r>
      <w:r>
        <w:rPr>
          <w:sz w:val="28"/>
          <w:lang w:val="en-US"/>
        </w:rPr>
        <w:t>)</w:t>
      </w:r>
      <w:r>
        <w:rPr>
          <w:i/>
          <w:sz w:val="28"/>
          <w:vertAlign w:val="superscript"/>
          <w:lang w:val="en-US"/>
        </w:rPr>
        <w:t>t</w:t>
      </w:r>
      <w:r>
        <w:rPr>
          <w:sz w:val="28"/>
        </w:rPr>
        <w:t xml:space="preserve"> . Зокрема, кожна гривня зросте до </w:t>
      </w:r>
      <w:r>
        <w:rPr>
          <w:sz w:val="28"/>
          <w:lang w:val="en-US"/>
        </w:rPr>
        <w:t>(1+</w:t>
      </w:r>
      <w:r>
        <w:rPr>
          <w:i/>
          <w:sz w:val="28"/>
          <w:lang w:val="en-US"/>
        </w:rPr>
        <w:t>r</w:t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t</w:t>
      </w:r>
      <w:r>
        <w:rPr>
          <w:sz w:val="28"/>
        </w:rPr>
        <w:t xml:space="preserve"> гривень.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Отже, </w:t>
      </w:r>
      <w:r>
        <w:rPr>
          <w:b/>
          <w:i/>
          <w:sz w:val="28"/>
        </w:rPr>
        <w:t>майбутня вартість теперішніх грошей</w:t>
      </w:r>
      <w:r>
        <w:rPr>
          <w:sz w:val="28"/>
        </w:rPr>
        <w:t xml:space="preserve"> обчислюється за формулою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position w:val="-12"/>
          <w:sz w:val="28"/>
        </w:rPr>
        <w:object w:dxaOrig="2360" w:dyaOrig="460">
          <v:shape id="_x0000_i1026" type="#_x0000_t75" style="width:117.75pt;height:23.25pt" o:ole="" fillcolor="window">
            <v:imagedata r:id="rId7" o:title=""/>
          </v:shape>
          <o:OLEObject Type="Embed" ProgID="Equation.3" ShapeID="_x0000_i1026" DrawAspect="Content" ObjectID="_1459774667" r:id="rId8"/>
        </w:object>
      </w:r>
      <w:r>
        <w:rPr>
          <w:sz w:val="28"/>
        </w:rPr>
        <w:t xml:space="preserve">                                       (</w:t>
      </w:r>
      <w:r>
        <w:rPr>
          <w:sz w:val="28"/>
          <w:lang w:val="en-US"/>
        </w:rPr>
        <w:t>3.</w:t>
      </w:r>
      <w:r>
        <w:rPr>
          <w:sz w:val="28"/>
        </w:rPr>
        <w:t>3)</w:t>
      </w:r>
    </w:p>
    <w:p w:rsidR="00E01C73" w:rsidRDefault="0080569A">
      <w:pPr>
        <w:spacing w:line="360" w:lineRule="auto"/>
        <w:ind w:firstLine="720"/>
        <w:rPr>
          <w:sz w:val="28"/>
          <w:lang w:val="en-US"/>
        </w:rPr>
      </w:pPr>
      <w:r>
        <w:rPr>
          <w:sz w:val="28"/>
        </w:rPr>
        <w:t xml:space="preserve">Позначення </w:t>
      </w:r>
      <w:r>
        <w:rPr>
          <w:i/>
          <w:sz w:val="28"/>
          <w:lang w:val="en-US"/>
        </w:rPr>
        <w:t>FV</w:t>
      </w:r>
      <w:r>
        <w:rPr>
          <w:sz w:val="28"/>
        </w:rPr>
        <w:t xml:space="preserve"> та </w:t>
      </w:r>
      <w:r>
        <w:rPr>
          <w:i/>
          <w:sz w:val="28"/>
          <w:lang w:val="en-US"/>
        </w:rPr>
        <w:t>PV</w:t>
      </w:r>
      <w:r>
        <w:rPr>
          <w:sz w:val="28"/>
        </w:rPr>
        <w:t xml:space="preserve"> представляють собою скорочення від слів </w:t>
      </w:r>
      <w:r>
        <w:rPr>
          <w:sz w:val="28"/>
          <w:lang w:val="en-US"/>
        </w:rPr>
        <w:t>Future Value</w:t>
      </w:r>
      <w:r>
        <w:rPr>
          <w:sz w:val="28"/>
        </w:rPr>
        <w:t xml:space="preserve"> (майбутня вартість) та </w:t>
      </w:r>
      <w:r>
        <w:rPr>
          <w:sz w:val="28"/>
          <w:lang w:val="en-US"/>
        </w:rPr>
        <w:t>Present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Value </w:t>
      </w:r>
      <w:r>
        <w:rPr>
          <w:sz w:val="28"/>
        </w:rPr>
        <w:t>(теперішня вартість).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Очевидно, що </w:t>
      </w:r>
      <w:r>
        <w:rPr>
          <w:b/>
          <w:i/>
          <w:sz w:val="28"/>
        </w:rPr>
        <w:t>теперішню вартість майбутніх грошей</w:t>
      </w:r>
      <w:r>
        <w:rPr>
          <w:b/>
          <w:sz w:val="28"/>
          <w:u w:val="single"/>
        </w:rPr>
        <w:t xml:space="preserve"> </w:t>
      </w:r>
      <w:r>
        <w:rPr>
          <w:sz w:val="28"/>
        </w:rPr>
        <w:t>розраховують за формулою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                              </w:t>
      </w:r>
      <w:r>
        <w:rPr>
          <w:position w:val="-38"/>
          <w:sz w:val="28"/>
        </w:rPr>
        <w:object w:dxaOrig="1840" w:dyaOrig="880">
          <v:shape id="_x0000_i1027" type="#_x0000_t75" style="width:92.25pt;height:44.25pt" o:ole="" fillcolor="window">
            <v:imagedata r:id="rId9" o:title=""/>
          </v:shape>
          <o:OLEObject Type="Embed" ProgID="Equation.3" ShapeID="_x0000_i1027" DrawAspect="Content" ObjectID="_1459774668" r:id="rId10"/>
        </w:object>
      </w:r>
      <w:r>
        <w:rPr>
          <w:sz w:val="28"/>
        </w:rPr>
        <w:t xml:space="preserve">                                                 (</w:t>
      </w:r>
      <w:r>
        <w:rPr>
          <w:sz w:val="28"/>
          <w:lang w:val="en-US"/>
        </w:rPr>
        <w:t>3.</w:t>
      </w:r>
      <w:r>
        <w:rPr>
          <w:sz w:val="28"/>
        </w:rPr>
        <w:t>4)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Обчислення теперішньої та майбатньої вартості виконують функції </w:t>
      </w:r>
      <w:r>
        <w:rPr>
          <w:sz w:val="28"/>
          <w:lang w:val="en-US"/>
        </w:rPr>
        <w:t>PV</w:t>
      </w:r>
      <w:r>
        <w:rPr>
          <w:sz w:val="28"/>
        </w:rPr>
        <w:t xml:space="preserve"> та </w:t>
      </w:r>
      <w:r>
        <w:rPr>
          <w:sz w:val="28"/>
          <w:lang w:val="en-US"/>
        </w:rPr>
        <w:t>FV</w:t>
      </w:r>
      <w:r>
        <w:rPr>
          <w:sz w:val="28"/>
        </w:rPr>
        <w:t xml:space="preserve"> (у російській версії використовуються не зовсім вдалі назви </w:t>
      </w:r>
      <w:r>
        <w:rPr>
          <w:i/>
          <w:sz w:val="28"/>
        </w:rPr>
        <w:t>БЗ</w:t>
      </w:r>
      <w:r>
        <w:rPr>
          <w:sz w:val="28"/>
        </w:rPr>
        <w:t xml:space="preserve"> та </w:t>
      </w:r>
      <w:r>
        <w:rPr>
          <w:i/>
          <w:sz w:val="28"/>
        </w:rPr>
        <w:t>ПЗ</w:t>
      </w:r>
      <w:r>
        <w:rPr>
          <w:sz w:val="28"/>
        </w:rPr>
        <w:t xml:space="preserve"> ) системи </w:t>
      </w:r>
      <w:r>
        <w:rPr>
          <w:sz w:val="28"/>
          <w:lang w:val="en-US"/>
        </w:rPr>
        <w:t>EXCEL</w:t>
      </w:r>
      <w:r>
        <w:rPr>
          <w:sz w:val="28"/>
        </w:rPr>
        <w:t xml:space="preserve"> .</w:t>
      </w:r>
    </w:p>
    <w:p w:rsidR="00E01C73" w:rsidRDefault="00E01C73">
      <w:pPr>
        <w:spacing w:line="360" w:lineRule="auto"/>
        <w:ind w:firstLine="720"/>
        <w:rPr>
          <w:sz w:val="28"/>
          <w:u w:val="single"/>
        </w:rPr>
      </w:pP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  <w:u w:val="single"/>
        </w:rPr>
        <w:t>Приклад</w:t>
      </w:r>
      <w:r>
        <w:rPr>
          <w:sz w:val="28"/>
        </w:rPr>
        <w:t>. Нараховують складні відсотки у розмірі 30%. Обчислити майбутню вартість (через два роки) теперішніх грошей у сумі 2000 грн.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</w:rPr>
        <w:t>Згідно з формулою (</w:t>
      </w:r>
      <w:r>
        <w:rPr>
          <w:sz w:val="28"/>
          <w:lang w:val="en-US"/>
        </w:rPr>
        <w:t>3.</w:t>
      </w:r>
      <w:r>
        <w:rPr>
          <w:sz w:val="28"/>
        </w:rPr>
        <w:t xml:space="preserve">3) маємо </w:t>
      </w:r>
      <w:r>
        <w:rPr>
          <w:i/>
          <w:sz w:val="28"/>
          <w:lang w:val="en-US"/>
        </w:rPr>
        <w:t>FV</w:t>
      </w:r>
      <w:r>
        <w:rPr>
          <w:sz w:val="28"/>
          <w:lang w:val="en-US"/>
        </w:rPr>
        <w:t>=2000(1+0,3)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=2000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>1,69=3380 </w:t>
      </w:r>
      <w:r>
        <w:rPr>
          <w:sz w:val="28"/>
        </w:rPr>
        <w:t>грн.</w:t>
      </w:r>
    </w:p>
    <w:p w:rsidR="00E01C73" w:rsidRDefault="0080569A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Цей же результат дає застосування функції </w:t>
      </w:r>
      <w:r>
        <w:rPr>
          <w:i/>
          <w:sz w:val="28"/>
          <w:lang w:val="en-US"/>
        </w:rPr>
        <w:t>FV</w:t>
      </w:r>
      <w:r>
        <w:rPr>
          <w:sz w:val="28"/>
          <w:lang w:val="en-US"/>
        </w:rPr>
        <w:t xml:space="preserve">(0.3,2,0,-2000) </w:t>
      </w:r>
      <w:r>
        <w:rPr>
          <w:sz w:val="28"/>
        </w:rPr>
        <w:t xml:space="preserve">або у російській версії </w:t>
      </w:r>
      <w:r>
        <w:rPr>
          <w:i/>
          <w:sz w:val="28"/>
        </w:rPr>
        <w:t>БЗ</w:t>
      </w:r>
      <w:r>
        <w:rPr>
          <w:sz w:val="28"/>
        </w:rPr>
        <w:t>(0</w:t>
      </w:r>
      <w:r>
        <w:rPr>
          <w:sz w:val="28"/>
          <w:lang w:val="en-US"/>
        </w:rPr>
        <w:t>,3;2;0;-2000)</w:t>
      </w:r>
      <w:r>
        <w:rPr>
          <w:sz w:val="28"/>
        </w:rPr>
        <w:t>.</w:t>
      </w:r>
    </w:p>
    <w:p w:rsidR="00E01C73" w:rsidRDefault="00E01C73">
      <w:bookmarkStart w:id="0" w:name="_GoBack"/>
      <w:bookmarkEnd w:id="0"/>
    </w:p>
    <w:sectPr w:rsidR="00E01C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46F"/>
    <w:multiLevelType w:val="singleLevel"/>
    <w:tmpl w:val="F314F0F8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4A6A03"/>
    <w:multiLevelType w:val="singleLevel"/>
    <w:tmpl w:val="86A83D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6CE440B"/>
    <w:multiLevelType w:val="multilevel"/>
    <w:tmpl w:val="2EC6A8C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DE00D10"/>
    <w:multiLevelType w:val="singleLevel"/>
    <w:tmpl w:val="7C7ACC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ED24829"/>
    <w:multiLevelType w:val="singleLevel"/>
    <w:tmpl w:val="2ACAF454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EFF0039"/>
    <w:multiLevelType w:val="singleLevel"/>
    <w:tmpl w:val="6CB85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F19611A"/>
    <w:multiLevelType w:val="singleLevel"/>
    <w:tmpl w:val="D90C3DCC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FC950FE"/>
    <w:multiLevelType w:val="multilevel"/>
    <w:tmpl w:val="E35A798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8">
    <w:nsid w:val="13956AF1"/>
    <w:multiLevelType w:val="singleLevel"/>
    <w:tmpl w:val="E8C69B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47B6E77"/>
    <w:multiLevelType w:val="singleLevel"/>
    <w:tmpl w:val="5A62B8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665453C"/>
    <w:multiLevelType w:val="singleLevel"/>
    <w:tmpl w:val="C44E69E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75D02A9"/>
    <w:multiLevelType w:val="singleLevel"/>
    <w:tmpl w:val="7D86E2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D23716F"/>
    <w:multiLevelType w:val="singleLevel"/>
    <w:tmpl w:val="116A5E3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3">
    <w:nsid w:val="212073AA"/>
    <w:multiLevelType w:val="singleLevel"/>
    <w:tmpl w:val="028AC8B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4BF5DFA"/>
    <w:multiLevelType w:val="singleLevel"/>
    <w:tmpl w:val="2D8259A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6276A5F"/>
    <w:multiLevelType w:val="singleLevel"/>
    <w:tmpl w:val="2EA847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9DB7114"/>
    <w:multiLevelType w:val="singleLevel"/>
    <w:tmpl w:val="D57C7F76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7">
    <w:nsid w:val="2DE016CA"/>
    <w:multiLevelType w:val="singleLevel"/>
    <w:tmpl w:val="08CAAEB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EB92170"/>
    <w:multiLevelType w:val="singleLevel"/>
    <w:tmpl w:val="FFF865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2E3565"/>
    <w:multiLevelType w:val="singleLevel"/>
    <w:tmpl w:val="40E29D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80262A6"/>
    <w:multiLevelType w:val="singleLevel"/>
    <w:tmpl w:val="757EEC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8401D3E"/>
    <w:multiLevelType w:val="singleLevel"/>
    <w:tmpl w:val="240E83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9385A9C"/>
    <w:multiLevelType w:val="singleLevel"/>
    <w:tmpl w:val="B03EDD68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3">
    <w:nsid w:val="3AA51C76"/>
    <w:multiLevelType w:val="singleLevel"/>
    <w:tmpl w:val="32427C0E"/>
    <w:lvl w:ilvl="0">
      <w:start w:val="2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hint="default"/>
      </w:rPr>
    </w:lvl>
  </w:abstractNum>
  <w:abstractNum w:abstractNumId="24">
    <w:nsid w:val="3D7C116B"/>
    <w:multiLevelType w:val="singleLevel"/>
    <w:tmpl w:val="CFFA60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8BB7A46"/>
    <w:multiLevelType w:val="singleLevel"/>
    <w:tmpl w:val="67F80A40"/>
    <w:lvl w:ilvl="0">
      <w:start w:val="2"/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hint="default"/>
      </w:rPr>
    </w:lvl>
  </w:abstractNum>
  <w:abstractNum w:abstractNumId="26">
    <w:nsid w:val="48C91B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A0557BF"/>
    <w:multiLevelType w:val="singleLevel"/>
    <w:tmpl w:val="130ADB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4BC1010D"/>
    <w:multiLevelType w:val="singleLevel"/>
    <w:tmpl w:val="E808F95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5F15348"/>
    <w:multiLevelType w:val="singleLevel"/>
    <w:tmpl w:val="6F905574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7360BF8"/>
    <w:multiLevelType w:val="singleLevel"/>
    <w:tmpl w:val="932472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9ED2752"/>
    <w:multiLevelType w:val="singleLevel"/>
    <w:tmpl w:val="51F49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7C07181"/>
    <w:multiLevelType w:val="singleLevel"/>
    <w:tmpl w:val="560ECEE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68293390"/>
    <w:multiLevelType w:val="singleLevel"/>
    <w:tmpl w:val="C38A2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1E3DE3"/>
    <w:multiLevelType w:val="singleLevel"/>
    <w:tmpl w:val="BADAF79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B5622D1"/>
    <w:multiLevelType w:val="singleLevel"/>
    <w:tmpl w:val="BAC83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F317776"/>
    <w:multiLevelType w:val="singleLevel"/>
    <w:tmpl w:val="55AC220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08455C3"/>
    <w:multiLevelType w:val="singleLevel"/>
    <w:tmpl w:val="BF0E29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0D27D49"/>
    <w:multiLevelType w:val="multilevel"/>
    <w:tmpl w:val="3208E36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9">
    <w:nsid w:val="70F23FB8"/>
    <w:multiLevelType w:val="multilevel"/>
    <w:tmpl w:val="72325A42"/>
    <w:lvl w:ilvl="0">
      <w:start w:val="6"/>
      <w:numFmt w:val="decimal"/>
      <w:lvlText w:val="%1."/>
      <w:lvlJc w:val="left"/>
      <w:pPr>
        <w:tabs>
          <w:tab w:val="num" w:pos="427"/>
        </w:tabs>
        <w:ind w:left="427" w:hanging="4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>
    <w:nsid w:val="76A2026B"/>
    <w:multiLevelType w:val="singleLevel"/>
    <w:tmpl w:val="BD84167C"/>
    <w:lvl w:ilvl="0"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1">
    <w:nsid w:val="7EFC5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8"/>
  </w:num>
  <w:num w:numId="3">
    <w:abstractNumId w:val="27"/>
  </w:num>
  <w:num w:numId="4">
    <w:abstractNumId w:val="17"/>
  </w:num>
  <w:num w:numId="5">
    <w:abstractNumId w:val="33"/>
  </w:num>
  <w:num w:numId="6">
    <w:abstractNumId w:val="21"/>
  </w:num>
  <w:num w:numId="7">
    <w:abstractNumId w:val="41"/>
  </w:num>
  <w:num w:numId="8">
    <w:abstractNumId w:val="12"/>
  </w:num>
  <w:num w:numId="9">
    <w:abstractNumId w:val="30"/>
  </w:num>
  <w:num w:numId="10">
    <w:abstractNumId w:val="24"/>
  </w:num>
  <w:num w:numId="11">
    <w:abstractNumId w:val="1"/>
  </w:num>
  <w:num w:numId="12">
    <w:abstractNumId w:val="3"/>
  </w:num>
  <w:num w:numId="13">
    <w:abstractNumId w:val="19"/>
  </w:num>
  <w:num w:numId="14">
    <w:abstractNumId w:val="8"/>
  </w:num>
  <w:num w:numId="15">
    <w:abstractNumId w:val="25"/>
  </w:num>
  <w:num w:numId="16">
    <w:abstractNumId w:val="26"/>
  </w:num>
  <w:num w:numId="17">
    <w:abstractNumId w:val="14"/>
  </w:num>
  <w:num w:numId="18">
    <w:abstractNumId w:val="36"/>
  </w:num>
  <w:num w:numId="19">
    <w:abstractNumId w:val="20"/>
  </w:num>
  <w:num w:numId="20">
    <w:abstractNumId w:val="13"/>
  </w:num>
  <w:num w:numId="21">
    <w:abstractNumId w:val="40"/>
  </w:num>
  <w:num w:numId="22">
    <w:abstractNumId w:val="15"/>
  </w:num>
  <w:num w:numId="23">
    <w:abstractNumId w:val="0"/>
  </w:num>
  <w:num w:numId="24">
    <w:abstractNumId w:val="16"/>
  </w:num>
  <w:num w:numId="25">
    <w:abstractNumId w:val="10"/>
  </w:num>
  <w:num w:numId="26">
    <w:abstractNumId w:val="9"/>
  </w:num>
  <w:num w:numId="27">
    <w:abstractNumId w:val="23"/>
  </w:num>
  <w:num w:numId="28">
    <w:abstractNumId w:val="18"/>
  </w:num>
  <w:num w:numId="29">
    <w:abstractNumId w:val="37"/>
  </w:num>
  <w:num w:numId="30">
    <w:abstractNumId w:val="6"/>
  </w:num>
  <w:num w:numId="31">
    <w:abstractNumId w:val="35"/>
  </w:num>
  <w:num w:numId="32">
    <w:abstractNumId w:val="31"/>
  </w:num>
  <w:num w:numId="33">
    <w:abstractNumId w:val="22"/>
  </w:num>
  <w:num w:numId="34">
    <w:abstractNumId w:val="11"/>
  </w:num>
  <w:num w:numId="35">
    <w:abstractNumId w:val="29"/>
  </w:num>
  <w:num w:numId="36">
    <w:abstractNumId w:val="32"/>
  </w:num>
  <w:num w:numId="37">
    <w:abstractNumId w:val="2"/>
  </w:num>
  <w:num w:numId="38">
    <w:abstractNumId w:val="7"/>
  </w:num>
  <w:num w:numId="39">
    <w:abstractNumId w:val="39"/>
  </w:num>
  <w:num w:numId="40">
    <w:abstractNumId w:val="28"/>
  </w:num>
  <w:num w:numId="41">
    <w:abstractNumId w:val="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69A"/>
    <w:rsid w:val="00501BBB"/>
    <w:rsid w:val="0080569A"/>
    <w:rsid w:val="00E0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B9AF6A5-B301-4DE4-8678-10270E3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20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3041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2014-04-23T13:11:00Z</dcterms:created>
  <dcterms:modified xsi:type="dcterms:W3CDTF">2014-04-23T13:11:00Z</dcterms:modified>
  <cp:category>Точні науки</cp:category>
</cp:coreProperties>
</file>