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C5" w:rsidRDefault="006F75C5"/>
    <w:p w:rsidR="00AD680E" w:rsidRDefault="00AD680E">
      <w:r>
        <w:br w:type="page"/>
        <w:t>Содержание</w:t>
      </w:r>
    </w:p>
    <w:p w:rsidR="00EB4AD2" w:rsidRPr="00AD23A4" w:rsidRDefault="00AD680E" w:rsidP="00AD23A4">
      <w:pPr>
        <w:jc w:val="center"/>
        <w:rPr>
          <w:b/>
          <w:i/>
          <w:sz w:val="32"/>
          <w:szCs w:val="32"/>
        </w:rPr>
      </w:pPr>
      <w:r>
        <w:br w:type="page"/>
      </w:r>
      <w:r w:rsidRPr="00AD23A4">
        <w:rPr>
          <w:b/>
          <w:i/>
          <w:sz w:val="32"/>
          <w:szCs w:val="32"/>
        </w:rPr>
        <w:t>Введение</w:t>
      </w:r>
    </w:p>
    <w:p w:rsidR="00AD680E" w:rsidRDefault="00AD680E" w:rsidP="00AD680E">
      <w:pPr>
        <w:spacing w:line="360" w:lineRule="auto"/>
        <w:ind w:firstLine="708"/>
        <w:jc w:val="both"/>
        <w:rPr>
          <w:sz w:val="28"/>
          <w:szCs w:val="28"/>
        </w:rPr>
      </w:pPr>
    </w:p>
    <w:p w:rsidR="00AD680E" w:rsidRDefault="00AD680E" w:rsidP="00AD23A4">
      <w:pPr>
        <w:spacing w:line="360" w:lineRule="auto"/>
        <w:ind w:firstLine="708"/>
        <w:jc w:val="both"/>
        <w:rPr>
          <w:sz w:val="28"/>
          <w:szCs w:val="28"/>
        </w:rPr>
      </w:pPr>
      <w:r>
        <w:rPr>
          <w:sz w:val="28"/>
          <w:szCs w:val="28"/>
        </w:rPr>
        <w:t>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w:t>
      </w:r>
      <w:r w:rsidRPr="00AD680E">
        <w:rPr>
          <w:sz w:val="28"/>
          <w:szCs w:val="28"/>
        </w:rPr>
        <w:t xml:space="preserve"> </w:t>
      </w:r>
      <w:r>
        <w:rPr>
          <w:sz w:val="28"/>
          <w:szCs w:val="28"/>
        </w:rPr>
        <w:t>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r w:rsidRPr="00AD680E">
        <w:rPr>
          <w:sz w:val="28"/>
          <w:szCs w:val="28"/>
        </w:rPr>
        <w:t xml:space="preserve"> </w:t>
      </w:r>
      <w:r>
        <w:rPr>
          <w:sz w:val="28"/>
          <w:szCs w:val="28"/>
        </w:rPr>
        <w:t>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w:t>
      </w:r>
    </w:p>
    <w:p w:rsidR="00AD680E" w:rsidRDefault="00AD680E" w:rsidP="00AD23A4">
      <w:pPr>
        <w:spacing w:line="360" w:lineRule="auto"/>
        <w:ind w:firstLine="708"/>
        <w:jc w:val="both"/>
        <w:rPr>
          <w:sz w:val="28"/>
          <w:szCs w:val="28"/>
        </w:rPr>
      </w:pPr>
      <w:r>
        <w:rPr>
          <w:sz w:val="28"/>
          <w:szCs w:val="28"/>
        </w:rPr>
        <w:t xml:space="preserve">Целью исследования является раскрытие сущности и структуры современной финансовой системы в рыночной экономике и тенденции ее развития. Цель исследования определяет постановку следующих задач: </w:t>
      </w:r>
    </w:p>
    <w:p w:rsidR="00AD680E" w:rsidRDefault="00AD680E" w:rsidP="00AD23A4">
      <w:pPr>
        <w:numPr>
          <w:ilvl w:val="0"/>
          <w:numId w:val="1"/>
        </w:numPr>
        <w:spacing w:line="360" w:lineRule="auto"/>
        <w:jc w:val="both"/>
        <w:rPr>
          <w:sz w:val="28"/>
          <w:szCs w:val="28"/>
        </w:rPr>
      </w:pPr>
      <w:r>
        <w:rPr>
          <w:sz w:val="28"/>
          <w:szCs w:val="28"/>
        </w:rPr>
        <w:t>раскрытие основных звеньев финансовой системы;</w:t>
      </w:r>
    </w:p>
    <w:p w:rsidR="00AD680E" w:rsidRDefault="00AD680E" w:rsidP="00AD23A4">
      <w:pPr>
        <w:spacing w:line="360" w:lineRule="auto"/>
        <w:ind w:firstLine="708"/>
        <w:jc w:val="both"/>
        <w:rPr>
          <w:sz w:val="28"/>
          <w:szCs w:val="28"/>
        </w:rPr>
      </w:pPr>
      <w:r>
        <w:rPr>
          <w:sz w:val="28"/>
          <w:szCs w:val="28"/>
        </w:rPr>
        <w:t xml:space="preserve">-    рассмотрение  особенностей управления общественными финансами в Российской Федерации; </w:t>
      </w:r>
    </w:p>
    <w:p w:rsidR="00AD680E" w:rsidRDefault="00AD680E" w:rsidP="00AD23A4">
      <w:pPr>
        <w:spacing w:line="360" w:lineRule="auto"/>
        <w:jc w:val="both"/>
        <w:rPr>
          <w:sz w:val="28"/>
          <w:szCs w:val="28"/>
        </w:rPr>
      </w:pPr>
      <w:r>
        <w:rPr>
          <w:sz w:val="28"/>
          <w:szCs w:val="28"/>
        </w:rPr>
        <w:t xml:space="preserve">          -    рассмотрение финансовой политики на современном этапе.</w:t>
      </w:r>
    </w:p>
    <w:p w:rsidR="009D7018" w:rsidRPr="00AD23A4" w:rsidRDefault="00AD680E" w:rsidP="00AD23A4">
      <w:pPr>
        <w:spacing w:line="360" w:lineRule="auto"/>
        <w:ind w:firstLine="708"/>
        <w:jc w:val="center"/>
        <w:rPr>
          <w:b/>
          <w:i/>
          <w:sz w:val="32"/>
          <w:szCs w:val="32"/>
        </w:rPr>
      </w:pPr>
      <w:r>
        <w:br w:type="page"/>
      </w:r>
      <w:r w:rsidR="009D7018" w:rsidRPr="00AD23A4">
        <w:rPr>
          <w:b/>
          <w:i/>
          <w:sz w:val="32"/>
          <w:szCs w:val="32"/>
        </w:rPr>
        <w:t>Общие понятия.</w:t>
      </w:r>
    </w:p>
    <w:p w:rsidR="009D7018" w:rsidRDefault="009D7018" w:rsidP="00B6373A">
      <w:pPr>
        <w:pStyle w:val="a5"/>
        <w:spacing w:before="0" w:beforeAutospacing="0" w:after="0" w:afterAutospacing="0" w:line="360" w:lineRule="auto"/>
        <w:jc w:val="both"/>
      </w:pPr>
      <w:r>
        <w:t>Финансовая система представляет собой совокупность различных звеньев финансовых отношений, каждое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B6373A" w:rsidRDefault="00B6373A" w:rsidP="00B6373A">
      <w:pPr>
        <w:pStyle w:val="a5"/>
        <w:spacing w:before="0" w:beforeAutospacing="0" w:after="0" w:afterAutospacing="0" w:line="360" w:lineRule="auto"/>
        <w:jc w:val="both"/>
      </w:pPr>
      <w:r w:rsidRPr="00B6373A">
        <w:rPr>
          <w:rStyle w:val="a6"/>
          <w:b w:val="0"/>
        </w:rPr>
        <w:t>Финансовые системы</w:t>
      </w:r>
      <w:r>
        <w:t xml:space="preserve"> некоторых государств могут отличаться по своей структуре, но они все имеют общий признак - это различные фонды финансовых ресурсов, которые отличаются по методам мобилизации и их использованию, однако, тесно связаны между собой, имеют прямое и обратное влияние на экономические и социальные процессы в государстве, а также на формирование и использование фондов финансовых ресурсов в разрезе отдельных звеньев.</w:t>
      </w:r>
    </w:p>
    <w:p w:rsidR="009D7018" w:rsidRDefault="009D7018" w:rsidP="00B6373A">
      <w:pPr>
        <w:pStyle w:val="a5"/>
        <w:spacing w:before="0" w:beforeAutospacing="0" w:after="0" w:afterAutospacing="0" w:line="360" w:lineRule="auto"/>
        <w:jc w:val="both"/>
      </w:pPr>
      <w:r>
        <w:t>Финансовая система включает следующие звенья финансовых отношений: государственный бюджет; внебюджетные фонды; государственный кредит; фонды страхования; фондовый рынок; финансы предприятий.</w:t>
      </w:r>
    </w:p>
    <w:p w:rsidR="00B6373A" w:rsidRPr="00B6373A" w:rsidRDefault="00B6373A" w:rsidP="00B6373A">
      <w:pPr>
        <w:pStyle w:val="a5"/>
        <w:spacing w:before="0" w:beforeAutospacing="0" w:after="0" w:afterAutospacing="0" w:line="360" w:lineRule="auto"/>
        <w:jc w:val="both"/>
        <w:rPr>
          <w:b/>
        </w:rPr>
      </w:pPr>
    </w:p>
    <w:p w:rsidR="00B6373A" w:rsidRDefault="00B6373A" w:rsidP="00B6373A">
      <w:pPr>
        <w:pStyle w:val="a5"/>
        <w:spacing w:before="0" w:beforeAutospacing="0" w:after="0" w:afterAutospacing="0" w:line="360" w:lineRule="auto"/>
        <w:jc w:val="both"/>
        <w:rPr>
          <w:b/>
        </w:rPr>
      </w:pPr>
      <w:r w:rsidRPr="00B6373A">
        <w:rPr>
          <w:b/>
        </w:rPr>
        <w:t xml:space="preserve"> Сравнительная характеристика сфер и звеньев финансовых систем РФ и зарубежных стран.</w:t>
      </w:r>
    </w:p>
    <w:p w:rsidR="00BB3AB0" w:rsidRDefault="00BB3AB0" w:rsidP="00B6373A">
      <w:pPr>
        <w:pStyle w:val="a5"/>
        <w:spacing w:before="0" w:beforeAutospacing="0" w:after="0" w:afterAutospacing="0" w:line="360" w:lineRule="auto"/>
        <w:jc w:val="both"/>
        <w:rPr>
          <w:b/>
        </w:rPr>
      </w:pPr>
    </w:p>
    <w:p w:rsidR="00534AAF" w:rsidRPr="00BB3AB0" w:rsidRDefault="00BB3AB0" w:rsidP="00B6373A">
      <w:pPr>
        <w:pStyle w:val="a5"/>
        <w:spacing w:before="0" w:beforeAutospacing="0" w:after="0" w:afterAutospacing="0" w:line="360" w:lineRule="auto"/>
        <w:jc w:val="both"/>
      </w:pPr>
      <w:r w:rsidRPr="00BB3AB0">
        <w:t xml:space="preserve">Рассмотрим финансовую систему на примере России, Германии и </w:t>
      </w:r>
      <w:r w:rsidR="00EB6ACC">
        <w:t>Австралии</w:t>
      </w:r>
      <w:r w:rsidRPr="00BB3AB0">
        <w:t>.</w:t>
      </w:r>
    </w:p>
    <w:p w:rsidR="00534AAF" w:rsidRDefault="00534AAF" w:rsidP="00B6373A">
      <w:pPr>
        <w:pStyle w:val="a5"/>
        <w:spacing w:before="0" w:beforeAutospacing="0" w:after="0" w:afterAutospacing="0" w:line="360" w:lineRule="auto"/>
        <w:jc w:val="both"/>
        <w:rPr>
          <w:b/>
        </w:rPr>
      </w:pPr>
    </w:p>
    <w:p w:rsidR="00A214CB" w:rsidRDefault="00534AAF" w:rsidP="00A214CB">
      <w:pPr>
        <w:spacing w:line="360" w:lineRule="auto"/>
        <w:jc w:val="both"/>
      </w:pPr>
      <w:r>
        <w:rPr>
          <w:rStyle w:val="a6"/>
          <w:rFonts w:ascii="Arial" w:hAnsi="Arial" w:cs="Arial"/>
          <w:sz w:val="20"/>
          <w:szCs w:val="20"/>
        </w:rPr>
        <w:t>Финансовая система России</w:t>
      </w:r>
      <w:r>
        <w:rPr>
          <w:rFonts w:ascii="Arial" w:hAnsi="Arial" w:cs="Arial"/>
          <w:sz w:val="20"/>
          <w:szCs w:val="20"/>
        </w:rPr>
        <w:t xml:space="preserve">- совокупность финансовых институтов, каждый из которых способствует образованию и использованию соответствующих денежных фондов, и государственных органов и учреждений, осуществляющих в пределах своей компетенции финансовую деятельность. сферу. </w:t>
      </w:r>
      <w:r>
        <w:rPr>
          <w:rFonts w:ascii="Arial" w:hAnsi="Arial" w:cs="Arial"/>
          <w:sz w:val="20"/>
          <w:szCs w:val="20"/>
        </w:rPr>
        <w:br/>
      </w:r>
      <w:r>
        <w:rPr>
          <w:rStyle w:val="a6"/>
          <w:rFonts w:ascii="Arial" w:hAnsi="Arial" w:cs="Arial"/>
          <w:sz w:val="20"/>
          <w:szCs w:val="20"/>
        </w:rPr>
        <w:t>Финансовая система РФ</w:t>
      </w:r>
      <w:r>
        <w:rPr>
          <w:rFonts w:ascii="Arial" w:hAnsi="Arial" w:cs="Arial"/>
          <w:sz w:val="20"/>
          <w:szCs w:val="20"/>
        </w:rPr>
        <w:t xml:space="preserve"> включает в себя: </w:t>
      </w:r>
      <w:r>
        <w:rPr>
          <w:rFonts w:ascii="Arial" w:hAnsi="Arial" w:cs="Arial"/>
          <w:sz w:val="20"/>
          <w:szCs w:val="20"/>
        </w:rPr>
        <w:br/>
        <w:t xml:space="preserve">  1.Государственную бюджетную систему, состоящую из федерального бюджета, бюджетов субъектов Федерации и бюджетов местного самоуправления; </w:t>
      </w:r>
      <w:r>
        <w:rPr>
          <w:rFonts w:ascii="Arial" w:hAnsi="Arial" w:cs="Arial"/>
          <w:sz w:val="20"/>
          <w:szCs w:val="20"/>
        </w:rPr>
        <w:br/>
        <w:t xml:space="preserve">  2. Внебюджетные специальные фонды; </w:t>
      </w:r>
      <w:r>
        <w:rPr>
          <w:rFonts w:ascii="Arial" w:hAnsi="Arial" w:cs="Arial"/>
          <w:sz w:val="20"/>
          <w:szCs w:val="20"/>
        </w:rPr>
        <w:br/>
        <w:t xml:space="preserve">  3. Государственный и банковский кредит (все вышеозначенные институты относят к </w:t>
      </w:r>
      <w:r>
        <w:rPr>
          <w:rFonts w:ascii="Arial" w:hAnsi="Arial" w:cs="Arial"/>
          <w:sz w:val="20"/>
          <w:szCs w:val="20"/>
        </w:rPr>
        <w:br/>
        <w:t xml:space="preserve">централизованным финансам, которые используются для регулирования экономики и социальных отношений на макроуровне); </w:t>
      </w:r>
      <w:r>
        <w:rPr>
          <w:rFonts w:ascii="Arial" w:hAnsi="Arial" w:cs="Arial"/>
          <w:sz w:val="20"/>
          <w:szCs w:val="20"/>
        </w:rPr>
        <w:br/>
        <w:t xml:space="preserve">  4. Фонды страхования (имущественного и личного); </w:t>
      </w:r>
      <w:r>
        <w:rPr>
          <w:rFonts w:ascii="Arial" w:hAnsi="Arial" w:cs="Arial"/>
          <w:sz w:val="20"/>
          <w:szCs w:val="20"/>
        </w:rPr>
        <w:br/>
        <w:t xml:space="preserve">  5. Финансы хозяйствующих субъектов и отраслей, относящиеся к децентрализованным финансам, которые используются для регулирования и стимулирования экономики и социальных отношений на микроуровне. </w:t>
      </w:r>
      <w:r>
        <w:rPr>
          <w:rFonts w:ascii="Arial" w:hAnsi="Arial" w:cs="Arial"/>
          <w:sz w:val="20"/>
          <w:szCs w:val="20"/>
        </w:rPr>
        <w:br/>
        <w:t xml:space="preserve">      Возглавляет систему финансовых органов РФ Министерство финансов РФ, которое является исполнительным органом, обеспечивающим проведение единой финансовой, бюджетной, налоговой и валютной политики и осуществляющим общее руководство организацией финансов в РФ. Функции финансовой деятельности выполняют также органы государственного управления РФ и субъектов РФ в рамках отнесенных к их компетенции сфер управления. При этом существует система органов, специально созданная для управления финансами и осуществления контроля в данной сфере, - это система финансово-кредитных органов (в нее входят Министерство финансов РФ и финансовые органы субъектов РФ).  </w:t>
      </w:r>
      <w:r>
        <w:rPr>
          <w:rFonts w:ascii="Arial" w:hAnsi="Arial" w:cs="Arial"/>
          <w:sz w:val="20"/>
          <w:szCs w:val="20"/>
        </w:rPr>
        <w:br/>
        <w:t xml:space="preserve">     Систему кредитных учреждений возглавляет Центральный банк РФ, который является органом государственного управления и осуществляет государственное руководство в области банковской деятельности. Счетная палата РФ является органом финансового контроля за своевременным исполнением всех статей федерального бюджета.  </w:t>
      </w:r>
      <w:r>
        <w:rPr>
          <w:rFonts w:ascii="Arial" w:hAnsi="Arial" w:cs="Arial"/>
          <w:sz w:val="20"/>
          <w:szCs w:val="20"/>
        </w:rPr>
        <w:br/>
        <w:t xml:space="preserve">     Федеральное казначейство контролирует проведение бюджетной политики в целом. Министерство РФ по налогам и сборам входит в систему центральных органов государственного управления. Таможенная служба является источником пополнения государственной казны, и возглавляет ее Государственный таможенный комитет. </w:t>
      </w:r>
      <w:r>
        <w:rPr>
          <w:rFonts w:ascii="Arial" w:hAnsi="Arial" w:cs="Arial"/>
          <w:sz w:val="20"/>
          <w:szCs w:val="20"/>
        </w:rPr>
        <w:br/>
      </w:r>
    </w:p>
    <w:p w:rsidR="00D87E2D" w:rsidRPr="00A214CB" w:rsidRDefault="00D87E2D" w:rsidP="00A214CB">
      <w:pPr>
        <w:spacing w:line="360" w:lineRule="auto"/>
        <w:jc w:val="both"/>
      </w:pPr>
      <w:r>
        <w:rPr>
          <w:rFonts w:ascii="Verdana" w:hAnsi="Verdana"/>
          <w:b/>
          <w:bCs/>
          <w:color w:val="003877"/>
          <w:sz w:val="18"/>
          <w:szCs w:val="18"/>
        </w:rPr>
        <w:t>Финансовая система Германии схожа с российской, ведь в обоих случаях речь идёт о федерациях с аналогичной бюджетной вертикалью.</w:t>
      </w:r>
    </w:p>
    <w:p w:rsidR="00AD23A4" w:rsidRDefault="00A214CB" w:rsidP="00AD23A4">
      <w:pPr>
        <w:pBdr>
          <w:bottom w:val="dotted" w:sz="6" w:space="0" w:color="A1B6CD"/>
        </w:pBdr>
        <w:shd w:val="clear" w:color="auto" w:fill="FFFFFF"/>
        <w:spacing w:before="100" w:beforeAutospacing="1" w:after="240" w:line="360" w:lineRule="auto"/>
        <w:rPr>
          <w:rFonts w:ascii="Verdana" w:hAnsi="Verdana"/>
          <w:color w:val="003877"/>
          <w:sz w:val="18"/>
          <w:szCs w:val="18"/>
        </w:rPr>
      </w:pPr>
      <w:r>
        <w:rPr>
          <w:rFonts w:ascii="Verdana" w:hAnsi="Verdana"/>
          <w:color w:val="003877"/>
          <w:sz w:val="18"/>
          <w:szCs w:val="18"/>
        </w:rPr>
        <w:t>В</w:t>
      </w:r>
      <w:r w:rsidR="00D87E2D">
        <w:rPr>
          <w:rFonts w:ascii="Verdana" w:hAnsi="Verdana"/>
          <w:color w:val="003877"/>
          <w:sz w:val="18"/>
          <w:szCs w:val="18"/>
        </w:rPr>
        <w:t xml:space="preserve"> финансовой системе Германии на первом месте стоит порядок и чёткость распр</w:t>
      </w:r>
      <w:r>
        <w:rPr>
          <w:rFonts w:ascii="Verdana" w:hAnsi="Verdana"/>
          <w:color w:val="003877"/>
          <w:sz w:val="18"/>
          <w:szCs w:val="18"/>
        </w:rPr>
        <w:t>еделения функций и обязанностей.  Главный орган финансовой системы</w:t>
      </w:r>
      <w:r w:rsidR="00D87E2D">
        <w:rPr>
          <w:rFonts w:ascii="Verdana" w:hAnsi="Verdana"/>
          <w:color w:val="003877"/>
          <w:sz w:val="18"/>
          <w:szCs w:val="18"/>
        </w:rPr>
        <w:t xml:space="preserve">– </w:t>
      </w:r>
      <w:r w:rsidR="00D87E2D">
        <w:rPr>
          <w:rStyle w:val="a6"/>
          <w:rFonts w:ascii="Verdana" w:hAnsi="Verdana"/>
          <w:color w:val="003877"/>
          <w:sz w:val="18"/>
          <w:szCs w:val="18"/>
        </w:rPr>
        <w:t>федеральное правительство</w:t>
      </w:r>
      <w:r>
        <w:rPr>
          <w:rFonts w:ascii="Verdana" w:hAnsi="Verdana"/>
          <w:color w:val="003877"/>
          <w:sz w:val="18"/>
          <w:szCs w:val="18"/>
        </w:rPr>
        <w:t xml:space="preserve">, затем идут </w:t>
      </w:r>
      <w:r w:rsidR="00D87E2D">
        <w:rPr>
          <w:rFonts w:ascii="Verdana" w:hAnsi="Verdana"/>
          <w:color w:val="003877"/>
          <w:sz w:val="18"/>
          <w:szCs w:val="18"/>
        </w:rPr>
        <w:t xml:space="preserve">  министерство финансов и высшие финансовые дирекции. </w:t>
      </w:r>
      <w:r>
        <w:rPr>
          <w:rFonts w:ascii="Verdana" w:hAnsi="Verdana"/>
          <w:color w:val="003877"/>
          <w:sz w:val="18"/>
          <w:szCs w:val="18"/>
        </w:rPr>
        <w:t xml:space="preserve"> Германия </w:t>
      </w:r>
      <w:r w:rsidR="00D87E2D">
        <w:rPr>
          <w:rFonts w:ascii="Verdana" w:hAnsi="Verdana"/>
          <w:color w:val="003877"/>
          <w:sz w:val="18"/>
          <w:szCs w:val="18"/>
        </w:rPr>
        <w:t xml:space="preserve">разделена на финансовые округа, которые формально автономны, но являются частью </w:t>
      </w:r>
      <w:r w:rsidR="00C5615E">
        <w:rPr>
          <w:rFonts w:ascii="Verdana" w:hAnsi="Verdana"/>
          <w:color w:val="003877"/>
          <w:sz w:val="18"/>
          <w:szCs w:val="18"/>
        </w:rPr>
        <w:t>одной общей финансовой системы</w:t>
      </w:r>
      <w:r w:rsidR="00D87E2D">
        <w:rPr>
          <w:rFonts w:ascii="Verdana" w:hAnsi="Verdana"/>
          <w:color w:val="003877"/>
          <w:sz w:val="18"/>
          <w:szCs w:val="18"/>
        </w:rPr>
        <w:t xml:space="preserve">. </w:t>
      </w:r>
      <w:r w:rsidR="00D87E2D">
        <w:rPr>
          <w:rFonts w:ascii="Verdana" w:hAnsi="Verdana"/>
          <w:color w:val="003877"/>
          <w:sz w:val="18"/>
          <w:szCs w:val="18"/>
        </w:rPr>
        <w:br/>
      </w:r>
      <w:r w:rsidR="00D87E2D">
        <w:rPr>
          <w:rStyle w:val="a6"/>
          <w:rFonts w:ascii="Verdana" w:hAnsi="Verdana"/>
          <w:color w:val="003877"/>
          <w:sz w:val="18"/>
          <w:szCs w:val="18"/>
        </w:rPr>
        <w:t>Общий, или сводный, бюджет Германии</w:t>
      </w:r>
      <w:r w:rsidR="00D87E2D">
        <w:rPr>
          <w:rFonts w:ascii="Verdana" w:hAnsi="Verdana"/>
          <w:color w:val="003877"/>
          <w:sz w:val="18"/>
          <w:szCs w:val="18"/>
        </w:rPr>
        <w:t xml:space="preserve"> </w:t>
      </w:r>
      <w:r w:rsidR="00C5615E">
        <w:rPr>
          <w:rFonts w:ascii="Verdana" w:hAnsi="Verdana"/>
          <w:color w:val="003877"/>
          <w:sz w:val="18"/>
          <w:szCs w:val="18"/>
        </w:rPr>
        <w:t>включает в себя:</w:t>
      </w:r>
      <w:r w:rsidR="00D87E2D">
        <w:rPr>
          <w:rFonts w:ascii="Verdana" w:hAnsi="Verdana"/>
          <w:color w:val="003877"/>
          <w:sz w:val="18"/>
          <w:szCs w:val="18"/>
        </w:rPr>
        <w:br/>
      </w:r>
      <w:r w:rsidR="00C5615E">
        <w:rPr>
          <w:rFonts w:ascii="Verdana" w:hAnsi="Verdana"/>
          <w:color w:val="003877"/>
          <w:sz w:val="18"/>
          <w:szCs w:val="18"/>
        </w:rPr>
        <w:t xml:space="preserve">- государственный </w:t>
      </w:r>
      <w:r w:rsidR="00D87E2D">
        <w:rPr>
          <w:rFonts w:ascii="Verdana" w:hAnsi="Verdana"/>
          <w:color w:val="003877"/>
          <w:sz w:val="18"/>
          <w:szCs w:val="18"/>
        </w:rPr>
        <w:t xml:space="preserve"> бюджет – это отражение д</w:t>
      </w:r>
      <w:r w:rsidR="00C5615E">
        <w:rPr>
          <w:rFonts w:ascii="Verdana" w:hAnsi="Verdana"/>
          <w:color w:val="003877"/>
          <w:sz w:val="18"/>
          <w:szCs w:val="18"/>
        </w:rPr>
        <w:t>оходов и расходов всей страны;</w:t>
      </w:r>
      <w:r w:rsidR="00C5615E">
        <w:rPr>
          <w:rFonts w:ascii="Verdana" w:hAnsi="Verdana"/>
          <w:color w:val="003877"/>
          <w:sz w:val="18"/>
          <w:szCs w:val="18"/>
        </w:rPr>
        <w:br/>
        <w:t xml:space="preserve">- </w:t>
      </w:r>
      <w:r w:rsidR="00D87E2D">
        <w:rPr>
          <w:rFonts w:ascii="Verdana" w:hAnsi="Verdana"/>
          <w:color w:val="003877"/>
          <w:sz w:val="18"/>
          <w:szCs w:val="18"/>
        </w:rPr>
        <w:t>бюджеты 16-ти федеральных земель, естественно, они не одинаковы и зависят от самобытных эк</w:t>
      </w:r>
      <w:r w:rsidR="00C5615E">
        <w:rPr>
          <w:rFonts w:ascii="Verdana" w:hAnsi="Verdana"/>
          <w:color w:val="003877"/>
          <w:sz w:val="18"/>
          <w:szCs w:val="18"/>
        </w:rPr>
        <w:t>ономических факторов регионов;</w:t>
      </w:r>
      <w:r w:rsidR="00C5615E">
        <w:rPr>
          <w:rFonts w:ascii="Verdana" w:hAnsi="Verdana"/>
          <w:color w:val="003877"/>
          <w:sz w:val="18"/>
          <w:szCs w:val="18"/>
        </w:rPr>
        <w:br/>
        <w:t xml:space="preserve">- </w:t>
      </w:r>
      <w:r w:rsidR="00D87E2D">
        <w:rPr>
          <w:rFonts w:ascii="Verdana" w:hAnsi="Verdana"/>
          <w:color w:val="003877"/>
          <w:sz w:val="18"/>
          <w:szCs w:val="18"/>
        </w:rPr>
        <w:t xml:space="preserve">поместные "сметы", или бюджеты городских и сельских громад. </w:t>
      </w:r>
      <w:r w:rsidR="00D87E2D">
        <w:rPr>
          <w:rFonts w:ascii="Verdana" w:hAnsi="Verdana"/>
          <w:color w:val="003877"/>
          <w:sz w:val="18"/>
          <w:szCs w:val="18"/>
        </w:rPr>
        <w:br/>
      </w:r>
      <w:r w:rsidR="00D87E2D">
        <w:rPr>
          <w:rFonts w:ascii="Verdana" w:hAnsi="Verdana"/>
          <w:color w:val="003877"/>
          <w:sz w:val="18"/>
          <w:szCs w:val="18"/>
        </w:rPr>
        <w:br/>
      </w:r>
      <w:r w:rsidR="00C5615E">
        <w:rPr>
          <w:rFonts w:ascii="Verdana" w:hAnsi="Verdana"/>
          <w:color w:val="003877"/>
          <w:sz w:val="18"/>
          <w:szCs w:val="18"/>
        </w:rPr>
        <w:t>Основной источник бюджета</w:t>
      </w:r>
      <w:r w:rsidR="00D87E2D">
        <w:rPr>
          <w:rFonts w:ascii="Verdana" w:hAnsi="Verdana"/>
          <w:color w:val="003877"/>
          <w:sz w:val="18"/>
          <w:szCs w:val="18"/>
        </w:rPr>
        <w:t xml:space="preserve"> являются </w:t>
      </w:r>
      <w:r w:rsidR="00D87E2D">
        <w:rPr>
          <w:rStyle w:val="a6"/>
          <w:rFonts w:ascii="Verdana" w:hAnsi="Verdana"/>
          <w:color w:val="003877"/>
          <w:sz w:val="18"/>
          <w:szCs w:val="18"/>
        </w:rPr>
        <w:t>налоги</w:t>
      </w:r>
      <w:r w:rsidR="00D87E2D">
        <w:rPr>
          <w:rFonts w:ascii="Verdana" w:hAnsi="Verdana"/>
          <w:color w:val="003877"/>
          <w:sz w:val="18"/>
          <w:szCs w:val="18"/>
        </w:rPr>
        <w:t xml:space="preserve">: федеральный состоит из 0,9 всех налоговых поступлений, региональные – из 0,7, а общинные – из 0,3. В госбюджет </w:t>
      </w:r>
      <w:r w:rsidR="00C5615E">
        <w:rPr>
          <w:rFonts w:ascii="Verdana" w:hAnsi="Verdana"/>
          <w:color w:val="003877"/>
          <w:sz w:val="18"/>
          <w:szCs w:val="18"/>
        </w:rPr>
        <w:t xml:space="preserve">включаются </w:t>
      </w:r>
      <w:r w:rsidR="00D87E2D">
        <w:rPr>
          <w:rFonts w:ascii="Verdana" w:hAnsi="Verdana"/>
          <w:color w:val="003877"/>
          <w:sz w:val="18"/>
          <w:szCs w:val="18"/>
        </w:rPr>
        <w:t xml:space="preserve"> доходы немецкого Центробанка и госпредприятий. </w:t>
      </w:r>
      <w:r w:rsidR="00D87E2D">
        <w:rPr>
          <w:rFonts w:ascii="Verdana" w:hAnsi="Verdana"/>
          <w:color w:val="003877"/>
          <w:sz w:val="18"/>
          <w:szCs w:val="18"/>
        </w:rPr>
        <w:br/>
      </w:r>
      <w:r w:rsidR="00C5615E">
        <w:rPr>
          <w:rFonts w:ascii="Verdana" w:hAnsi="Verdana"/>
          <w:color w:val="003877"/>
          <w:sz w:val="18"/>
          <w:szCs w:val="18"/>
        </w:rPr>
        <w:t>Б</w:t>
      </w:r>
      <w:r w:rsidR="00D87E2D">
        <w:rPr>
          <w:rFonts w:ascii="Verdana" w:hAnsi="Verdana"/>
          <w:color w:val="003877"/>
          <w:sz w:val="18"/>
          <w:szCs w:val="18"/>
        </w:rPr>
        <w:t xml:space="preserve">юджетная особенность финансовой системы Германии – постоянный выпуск </w:t>
      </w:r>
      <w:r w:rsidR="00D87E2D">
        <w:rPr>
          <w:rStyle w:val="a6"/>
          <w:rFonts w:ascii="Verdana" w:hAnsi="Verdana"/>
          <w:color w:val="003877"/>
          <w:sz w:val="18"/>
          <w:szCs w:val="18"/>
        </w:rPr>
        <w:t>внешних займов</w:t>
      </w:r>
      <w:r w:rsidR="00AD23A4">
        <w:rPr>
          <w:rFonts w:ascii="Verdana" w:hAnsi="Verdana"/>
          <w:color w:val="003877"/>
          <w:sz w:val="18"/>
          <w:szCs w:val="18"/>
        </w:rPr>
        <w:t xml:space="preserve"> – выделение государственной помощи</w:t>
      </w:r>
      <w:r w:rsidR="00D87E2D">
        <w:rPr>
          <w:rFonts w:ascii="Verdana" w:hAnsi="Verdana"/>
          <w:color w:val="003877"/>
          <w:sz w:val="18"/>
          <w:szCs w:val="18"/>
        </w:rPr>
        <w:t xml:space="preserve"> на закупку сырья, расширение рынков сбыта, привлечение инвестиций и т.п. Это одна из традиционных статей бюджетных расходов (с 1951-го года). </w:t>
      </w:r>
      <w:r w:rsidR="00D87E2D">
        <w:rPr>
          <w:rFonts w:ascii="Verdana" w:hAnsi="Verdana"/>
          <w:color w:val="003877"/>
          <w:sz w:val="18"/>
          <w:szCs w:val="18"/>
        </w:rPr>
        <w:br/>
        <w:t>К слову, по прогнозам экспертов с 2009 по 2013 годы задолженность бюджетов всех уровней – германской федерации, федеральных земель и коммун – увеличится в общей сложности на 509 млрд евро, а суммарный госдолг Германии к 2013 году побьет исторический рекорд – 2 трлн евро. Это означает, что как минимум в течение ближайших четырех лет Германия будет нарушать критерии Маастрихтских соглашений по дефициту бюджета и размерам госзадолженности. Правда не в одиночку – согласно прогнозам Еврокомиссии, из 27 стран Европейского Союза 21 превысила в 2009 году допустим</w:t>
      </w:r>
      <w:r w:rsidR="00AD23A4">
        <w:rPr>
          <w:rFonts w:ascii="Verdana" w:hAnsi="Verdana"/>
          <w:color w:val="003877"/>
          <w:sz w:val="18"/>
          <w:szCs w:val="18"/>
        </w:rPr>
        <w:t xml:space="preserve">ую границу бюджетных дефицитов. </w:t>
      </w:r>
    </w:p>
    <w:p w:rsidR="00AD23A4" w:rsidRDefault="00AD23A4" w:rsidP="00AD23A4">
      <w:pPr>
        <w:pBdr>
          <w:bottom w:val="dotted" w:sz="6" w:space="0" w:color="A1B6CD"/>
        </w:pBdr>
        <w:shd w:val="clear" w:color="auto" w:fill="FFFFFF"/>
        <w:spacing w:before="100" w:beforeAutospacing="1" w:after="240" w:line="360" w:lineRule="auto"/>
        <w:rPr>
          <w:rFonts w:ascii="Verdana" w:hAnsi="Verdana"/>
          <w:color w:val="003877"/>
          <w:sz w:val="18"/>
          <w:szCs w:val="18"/>
        </w:rPr>
      </w:pPr>
    </w:p>
    <w:p w:rsidR="00146FE4" w:rsidRPr="00EB6ACC" w:rsidRDefault="00146FE4" w:rsidP="00146FE4">
      <w:pPr>
        <w:pStyle w:val="a5"/>
        <w:shd w:val="clear" w:color="auto" w:fill="FFFFFF"/>
        <w:spacing w:before="0" w:beforeAutospacing="0" w:after="0" w:afterAutospacing="0"/>
        <w:ind w:firstLine="284"/>
        <w:jc w:val="both"/>
        <w:rPr>
          <w:sz w:val="28"/>
          <w:szCs w:val="28"/>
        </w:rPr>
      </w:pPr>
      <w:r w:rsidRPr="00EB6ACC">
        <w:rPr>
          <w:sz w:val="28"/>
          <w:szCs w:val="28"/>
        </w:rPr>
        <w:t>Организационное построение</w:t>
      </w:r>
      <w:r w:rsidR="00EB6ACC" w:rsidRPr="00EB6ACC">
        <w:rPr>
          <w:sz w:val="28"/>
          <w:szCs w:val="28"/>
        </w:rPr>
        <w:t xml:space="preserve"> финансовой</w:t>
      </w:r>
      <w:r w:rsidRPr="00EB6ACC">
        <w:rPr>
          <w:sz w:val="28"/>
          <w:szCs w:val="28"/>
        </w:rPr>
        <w:t xml:space="preserve"> системы</w:t>
      </w:r>
      <w:r w:rsidR="00EB6ACC" w:rsidRPr="00EB6ACC">
        <w:rPr>
          <w:sz w:val="28"/>
          <w:szCs w:val="28"/>
        </w:rPr>
        <w:t xml:space="preserve"> Австралии,</w:t>
      </w:r>
      <w:r w:rsidRPr="00EB6ACC">
        <w:rPr>
          <w:sz w:val="28"/>
          <w:szCs w:val="28"/>
        </w:rPr>
        <w:t xml:space="preserve"> </w:t>
      </w:r>
      <w:r w:rsidR="00EB6ACC" w:rsidRPr="00EB6ACC">
        <w:rPr>
          <w:sz w:val="28"/>
          <w:szCs w:val="28"/>
        </w:rPr>
        <w:t xml:space="preserve"> </w:t>
      </w:r>
      <w:r w:rsidRPr="00EB6ACC">
        <w:rPr>
          <w:sz w:val="28"/>
          <w:szCs w:val="28"/>
        </w:rPr>
        <w:t>соответствующее структуре управления которая имеет три звена, следующее: финансы федерального правительства, правительств штатов и местных органов власти. В свою очередь финансовая систем каждого звена состоит из бюджета и финансов государственных предприятий, принадлежащих администрации соответствующего уровня или контролируемых ею.</w:t>
      </w:r>
    </w:p>
    <w:p w:rsidR="00146FE4" w:rsidRPr="00EB6ACC" w:rsidRDefault="00146FE4" w:rsidP="00146FE4">
      <w:pPr>
        <w:pStyle w:val="a5"/>
        <w:spacing w:before="0" w:beforeAutospacing="0" w:after="0" w:afterAutospacing="0"/>
        <w:ind w:firstLine="284"/>
        <w:jc w:val="both"/>
        <w:rPr>
          <w:sz w:val="28"/>
          <w:szCs w:val="28"/>
        </w:rPr>
      </w:pPr>
      <w:r w:rsidRPr="00EB6ACC">
        <w:rPr>
          <w:sz w:val="28"/>
          <w:szCs w:val="28"/>
        </w:rPr>
        <w:t>В</w:t>
      </w:r>
      <w:r w:rsidR="00EB6ACC" w:rsidRPr="00EB6ACC">
        <w:rPr>
          <w:sz w:val="28"/>
          <w:szCs w:val="28"/>
        </w:rPr>
        <w:t xml:space="preserve">  Австралии</w:t>
      </w:r>
      <w:r w:rsidRPr="00EB6ACC">
        <w:rPr>
          <w:sz w:val="28"/>
          <w:szCs w:val="28"/>
        </w:rPr>
        <w:t xml:space="preserve"> 97 % средств, мобилизуемых и перерас</w:t>
      </w:r>
      <w:r w:rsidRPr="00EB6ACC">
        <w:rPr>
          <w:sz w:val="28"/>
          <w:szCs w:val="28"/>
        </w:rPr>
        <w:softHyphen/>
        <w:t>пределяемых государством, проходит через бюджета федерального правительства, правительств штатов и местных административных единиц. Здесь отсутствуют распространенные во Франции, Японии и Англии многочисленные внебюджетные фонды, а финансовые ресурсы, проходящие через государственные предприятия, отно</w:t>
      </w:r>
      <w:r w:rsidRPr="00EB6ACC">
        <w:rPr>
          <w:sz w:val="28"/>
          <w:szCs w:val="28"/>
        </w:rPr>
        <w:softHyphen/>
        <w:t>сительно невелики.</w:t>
      </w:r>
    </w:p>
    <w:p w:rsidR="00146FE4" w:rsidRPr="00EB6ACC" w:rsidRDefault="00146FE4" w:rsidP="00146FE4">
      <w:pPr>
        <w:pStyle w:val="a5"/>
        <w:spacing w:before="0" w:beforeAutospacing="0" w:after="0" w:afterAutospacing="0"/>
        <w:ind w:firstLine="284"/>
        <w:jc w:val="both"/>
        <w:rPr>
          <w:sz w:val="28"/>
          <w:szCs w:val="28"/>
        </w:rPr>
      </w:pPr>
      <w:r w:rsidRPr="00EB6ACC">
        <w:rPr>
          <w:sz w:val="28"/>
          <w:szCs w:val="28"/>
        </w:rPr>
        <w:t>На финансы федеральных органов власти</w:t>
      </w:r>
      <w:r w:rsidR="00EB6ACC" w:rsidRPr="00EB6ACC">
        <w:rPr>
          <w:sz w:val="28"/>
          <w:szCs w:val="28"/>
        </w:rPr>
        <w:t xml:space="preserve"> Астралии</w:t>
      </w:r>
      <w:r w:rsidRPr="00EB6ACC">
        <w:rPr>
          <w:sz w:val="28"/>
          <w:szCs w:val="28"/>
        </w:rPr>
        <w:t xml:space="preserve"> приходится около 80 % получаемых доходов и ими покрывается (за вычетом переводов дотаций штатам и местным органам власти) более 50 % всех расходов.</w:t>
      </w:r>
    </w:p>
    <w:p w:rsidR="00146FE4" w:rsidRPr="00EB6ACC" w:rsidRDefault="00146FE4" w:rsidP="00146FE4">
      <w:pPr>
        <w:pStyle w:val="a5"/>
        <w:spacing w:before="0" w:beforeAutospacing="0" w:after="0" w:afterAutospacing="0"/>
        <w:ind w:firstLine="566"/>
        <w:jc w:val="both"/>
        <w:rPr>
          <w:sz w:val="28"/>
          <w:szCs w:val="28"/>
        </w:rPr>
      </w:pPr>
      <w:r w:rsidRPr="00EB6ACC">
        <w:rPr>
          <w:sz w:val="28"/>
          <w:szCs w:val="28"/>
        </w:rPr>
        <w:t> </w:t>
      </w:r>
    </w:p>
    <w:p w:rsidR="00146FE4" w:rsidRPr="00EB6ACC" w:rsidRDefault="00146FE4" w:rsidP="00146FE4">
      <w:pPr>
        <w:rPr>
          <w:sz w:val="28"/>
          <w:szCs w:val="28"/>
        </w:rPr>
      </w:pPr>
      <w:r w:rsidRPr="00EB6ACC">
        <w:rPr>
          <w:sz w:val="28"/>
          <w:szCs w:val="28"/>
        </w:rPr>
        <w:br/>
      </w:r>
    </w:p>
    <w:p w:rsidR="00AD23A4" w:rsidRPr="00EB6ACC" w:rsidRDefault="00EB6ACC" w:rsidP="00AD23A4">
      <w:pPr>
        <w:pBdr>
          <w:bottom w:val="dotted" w:sz="6" w:space="0" w:color="A1B6CD"/>
        </w:pBdr>
        <w:shd w:val="clear" w:color="auto" w:fill="FFFFFF"/>
        <w:spacing w:before="100" w:beforeAutospacing="1" w:after="240" w:line="360" w:lineRule="auto"/>
        <w:rPr>
          <w:rFonts w:ascii="Verdana" w:hAnsi="Verdana"/>
          <w:color w:val="003877"/>
          <w:sz w:val="28"/>
          <w:szCs w:val="28"/>
        </w:rPr>
      </w:pPr>
      <w:r>
        <w:rPr>
          <w:rFonts w:ascii="Verdana" w:hAnsi="Verdana"/>
          <w:color w:val="003877"/>
          <w:sz w:val="28"/>
          <w:szCs w:val="28"/>
        </w:rPr>
        <w:t>2. Особенности управления  общественными финансами в РФ</w:t>
      </w:r>
    </w:p>
    <w:p w:rsidR="00534AAF" w:rsidRPr="00EB6ACC" w:rsidRDefault="00534AAF" w:rsidP="00534AAF">
      <w:pPr>
        <w:spacing w:line="360" w:lineRule="auto"/>
        <w:jc w:val="both"/>
        <w:rPr>
          <w:sz w:val="28"/>
          <w:szCs w:val="28"/>
        </w:rPr>
      </w:pPr>
    </w:p>
    <w:p w:rsidR="00EB6ACC" w:rsidRDefault="0047457B">
      <w:pPr>
        <w:rPr>
          <w:rFonts w:ascii="Tahoma" w:hAnsi="Tahoma" w:cs="Tahoma"/>
          <w:color w:val="333333"/>
          <w:sz w:val="28"/>
          <w:szCs w:val="28"/>
        </w:rPr>
      </w:pPr>
      <w:r w:rsidRPr="0047457B">
        <w:rPr>
          <w:rFonts w:ascii="Tahoma" w:hAnsi="Tahoma" w:cs="Tahoma"/>
          <w:color w:val="333333"/>
          <w:sz w:val="28"/>
          <w:szCs w:val="28"/>
        </w:rPr>
        <w:t>Под общим термином «управление» понимается сознательное воздействие с целью развития и совершенствования объекта. Государство должно совершенствовать систему отношений, призванных нормализовать финансовые ресурсы, необходимые для социально-экономического развития общества, осуществлять контроль за рациональном их использованием. На решение этой</w:t>
      </w:r>
      <w:r>
        <w:rPr>
          <w:rFonts w:ascii="Tahoma" w:hAnsi="Tahoma" w:cs="Tahoma"/>
          <w:color w:val="333333"/>
          <w:sz w:val="28"/>
          <w:szCs w:val="28"/>
        </w:rPr>
        <w:t xml:space="preserve"> проблемы</w:t>
      </w:r>
      <w:r w:rsidRPr="0047457B">
        <w:rPr>
          <w:rFonts w:ascii="Tahoma" w:hAnsi="Tahoma" w:cs="Tahoma"/>
          <w:color w:val="333333"/>
          <w:sz w:val="28"/>
          <w:szCs w:val="28"/>
        </w:rPr>
        <w:t xml:space="preserve"> и направлено управление финансами – сложный процесс, представляющий единство управляемой (объекты) и</w:t>
      </w:r>
      <w:r>
        <w:rPr>
          <w:rFonts w:ascii="Tahoma" w:hAnsi="Tahoma" w:cs="Tahoma"/>
          <w:color w:val="333333"/>
          <w:sz w:val="28"/>
          <w:szCs w:val="28"/>
        </w:rPr>
        <w:t xml:space="preserve"> управляющей (субъекты) систем </w:t>
      </w:r>
      <w:r w:rsidRPr="0047457B">
        <w:rPr>
          <w:rFonts w:ascii="Tahoma" w:hAnsi="Tahoma" w:cs="Tahoma"/>
          <w:color w:val="333333"/>
          <w:sz w:val="28"/>
          <w:szCs w:val="28"/>
        </w:rPr>
        <w:t>. Управляющая система – «финансовая система» - совокупность финансовых институтов (учреждений), управляемая система – «система финансов» - совокупность денежных отношений. При этом процесс управления финансами не однозначный, он включает не только управление объектами, но и совершенствование деятельности, организации самих субъектов управления.</w:t>
      </w:r>
      <w:r w:rsidRPr="0047457B">
        <w:rPr>
          <w:rFonts w:ascii="Tahoma" w:hAnsi="Tahoma" w:cs="Tahoma"/>
          <w:color w:val="333333"/>
          <w:sz w:val="28"/>
          <w:szCs w:val="28"/>
        </w:rPr>
        <w:br/>
        <w:t>Финансовая политика – это совокупность методологических принципов, практических форм организации и методов использования финансов. Она позволяет соединить воедино потенциальные возможности управления, заложенные непосредственно в самих финансах (объектах управления), с конкретными методами работы, организацией органов финансовой системы (субъектов управления). Во всех государствах финансовая политика реализуется через финансовую систему, деятельность которой строится на следующих принципах:</w:t>
      </w:r>
      <w:r w:rsidRPr="0047457B">
        <w:rPr>
          <w:rFonts w:ascii="Tahoma" w:hAnsi="Tahoma" w:cs="Tahoma"/>
          <w:color w:val="333333"/>
          <w:sz w:val="28"/>
          <w:szCs w:val="28"/>
        </w:rPr>
        <w:br/>
        <w:t>- управление финансами с учетом специфики звеньев системы финансов;</w:t>
      </w:r>
      <w:r w:rsidRPr="0047457B">
        <w:rPr>
          <w:rFonts w:ascii="Tahoma" w:hAnsi="Tahoma" w:cs="Tahoma"/>
          <w:color w:val="333333"/>
          <w:sz w:val="28"/>
          <w:szCs w:val="28"/>
        </w:rPr>
        <w:br/>
        <w:t>- общность функций всех финансовых учреждений;</w:t>
      </w:r>
      <w:r w:rsidRPr="0047457B">
        <w:rPr>
          <w:rFonts w:ascii="Tahoma" w:hAnsi="Tahoma" w:cs="Tahoma"/>
          <w:color w:val="333333"/>
          <w:sz w:val="28"/>
          <w:szCs w:val="28"/>
        </w:rPr>
        <w:br/>
        <w:t>- общее руководство центром при активном участии всех нижестоящих органов управления.</w:t>
      </w:r>
      <w:r w:rsidRPr="0047457B">
        <w:rPr>
          <w:rFonts w:ascii="Tahoma" w:hAnsi="Tahoma" w:cs="Tahoma"/>
          <w:color w:val="333333"/>
          <w:sz w:val="28"/>
          <w:szCs w:val="28"/>
        </w:rPr>
        <w:br/>
        <w:t>Основными методологическими принципами проведения финансовой политики, т.е. управления финансами, являются (3):</w:t>
      </w:r>
      <w:r w:rsidRPr="0047457B">
        <w:rPr>
          <w:rFonts w:ascii="Tahoma" w:hAnsi="Tahoma" w:cs="Tahoma"/>
          <w:color w:val="333333"/>
          <w:sz w:val="28"/>
          <w:szCs w:val="28"/>
        </w:rPr>
        <w:br/>
        <w:t>- зависимость от конечной цели;</w:t>
      </w:r>
      <w:r w:rsidRPr="0047457B">
        <w:rPr>
          <w:rFonts w:ascii="Tahoma" w:hAnsi="Tahoma" w:cs="Tahoma"/>
          <w:color w:val="333333"/>
          <w:sz w:val="28"/>
          <w:szCs w:val="28"/>
        </w:rPr>
        <w:br/>
        <w:t>- макроэкономическая сбалансированность всех отраслей хозяйства;</w:t>
      </w:r>
      <w:r w:rsidRPr="0047457B">
        <w:rPr>
          <w:rFonts w:ascii="Tahoma" w:hAnsi="Tahoma" w:cs="Tahoma"/>
          <w:color w:val="333333"/>
          <w:sz w:val="28"/>
          <w:szCs w:val="28"/>
        </w:rPr>
        <w:br/>
        <w:t>- соответствие интересам всех членов общества;</w:t>
      </w:r>
      <w:r w:rsidRPr="0047457B">
        <w:rPr>
          <w:rFonts w:ascii="Tahoma" w:hAnsi="Tahoma" w:cs="Tahoma"/>
          <w:color w:val="333333"/>
          <w:sz w:val="28"/>
          <w:szCs w:val="28"/>
        </w:rPr>
        <w:br/>
        <w:t>- использование экономических законов;</w:t>
      </w:r>
      <w:r w:rsidRPr="0047457B">
        <w:rPr>
          <w:rFonts w:ascii="Tahoma" w:hAnsi="Tahoma" w:cs="Tahoma"/>
          <w:color w:val="333333"/>
          <w:sz w:val="28"/>
          <w:szCs w:val="28"/>
        </w:rPr>
        <w:br/>
        <w:t>- учет внутренних и внешних экономических условий на основе реальных возможностей.</w:t>
      </w:r>
      <w:r w:rsidRPr="0047457B">
        <w:rPr>
          <w:rFonts w:ascii="Tahoma" w:hAnsi="Tahoma" w:cs="Tahoma"/>
          <w:color w:val="333333"/>
          <w:sz w:val="28"/>
          <w:szCs w:val="28"/>
        </w:rPr>
        <w:br/>
      </w:r>
      <w:r w:rsidRPr="0047457B">
        <w:rPr>
          <w:rFonts w:ascii="Tahoma" w:hAnsi="Tahoma" w:cs="Tahoma"/>
          <w:color w:val="333333"/>
          <w:sz w:val="28"/>
          <w:szCs w:val="28"/>
        </w:rPr>
        <w:br/>
        <w:t>Целью управления финансами является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конечном счете, в сочетании экономических интересов государства и всех членов общества.</w:t>
      </w:r>
      <w:r w:rsidRPr="0047457B">
        <w:rPr>
          <w:rFonts w:ascii="Tahoma" w:hAnsi="Tahoma" w:cs="Tahoma"/>
          <w:color w:val="333333"/>
          <w:sz w:val="28"/>
          <w:szCs w:val="28"/>
        </w:rPr>
        <w:br/>
        <w:t>Конкретными методами и формами управления финансами служат (5, 7):</w:t>
      </w:r>
      <w:r w:rsidRPr="0047457B">
        <w:rPr>
          <w:rFonts w:ascii="Tahoma" w:hAnsi="Tahoma" w:cs="Tahoma"/>
          <w:color w:val="333333"/>
          <w:sz w:val="28"/>
          <w:szCs w:val="28"/>
        </w:rPr>
        <w:br/>
        <w:t>- финансовое планирование;</w:t>
      </w:r>
      <w:r w:rsidRPr="0047457B">
        <w:rPr>
          <w:rFonts w:ascii="Tahoma" w:hAnsi="Tahoma" w:cs="Tahoma"/>
          <w:color w:val="333333"/>
          <w:sz w:val="28"/>
          <w:szCs w:val="28"/>
        </w:rPr>
        <w:br/>
        <w:t>- прогнозирование;</w:t>
      </w:r>
      <w:r w:rsidRPr="0047457B">
        <w:rPr>
          <w:rFonts w:ascii="Tahoma" w:hAnsi="Tahoma" w:cs="Tahoma"/>
          <w:color w:val="333333"/>
          <w:sz w:val="28"/>
          <w:szCs w:val="28"/>
        </w:rPr>
        <w:br/>
        <w:t>- программирование;</w:t>
      </w:r>
      <w:r w:rsidRPr="0047457B">
        <w:rPr>
          <w:rFonts w:ascii="Tahoma" w:hAnsi="Tahoma" w:cs="Tahoma"/>
          <w:color w:val="333333"/>
          <w:sz w:val="28"/>
          <w:szCs w:val="28"/>
        </w:rPr>
        <w:br/>
        <w:t>- финансовое регулирование;</w:t>
      </w:r>
      <w:r w:rsidRPr="0047457B">
        <w:rPr>
          <w:rFonts w:ascii="Tahoma" w:hAnsi="Tahoma" w:cs="Tahoma"/>
          <w:color w:val="333333"/>
          <w:sz w:val="28"/>
          <w:szCs w:val="28"/>
        </w:rPr>
        <w:br/>
        <w:t>- финансовый контроль;</w:t>
      </w:r>
      <w:r w:rsidRPr="0047457B">
        <w:rPr>
          <w:rFonts w:ascii="Tahoma" w:hAnsi="Tahoma" w:cs="Tahoma"/>
          <w:color w:val="333333"/>
          <w:sz w:val="28"/>
          <w:szCs w:val="28"/>
        </w:rPr>
        <w:br/>
        <w:t>- принятие финансового законодательства;</w:t>
      </w:r>
      <w:r w:rsidRPr="0047457B">
        <w:rPr>
          <w:rFonts w:ascii="Tahoma" w:hAnsi="Tahoma" w:cs="Tahoma"/>
          <w:color w:val="333333"/>
          <w:sz w:val="28"/>
          <w:szCs w:val="28"/>
        </w:rPr>
        <w:br/>
        <w:t>- система методов мобилизации финансовых ресурсов.</w:t>
      </w:r>
      <w:r w:rsidRPr="0047457B">
        <w:rPr>
          <w:rFonts w:ascii="Tahoma" w:hAnsi="Tahoma" w:cs="Tahoma"/>
          <w:color w:val="333333"/>
          <w:sz w:val="28"/>
          <w:szCs w:val="28"/>
        </w:rPr>
        <w:br/>
      </w:r>
      <w:r w:rsidRPr="0047457B">
        <w:rPr>
          <w:rFonts w:ascii="Tahoma" w:hAnsi="Tahoma" w:cs="Tahoma"/>
          <w:color w:val="333333"/>
          <w:sz w:val="28"/>
          <w:szCs w:val="28"/>
        </w:rPr>
        <w:br/>
      </w:r>
      <w:r w:rsidRPr="0047457B">
        <w:rPr>
          <w:rFonts w:ascii="Tahoma" w:hAnsi="Tahoma" w:cs="Tahoma"/>
          <w:color w:val="333333"/>
          <w:sz w:val="28"/>
          <w:szCs w:val="28"/>
        </w:rPr>
        <w:br/>
        <w:t>. В результате действия финансовой политики осуществляется перераспределение ВВП, обеспечивающее выравнивание уровней развития субъектов Федерации, сочетание интересов всех хозяйствующих субъектов.</w:t>
      </w:r>
      <w:r w:rsidRPr="0047457B">
        <w:rPr>
          <w:rFonts w:ascii="Tahoma" w:hAnsi="Tahoma" w:cs="Tahoma"/>
          <w:color w:val="333333"/>
          <w:sz w:val="28"/>
          <w:szCs w:val="28"/>
        </w:rPr>
        <w:br/>
      </w:r>
      <w:r w:rsidRPr="0047457B">
        <w:rPr>
          <w:rFonts w:ascii="Tahoma" w:hAnsi="Tahoma" w:cs="Tahoma"/>
          <w:color w:val="333333"/>
          <w:sz w:val="28"/>
          <w:szCs w:val="28"/>
        </w:rPr>
        <w:br/>
        <w:t>Общее управление системой финансов осуществляют высшие органы власти и управления (12):</w:t>
      </w:r>
      <w:r w:rsidRPr="0047457B">
        <w:rPr>
          <w:rFonts w:ascii="Tahoma" w:hAnsi="Tahoma" w:cs="Tahoma"/>
          <w:color w:val="333333"/>
          <w:sz w:val="28"/>
          <w:szCs w:val="28"/>
        </w:rPr>
        <w:br/>
        <w:t>- Президент Российской Федерации (администрация Президента) – регламентирует деятельность финансовой системы, подписывает бюджетный план, имеет право «вето» на финансовое законодательство, принятое Парламентом.</w:t>
      </w:r>
      <w:r w:rsidRPr="0047457B">
        <w:rPr>
          <w:rFonts w:ascii="Tahoma" w:hAnsi="Tahoma" w:cs="Tahoma"/>
          <w:color w:val="333333"/>
          <w:sz w:val="28"/>
          <w:szCs w:val="28"/>
        </w:rPr>
        <w:br/>
        <w:t>- Парламент Российской Федерации (Федеральное Собрание, состоящее из двух палат: Совета Федерации и Государственной Думы) – устанавливает налоги, сборы, неналоговые платежи, утверждает федеральный бюджет, принимает финансовое законодательство (Бюджетный кодекс, Налоговый кодекс).</w:t>
      </w:r>
      <w:r w:rsidRPr="0047457B">
        <w:rPr>
          <w:rFonts w:ascii="Tahoma" w:hAnsi="Tahoma" w:cs="Tahoma"/>
          <w:color w:val="333333"/>
          <w:sz w:val="28"/>
          <w:szCs w:val="28"/>
        </w:rPr>
        <w:br/>
        <w:t>- Правительство Российской Федерации –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Российской Федерации. Оно обеспечивает единство финансовой, кредитно-денежной и валютной политики в Российской Федерации, координирует деятельность других федеральных органов исполнительной власти.</w:t>
      </w:r>
      <w:r w:rsidRPr="0047457B">
        <w:rPr>
          <w:rFonts w:ascii="Tahoma" w:hAnsi="Tahoma" w:cs="Tahoma"/>
          <w:color w:val="333333"/>
          <w:sz w:val="28"/>
          <w:szCs w:val="28"/>
        </w:rPr>
        <w:br/>
        <w:t>- Министерство финансов Российской Федерации:</w:t>
      </w:r>
      <w:r w:rsidRPr="0047457B">
        <w:rPr>
          <w:rFonts w:ascii="Tahoma" w:hAnsi="Tahoma" w:cs="Tahoma"/>
          <w:color w:val="333333"/>
          <w:sz w:val="28"/>
          <w:szCs w:val="28"/>
        </w:rPr>
        <w:br/>
        <w:t>1. Осуществляет методическое руководство в сфере финансового планирования и финансирования отраслей хозяйства;</w:t>
      </w:r>
      <w:r w:rsidRPr="0047457B">
        <w:rPr>
          <w:rFonts w:ascii="Tahoma" w:hAnsi="Tahoma" w:cs="Tahoma"/>
          <w:color w:val="333333"/>
          <w:sz w:val="28"/>
          <w:szCs w:val="28"/>
        </w:rPr>
        <w:br/>
        <w:t>2. Организует разработку федерального бюджетного плана;</w:t>
      </w:r>
      <w:r w:rsidRPr="0047457B">
        <w:rPr>
          <w:rFonts w:ascii="Tahoma" w:hAnsi="Tahoma" w:cs="Tahoma"/>
          <w:color w:val="333333"/>
          <w:sz w:val="28"/>
          <w:szCs w:val="28"/>
        </w:rPr>
        <w:br/>
        <w:t>3. Принимает активное участие (совместно с Министерством экономики Российской Федерации) в разработке баланса финансовых ресурсов страны.</w:t>
      </w:r>
      <w:r w:rsidRPr="0047457B">
        <w:rPr>
          <w:rFonts w:ascii="Tahoma" w:hAnsi="Tahoma" w:cs="Tahoma"/>
          <w:color w:val="333333"/>
          <w:sz w:val="28"/>
          <w:szCs w:val="28"/>
        </w:rPr>
        <w:br/>
      </w:r>
      <w:r w:rsidRPr="0047457B">
        <w:rPr>
          <w:rFonts w:ascii="Tahoma" w:hAnsi="Tahoma" w:cs="Tahoma"/>
          <w:color w:val="333333"/>
          <w:sz w:val="28"/>
          <w:szCs w:val="28"/>
        </w:rPr>
        <w:br/>
        <w:t>На Министерство финансов Российской Федерации возложены организация исполнения федерального бюджета, проведения мероприятий, обеспечивающих расходование бюджетных средств по целевому назначению. Министерству финансов Российской Федерации предоставлены широкие права:</w:t>
      </w:r>
      <w:r w:rsidRPr="0047457B">
        <w:rPr>
          <w:rFonts w:ascii="Tahoma" w:hAnsi="Tahoma" w:cs="Tahoma"/>
          <w:color w:val="333333"/>
          <w:sz w:val="28"/>
          <w:szCs w:val="28"/>
        </w:rPr>
        <w:br/>
        <w:t>- получать от министерств, ведомств, предприятий, учреждений материалы, необходимые для составления и исполнения бюджетного плана;</w:t>
      </w:r>
      <w:r w:rsidRPr="0047457B">
        <w:rPr>
          <w:rFonts w:ascii="Tahoma" w:hAnsi="Tahoma" w:cs="Tahoma"/>
          <w:color w:val="333333"/>
          <w:sz w:val="28"/>
          <w:szCs w:val="28"/>
        </w:rPr>
        <w:br/>
        <w:t>- ограничивать и приостанавливать финансирование, в случае нарушения финансовой дисциплины;</w:t>
      </w:r>
      <w:r w:rsidRPr="0047457B">
        <w:rPr>
          <w:rFonts w:ascii="Tahoma" w:hAnsi="Tahoma" w:cs="Tahoma"/>
          <w:color w:val="333333"/>
          <w:sz w:val="28"/>
          <w:szCs w:val="28"/>
        </w:rPr>
        <w:br/>
        <w:t>- проводить ревизии и проверки финансово-хозяйственной деятельности предприятий и организаций (9).</w:t>
      </w:r>
      <w:r w:rsidRPr="0047457B">
        <w:rPr>
          <w:rFonts w:ascii="Tahoma" w:hAnsi="Tahoma" w:cs="Tahoma"/>
          <w:color w:val="333333"/>
          <w:sz w:val="28"/>
          <w:szCs w:val="28"/>
        </w:rPr>
        <w:br/>
      </w:r>
      <w:r w:rsidRPr="0047457B">
        <w:rPr>
          <w:rFonts w:ascii="Tahoma" w:hAnsi="Tahoma" w:cs="Tahoma"/>
          <w:color w:val="333333"/>
          <w:sz w:val="28"/>
          <w:szCs w:val="28"/>
        </w:rPr>
        <w:br/>
        <w:t>Министерство по налогам и сборам Российской Федерации и Федеральная служба налоговой полиции осуществляют контроль за правильностью исчисления, полнотой и своевременностью внесения в бюджетные фонды налогов, сборов и других платежей.</w:t>
      </w:r>
      <w:r w:rsidRPr="0047457B">
        <w:rPr>
          <w:rFonts w:ascii="Tahoma" w:hAnsi="Tahoma" w:cs="Tahoma"/>
          <w:color w:val="333333"/>
          <w:sz w:val="28"/>
          <w:szCs w:val="28"/>
        </w:rPr>
        <w:br/>
        <w:t>Министерство государственного имущества РФ организует управление государственным имуществом с целью получения доходов неналогового характера (арендная плата, доходы от продажи государственного имущества).</w:t>
      </w:r>
      <w:r w:rsidRPr="0047457B">
        <w:rPr>
          <w:rFonts w:ascii="Tahoma" w:hAnsi="Tahoma" w:cs="Tahoma"/>
          <w:color w:val="333333"/>
          <w:sz w:val="28"/>
          <w:szCs w:val="28"/>
        </w:rPr>
        <w:br/>
        <w:t>Федеральная комиссия по ценным бумагам контролирует деятельность участников фондового рынка, способствуя тем самым увеличению поступлений в бюджетный фонд.</w:t>
      </w:r>
      <w:r w:rsidRPr="0047457B">
        <w:rPr>
          <w:rFonts w:ascii="Tahoma" w:hAnsi="Tahoma" w:cs="Tahoma"/>
          <w:color w:val="333333"/>
          <w:sz w:val="28"/>
          <w:szCs w:val="28"/>
        </w:rPr>
        <w:br/>
        <w:t>Система Центрального банка Российской Федерации (ЦБ РФ) является важным органом реализации денежно-кредитной и финансовой политики. ЦБ РФ осуществляет наряду с Федеральным казначейством кассовое исполнение бюджета, контролирует деятельность других кредитных институтов.</w:t>
      </w:r>
      <w:r w:rsidRPr="0047457B">
        <w:rPr>
          <w:rFonts w:ascii="Tahoma" w:hAnsi="Tahoma" w:cs="Tahoma"/>
          <w:color w:val="333333"/>
          <w:sz w:val="28"/>
          <w:szCs w:val="28"/>
        </w:rPr>
        <w:br/>
        <w:t>Для контроля за выполнением финансового законодательства создан специальный контрольный орган – Счетная палата Российской Федерации, ее основным назначением является контроль за федеральными денежными средствами. Счетная палата независима от Правительства и подотчетна Федеральному Собранию. Возглавляет Счетную палату председатель, назначаемый Государственной Думой на 6 лет.</w:t>
      </w:r>
      <w:r w:rsidRPr="0047457B">
        <w:rPr>
          <w:rFonts w:ascii="Tahoma" w:hAnsi="Tahoma" w:cs="Tahoma"/>
          <w:color w:val="333333"/>
          <w:sz w:val="28"/>
          <w:szCs w:val="28"/>
        </w:rPr>
        <w:br/>
        <w:t>Проведение финансовой политики в субъектах федерации, их административно-территориальных и муниципальных образованиях осуществляют соответствующие финансовые учреждения.</w:t>
      </w:r>
      <w:r w:rsidRPr="0047457B">
        <w:rPr>
          <w:rFonts w:ascii="Tahoma" w:hAnsi="Tahoma" w:cs="Tahoma"/>
          <w:color w:val="333333"/>
          <w:sz w:val="28"/>
          <w:szCs w:val="28"/>
        </w:rPr>
        <w:br/>
      </w:r>
      <w:r w:rsidRPr="0047457B">
        <w:rPr>
          <w:rFonts w:ascii="Tahoma" w:hAnsi="Tahoma" w:cs="Tahoma"/>
          <w:color w:val="333333"/>
          <w:sz w:val="28"/>
          <w:szCs w:val="28"/>
        </w:rPr>
        <w:br/>
        <w:t>2. Финансовое планирование и прогнозирование</w:t>
      </w:r>
      <w:r w:rsidRPr="0047457B">
        <w:rPr>
          <w:rFonts w:ascii="Tahoma" w:hAnsi="Tahoma" w:cs="Tahoma"/>
          <w:color w:val="333333"/>
          <w:sz w:val="28"/>
          <w:szCs w:val="28"/>
        </w:rPr>
        <w:br/>
      </w:r>
      <w:r w:rsidRPr="0047457B">
        <w:rPr>
          <w:rFonts w:ascii="Tahoma" w:hAnsi="Tahoma" w:cs="Tahoma"/>
          <w:color w:val="333333"/>
          <w:sz w:val="28"/>
          <w:szCs w:val="28"/>
        </w:rPr>
        <w:br/>
        <w:t>В экономической литературе планирование представляют как деятельность по принятию решений, ориентированную на будущее. Можно подвести понятие «планирование» под более общее определение через «планомерность», которая означает объективную необходимость и возможность согласования деятельности хозяйствующих субъектов. А именно, планирование – это практическая реализация планомерности, т.е. осознанная деятельность по достижению сбалансированности и пропорциональности (1). Применительно к финансовому планированию – это деятельность по сбалансированности и пропорциональности финансовых ресурсов. Сбалансированность при этом означает оптимальное соотношение между финансовыми ресурсами, находящимися в распоряжении государства, и доходами, остающимися в руках хозяйствующих субъектов. Пропорциональность – рациональное соотношение между величиной дохода до уплаты налога и после уплаты по предприятиям, отраслям хозяйства, регионам, субъектам федерации. Государство через увеличение или уменьшение этого соотношения может стимулировать либо ограничивать их развитие.</w:t>
      </w:r>
      <w:r w:rsidRPr="0047457B">
        <w:rPr>
          <w:rFonts w:ascii="Tahoma" w:hAnsi="Tahoma" w:cs="Tahoma"/>
          <w:color w:val="333333"/>
          <w:sz w:val="28"/>
          <w:szCs w:val="28"/>
        </w:rPr>
        <w:br/>
        <w:t>Финансовое планирование представляет собой составную часть народнохозяйственного планирования, базируется на показателях плана социально-экономического развития, направлено на координацию деятельности всех органов финансовой системы. Относительная обособленность отдельных звеньев системы финансов предопределяет необходимость разработки системы финансовых планов, отражающих (4):</w:t>
      </w:r>
      <w:r w:rsidRPr="0047457B">
        <w:rPr>
          <w:rFonts w:ascii="Tahoma" w:hAnsi="Tahoma" w:cs="Tahoma"/>
          <w:color w:val="333333"/>
          <w:sz w:val="28"/>
          <w:szCs w:val="28"/>
        </w:rPr>
        <w:br/>
        <w:t>- особенности форм и методов образования и использования денежных фондов;</w:t>
      </w:r>
      <w:r w:rsidRPr="0047457B">
        <w:rPr>
          <w:rFonts w:ascii="Tahoma" w:hAnsi="Tahoma" w:cs="Tahoma"/>
          <w:color w:val="333333"/>
          <w:sz w:val="28"/>
          <w:szCs w:val="28"/>
        </w:rPr>
        <w:br/>
        <w:t>- отраслевое и территориальное перераспределение финансовых ресурсов.</w:t>
      </w:r>
      <w:r w:rsidRPr="0047457B">
        <w:rPr>
          <w:rFonts w:ascii="Tahoma" w:hAnsi="Tahoma" w:cs="Tahoma"/>
          <w:color w:val="333333"/>
          <w:sz w:val="28"/>
          <w:szCs w:val="28"/>
        </w:rPr>
        <w:br/>
      </w:r>
      <w:r w:rsidRPr="0047457B">
        <w:rPr>
          <w:rFonts w:ascii="Tahoma" w:hAnsi="Tahoma" w:cs="Tahoma"/>
          <w:color w:val="333333"/>
          <w:sz w:val="28"/>
          <w:szCs w:val="28"/>
        </w:rPr>
        <w:br/>
        <w:t>Главным объектом финансового планирования являются звенья финансов (отношения), получающие в плане своего количественного выражения. Движение средств конкретного денежного фонда выражается и закрепляется в соответствующих финансовых планах, которые объединены в единую систему. Центральное место в системе финансовых планов принадлежит бюджетному плану, в котором отражается движение бюджетного фонда, формы и методы его образования и использования, структура доходов и расходов.</w:t>
      </w:r>
      <w:r w:rsidRPr="0047457B">
        <w:rPr>
          <w:rFonts w:ascii="Tahoma" w:hAnsi="Tahoma" w:cs="Tahoma"/>
          <w:color w:val="333333"/>
          <w:sz w:val="28"/>
          <w:szCs w:val="28"/>
        </w:rPr>
        <w:br/>
        <w:t>Движение внебюджетных фондов отражается соответственно в финансовых планах (сметах) доходов и расходов: Пенсионного фонда РФ, Фонда социального страхования РФ, Фонда обязательного медицинского страхования, Государственного фонда занятости населения РФ. В доходной части отражаются обязательные и добровольные взносы юридических и физических лиц. Размер страховых взносов установлен в процентах от фонда оплаты труда. Во внебюджетные фонды частично поступают бюджетные средства, при недостатке средств допускается заимствование средств внебюджетных фондов друг у друга. Таким образом, внебюджетные фонды тесно связаны между собой и с бюджетным фондом.</w:t>
      </w:r>
      <w:r w:rsidRPr="0047457B">
        <w:rPr>
          <w:rFonts w:ascii="Tahoma" w:hAnsi="Tahoma" w:cs="Tahoma"/>
          <w:color w:val="333333"/>
          <w:sz w:val="28"/>
          <w:szCs w:val="28"/>
        </w:rPr>
        <w:br/>
        <w:t>Страховой фонд необходим для возмещения потерь в масштабе всего общества, отдельных регионов, муниципальных образований и граждан. Для учета потребностей всех субъектов страховой фонд формируется и используется в плановом порядке. В доходной части плана отражаются взносы предприятий, организаций, отдельных граждан, поступления средств из других фондов (бюджетного направления), в расходной – возмещение убытков от стихийных бедствий, выплаты страховых сумм страхователям. План образования и использования страхового фонда позволяет более маневренно и эффективно использовать средства.</w:t>
      </w:r>
      <w:r w:rsidRPr="0047457B">
        <w:rPr>
          <w:rFonts w:ascii="Tahoma" w:hAnsi="Tahoma" w:cs="Tahoma"/>
          <w:color w:val="333333"/>
          <w:sz w:val="28"/>
          <w:szCs w:val="28"/>
        </w:rPr>
        <w:br/>
        <w:t>Важное место в обеспечении пропорциональности и сбалансированности общественного воспроизводства, регулировании денежного обращения занимает Сводный финансовый баланс государства (баланс финансовых ресурсов – БФР), а также балансы доходов и расходов каждого субъекта Федерации. Эти документы разрабатываются Министерством экономики РФ при активном участии Министерства финансов РФ и других подразделений финансовой системы. В балансе отражается формирование и использование ресурсов, планируемых в составе бюджетного фонда, внебюджетных фондов, страхового фонда, кредитного фонда, денежных фондов предприятий и организаций, денежных средств граждан. Балансовый метод позволяет выявить дефицит финансовых ресурсов в масштабе страны, субъектов федерации, местных администраций; эффективно и обоснованно перераспределить средства между всеми хозяйствующими субъектами. Сводный финансовый баланс объединяет в единую систему все финансовые планы, его показатели принимаются за основу при составлении бюджетного и кредитного планов и других финансовых планов.</w:t>
      </w:r>
      <w:r w:rsidRPr="0047457B">
        <w:rPr>
          <w:rFonts w:ascii="Tahoma" w:hAnsi="Tahoma" w:cs="Tahoma"/>
          <w:color w:val="333333"/>
          <w:sz w:val="28"/>
          <w:szCs w:val="28"/>
        </w:rPr>
        <w:br/>
        <w:t>Непосредственно взаимосвязанным со сводным финансовым балансом является другой синтетический баланс – баланс денежных доходов и расходов населения. В нем отражается движение денежных ресурсов населения в наличной и безналичной форме (4):</w:t>
      </w:r>
      <w:r w:rsidRPr="0047457B">
        <w:rPr>
          <w:rFonts w:ascii="Tahoma" w:hAnsi="Tahoma" w:cs="Tahoma"/>
          <w:color w:val="333333"/>
          <w:sz w:val="28"/>
          <w:szCs w:val="28"/>
        </w:rPr>
        <w:br/>
        <w:t>- заработная плата;</w:t>
      </w:r>
      <w:r w:rsidRPr="0047457B">
        <w:rPr>
          <w:rFonts w:ascii="Tahoma" w:hAnsi="Tahoma" w:cs="Tahoma"/>
          <w:color w:val="333333"/>
          <w:sz w:val="28"/>
          <w:szCs w:val="28"/>
        </w:rPr>
        <w:br/>
        <w:t>- доходы от индивидуальной трудовой деятельности;</w:t>
      </w:r>
      <w:r w:rsidRPr="0047457B">
        <w:rPr>
          <w:rFonts w:ascii="Tahoma" w:hAnsi="Tahoma" w:cs="Tahoma"/>
          <w:color w:val="333333"/>
          <w:sz w:val="28"/>
          <w:szCs w:val="28"/>
        </w:rPr>
        <w:br/>
        <w:t>- пенсии и пособия;</w:t>
      </w:r>
      <w:r w:rsidRPr="0047457B">
        <w:rPr>
          <w:rFonts w:ascii="Tahoma" w:hAnsi="Tahoma" w:cs="Tahoma"/>
          <w:color w:val="333333"/>
          <w:sz w:val="28"/>
          <w:szCs w:val="28"/>
        </w:rPr>
        <w:br/>
        <w:t>- стипендии;</w:t>
      </w:r>
      <w:r w:rsidRPr="0047457B">
        <w:rPr>
          <w:rFonts w:ascii="Tahoma" w:hAnsi="Tahoma" w:cs="Tahoma"/>
          <w:color w:val="333333"/>
          <w:sz w:val="28"/>
          <w:szCs w:val="28"/>
        </w:rPr>
        <w:br/>
        <w:t>- доходы от обмена товарами между группами населения;</w:t>
      </w:r>
      <w:r w:rsidRPr="0047457B">
        <w:rPr>
          <w:rFonts w:ascii="Tahoma" w:hAnsi="Tahoma" w:cs="Tahoma"/>
          <w:color w:val="333333"/>
          <w:sz w:val="28"/>
          <w:szCs w:val="28"/>
        </w:rPr>
        <w:br/>
        <w:t>- оплата товаров и услуг;</w:t>
      </w:r>
      <w:r w:rsidRPr="0047457B">
        <w:rPr>
          <w:rFonts w:ascii="Tahoma" w:hAnsi="Tahoma" w:cs="Tahoma"/>
          <w:color w:val="333333"/>
          <w:sz w:val="28"/>
          <w:szCs w:val="28"/>
        </w:rPr>
        <w:br/>
        <w:t>- налоги и добровольные взносы;</w:t>
      </w:r>
      <w:r w:rsidRPr="0047457B">
        <w:rPr>
          <w:rFonts w:ascii="Tahoma" w:hAnsi="Tahoma" w:cs="Tahoma"/>
          <w:color w:val="333333"/>
          <w:sz w:val="28"/>
          <w:szCs w:val="28"/>
        </w:rPr>
        <w:br/>
        <w:t>- сбережения во вкладах и займах.</w:t>
      </w:r>
      <w:r w:rsidRPr="0047457B">
        <w:rPr>
          <w:rFonts w:ascii="Tahoma" w:hAnsi="Tahoma" w:cs="Tahoma"/>
          <w:color w:val="333333"/>
          <w:sz w:val="28"/>
          <w:szCs w:val="28"/>
        </w:rPr>
        <w:br/>
      </w:r>
      <w:r w:rsidRPr="0047457B">
        <w:rPr>
          <w:rFonts w:ascii="Tahoma" w:hAnsi="Tahoma" w:cs="Tahoma"/>
          <w:color w:val="333333"/>
          <w:sz w:val="28"/>
          <w:szCs w:val="28"/>
        </w:rPr>
        <w:br/>
        <w:t>Баланс определяет пропорции между доходами и расходами населения, отражает рост оплаты труда и пенсионного обеспечения, увеличение объемов товарного предложения. В связи с этим баланс денежных доходов и расходов населения имеет большое значение для планирования наличного денежного оборота, розничного товарооборота, налоговых поступлений, кредитных ресурсов. Он составляется по стране в целом и субъектам федерации Министерством экономики РФ с участием Министерства финансов РФ, Центрального банка РФ и других органов финансовой системы.</w:t>
      </w:r>
      <w:r w:rsidRPr="0047457B">
        <w:rPr>
          <w:rFonts w:ascii="Tahoma" w:hAnsi="Tahoma" w:cs="Tahoma"/>
          <w:color w:val="333333"/>
          <w:sz w:val="28"/>
          <w:szCs w:val="28"/>
        </w:rPr>
        <w:br/>
        <w:t>Показатели финансовых планов являются исходным материалом для анализа финансового положения государства, информационно основой (базой) перспективного планирования. Система финансовых планов позволяет выявить объективные взаимосвязи и долговременные тенденции изменения структуры источников финансовых ресурсов (доходов физических и юридических лиц), а также факторы, определяющие развитие этих тенденций в будущем.</w:t>
      </w:r>
      <w:r w:rsidRPr="0047457B">
        <w:rPr>
          <w:rFonts w:ascii="Tahoma" w:hAnsi="Tahoma" w:cs="Tahoma"/>
          <w:color w:val="333333"/>
          <w:sz w:val="28"/>
          <w:szCs w:val="28"/>
        </w:rPr>
        <w:br/>
        <w:t>Финансовое прогнозирование – предвидение возможного финансового положения государства, обоснование показателей финансовых планов. Прогнозы могут быть среднесрочными (5-10 лет) и долгосрочными (более 10 лет). Финансовое прогнозирование предшествует стадии составления финансовых планов, вырабатывает концепцию финансовой на определенный период развития общества. Целью финансового прогнозирования является определение реально возможного объема финансовых ресурсов, источников формирования и их использования в прогнозируемом периоде. Прогнозы позволяют органам финансовой системы наметить разные варианты развития и совершенствования системы финансов, формы и методы реализации финансовой политики (2, 6).</w:t>
      </w:r>
    </w:p>
    <w:p w:rsidR="0047457B" w:rsidRDefault="0047457B">
      <w:pPr>
        <w:rPr>
          <w:rFonts w:ascii="Tahoma" w:hAnsi="Tahoma" w:cs="Tahoma"/>
          <w:color w:val="333333"/>
          <w:sz w:val="28"/>
          <w:szCs w:val="28"/>
        </w:rPr>
      </w:pPr>
    </w:p>
    <w:p w:rsidR="0047457B" w:rsidRPr="0047457B" w:rsidRDefault="0047457B">
      <w:pPr>
        <w:rPr>
          <w:sz w:val="28"/>
          <w:szCs w:val="28"/>
        </w:rPr>
      </w:pPr>
      <w:r>
        <w:rPr>
          <w:rFonts w:ascii="Tahoma" w:hAnsi="Tahoma" w:cs="Tahoma"/>
          <w:color w:val="333333"/>
          <w:sz w:val="28"/>
          <w:szCs w:val="28"/>
        </w:rPr>
        <w:t>ФИНАНСОВАЯ ПОЛИТИКА РОССИИ НА ССОВРЕМЕННОМ ЭТАПЕ</w:t>
      </w:r>
      <w:bookmarkStart w:id="0" w:name="_GoBack"/>
      <w:bookmarkEnd w:id="0"/>
    </w:p>
    <w:sectPr w:rsidR="0047457B" w:rsidRPr="0047457B" w:rsidSect="00AD680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AA" w:rsidRDefault="00B319AA">
      <w:r>
        <w:separator/>
      </w:r>
    </w:p>
  </w:endnote>
  <w:endnote w:type="continuationSeparator" w:id="0">
    <w:p w:rsidR="00B319AA" w:rsidRDefault="00B3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0E" w:rsidRDefault="00AD680E" w:rsidP="003A54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680E" w:rsidRDefault="00AD680E" w:rsidP="00AD68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0E" w:rsidRDefault="00AD680E" w:rsidP="003A54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75C5">
      <w:rPr>
        <w:rStyle w:val="a4"/>
        <w:noProof/>
      </w:rPr>
      <w:t>2</w:t>
    </w:r>
    <w:r>
      <w:rPr>
        <w:rStyle w:val="a4"/>
      </w:rPr>
      <w:fldChar w:fldCharType="end"/>
    </w:r>
  </w:p>
  <w:p w:rsidR="00AD680E" w:rsidRDefault="00AD680E" w:rsidP="00AD68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AA" w:rsidRDefault="00B319AA">
      <w:r>
        <w:separator/>
      </w:r>
    </w:p>
  </w:footnote>
  <w:footnote w:type="continuationSeparator" w:id="0">
    <w:p w:rsidR="00B319AA" w:rsidRDefault="00B31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15675"/>
    <w:multiLevelType w:val="singleLevel"/>
    <w:tmpl w:val="35B6D1BC"/>
    <w:lvl w:ilvl="0">
      <w:numFmt w:val="bullet"/>
      <w:lvlText w:val="-"/>
      <w:lvlJc w:val="left"/>
      <w:pPr>
        <w:tabs>
          <w:tab w:val="num" w:pos="1068"/>
        </w:tabs>
        <w:ind w:left="1068" w:hanging="360"/>
      </w:pPr>
      <w:rPr>
        <w:rFonts w:hint="default"/>
      </w:rPr>
    </w:lvl>
  </w:abstractNum>
  <w:abstractNum w:abstractNumId="1">
    <w:nsid w:val="4F677595"/>
    <w:multiLevelType w:val="multilevel"/>
    <w:tmpl w:val="685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EE647F"/>
    <w:multiLevelType w:val="multilevel"/>
    <w:tmpl w:val="9DE2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0E"/>
    <w:rsid w:val="00057519"/>
    <w:rsid w:val="00092C01"/>
    <w:rsid w:val="00146FE4"/>
    <w:rsid w:val="002E77DE"/>
    <w:rsid w:val="003A5429"/>
    <w:rsid w:val="0047457B"/>
    <w:rsid w:val="00534AAF"/>
    <w:rsid w:val="006F75C5"/>
    <w:rsid w:val="009D7018"/>
    <w:rsid w:val="00A214CB"/>
    <w:rsid w:val="00A55535"/>
    <w:rsid w:val="00AD23A4"/>
    <w:rsid w:val="00AD680E"/>
    <w:rsid w:val="00B319AA"/>
    <w:rsid w:val="00B6373A"/>
    <w:rsid w:val="00BB3AB0"/>
    <w:rsid w:val="00BC27F9"/>
    <w:rsid w:val="00C5615E"/>
    <w:rsid w:val="00D87E2D"/>
    <w:rsid w:val="00EB4AD2"/>
    <w:rsid w:val="00EB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B65D1-39A9-4AFB-A9D7-44C2A92A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680E"/>
    <w:pPr>
      <w:tabs>
        <w:tab w:val="center" w:pos="4677"/>
        <w:tab w:val="right" w:pos="9355"/>
      </w:tabs>
    </w:pPr>
  </w:style>
  <w:style w:type="character" w:styleId="a4">
    <w:name w:val="page number"/>
    <w:basedOn w:val="a0"/>
    <w:rsid w:val="00AD680E"/>
  </w:style>
  <w:style w:type="paragraph" w:styleId="a5">
    <w:name w:val="Normal (Web)"/>
    <w:basedOn w:val="a"/>
    <w:rsid w:val="009D7018"/>
    <w:pPr>
      <w:spacing w:before="100" w:beforeAutospacing="1" w:after="100" w:afterAutospacing="1"/>
    </w:pPr>
  </w:style>
  <w:style w:type="character" w:styleId="a6">
    <w:name w:val="Strong"/>
    <w:basedOn w:val="a0"/>
    <w:qFormat/>
    <w:rsid w:val="009D7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793">
      <w:bodyDiv w:val="1"/>
      <w:marLeft w:val="1"/>
      <w:marRight w:val="1"/>
      <w:marTop w:val="75"/>
      <w:marBottom w:val="75"/>
      <w:divBdr>
        <w:top w:val="none" w:sz="0" w:space="0" w:color="auto"/>
        <w:left w:val="none" w:sz="0" w:space="0" w:color="auto"/>
        <w:bottom w:val="none" w:sz="0" w:space="0" w:color="auto"/>
        <w:right w:val="none" w:sz="0" w:space="0" w:color="auto"/>
      </w:divBdr>
      <w:divsChild>
        <w:div w:id="1036471919">
          <w:marLeft w:val="-13800"/>
          <w:marRight w:val="0"/>
          <w:marTop w:val="0"/>
          <w:marBottom w:val="0"/>
          <w:divBdr>
            <w:top w:val="none" w:sz="0" w:space="0" w:color="auto"/>
            <w:left w:val="none" w:sz="0" w:space="0" w:color="auto"/>
            <w:bottom w:val="none" w:sz="0" w:space="0" w:color="auto"/>
            <w:right w:val="none" w:sz="0" w:space="0" w:color="auto"/>
          </w:divBdr>
          <w:divsChild>
            <w:div w:id="1826118717">
              <w:marLeft w:val="0"/>
              <w:marRight w:val="0"/>
              <w:marTop w:val="0"/>
              <w:marBottom w:val="0"/>
              <w:divBdr>
                <w:top w:val="single" w:sz="2" w:space="0" w:color="334060"/>
                <w:left w:val="single" w:sz="6" w:space="0" w:color="334060"/>
                <w:bottom w:val="single" w:sz="2" w:space="0" w:color="334060"/>
                <w:right w:val="single" w:sz="6" w:space="0" w:color="334060"/>
              </w:divBdr>
              <w:divsChild>
                <w:div w:id="337659121">
                  <w:marLeft w:val="0"/>
                  <w:marRight w:val="0"/>
                  <w:marTop w:val="0"/>
                  <w:marBottom w:val="0"/>
                  <w:divBdr>
                    <w:top w:val="none" w:sz="0" w:space="0" w:color="auto"/>
                    <w:left w:val="none" w:sz="0" w:space="0" w:color="auto"/>
                    <w:bottom w:val="none" w:sz="0" w:space="0" w:color="auto"/>
                    <w:right w:val="none" w:sz="0" w:space="0" w:color="auto"/>
                  </w:divBdr>
                  <w:divsChild>
                    <w:div w:id="1739089604">
                      <w:marLeft w:val="0"/>
                      <w:marRight w:val="-3015"/>
                      <w:marTop w:val="0"/>
                      <w:marBottom w:val="0"/>
                      <w:divBdr>
                        <w:top w:val="none" w:sz="0" w:space="0" w:color="auto"/>
                        <w:left w:val="none" w:sz="0" w:space="0" w:color="auto"/>
                        <w:bottom w:val="none" w:sz="0" w:space="0" w:color="auto"/>
                        <w:right w:val="none" w:sz="0" w:space="0" w:color="auto"/>
                      </w:divBdr>
                      <w:divsChild>
                        <w:div w:id="786506824">
                          <w:marLeft w:val="0"/>
                          <w:marRight w:val="0"/>
                          <w:marTop w:val="0"/>
                          <w:marBottom w:val="0"/>
                          <w:divBdr>
                            <w:top w:val="none" w:sz="0" w:space="0" w:color="auto"/>
                            <w:left w:val="none" w:sz="0" w:space="0" w:color="auto"/>
                            <w:bottom w:val="none" w:sz="0" w:space="0" w:color="auto"/>
                            <w:right w:val="none" w:sz="0" w:space="0" w:color="auto"/>
                          </w:divBdr>
                          <w:divsChild>
                            <w:div w:id="1495146636">
                              <w:marLeft w:val="75"/>
                              <w:marRight w:val="75"/>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2268">
      <w:bodyDiv w:val="1"/>
      <w:marLeft w:val="1"/>
      <w:marRight w:val="1"/>
      <w:marTop w:val="75"/>
      <w:marBottom w:val="75"/>
      <w:divBdr>
        <w:top w:val="none" w:sz="0" w:space="0" w:color="auto"/>
        <w:left w:val="none" w:sz="0" w:space="0" w:color="auto"/>
        <w:bottom w:val="none" w:sz="0" w:space="0" w:color="auto"/>
        <w:right w:val="none" w:sz="0" w:space="0" w:color="auto"/>
      </w:divBdr>
      <w:divsChild>
        <w:div w:id="340472659">
          <w:marLeft w:val="-13800"/>
          <w:marRight w:val="0"/>
          <w:marTop w:val="0"/>
          <w:marBottom w:val="0"/>
          <w:divBdr>
            <w:top w:val="none" w:sz="0" w:space="0" w:color="auto"/>
            <w:left w:val="none" w:sz="0" w:space="0" w:color="auto"/>
            <w:bottom w:val="none" w:sz="0" w:space="0" w:color="auto"/>
            <w:right w:val="none" w:sz="0" w:space="0" w:color="auto"/>
          </w:divBdr>
          <w:divsChild>
            <w:div w:id="1205482734">
              <w:marLeft w:val="0"/>
              <w:marRight w:val="0"/>
              <w:marTop w:val="0"/>
              <w:marBottom w:val="0"/>
              <w:divBdr>
                <w:top w:val="single" w:sz="2" w:space="0" w:color="334060"/>
                <w:left w:val="single" w:sz="6" w:space="0" w:color="334060"/>
                <w:bottom w:val="single" w:sz="2" w:space="0" w:color="334060"/>
                <w:right w:val="single" w:sz="6" w:space="0" w:color="334060"/>
              </w:divBdr>
              <w:divsChild>
                <w:div w:id="1042439974">
                  <w:marLeft w:val="0"/>
                  <w:marRight w:val="0"/>
                  <w:marTop w:val="0"/>
                  <w:marBottom w:val="0"/>
                  <w:divBdr>
                    <w:top w:val="none" w:sz="0" w:space="0" w:color="auto"/>
                    <w:left w:val="none" w:sz="0" w:space="0" w:color="auto"/>
                    <w:bottom w:val="none" w:sz="0" w:space="0" w:color="auto"/>
                    <w:right w:val="none" w:sz="0" w:space="0" w:color="auto"/>
                  </w:divBdr>
                  <w:divsChild>
                    <w:div w:id="820197675">
                      <w:marLeft w:val="0"/>
                      <w:marRight w:val="-3015"/>
                      <w:marTop w:val="0"/>
                      <w:marBottom w:val="0"/>
                      <w:divBdr>
                        <w:top w:val="none" w:sz="0" w:space="0" w:color="auto"/>
                        <w:left w:val="none" w:sz="0" w:space="0" w:color="auto"/>
                        <w:bottom w:val="none" w:sz="0" w:space="0" w:color="auto"/>
                        <w:right w:val="none" w:sz="0" w:space="0" w:color="auto"/>
                      </w:divBdr>
                      <w:divsChild>
                        <w:div w:id="1788968803">
                          <w:marLeft w:val="0"/>
                          <w:marRight w:val="0"/>
                          <w:marTop w:val="0"/>
                          <w:marBottom w:val="0"/>
                          <w:divBdr>
                            <w:top w:val="none" w:sz="0" w:space="0" w:color="auto"/>
                            <w:left w:val="none" w:sz="0" w:space="0" w:color="auto"/>
                            <w:bottom w:val="none" w:sz="0" w:space="0" w:color="auto"/>
                            <w:right w:val="none" w:sz="0" w:space="0" w:color="auto"/>
                          </w:divBdr>
                          <w:divsChild>
                            <w:div w:id="1640182290">
                              <w:marLeft w:val="75"/>
                              <w:marRight w:val="75"/>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30477">
      <w:bodyDiv w:val="1"/>
      <w:marLeft w:val="0"/>
      <w:marRight w:val="0"/>
      <w:marTop w:val="0"/>
      <w:marBottom w:val="0"/>
      <w:divBdr>
        <w:top w:val="none" w:sz="0" w:space="0" w:color="auto"/>
        <w:left w:val="none" w:sz="0" w:space="0" w:color="auto"/>
        <w:bottom w:val="none" w:sz="0" w:space="0" w:color="auto"/>
        <w:right w:val="none" w:sz="0" w:space="0" w:color="auto"/>
      </w:divBdr>
      <w:divsChild>
        <w:div w:id="942804318">
          <w:marLeft w:val="0"/>
          <w:marRight w:val="0"/>
          <w:marTop w:val="0"/>
          <w:marBottom w:val="0"/>
          <w:divBdr>
            <w:top w:val="none" w:sz="0" w:space="0" w:color="auto"/>
            <w:left w:val="none" w:sz="0" w:space="0" w:color="auto"/>
            <w:bottom w:val="none" w:sz="0" w:space="0" w:color="auto"/>
            <w:right w:val="none" w:sz="0" w:space="0" w:color="auto"/>
          </w:divBdr>
          <w:divsChild>
            <w:div w:id="1950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863">
      <w:bodyDiv w:val="1"/>
      <w:marLeft w:val="1"/>
      <w:marRight w:val="1"/>
      <w:marTop w:val="75"/>
      <w:marBottom w:val="75"/>
      <w:divBdr>
        <w:top w:val="none" w:sz="0" w:space="0" w:color="auto"/>
        <w:left w:val="none" w:sz="0" w:space="0" w:color="auto"/>
        <w:bottom w:val="none" w:sz="0" w:space="0" w:color="auto"/>
        <w:right w:val="none" w:sz="0" w:space="0" w:color="auto"/>
      </w:divBdr>
      <w:divsChild>
        <w:div w:id="723869034">
          <w:marLeft w:val="-13800"/>
          <w:marRight w:val="0"/>
          <w:marTop w:val="0"/>
          <w:marBottom w:val="0"/>
          <w:divBdr>
            <w:top w:val="none" w:sz="0" w:space="0" w:color="auto"/>
            <w:left w:val="none" w:sz="0" w:space="0" w:color="auto"/>
            <w:bottom w:val="none" w:sz="0" w:space="0" w:color="auto"/>
            <w:right w:val="none" w:sz="0" w:space="0" w:color="auto"/>
          </w:divBdr>
          <w:divsChild>
            <w:div w:id="790634766">
              <w:marLeft w:val="0"/>
              <w:marRight w:val="0"/>
              <w:marTop w:val="0"/>
              <w:marBottom w:val="0"/>
              <w:divBdr>
                <w:top w:val="single" w:sz="2" w:space="0" w:color="334060"/>
                <w:left w:val="single" w:sz="6" w:space="0" w:color="334060"/>
                <w:bottom w:val="single" w:sz="2" w:space="0" w:color="334060"/>
                <w:right w:val="single" w:sz="6" w:space="0" w:color="334060"/>
              </w:divBdr>
              <w:divsChild>
                <w:div w:id="33383939">
                  <w:marLeft w:val="0"/>
                  <w:marRight w:val="0"/>
                  <w:marTop w:val="0"/>
                  <w:marBottom w:val="0"/>
                  <w:divBdr>
                    <w:top w:val="none" w:sz="0" w:space="0" w:color="auto"/>
                    <w:left w:val="none" w:sz="0" w:space="0" w:color="auto"/>
                    <w:bottom w:val="none" w:sz="0" w:space="0" w:color="auto"/>
                    <w:right w:val="none" w:sz="0" w:space="0" w:color="auto"/>
                  </w:divBdr>
                  <w:divsChild>
                    <w:div w:id="2114475384">
                      <w:marLeft w:val="0"/>
                      <w:marRight w:val="-3015"/>
                      <w:marTop w:val="0"/>
                      <w:marBottom w:val="0"/>
                      <w:divBdr>
                        <w:top w:val="none" w:sz="0" w:space="0" w:color="auto"/>
                        <w:left w:val="none" w:sz="0" w:space="0" w:color="auto"/>
                        <w:bottom w:val="none" w:sz="0" w:space="0" w:color="auto"/>
                        <w:right w:val="none" w:sz="0" w:space="0" w:color="auto"/>
                      </w:divBdr>
                      <w:divsChild>
                        <w:div w:id="415445943">
                          <w:marLeft w:val="0"/>
                          <w:marRight w:val="0"/>
                          <w:marTop w:val="0"/>
                          <w:marBottom w:val="0"/>
                          <w:divBdr>
                            <w:top w:val="none" w:sz="0" w:space="0" w:color="auto"/>
                            <w:left w:val="none" w:sz="0" w:space="0" w:color="auto"/>
                            <w:bottom w:val="none" w:sz="0" w:space="0" w:color="auto"/>
                            <w:right w:val="none" w:sz="0" w:space="0" w:color="auto"/>
                          </w:divBdr>
                          <w:divsChild>
                            <w:div w:id="1751585437">
                              <w:marLeft w:val="75"/>
                              <w:marRight w:val="75"/>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869696">
      <w:bodyDiv w:val="1"/>
      <w:marLeft w:val="0"/>
      <w:marRight w:val="0"/>
      <w:marTop w:val="0"/>
      <w:marBottom w:val="0"/>
      <w:divBdr>
        <w:top w:val="none" w:sz="0" w:space="0" w:color="auto"/>
        <w:left w:val="none" w:sz="0" w:space="0" w:color="auto"/>
        <w:bottom w:val="none" w:sz="0" w:space="0" w:color="auto"/>
        <w:right w:val="none" w:sz="0" w:space="0" w:color="auto"/>
      </w:divBdr>
      <w:divsChild>
        <w:div w:id="1390226297">
          <w:marLeft w:val="0"/>
          <w:marRight w:val="0"/>
          <w:marTop w:val="0"/>
          <w:marBottom w:val="0"/>
          <w:divBdr>
            <w:top w:val="none" w:sz="0" w:space="0" w:color="auto"/>
            <w:left w:val="none" w:sz="0" w:space="0" w:color="auto"/>
            <w:bottom w:val="none" w:sz="0" w:space="0" w:color="auto"/>
            <w:right w:val="none" w:sz="0" w:space="0" w:color="auto"/>
          </w:divBdr>
          <w:divsChild>
            <w:div w:id="1510020516">
              <w:marLeft w:val="0"/>
              <w:marRight w:val="0"/>
              <w:marTop w:val="0"/>
              <w:marBottom w:val="0"/>
              <w:divBdr>
                <w:top w:val="none" w:sz="0" w:space="0" w:color="auto"/>
                <w:left w:val="none" w:sz="0" w:space="0" w:color="auto"/>
                <w:bottom w:val="none" w:sz="0" w:space="0" w:color="auto"/>
                <w:right w:val="none" w:sz="0" w:space="0" w:color="auto"/>
              </w:divBdr>
              <w:divsChild>
                <w:div w:id="661666135">
                  <w:marLeft w:val="105"/>
                  <w:marRight w:val="105"/>
                  <w:marTop w:val="150"/>
                  <w:marBottom w:val="150"/>
                  <w:divBdr>
                    <w:top w:val="none" w:sz="0" w:space="0" w:color="auto"/>
                    <w:left w:val="none" w:sz="0" w:space="0" w:color="auto"/>
                    <w:bottom w:val="none" w:sz="0" w:space="0" w:color="auto"/>
                    <w:right w:val="none" w:sz="0" w:space="0" w:color="auto"/>
                  </w:divBdr>
                  <w:divsChild>
                    <w:div w:id="91321863">
                      <w:marLeft w:val="0"/>
                      <w:marRight w:val="3510"/>
                      <w:marTop w:val="0"/>
                      <w:marBottom w:val="0"/>
                      <w:divBdr>
                        <w:top w:val="none" w:sz="0" w:space="0" w:color="auto"/>
                        <w:left w:val="none" w:sz="0" w:space="0" w:color="auto"/>
                        <w:bottom w:val="none" w:sz="0" w:space="0" w:color="auto"/>
                        <w:right w:val="none" w:sz="0" w:space="0" w:color="auto"/>
                      </w:divBdr>
                      <w:divsChild>
                        <w:div w:id="445317223">
                          <w:marLeft w:val="0"/>
                          <w:marRight w:val="0"/>
                          <w:marTop w:val="0"/>
                          <w:marBottom w:val="0"/>
                          <w:divBdr>
                            <w:top w:val="none" w:sz="0" w:space="0" w:color="auto"/>
                            <w:left w:val="none" w:sz="0" w:space="0" w:color="auto"/>
                            <w:bottom w:val="single" w:sz="6" w:space="0" w:color="D8D7D7"/>
                            <w:right w:val="none" w:sz="0" w:space="0" w:color="auto"/>
                          </w:divBdr>
                          <w:divsChild>
                            <w:div w:id="1256357327">
                              <w:marLeft w:val="0"/>
                              <w:marRight w:val="0"/>
                              <w:marTop w:val="0"/>
                              <w:marBottom w:val="0"/>
                              <w:divBdr>
                                <w:top w:val="none" w:sz="0" w:space="0" w:color="auto"/>
                                <w:left w:val="none" w:sz="0" w:space="0" w:color="auto"/>
                                <w:bottom w:val="none" w:sz="0" w:space="0" w:color="auto"/>
                                <w:right w:val="none" w:sz="0" w:space="0" w:color="auto"/>
                              </w:divBdr>
                              <w:divsChild>
                                <w:div w:id="1255895383">
                                  <w:marLeft w:val="0"/>
                                  <w:marRight w:val="0"/>
                                  <w:marTop w:val="0"/>
                                  <w:marBottom w:val="0"/>
                                  <w:divBdr>
                                    <w:top w:val="none" w:sz="0" w:space="0" w:color="auto"/>
                                    <w:left w:val="none" w:sz="0" w:space="0" w:color="auto"/>
                                    <w:bottom w:val="none" w:sz="0" w:space="0" w:color="auto"/>
                                    <w:right w:val="none" w:sz="0" w:space="0" w:color="auto"/>
                                  </w:divBdr>
                                  <w:divsChild>
                                    <w:div w:id="3096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cp:lastModifiedBy>Irina</cp:lastModifiedBy>
  <cp:revision>2</cp:revision>
  <dcterms:created xsi:type="dcterms:W3CDTF">2014-09-15T05:18:00Z</dcterms:created>
  <dcterms:modified xsi:type="dcterms:W3CDTF">2014-09-15T05:18:00Z</dcterms:modified>
</cp:coreProperties>
</file>