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23E1" w:rsidRDefault="008A23E1" w:rsidP="00A30D4D">
      <w:pPr>
        <w:ind w:left="540"/>
        <w:jc w:val="both"/>
        <w:rPr>
          <w:b/>
          <w:sz w:val="28"/>
          <w:szCs w:val="28"/>
        </w:rPr>
      </w:pPr>
    </w:p>
    <w:p w:rsidR="00A30D4D" w:rsidRPr="00DC157F" w:rsidRDefault="00A30D4D" w:rsidP="00A30D4D">
      <w:pPr>
        <w:ind w:left="540"/>
        <w:jc w:val="both"/>
        <w:rPr>
          <w:sz w:val="28"/>
          <w:szCs w:val="28"/>
        </w:rPr>
      </w:pPr>
      <w:r w:rsidRPr="00DC157F">
        <w:rPr>
          <w:b/>
          <w:sz w:val="28"/>
          <w:szCs w:val="28"/>
        </w:rPr>
        <w:t>ВВЕДЕНИЕ</w:t>
      </w:r>
    </w:p>
    <w:p w:rsidR="00A30D4D" w:rsidRPr="00DC157F" w:rsidRDefault="00A30D4D" w:rsidP="00A30D4D">
      <w:pPr>
        <w:ind w:firstLine="540"/>
        <w:jc w:val="both"/>
        <w:rPr>
          <w:sz w:val="28"/>
          <w:szCs w:val="28"/>
        </w:rPr>
      </w:pPr>
      <w:r w:rsidRPr="00DC157F">
        <w:rPr>
          <w:sz w:val="28"/>
          <w:szCs w:val="28"/>
        </w:rPr>
        <w:t>Понятие «уставный капитал» содержится в Гражданском кодексе Республики Казахстан, а также в некоторых республиканских  законах. В общем смысле уставный капитал является гарантом интересов кредиторов общества, который состоит из стоимости акций (вкладов) его акционеров (участников).</w:t>
      </w:r>
    </w:p>
    <w:p w:rsidR="00A30D4D" w:rsidRPr="00DC157F" w:rsidRDefault="00A30D4D" w:rsidP="00A30D4D">
      <w:pPr>
        <w:pStyle w:val="ConsNormal"/>
        <w:widowControl/>
        <w:ind w:firstLine="540"/>
        <w:jc w:val="both"/>
        <w:rPr>
          <w:rFonts w:ascii="Times New Roman" w:hAnsi="Times New Roman" w:cs="Times New Roman"/>
          <w:color w:val="000000"/>
          <w:sz w:val="28"/>
          <w:szCs w:val="28"/>
        </w:rPr>
      </w:pPr>
      <w:r w:rsidRPr="00DC157F">
        <w:rPr>
          <w:rFonts w:ascii="Times New Roman" w:hAnsi="Times New Roman" w:cs="Times New Roman"/>
          <w:color w:val="000000"/>
          <w:sz w:val="28"/>
          <w:szCs w:val="28"/>
        </w:rPr>
        <w:t>Уставный капитал – один из основных показателей, характеризующих размеры и финансовое состояние организации. Его отражают в сумме, зарегистрированной в учредительных документах как совокупность вкладов (долей, акций по номинальной стоимости, паевых взносов) учредителей (участников) организации. Исключение составляют инвестиционные фонды, у которых уставный капитал в бухгалтерском учете и отчетности показывают по мере его оплаты и в фактических размерах на определенную дату.</w:t>
      </w:r>
    </w:p>
    <w:p w:rsidR="00A30D4D" w:rsidRPr="00DC157F" w:rsidRDefault="00A30D4D" w:rsidP="00A30D4D">
      <w:pPr>
        <w:pStyle w:val="ConsNormal"/>
        <w:widowControl/>
        <w:ind w:firstLine="540"/>
        <w:jc w:val="both"/>
        <w:rPr>
          <w:rFonts w:ascii="Times New Roman" w:hAnsi="Times New Roman" w:cs="Times New Roman"/>
          <w:color w:val="000000"/>
          <w:sz w:val="28"/>
          <w:szCs w:val="28"/>
        </w:rPr>
      </w:pPr>
      <w:r w:rsidRPr="00DC157F">
        <w:rPr>
          <w:rFonts w:ascii="Times New Roman" w:hAnsi="Times New Roman" w:cs="Times New Roman"/>
          <w:color w:val="000000"/>
          <w:sz w:val="28"/>
          <w:szCs w:val="28"/>
        </w:rPr>
        <w:t>Уставный капитал является стартовым капиталом организации, необходимым для обеспечения его основной деятельности и получения в дальнейшем прибыли.</w:t>
      </w:r>
    </w:p>
    <w:p w:rsidR="00A30D4D" w:rsidRPr="00DC157F" w:rsidRDefault="00A30D4D" w:rsidP="00A30D4D">
      <w:pPr>
        <w:ind w:firstLine="540"/>
        <w:jc w:val="both"/>
        <w:rPr>
          <w:sz w:val="28"/>
          <w:szCs w:val="28"/>
        </w:rPr>
      </w:pPr>
      <w:r w:rsidRPr="00DC157F">
        <w:rPr>
          <w:b/>
          <w:sz w:val="28"/>
          <w:szCs w:val="28"/>
        </w:rPr>
        <w:t>Актуальность</w:t>
      </w:r>
      <w:r w:rsidRPr="00DC157F">
        <w:rPr>
          <w:sz w:val="28"/>
          <w:szCs w:val="28"/>
        </w:rPr>
        <w:t xml:space="preserve"> курсовой работы обусловлена следующими положениями. Уставный капитал общества является одной из его важнейших характеристик, поскольку участники общества заранее исключают свою ответственность по его долгам личным имуществом. В связи с этим именно уставный капитал отражает минимальный размер имущества общества, гарантирующего интересы его кредиторов.</w:t>
      </w:r>
    </w:p>
    <w:p w:rsidR="00A30D4D" w:rsidRPr="00DC157F" w:rsidRDefault="00A30D4D" w:rsidP="00A30D4D">
      <w:pPr>
        <w:ind w:firstLine="540"/>
        <w:jc w:val="both"/>
        <w:rPr>
          <w:sz w:val="28"/>
          <w:szCs w:val="28"/>
        </w:rPr>
      </w:pPr>
      <w:r w:rsidRPr="00DC157F">
        <w:rPr>
          <w:sz w:val="28"/>
          <w:szCs w:val="28"/>
        </w:rPr>
        <w:t xml:space="preserve">В последние годы вопросу формирования и сохранения актуального размера уставного капитала уделяется все большее внимание. Дело в том, что образовалась диспропорция между тем значением, которое ему придается, и его реальным наполнением, способностью быть гарантом устойчивости субъекта хозяйствования. </w:t>
      </w:r>
    </w:p>
    <w:p w:rsidR="00A30D4D" w:rsidRPr="00DC157F" w:rsidRDefault="00A30D4D" w:rsidP="00A30D4D">
      <w:pPr>
        <w:ind w:firstLine="540"/>
        <w:jc w:val="both"/>
        <w:rPr>
          <w:sz w:val="28"/>
          <w:szCs w:val="28"/>
        </w:rPr>
      </w:pPr>
      <w:r w:rsidRPr="00DC157F">
        <w:rPr>
          <w:sz w:val="28"/>
          <w:szCs w:val="28"/>
        </w:rPr>
        <w:t>Уставный капитал является в известном смысле визитной карточкой организации, его размер сказывается на ее имидже и инвестиционной привлекательности. Без него невозможно образование и функционирование любого юридического лица.</w:t>
      </w:r>
    </w:p>
    <w:p w:rsidR="00A30D4D" w:rsidRPr="00DC157F" w:rsidRDefault="00A30D4D" w:rsidP="00A30D4D">
      <w:pPr>
        <w:ind w:firstLine="540"/>
        <w:jc w:val="both"/>
        <w:rPr>
          <w:sz w:val="28"/>
          <w:szCs w:val="28"/>
        </w:rPr>
      </w:pPr>
      <w:r w:rsidRPr="00DC157F">
        <w:rPr>
          <w:sz w:val="28"/>
          <w:szCs w:val="28"/>
        </w:rPr>
        <w:t>Следовательно, в современной экономике проблема учета и формирования уставного капитала является актуальной.</w:t>
      </w:r>
    </w:p>
    <w:p w:rsidR="00A30D4D" w:rsidRPr="00DC157F" w:rsidRDefault="00A30D4D" w:rsidP="00A30D4D">
      <w:pPr>
        <w:ind w:firstLine="540"/>
        <w:jc w:val="both"/>
        <w:rPr>
          <w:sz w:val="28"/>
          <w:szCs w:val="28"/>
        </w:rPr>
      </w:pPr>
      <w:r w:rsidRPr="00DC157F">
        <w:rPr>
          <w:b/>
          <w:sz w:val="28"/>
          <w:szCs w:val="28"/>
        </w:rPr>
        <w:t xml:space="preserve">Цели и задачи работы. </w:t>
      </w:r>
      <w:r w:rsidRPr="00DC157F">
        <w:rPr>
          <w:sz w:val="28"/>
          <w:szCs w:val="28"/>
        </w:rPr>
        <w:t>Цель данной курсовой работы состоит в рассмотрении основных способов увеличения капитала предприятия.</w:t>
      </w:r>
    </w:p>
    <w:p w:rsidR="00A30D4D" w:rsidRPr="00DC157F" w:rsidRDefault="00A30D4D" w:rsidP="00A30D4D">
      <w:pPr>
        <w:ind w:firstLine="540"/>
        <w:jc w:val="both"/>
        <w:rPr>
          <w:sz w:val="28"/>
          <w:szCs w:val="28"/>
        </w:rPr>
      </w:pPr>
      <w:r w:rsidRPr="00DC157F">
        <w:rPr>
          <w:sz w:val="28"/>
          <w:szCs w:val="28"/>
        </w:rPr>
        <w:t xml:space="preserve">Для достижения поставленной цели в работе решаются следующие </w:t>
      </w:r>
      <w:r w:rsidRPr="00DC157F">
        <w:rPr>
          <w:b/>
          <w:sz w:val="28"/>
          <w:szCs w:val="28"/>
        </w:rPr>
        <w:t>задачи</w:t>
      </w:r>
      <w:r w:rsidRPr="00DC157F">
        <w:rPr>
          <w:sz w:val="28"/>
          <w:szCs w:val="28"/>
        </w:rPr>
        <w:t>:</w:t>
      </w:r>
    </w:p>
    <w:p w:rsidR="00A30D4D" w:rsidRPr="00DC157F" w:rsidRDefault="00A30D4D" w:rsidP="00A30D4D">
      <w:pPr>
        <w:numPr>
          <w:ilvl w:val="0"/>
          <w:numId w:val="1"/>
        </w:numPr>
        <w:tabs>
          <w:tab w:val="clear" w:pos="1065"/>
          <w:tab w:val="num" w:pos="1418"/>
        </w:tabs>
        <w:ind w:left="0" w:firstLine="540"/>
        <w:jc w:val="both"/>
        <w:rPr>
          <w:sz w:val="28"/>
          <w:szCs w:val="28"/>
        </w:rPr>
      </w:pPr>
      <w:r w:rsidRPr="00DC157F">
        <w:rPr>
          <w:sz w:val="28"/>
          <w:szCs w:val="28"/>
        </w:rPr>
        <w:t>дать понятие уставного капитала предприятия;</w:t>
      </w:r>
    </w:p>
    <w:p w:rsidR="00A30D4D" w:rsidRPr="00DC157F" w:rsidRDefault="00A30D4D" w:rsidP="00A30D4D">
      <w:pPr>
        <w:numPr>
          <w:ilvl w:val="0"/>
          <w:numId w:val="1"/>
        </w:numPr>
        <w:tabs>
          <w:tab w:val="clear" w:pos="1065"/>
          <w:tab w:val="num" w:pos="1418"/>
        </w:tabs>
        <w:ind w:left="0" w:firstLine="540"/>
        <w:jc w:val="both"/>
        <w:rPr>
          <w:sz w:val="28"/>
          <w:szCs w:val="28"/>
        </w:rPr>
      </w:pPr>
      <w:r w:rsidRPr="00DC157F">
        <w:rPr>
          <w:sz w:val="28"/>
          <w:szCs w:val="28"/>
        </w:rPr>
        <w:t>дать характеристику уставного капитала предприятия;</w:t>
      </w:r>
    </w:p>
    <w:p w:rsidR="00A30D4D" w:rsidRPr="00DC157F" w:rsidRDefault="00A30D4D" w:rsidP="00A30D4D">
      <w:pPr>
        <w:numPr>
          <w:ilvl w:val="0"/>
          <w:numId w:val="1"/>
        </w:numPr>
        <w:tabs>
          <w:tab w:val="clear" w:pos="1065"/>
          <w:tab w:val="num" w:pos="1418"/>
        </w:tabs>
        <w:ind w:left="0" w:firstLine="540"/>
        <w:jc w:val="both"/>
        <w:rPr>
          <w:sz w:val="28"/>
          <w:szCs w:val="28"/>
        </w:rPr>
      </w:pPr>
      <w:r w:rsidRPr="00DC157F">
        <w:rPr>
          <w:sz w:val="28"/>
          <w:szCs w:val="28"/>
        </w:rPr>
        <w:t>рассмотреть способы увеличения уставного капитала предприятия.</w:t>
      </w:r>
    </w:p>
    <w:p w:rsidR="00A30D4D" w:rsidRPr="00DC157F" w:rsidRDefault="00A30D4D" w:rsidP="00A30D4D">
      <w:pPr>
        <w:ind w:firstLine="540"/>
        <w:jc w:val="both"/>
        <w:rPr>
          <w:sz w:val="28"/>
          <w:szCs w:val="28"/>
        </w:rPr>
      </w:pPr>
      <w:r w:rsidRPr="00DC157F">
        <w:rPr>
          <w:sz w:val="28"/>
          <w:szCs w:val="28"/>
        </w:rPr>
        <w:t>Структура работы состоит из введения, двух глав, заключения, списка использованных источников.</w:t>
      </w:r>
    </w:p>
    <w:p w:rsidR="00A30D4D" w:rsidRPr="00DC157F" w:rsidRDefault="00A30D4D" w:rsidP="00A30D4D">
      <w:pPr>
        <w:ind w:firstLine="540"/>
        <w:jc w:val="both"/>
        <w:rPr>
          <w:sz w:val="28"/>
          <w:szCs w:val="28"/>
        </w:rPr>
      </w:pPr>
      <w:r w:rsidRPr="00DC157F">
        <w:rPr>
          <w:sz w:val="28"/>
          <w:szCs w:val="28"/>
        </w:rPr>
        <w:t>В первой главе рассмотрены, понятие уставного капитала предприятия, организация контроля за формированием и движением уставного капитала и пути совершенствования формирования и движения  уставного капитала в организациях.</w:t>
      </w:r>
    </w:p>
    <w:p w:rsidR="00A30D4D" w:rsidRPr="00DC157F" w:rsidRDefault="00A30D4D" w:rsidP="00A30D4D">
      <w:pPr>
        <w:ind w:firstLine="540"/>
        <w:jc w:val="both"/>
        <w:rPr>
          <w:sz w:val="28"/>
          <w:szCs w:val="28"/>
        </w:rPr>
      </w:pPr>
      <w:r w:rsidRPr="00DC157F">
        <w:rPr>
          <w:sz w:val="28"/>
          <w:szCs w:val="28"/>
        </w:rPr>
        <w:t>Во второй главе курсовой работы проведен анализ способов увеличения уставного капитала на примере страховых компаний Республики Казахстан  и способы увеличения уставного капитала предприятия.</w:t>
      </w:r>
    </w:p>
    <w:p w:rsidR="00A30D4D" w:rsidRPr="00DC157F" w:rsidRDefault="00A30D4D" w:rsidP="00A30D4D">
      <w:pPr>
        <w:ind w:firstLine="540"/>
        <w:jc w:val="both"/>
        <w:rPr>
          <w:sz w:val="28"/>
          <w:szCs w:val="28"/>
        </w:rPr>
      </w:pPr>
      <w:r w:rsidRPr="00DC157F">
        <w:rPr>
          <w:sz w:val="28"/>
          <w:szCs w:val="28"/>
        </w:rPr>
        <w:t xml:space="preserve">При выполнении курсовой работы были использованы научные труды следующих авторов: Балабанов И.Т., Ломакин Д.В., </w:t>
      </w:r>
      <w:r w:rsidRPr="00DC157F">
        <w:rPr>
          <w:color w:val="000000"/>
          <w:sz w:val="28"/>
          <w:szCs w:val="28"/>
        </w:rPr>
        <w:t xml:space="preserve">Поляк Г.Б., </w:t>
      </w:r>
      <w:r w:rsidRPr="00DC157F">
        <w:rPr>
          <w:bCs/>
          <w:color w:val="000000"/>
          <w:sz w:val="28"/>
          <w:szCs w:val="28"/>
        </w:rPr>
        <w:t>Ковалев В.В. и др.</w:t>
      </w:r>
    </w:p>
    <w:p w:rsidR="00A30D4D" w:rsidRPr="00DC157F" w:rsidRDefault="00A30D4D" w:rsidP="00A30D4D">
      <w:pPr>
        <w:ind w:firstLine="540"/>
        <w:jc w:val="both"/>
        <w:rPr>
          <w:b/>
          <w:sz w:val="28"/>
          <w:szCs w:val="28"/>
        </w:rPr>
      </w:pPr>
      <w:r w:rsidRPr="00DC157F">
        <w:rPr>
          <w:b/>
          <w:sz w:val="28"/>
          <w:szCs w:val="28"/>
        </w:rPr>
        <w:t>1.1. Понятие уставного капитала предприятия</w:t>
      </w:r>
    </w:p>
    <w:p w:rsidR="00A30D4D" w:rsidRPr="00DC157F" w:rsidRDefault="00A30D4D" w:rsidP="00A30D4D">
      <w:pPr>
        <w:ind w:firstLine="540"/>
        <w:jc w:val="both"/>
        <w:rPr>
          <w:sz w:val="28"/>
          <w:szCs w:val="28"/>
        </w:rPr>
      </w:pPr>
      <w:r w:rsidRPr="00DC157F">
        <w:rPr>
          <w:sz w:val="28"/>
          <w:szCs w:val="28"/>
        </w:rPr>
        <w:t xml:space="preserve">«Уставной (складочный) капитал, которым должны обладать все коммерческие организации, представляет собой сумму вклада (вкладов) учредителя (учредителей), осуществленного в </w:t>
      </w:r>
      <w:r>
        <w:rPr>
          <w:sz w:val="28"/>
          <w:szCs w:val="28"/>
        </w:rPr>
        <w:t>тенге</w:t>
      </w:r>
      <w:r w:rsidRPr="00DC157F">
        <w:rPr>
          <w:sz w:val="28"/>
          <w:szCs w:val="28"/>
        </w:rPr>
        <w:t xml:space="preserve"> и зафиксированного учредительными документами коммерческой организации.</w:t>
      </w:r>
    </w:p>
    <w:p w:rsidR="00A30D4D" w:rsidRPr="00DC157F" w:rsidRDefault="00A30D4D" w:rsidP="00A30D4D">
      <w:pPr>
        <w:ind w:firstLine="540"/>
        <w:jc w:val="both"/>
        <w:rPr>
          <w:sz w:val="28"/>
          <w:szCs w:val="28"/>
        </w:rPr>
      </w:pPr>
      <w:r w:rsidRPr="00DC157F">
        <w:rPr>
          <w:sz w:val="28"/>
          <w:szCs w:val="28"/>
        </w:rPr>
        <w:t>Вкладом в уставный капитал коммерческой организации могут быть деньги, ценные бумаги, другие вещи или имущественные права либо иные права, имеющие денежную оценку. Денежная оценка вклада производится по соглашению между учредителями коммерческой организации и в случаях, предусмотренных законом, подлежит независимой экспертной проверке. Главным признаком вклада в уставной капитал является его оценка в деньгах. Например, вкладом в уставной капитал кроме имущества, стоимость которого легко выразить в деньгах, могут являться имущественные права и иные права не имеющие бесспорной денежной оценки»</w:t>
      </w:r>
      <w:r w:rsidRPr="006F2DD0">
        <w:rPr>
          <w:bCs/>
          <w:sz w:val="28"/>
          <w:szCs w:val="28"/>
        </w:rPr>
        <w:t>[</w:t>
      </w:r>
      <w:r>
        <w:rPr>
          <w:bCs/>
          <w:sz w:val="28"/>
          <w:szCs w:val="28"/>
        </w:rPr>
        <w:t>1, 592 с.</w:t>
      </w:r>
      <w:r w:rsidRPr="006F2DD0">
        <w:rPr>
          <w:bCs/>
          <w:sz w:val="28"/>
          <w:szCs w:val="28"/>
        </w:rPr>
        <w:t>]</w:t>
      </w:r>
      <w:r w:rsidRPr="00DC157F">
        <w:rPr>
          <w:sz w:val="28"/>
          <w:szCs w:val="28"/>
        </w:rPr>
        <w:t xml:space="preserve">. </w:t>
      </w:r>
    </w:p>
    <w:p w:rsidR="00A30D4D" w:rsidRPr="00DC157F" w:rsidRDefault="00A30D4D" w:rsidP="00A30D4D">
      <w:pPr>
        <w:ind w:firstLine="540"/>
        <w:jc w:val="both"/>
        <w:rPr>
          <w:sz w:val="28"/>
          <w:szCs w:val="28"/>
        </w:rPr>
      </w:pPr>
      <w:r w:rsidRPr="00DC157F">
        <w:rPr>
          <w:sz w:val="28"/>
          <w:szCs w:val="28"/>
        </w:rPr>
        <w:t>В отношении ряда коммерческих организаций, например, коммерческих банков, специальным законодательством установлен значительно больший минимальный размер уставного капитала, а также установлены другие требования (например, о соотношении размеров собственного и заемного капиталов), обеспечивающие имущественные интересы их кредиторов.</w:t>
      </w:r>
    </w:p>
    <w:p w:rsidR="00A30D4D" w:rsidRPr="00DC157F" w:rsidRDefault="00A30D4D" w:rsidP="00A30D4D">
      <w:pPr>
        <w:ind w:firstLine="540"/>
        <w:jc w:val="both"/>
        <w:rPr>
          <w:sz w:val="28"/>
          <w:szCs w:val="28"/>
        </w:rPr>
      </w:pPr>
      <w:r w:rsidRPr="00DC157F">
        <w:rPr>
          <w:sz w:val="28"/>
          <w:szCs w:val="28"/>
        </w:rPr>
        <w:t xml:space="preserve">Ограничение имущественного риска учредителя обособленным в целях создания коммерческой организации имуществом имеет особенно большое значение в сфере предпринимательства, так как освобождает учредителя от ответственности по обязательствам коммерческой организации. Коммерческие организации отвечают по своим обязательствам всем принадлежащим им имуществом. Исключения из названного правила могут быть предусмотрены Гражданским кодексом, </w:t>
      </w:r>
      <w:r>
        <w:rPr>
          <w:sz w:val="28"/>
          <w:szCs w:val="28"/>
        </w:rPr>
        <w:t>республиканским</w:t>
      </w:r>
      <w:r w:rsidRPr="00DC157F">
        <w:rPr>
          <w:sz w:val="28"/>
          <w:szCs w:val="28"/>
        </w:rPr>
        <w:t xml:space="preserve"> законодательством либо учредительными документами коммерческой организации. </w:t>
      </w:r>
    </w:p>
    <w:p w:rsidR="00A30D4D" w:rsidRPr="00DC157F" w:rsidRDefault="00A30D4D" w:rsidP="00A30D4D">
      <w:pPr>
        <w:ind w:firstLine="540"/>
        <w:jc w:val="both"/>
        <w:rPr>
          <w:sz w:val="28"/>
          <w:szCs w:val="28"/>
        </w:rPr>
      </w:pPr>
      <w:r w:rsidRPr="00DC157F">
        <w:rPr>
          <w:sz w:val="28"/>
          <w:szCs w:val="28"/>
        </w:rPr>
        <w:t>Уставной капитал – это имущественная основа коммерческой организации, который имеет вполне определенные функции:</w:t>
      </w:r>
    </w:p>
    <w:p w:rsidR="00A30D4D" w:rsidRPr="00DC157F" w:rsidRDefault="00A30D4D" w:rsidP="00A30D4D">
      <w:pPr>
        <w:numPr>
          <w:ilvl w:val="0"/>
          <w:numId w:val="2"/>
        </w:numPr>
        <w:ind w:left="0" w:firstLine="540"/>
        <w:jc w:val="both"/>
        <w:rPr>
          <w:sz w:val="28"/>
          <w:szCs w:val="28"/>
        </w:rPr>
      </w:pPr>
      <w:r w:rsidRPr="00DC157F">
        <w:rPr>
          <w:sz w:val="28"/>
          <w:szCs w:val="28"/>
        </w:rPr>
        <w:t>стартовая функция – отражает право акционеров приступить к собственной предпринимательской деятельности. Несмотря на то, что со временем при успешной работе коммерческой организации, полученная прибыль может в несколько раз превысить величину уставного капитала, тем не менее, и тогда он будет оставаться наиболее устойчивой статьей пассива;</w:t>
      </w:r>
    </w:p>
    <w:p w:rsidR="00A30D4D" w:rsidRPr="00DC157F" w:rsidRDefault="00A30D4D" w:rsidP="00A30D4D">
      <w:pPr>
        <w:numPr>
          <w:ilvl w:val="0"/>
          <w:numId w:val="2"/>
        </w:numPr>
        <w:ind w:left="0" w:firstLine="540"/>
        <w:jc w:val="both"/>
        <w:rPr>
          <w:sz w:val="28"/>
          <w:szCs w:val="28"/>
        </w:rPr>
      </w:pPr>
      <w:r w:rsidRPr="00DC157F">
        <w:rPr>
          <w:sz w:val="28"/>
          <w:szCs w:val="28"/>
        </w:rPr>
        <w:t>гарантийная функция. Уставной капитал- это часть имущества общества, сохраняемая для расплаты с кредиторами (гарантированный минимум). Поэтому не случайно усилия законодателя направлены на то, чтобы, во-первых, заставить участников общества создать уставной капитал фактически и, во-вторых, удержать его, по крайней мере, на уровне, предусмотренном в уставе. На достижение первой цели направлена норма, запрещающая подписку на акции до полной оплаты уставного капитала. Достижению второй цели, акционеры могут получить дивиденды лишь в случае, когда полностью оплаченный уставной капитал от этого не уменьшится;</w:t>
      </w:r>
    </w:p>
    <w:p w:rsidR="00A30D4D" w:rsidRDefault="00A30D4D" w:rsidP="00A30D4D">
      <w:pPr>
        <w:rPr>
          <w:sz w:val="28"/>
          <w:szCs w:val="28"/>
        </w:rPr>
      </w:pPr>
      <w:r w:rsidRPr="00DC157F">
        <w:rPr>
          <w:sz w:val="28"/>
          <w:szCs w:val="28"/>
        </w:rPr>
        <w:t>функция определения доли участия каждого акционера в обществе. Весь уставной капитал разбивается на части, каждая из которых имеет номинальную цену. Отношение сумм одной цены акций, принадлежащих одному лицу, к величине капитала определяет долю и положение этого акционера в обществе. Чем меньше номинальная цена акции, тем больше возможностей для привлечения к участию в коммерческую организацию широкого круга лиц и, в конечном счете, к аккумуляции крупных денежных средств, однако надо помнить, что если число акционеров превысит пятьдесят человек, такая коммерческая организация подлежит преобразованию в акционерное общество</w:t>
      </w:r>
    </w:p>
    <w:p w:rsidR="00A30D4D" w:rsidRDefault="00A30D4D" w:rsidP="00A30D4D">
      <w:pPr>
        <w:rPr>
          <w:sz w:val="28"/>
          <w:szCs w:val="28"/>
        </w:rPr>
      </w:pPr>
    </w:p>
    <w:p w:rsidR="00A30D4D" w:rsidRPr="00DC157F" w:rsidRDefault="00A30D4D" w:rsidP="00A30D4D">
      <w:pPr>
        <w:pStyle w:val="a3"/>
        <w:spacing w:line="240" w:lineRule="auto"/>
        <w:ind w:firstLine="540"/>
        <w:rPr>
          <w:b/>
          <w:szCs w:val="28"/>
        </w:rPr>
      </w:pPr>
      <w:r w:rsidRPr="00DC157F">
        <w:rPr>
          <w:b/>
          <w:szCs w:val="28"/>
        </w:rPr>
        <w:t>2.1. Способы увеличения уставного капитала  предприятия</w:t>
      </w:r>
    </w:p>
    <w:p w:rsidR="00A30D4D" w:rsidRPr="00DC157F" w:rsidRDefault="00A30D4D" w:rsidP="00A30D4D">
      <w:pPr>
        <w:ind w:firstLine="540"/>
        <w:jc w:val="both"/>
        <w:rPr>
          <w:sz w:val="28"/>
          <w:szCs w:val="28"/>
        </w:rPr>
      </w:pPr>
      <w:r w:rsidRPr="00DC157F">
        <w:rPr>
          <w:bCs/>
          <w:sz w:val="28"/>
          <w:szCs w:val="28"/>
        </w:rPr>
        <w:t>Увеличение уставного капитала</w:t>
      </w:r>
      <w:r w:rsidRPr="00DC157F">
        <w:rPr>
          <w:sz w:val="28"/>
          <w:szCs w:val="28"/>
        </w:rPr>
        <w:t xml:space="preserve"> является одной из форм внесения изменений в учредительные документы юридического лица. </w:t>
      </w:r>
      <w:r w:rsidRPr="00DC157F">
        <w:rPr>
          <w:bCs/>
          <w:sz w:val="28"/>
          <w:szCs w:val="28"/>
        </w:rPr>
        <w:t xml:space="preserve">Увеличение уставного капитала </w:t>
      </w:r>
      <w:r w:rsidRPr="00DC157F">
        <w:rPr>
          <w:sz w:val="28"/>
          <w:szCs w:val="28"/>
        </w:rPr>
        <w:t>организации может осуществляться как добровольно, так и в соответствии с законодательными актами государственных органов в обязательном порядке.</w:t>
      </w:r>
    </w:p>
    <w:p w:rsidR="00A30D4D" w:rsidRPr="00DC157F" w:rsidRDefault="00A30D4D" w:rsidP="00A30D4D">
      <w:pPr>
        <w:ind w:firstLine="540"/>
        <w:jc w:val="both"/>
        <w:rPr>
          <w:sz w:val="28"/>
          <w:szCs w:val="28"/>
        </w:rPr>
      </w:pPr>
      <w:r w:rsidRPr="00DC157F">
        <w:rPr>
          <w:sz w:val="28"/>
          <w:szCs w:val="28"/>
        </w:rPr>
        <w:t xml:space="preserve">Процедура </w:t>
      </w:r>
      <w:r w:rsidRPr="00DC157F">
        <w:rPr>
          <w:bCs/>
          <w:sz w:val="28"/>
          <w:szCs w:val="28"/>
        </w:rPr>
        <w:t xml:space="preserve">увеличения уставного капитала </w:t>
      </w:r>
      <w:r w:rsidRPr="00DC157F">
        <w:rPr>
          <w:sz w:val="28"/>
          <w:szCs w:val="28"/>
        </w:rPr>
        <w:t xml:space="preserve">может осуществляться следующими способами: </w:t>
      </w:r>
    </w:p>
    <w:p w:rsidR="00A30D4D" w:rsidRPr="00DC157F" w:rsidRDefault="00A30D4D" w:rsidP="00A30D4D">
      <w:pPr>
        <w:ind w:firstLine="540"/>
        <w:jc w:val="both"/>
        <w:rPr>
          <w:sz w:val="28"/>
          <w:szCs w:val="28"/>
        </w:rPr>
      </w:pPr>
      <w:r w:rsidRPr="00DC157F">
        <w:rPr>
          <w:sz w:val="28"/>
          <w:szCs w:val="28"/>
        </w:rPr>
        <w:t xml:space="preserve">1. За счет имущества Общества; </w:t>
      </w:r>
    </w:p>
    <w:p w:rsidR="00A30D4D" w:rsidRPr="00DC157F" w:rsidRDefault="00A30D4D" w:rsidP="00A30D4D">
      <w:pPr>
        <w:ind w:firstLine="540"/>
        <w:jc w:val="both"/>
        <w:rPr>
          <w:sz w:val="28"/>
          <w:szCs w:val="28"/>
        </w:rPr>
      </w:pPr>
      <w:r w:rsidRPr="00DC157F">
        <w:rPr>
          <w:sz w:val="28"/>
          <w:szCs w:val="28"/>
        </w:rPr>
        <w:t xml:space="preserve">2. За счет дополнительных вкладов участников Общества; </w:t>
      </w:r>
    </w:p>
    <w:p w:rsidR="00A30D4D" w:rsidRPr="00CD1206" w:rsidRDefault="00A30D4D" w:rsidP="00A30D4D">
      <w:pPr>
        <w:ind w:firstLine="540"/>
        <w:jc w:val="both"/>
        <w:rPr>
          <w:sz w:val="28"/>
          <w:szCs w:val="28"/>
        </w:rPr>
      </w:pPr>
      <w:r w:rsidRPr="00DC157F">
        <w:rPr>
          <w:sz w:val="28"/>
          <w:szCs w:val="28"/>
        </w:rPr>
        <w:t>3. За счет вкладов третьих лиц, принимаемых в Общество (если это не запрещено Уставом Общества)</w:t>
      </w:r>
      <w:r>
        <w:rPr>
          <w:rStyle w:val="a4"/>
          <w:sz w:val="28"/>
          <w:szCs w:val="28"/>
        </w:rPr>
        <w:t xml:space="preserve"> </w:t>
      </w:r>
      <w:r w:rsidRPr="00CD1206">
        <w:rPr>
          <w:sz w:val="28"/>
          <w:szCs w:val="28"/>
        </w:rPr>
        <w:t xml:space="preserve">[10, 101 </w:t>
      </w:r>
      <w:r>
        <w:rPr>
          <w:sz w:val="28"/>
          <w:szCs w:val="28"/>
          <w:lang w:val="en-US"/>
        </w:rPr>
        <w:t>c</w:t>
      </w:r>
      <w:r w:rsidRPr="00CD1206">
        <w:rPr>
          <w:sz w:val="28"/>
          <w:szCs w:val="28"/>
        </w:rPr>
        <w:t>.].</w:t>
      </w:r>
    </w:p>
    <w:p w:rsidR="00A30D4D" w:rsidRPr="00DC157F" w:rsidRDefault="00A30D4D" w:rsidP="00A30D4D">
      <w:pPr>
        <w:ind w:firstLine="540"/>
        <w:jc w:val="both"/>
        <w:rPr>
          <w:sz w:val="28"/>
          <w:szCs w:val="28"/>
        </w:rPr>
      </w:pPr>
      <w:r w:rsidRPr="00DC157F">
        <w:rPr>
          <w:sz w:val="28"/>
          <w:szCs w:val="28"/>
        </w:rPr>
        <w:t xml:space="preserve">За счет имущества организации </w:t>
      </w:r>
      <w:r w:rsidRPr="00DC157F">
        <w:rPr>
          <w:bCs/>
          <w:sz w:val="28"/>
          <w:szCs w:val="28"/>
        </w:rPr>
        <w:t xml:space="preserve">увеличить уставный капитал </w:t>
      </w:r>
      <w:r w:rsidRPr="00DC157F">
        <w:rPr>
          <w:sz w:val="28"/>
          <w:szCs w:val="28"/>
        </w:rPr>
        <w:t xml:space="preserve">можно только на основании данных бухгалтерской отчетности за прошедший год, и утвердить на общем собрании участников. Однако </w:t>
      </w:r>
      <w:r w:rsidRPr="00DC157F">
        <w:rPr>
          <w:bCs/>
          <w:sz w:val="28"/>
          <w:szCs w:val="28"/>
        </w:rPr>
        <w:t xml:space="preserve">увеличить уставный капитал </w:t>
      </w:r>
      <w:r w:rsidRPr="00DC157F">
        <w:rPr>
          <w:sz w:val="28"/>
          <w:szCs w:val="28"/>
        </w:rPr>
        <w:t xml:space="preserve">до окончания первого года существования общества за счет имущества нельзя. Сумма, на которую </w:t>
      </w:r>
      <w:r w:rsidRPr="00DC157F">
        <w:rPr>
          <w:bCs/>
          <w:sz w:val="28"/>
          <w:szCs w:val="28"/>
        </w:rPr>
        <w:t>увеличивается уставный капитал</w:t>
      </w:r>
      <w:r w:rsidRPr="00DC157F">
        <w:rPr>
          <w:sz w:val="28"/>
          <w:szCs w:val="28"/>
        </w:rPr>
        <w:t xml:space="preserve"> общества за счет имущества общества, не должна превышать разницу между стоимостью чистых активов общества и суммой уставного капитала и резервного фонда общества.</w:t>
      </w:r>
    </w:p>
    <w:p w:rsidR="00A30D4D" w:rsidRPr="00DC157F" w:rsidRDefault="00A30D4D" w:rsidP="00A30D4D">
      <w:pPr>
        <w:ind w:firstLine="540"/>
        <w:jc w:val="both"/>
        <w:rPr>
          <w:sz w:val="28"/>
          <w:szCs w:val="28"/>
        </w:rPr>
      </w:pPr>
      <w:r w:rsidRPr="00DC157F">
        <w:rPr>
          <w:sz w:val="28"/>
          <w:szCs w:val="28"/>
        </w:rPr>
        <w:t xml:space="preserve">Второй и третий способы являются схожими по процедуре регистрации </w:t>
      </w:r>
      <w:r w:rsidRPr="00DC157F">
        <w:rPr>
          <w:bCs/>
          <w:sz w:val="28"/>
          <w:szCs w:val="28"/>
        </w:rPr>
        <w:t>увеличения уставного капитала</w:t>
      </w:r>
      <w:r w:rsidRPr="00DC157F">
        <w:rPr>
          <w:sz w:val="28"/>
          <w:szCs w:val="28"/>
        </w:rPr>
        <w:t xml:space="preserve">, но при принятии в Общество третьих лиц существуют дополнительные задачи по регистрации новых участников Общества. Имеет смысл подробнее остановиться на данном способе </w:t>
      </w:r>
      <w:r w:rsidRPr="00DC157F">
        <w:rPr>
          <w:bCs/>
          <w:sz w:val="28"/>
          <w:szCs w:val="28"/>
        </w:rPr>
        <w:t>увеличения уставного капитала</w:t>
      </w:r>
      <w:r w:rsidRPr="00DC157F">
        <w:rPr>
          <w:sz w:val="28"/>
          <w:szCs w:val="28"/>
        </w:rPr>
        <w:t>, так как он является наиболее распространенным на практике. В данном случае вклады могут вноситься как имуществом, так и денежными средствами.</w:t>
      </w:r>
    </w:p>
    <w:p w:rsidR="00A30D4D" w:rsidRPr="00CD1206" w:rsidRDefault="00A30D4D" w:rsidP="00A30D4D">
      <w:pPr>
        <w:ind w:firstLine="540"/>
        <w:jc w:val="both"/>
        <w:rPr>
          <w:sz w:val="28"/>
          <w:szCs w:val="28"/>
        </w:rPr>
      </w:pPr>
      <w:r w:rsidRPr="00DC157F">
        <w:rPr>
          <w:sz w:val="28"/>
          <w:szCs w:val="28"/>
        </w:rPr>
        <w:t>При внесении дополнительного вклада денежными средствами данные средства подлежат зачислению на расчетный счет организации, о чем в банке выдается справка установленной формы</w:t>
      </w:r>
      <w:r w:rsidRPr="00CD1206">
        <w:rPr>
          <w:sz w:val="28"/>
          <w:szCs w:val="28"/>
        </w:rPr>
        <w:t xml:space="preserve"> [</w:t>
      </w:r>
      <w:r w:rsidRPr="00C24A12">
        <w:rPr>
          <w:sz w:val="28"/>
          <w:szCs w:val="28"/>
        </w:rPr>
        <w:t>11, 125</w:t>
      </w:r>
      <w:r>
        <w:rPr>
          <w:sz w:val="28"/>
          <w:szCs w:val="28"/>
          <w:lang w:val="en-US"/>
        </w:rPr>
        <w:t>c</w:t>
      </w:r>
      <w:r w:rsidRPr="00C24A12">
        <w:rPr>
          <w:sz w:val="28"/>
          <w:szCs w:val="28"/>
        </w:rPr>
        <w:t>.</w:t>
      </w:r>
      <w:r w:rsidRPr="00CD1206">
        <w:rPr>
          <w:sz w:val="28"/>
          <w:szCs w:val="28"/>
        </w:rPr>
        <w:t>].</w:t>
      </w:r>
    </w:p>
    <w:p w:rsidR="00A30D4D" w:rsidRPr="00DC157F" w:rsidRDefault="00A30D4D" w:rsidP="00A30D4D">
      <w:pPr>
        <w:ind w:firstLine="540"/>
        <w:jc w:val="both"/>
        <w:rPr>
          <w:sz w:val="28"/>
          <w:szCs w:val="28"/>
        </w:rPr>
      </w:pPr>
      <w:r w:rsidRPr="00DC157F">
        <w:rPr>
          <w:sz w:val="28"/>
          <w:szCs w:val="28"/>
        </w:rPr>
        <w:t xml:space="preserve">Широко распространено </w:t>
      </w:r>
      <w:r w:rsidRPr="00DC157F">
        <w:rPr>
          <w:bCs/>
          <w:sz w:val="28"/>
          <w:szCs w:val="28"/>
        </w:rPr>
        <w:t xml:space="preserve">увеличение уставного капитала </w:t>
      </w:r>
      <w:r w:rsidRPr="00DC157F">
        <w:rPr>
          <w:sz w:val="28"/>
          <w:szCs w:val="28"/>
        </w:rPr>
        <w:t>не</w:t>
      </w:r>
      <w:r w:rsidRPr="00C24A12">
        <w:rPr>
          <w:sz w:val="28"/>
          <w:szCs w:val="28"/>
        </w:rPr>
        <w:t xml:space="preserve"> </w:t>
      </w:r>
      <w:r w:rsidRPr="00DC157F">
        <w:rPr>
          <w:sz w:val="28"/>
          <w:szCs w:val="28"/>
        </w:rPr>
        <w:t>денежными вкладами. В данном случае денежная оценка не</w:t>
      </w:r>
      <w:r w:rsidRPr="00C24A12">
        <w:rPr>
          <w:sz w:val="28"/>
          <w:szCs w:val="28"/>
        </w:rPr>
        <w:t xml:space="preserve"> </w:t>
      </w:r>
      <w:r w:rsidRPr="00DC157F">
        <w:rPr>
          <w:sz w:val="28"/>
          <w:szCs w:val="28"/>
        </w:rPr>
        <w:t xml:space="preserve">денежных вкладов в уставный капитал общества, вносимых участниками общества и принимаемыми в общество третьими лицами, должен оцениваться независимым оценщиком, так как составляет более двухсот </w:t>
      </w:r>
      <w:r>
        <w:rPr>
          <w:sz w:val="28"/>
          <w:szCs w:val="28"/>
        </w:rPr>
        <w:t>месячных расчетных показателей</w:t>
      </w:r>
      <w:r w:rsidRPr="00DC157F">
        <w:rPr>
          <w:sz w:val="28"/>
          <w:szCs w:val="28"/>
        </w:rPr>
        <w:t xml:space="preserve">. Оцененное имущество подлежит зачислению на баланс Общества после государственной регистрации </w:t>
      </w:r>
      <w:r w:rsidRPr="00DC157F">
        <w:rPr>
          <w:bCs/>
          <w:sz w:val="28"/>
          <w:szCs w:val="28"/>
        </w:rPr>
        <w:t>увеличения уставного капитала</w:t>
      </w:r>
      <w:r w:rsidRPr="00DC157F">
        <w:rPr>
          <w:sz w:val="28"/>
          <w:szCs w:val="28"/>
        </w:rPr>
        <w:t xml:space="preserve">. Отчет об оценке имущества необходимо также предъявить при переоформлении лицензии. </w:t>
      </w:r>
    </w:p>
    <w:p w:rsidR="00A30D4D" w:rsidRPr="00DC157F" w:rsidRDefault="00A30D4D" w:rsidP="00A30D4D">
      <w:pPr>
        <w:ind w:firstLine="540"/>
        <w:jc w:val="both"/>
        <w:rPr>
          <w:sz w:val="28"/>
          <w:szCs w:val="28"/>
        </w:rPr>
      </w:pPr>
      <w:r w:rsidRPr="00DC157F">
        <w:rPr>
          <w:bCs/>
          <w:sz w:val="28"/>
          <w:szCs w:val="28"/>
        </w:rPr>
        <w:t xml:space="preserve">Увеличение уставного капитала </w:t>
      </w:r>
      <w:r w:rsidRPr="00DC157F">
        <w:rPr>
          <w:sz w:val="28"/>
          <w:szCs w:val="28"/>
        </w:rPr>
        <w:t xml:space="preserve">осуществляется в несколько стадий. Сначала принимается решение об </w:t>
      </w:r>
      <w:r w:rsidRPr="00DC157F">
        <w:rPr>
          <w:bCs/>
          <w:sz w:val="28"/>
          <w:szCs w:val="28"/>
        </w:rPr>
        <w:t>увеличении уставного капитала</w:t>
      </w:r>
      <w:r w:rsidRPr="00DC157F">
        <w:rPr>
          <w:sz w:val="28"/>
          <w:szCs w:val="28"/>
        </w:rPr>
        <w:t xml:space="preserve">, затем утверждаются итоги внесения дополнительных вкладов. После этого необходимо подать заявление о внесении изменений в учредительные документы в орган, осуществляющий такую регистрацию (сведения о новом размере уставного капитала, номинальной стоимости долей участников, при принятии в Общество третьих лиц – сведения на них). Следует также помнить, что для каждой стадии существуют конкретные сроки ее исполнения, нарушение которых влечет недействительность всей процедуры </w:t>
      </w:r>
      <w:r w:rsidRPr="00DC157F">
        <w:rPr>
          <w:bCs/>
          <w:sz w:val="28"/>
          <w:szCs w:val="28"/>
        </w:rPr>
        <w:t>увеличения уставного капитала</w:t>
      </w:r>
      <w:r w:rsidRPr="00DC157F">
        <w:rPr>
          <w:sz w:val="28"/>
          <w:szCs w:val="28"/>
        </w:rPr>
        <w:t>.</w:t>
      </w:r>
    </w:p>
    <w:p w:rsidR="00A30D4D" w:rsidRPr="00DC157F" w:rsidRDefault="00A30D4D" w:rsidP="00A30D4D">
      <w:pPr>
        <w:ind w:firstLine="540"/>
        <w:jc w:val="both"/>
        <w:rPr>
          <w:sz w:val="28"/>
          <w:szCs w:val="28"/>
        </w:rPr>
      </w:pPr>
      <w:r w:rsidRPr="00DC157F">
        <w:rPr>
          <w:sz w:val="28"/>
          <w:szCs w:val="28"/>
        </w:rPr>
        <w:t>С появлением свободных средств и просто с желанием увеличить кое-какие денежные накопления начинаешь серьезно обдумывать все варианты по увеличению собственного капитала. Конечно, деньги можно копить долго и упорно, храня сбережения в чулке под матрасом, однако рыночные отношения позволяют ускорить процесс повышения благосостояния. Поэтому, изучив наиболее распространенные способы заработка на собственных деньгах, мы предлагаем прицениться к ним и решить: куда выгоднее сделать свой вклад.</w:t>
      </w:r>
    </w:p>
    <w:p w:rsidR="00A30D4D" w:rsidRPr="00DC157F" w:rsidRDefault="00A30D4D" w:rsidP="00A30D4D">
      <w:pPr>
        <w:ind w:firstLine="540"/>
        <w:jc w:val="both"/>
        <w:rPr>
          <w:sz w:val="28"/>
          <w:szCs w:val="28"/>
        </w:rPr>
      </w:pPr>
      <w:r w:rsidRPr="00DC157F">
        <w:rPr>
          <w:sz w:val="28"/>
          <w:szCs w:val="28"/>
        </w:rPr>
        <w:t>Способ первый: вклады в банки. Традиционно вложения в банковские депозиты считаются наиболее удобным и надежным способом сохранения и преумножения сбережений. Обычно спорным в данном случае является вопрос, можно ли заработать на банковских вкладах? Не съест ли размер ставки инфляция? При рассмотрении различных вариантов банковских вкладов выяснилось, что спасенные от инфляции проценты прибыли не очень велики: максимум 4% годовых по рублевым вкладам. Один из экспертов заметил, что вклады это инструмент сохранения денег, а не способ заработка. Поэтому ставка по вкладам не обязана намного превышать инфляцию.</w:t>
      </w:r>
    </w:p>
    <w:p w:rsidR="00A30D4D" w:rsidRPr="00DC157F" w:rsidRDefault="00A30D4D" w:rsidP="00A30D4D">
      <w:pPr>
        <w:ind w:firstLine="540"/>
        <w:jc w:val="both"/>
        <w:rPr>
          <w:sz w:val="28"/>
          <w:szCs w:val="28"/>
        </w:rPr>
      </w:pPr>
      <w:r w:rsidRPr="00DC157F">
        <w:rPr>
          <w:sz w:val="28"/>
          <w:szCs w:val="28"/>
        </w:rPr>
        <w:t xml:space="preserve">Если все же вкладывать средства в банковские депозиты, то стоит обратить внимание как на размер ставки по вкладу, так и на целый ряд других факторов: удобство размещения офиса банка, график работы учреждения, возможность пополнения вклада, наличие капитализации и возможности снятия процентов и, что немаловажно, – условия досрочного расторжения договора, ведь жизнь изобилует форс-мажорными ситуациями, и вложенные деньги могут понадобиться гораздо раньше предполагаемого срока. </w:t>
      </w:r>
    </w:p>
    <w:p w:rsidR="00A30D4D" w:rsidRPr="00DC157F" w:rsidRDefault="00A30D4D" w:rsidP="00A30D4D">
      <w:pPr>
        <w:ind w:firstLine="540"/>
        <w:jc w:val="both"/>
        <w:rPr>
          <w:sz w:val="28"/>
          <w:szCs w:val="28"/>
        </w:rPr>
      </w:pPr>
      <w:r w:rsidRPr="00DC157F">
        <w:rPr>
          <w:sz w:val="28"/>
          <w:szCs w:val="28"/>
        </w:rPr>
        <w:t xml:space="preserve">Инвестируя сбережения в финансово-кредитную структуру, вы можете обратиться в фонд коллективных инвестиций при банке. Общие фонды банковского управлении (ОФБУ) – это расширенная форма доверительного управления имуществом учредителя управления, выражающаяся в объединении имущества нескольких учредителей с целью более эффективного управления. В отличие от депозитов, данные фонды не могут гарантировать точный размер процента доходности, но при вложениях приносят более ощутимую доходность. Так, фонд «Китайских акций» под управлением банка в 2006 году принес своим вкладчикам доходность 82,6% годовых. </w:t>
      </w:r>
    </w:p>
    <w:p w:rsidR="00A30D4D" w:rsidRPr="00DC157F" w:rsidRDefault="00A30D4D" w:rsidP="00A30D4D">
      <w:pPr>
        <w:ind w:firstLine="540"/>
        <w:jc w:val="both"/>
        <w:rPr>
          <w:sz w:val="28"/>
          <w:szCs w:val="28"/>
        </w:rPr>
      </w:pPr>
      <w:r w:rsidRPr="00DC157F">
        <w:rPr>
          <w:sz w:val="28"/>
          <w:szCs w:val="28"/>
        </w:rPr>
        <w:t>Кроме того, у ОБФУ есть еще несколько преимуществ. Во-первых, такие вложения надежно защищены. Для расчетов с пайщиками и хранения средств открывается специальный счет в Центробанке (ЦБ РК) или уполномоченном ЦБ банке. Эти меры позволяют защитить вложения от потрясений на банковском рынке. Также для начала деятельности, связанной с ОФБУ, банку необходимо получить лицензию ЦБ, а для этого необходимо быть банком без признаков финансовых затруднений в течение трех лет. Во-вторых, у ОФБУ шире возможности по получению дохода. В отличие от ПИФов, которые приносят прибыль от роста исключительно российской экономики, ОФБУ работают на вкладчика по всему миру. В число инструментов для получения дохода ОФБУ входят и российские, и иностранные ценные бумаги, валюта, драгоценные металлы. Благодаря диверсификации эффективность инвестиций повышается, таким образом, если покупать паи нескольких разных фондов, а не вкладывать все в один фонд, значительно снижается риск и повышается доходность.</w:t>
      </w:r>
    </w:p>
    <w:p w:rsidR="00A30D4D" w:rsidRPr="00DC157F" w:rsidRDefault="00A30D4D" w:rsidP="00A30D4D">
      <w:pPr>
        <w:ind w:firstLine="540"/>
        <w:jc w:val="both"/>
        <w:rPr>
          <w:sz w:val="28"/>
          <w:szCs w:val="28"/>
        </w:rPr>
      </w:pPr>
      <w:r w:rsidRPr="00DC157F">
        <w:rPr>
          <w:sz w:val="28"/>
          <w:szCs w:val="28"/>
        </w:rPr>
        <w:t xml:space="preserve">Способ второй: покупка золота. При этом способе лучше открыть обезличенный металлический счет в банке, нежели покупать золотые слитки, ведь в последнем случае придется заплатить еще и НДС. Однако следует помнить, что тенденции золотого рынка достаточно изменчивы, и к тому же в Казахстане не сформирован механизм перевода металлических счетов из банка в банк. Таким образом, процветание вашего счета зависит от конкретного банка – от его политики покупки-продажи драгоценных металлов. </w:t>
      </w:r>
    </w:p>
    <w:p w:rsidR="00A30D4D" w:rsidRPr="00DC157F" w:rsidRDefault="00A30D4D" w:rsidP="00A30D4D">
      <w:pPr>
        <w:ind w:firstLine="540"/>
        <w:jc w:val="both"/>
        <w:rPr>
          <w:sz w:val="28"/>
          <w:szCs w:val="28"/>
        </w:rPr>
      </w:pPr>
      <w:r w:rsidRPr="00DC157F">
        <w:rPr>
          <w:sz w:val="28"/>
          <w:szCs w:val="28"/>
        </w:rPr>
        <w:t xml:space="preserve">Способ третий: приобретение акций. Инвестиции в это направление помогут увеличить сбережения в несколько раз благодаря росту акций ведущих российских предприятий. Приобрести акции можно в любой брокерской компании, но нужно учитывать, что данная деятельность требует определенных навыков и знаний, а ответственность за все операции лежит полностью на вас. </w:t>
      </w:r>
    </w:p>
    <w:p w:rsidR="00A30D4D" w:rsidRPr="00DC157F" w:rsidRDefault="00A30D4D" w:rsidP="00A30D4D">
      <w:pPr>
        <w:jc w:val="both"/>
        <w:rPr>
          <w:sz w:val="28"/>
          <w:szCs w:val="28"/>
        </w:rPr>
      </w:pPr>
      <w:r w:rsidRPr="00DC157F">
        <w:rPr>
          <w:sz w:val="28"/>
          <w:szCs w:val="28"/>
        </w:rPr>
        <w:t xml:space="preserve">       Гораздо выгоднее спекулировать на акциях, чем замораживать деньги в ПИФах. Наиболее выгодный вариант – это ежедневная спекуляция на акциях с выходом в деньги каждый вечер, что избавит вас от многих рисков. Так, наиболее эффективно вкладывать свободные средства на долгий срок в телекоммуникационный и электроэнергетический сектор, а также в среднесрочной перспективе в нефтяной сектор.</w:t>
      </w:r>
    </w:p>
    <w:p w:rsidR="00A30D4D" w:rsidRPr="00A30D4D" w:rsidRDefault="00A30D4D" w:rsidP="00A30D4D">
      <w:pPr>
        <w:jc w:val="both"/>
        <w:rPr>
          <w:sz w:val="28"/>
          <w:szCs w:val="28"/>
        </w:rPr>
      </w:pPr>
      <w:r w:rsidRPr="00DC157F">
        <w:rPr>
          <w:sz w:val="28"/>
          <w:szCs w:val="28"/>
        </w:rPr>
        <w:t xml:space="preserve">       Способ четвертый: стать членом паевого инвестиционного фонда. В отличие от предыдущего способа вашими инвестициями при покупке пая будут управлять специалисты. От вас требуется только выбрать направление вложений и фонд. При таком раскладе можно получить значительную прибыль, если только вас не смущает роль пассивного наблюдателя</w:t>
      </w:r>
      <w:r w:rsidRPr="002D70AA">
        <w:rPr>
          <w:sz w:val="28"/>
          <w:szCs w:val="28"/>
        </w:rPr>
        <w:t>.</w:t>
      </w:r>
    </w:p>
    <w:p w:rsidR="00A30D4D" w:rsidRDefault="00A30D4D" w:rsidP="00A30D4D">
      <w:r w:rsidRPr="00DC157F">
        <w:rPr>
          <w:sz w:val="28"/>
          <w:szCs w:val="28"/>
        </w:rPr>
        <w:t>Способ пятый: ставка на недвижимость. На прошедшей не так давно онлайн-конференции первый вице-премьер России Дмитрий Медведев признал, что в нашей стране покупка квартиры остается едва ли не единственным способом выгодного вложения средств. Поэтому и цены на жилье такие высокие. Однако при всем при этом данный способ инвестиционных вложений является самым известным и проверенным. Процедура покупки-продажи достаточно долгая и даже рискованная, однако, воспользовавшись услугами профессиональных риелторов, можно забыть о возможных проблемах</w:t>
      </w:r>
      <w:r w:rsidRPr="002D70AA">
        <w:rPr>
          <w:sz w:val="28"/>
          <w:szCs w:val="28"/>
        </w:rPr>
        <w:t xml:space="preserve"> [12, 131-</w:t>
      </w:r>
    </w:p>
    <w:p w:rsidR="00A30D4D" w:rsidRDefault="00A30D4D">
      <w:bookmarkStart w:id="0" w:name="_GoBack"/>
      <w:bookmarkEnd w:id="0"/>
    </w:p>
    <w:sectPr w:rsidR="00A30D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1C0FEB"/>
    <w:multiLevelType w:val="hybridMultilevel"/>
    <w:tmpl w:val="FB62A250"/>
    <w:lvl w:ilvl="0" w:tplc="E6503426">
      <w:start w:val="1"/>
      <w:numFmt w:val="decimal"/>
      <w:lvlText w:val="%1."/>
      <w:lvlJc w:val="left"/>
      <w:pPr>
        <w:tabs>
          <w:tab w:val="num" w:pos="1065"/>
        </w:tabs>
        <w:ind w:left="1065" w:hanging="360"/>
      </w:pPr>
      <w:rPr>
        <w:rFonts w:cs="Times New Roman"/>
        <w:sz w:val="28"/>
      </w:rPr>
    </w:lvl>
    <w:lvl w:ilvl="1" w:tplc="04190019">
      <w:start w:val="1"/>
      <w:numFmt w:val="lowerLetter"/>
      <w:lvlText w:val="%2."/>
      <w:lvlJc w:val="left"/>
      <w:pPr>
        <w:tabs>
          <w:tab w:val="num" w:pos="1785"/>
        </w:tabs>
        <w:ind w:left="1785" w:hanging="360"/>
      </w:pPr>
      <w:rPr>
        <w:rFonts w:cs="Times New Roman"/>
      </w:rPr>
    </w:lvl>
    <w:lvl w:ilvl="2" w:tplc="0419001B">
      <w:start w:val="1"/>
      <w:numFmt w:val="lowerRoman"/>
      <w:lvlText w:val="%3."/>
      <w:lvlJc w:val="right"/>
      <w:pPr>
        <w:tabs>
          <w:tab w:val="num" w:pos="2505"/>
        </w:tabs>
        <w:ind w:left="2505" w:hanging="180"/>
      </w:pPr>
      <w:rPr>
        <w:rFonts w:cs="Times New Roman"/>
      </w:rPr>
    </w:lvl>
    <w:lvl w:ilvl="3" w:tplc="0419000F">
      <w:start w:val="1"/>
      <w:numFmt w:val="decimal"/>
      <w:lvlText w:val="%4."/>
      <w:lvlJc w:val="left"/>
      <w:pPr>
        <w:tabs>
          <w:tab w:val="num" w:pos="3225"/>
        </w:tabs>
        <w:ind w:left="3225" w:hanging="360"/>
      </w:pPr>
      <w:rPr>
        <w:rFonts w:cs="Times New Roman"/>
      </w:rPr>
    </w:lvl>
    <w:lvl w:ilvl="4" w:tplc="04190019">
      <w:start w:val="1"/>
      <w:numFmt w:val="lowerLetter"/>
      <w:lvlText w:val="%5."/>
      <w:lvlJc w:val="left"/>
      <w:pPr>
        <w:tabs>
          <w:tab w:val="num" w:pos="3945"/>
        </w:tabs>
        <w:ind w:left="3945" w:hanging="360"/>
      </w:pPr>
      <w:rPr>
        <w:rFonts w:cs="Times New Roman"/>
      </w:rPr>
    </w:lvl>
    <w:lvl w:ilvl="5" w:tplc="0419001B">
      <w:start w:val="1"/>
      <w:numFmt w:val="lowerRoman"/>
      <w:lvlText w:val="%6."/>
      <w:lvlJc w:val="right"/>
      <w:pPr>
        <w:tabs>
          <w:tab w:val="num" w:pos="4665"/>
        </w:tabs>
        <w:ind w:left="4665" w:hanging="180"/>
      </w:pPr>
      <w:rPr>
        <w:rFonts w:cs="Times New Roman"/>
      </w:rPr>
    </w:lvl>
    <w:lvl w:ilvl="6" w:tplc="0419000F">
      <w:start w:val="1"/>
      <w:numFmt w:val="decimal"/>
      <w:lvlText w:val="%7."/>
      <w:lvlJc w:val="left"/>
      <w:pPr>
        <w:tabs>
          <w:tab w:val="num" w:pos="5385"/>
        </w:tabs>
        <w:ind w:left="5385" w:hanging="360"/>
      </w:pPr>
      <w:rPr>
        <w:rFonts w:cs="Times New Roman"/>
      </w:rPr>
    </w:lvl>
    <w:lvl w:ilvl="7" w:tplc="04190019">
      <w:start w:val="1"/>
      <w:numFmt w:val="lowerLetter"/>
      <w:lvlText w:val="%8."/>
      <w:lvlJc w:val="left"/>
      <w:pPr>
        <w:tabs>
          <w:tab w:val="num" w:pos="6105"/>
        </w:tabs>
        <w:ind w:left="6105" w:hanging="360"/>
      </w:pPr>
      <w:rPr>
        <w:rFonts w:cs="Times New Roman"/>
      </w:rPr>
    </w:lvl>
    <w:lvl w:ilvl="8" w:tplc="0419001B">
      <w:start w:val="1"/>
      <w:numFmt w:val="lowerRoman"/>
      <w:lvlText w:val="%9."/>
      <w:lvlJc w:val="right"/>
      <w:pPr>
        <w:tabs>
          <w:tab w:val="num" w:pos="6825"/>
        </w:tabs>
        <w:ind w:left="6825" w:hanging="180"/>
      </w:pPr>
      <w:rPr>
        <w:rFonts w:cs="Times New Roman"/>
      </w:rPr>
    </w:lvl>
  </w:abstractNum>
  <w:abstractNum w:abstractNumId="1">
    <w:nsid w:val="5A3B4D2E"/>
    <w:multiLevelType w:val="hybridMultilevel"/>
    <w:tmpl w:val="4B94C2E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0D4D"/>
    <w:rsid w:val="003645A1"/>
    <w:rsid w:val="005F0322"/>
    <w:rsid w:val="008A23E1"/>
    <w:rsid w:val="00A30D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98B0683-6CA1-43C5-B485-DA26282D5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0D4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A30D4D"/>
    <w:pPr>
      <w:widowControl w:val="0"/>
      <w:autoSpaceDE w:val="0"/>
      <w:autoSpaceDN w:val="0"/>
      <w:adjustRightInd w:val="0"/>
      <w:ind w:firstLine="720"/>
    </w:pPr>
    <w:rPr>
      <w:rFonts w:ascii="Arial" w:hAnsi="Arial" w:cs="Arial"/>
    </w:rPr>
  </w:style>
  <w:style w:type="paragraph" w:customStyle="1" w:styleId="1">
    <w:name w:val="1 Знак Знак Знак Знак Знак Знак Знак Знак Знак Знак Знак Знак Знак"/>
    <w:basedOn w:val="a"/>
    <w:autoRedefine/>
    <w:rsid w:val="00A30D4D"/>
    <w:pPr>
      <w:spacing w:after="160" w:line="240" w:lineRule="exact"/>
    </w:pPr>
    <w:rPr>
      <w:rFonts w:eastAsia="SimSun"/>
      <w:b/>
      <w:sz w:val="28"/>
      <w:szCs w:val="24"/>
      <w:lang w:val="en-US" w:eastAsia="en-US"/>
    </w:rPr>
  </w:style>
  <w:style w:type="paragraph" w:styleId="a3">
    <w:name w:val="Body Text"/>
    <w:basedOn w:val="a"/>
    <w:rsid w:val="00A30D4D"/>
    <w:pPr>
      <w:spacing w:line="360" w:lineRule="auto"/>
      <w:jc w:val="both"/>
    </w:pPr>
    <w:rPr>
      <w:sz w:val="28"/>
      <w:szCs w:val="24"/>
    </w:rPr>
  </w:style>
  <w:style w:type="character" w:styleId="a4">
    <w:name w:val="footnote reference"/>
    <w:basedOn w:val="a0"/>
    <w:semiHidden/>
    <w:rsid w:val="00A30D4D"/>
    <w:rPr>
      <w:rFonts w:ascii="Times New Roman" w:hAnsi="Times New Roman" w:cs="Times New Roman" w:hint="default"/>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2185</Words>
  <Characters>12456</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14612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cp:lastModifiedBy>admin</cp:lastModifiedBy>
  <cp:revision>2</cp:revision>
  <dcterms:created xsi:type="dcterms:W3CDTF">2014-04-18T11:33:00Z</dcterms:created>
  <dcterms:modified xsi:type="dcterms:W3CDTF">2014-04-18T11:33:00Z</dcterms:modified>
</cp:coreProperties>
</file>