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38A" w:rsidRDefault="002E338A" w:rsidP="00914B9E">
      <w:pPr>
        <w:spacing w:before="100" w:beforeAutospacing="1" w:after="100" w:afterAutospacing="1" w:line="240" w:lineRule="auto"/>
        <w:outlineLvl w:val="2"/>
        <w:rPr>
          <w:rFonts w:ascii="Times New Roman" w:hAnsi="Times New Roman"/>
          <w:b/>
          <w:bCs/>
          <w:sz w:val="27"/>
          <w:szCs w:val="27"/>
        </w:rPr>
      </w:pPr>
    </w:p>
    <w:p w:rsidR="001571FA" w:rsidRPr="00914B9E" w:rsidRDefault="001571FA" w:rsidP="00914B9E">
      <w:pPr>
        <w:spacing w:before="100" w:beforeAutospacing="1" w:after="100" w:afterAutospacing="1" w:line="240" w:lineRule="auto"/>
        <w:outlineLvl w:val="2"/>
        <w:rPr>
          <w:rFonts w:ascii="Times New Roman" w:hAnsi="Times New Roman"/>
          <w:b/>
          <w:bCs/>
          <w:sz w:val="27"/>
          <w:szCs w:val="27"/>
        </w:rPr>
      </w:pPr>
      <w:r w:rsidRPr="00914B9E">
        <w:rPr>
          <w:rFonts w:ascii="Times New Roman" w:hAnsi="Times New Roman"/>
          <w:b/>
          <w:bCs/>
          <w:sz w:val="27"/>
          <w:szCs w:val="27"/>
        </w:rPr>
        <w:t>1. Совокупный экономический потенциал: понятие и сущность</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Основным направлением функционирования современной экономики России, ее реформирования является устранение сдерживающих факторов и активизация развития экономики. Главная роль в этом отводится развитию и повышению эффективности использования совокупного экономического потенциала. Это позволит создать оптимальные условия для обеспечения активного и одновременно устойчивого экономического роста. Формирование совокупного экономического потенциала является сложным и многоэтапным процессом.</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b/>
          <w:bCs/>
          <w:sz w:val="24"/>
          <w:szCs w:val="24"/>
        </w:rPr>
        <w:t>Потенциал</w:t>
      </w:r>
      <w:r w:rsidRPr="00914B9E">
        <w:rPr>
          <w:rFonts w:ascii="Times New Roman" w:hAnsi="Times New Roman"/>
          <w:sz w:val="24"/>
          <w:szCs w:val="24"/>
        </w:rPr>
        <w:t xml:space="preserve"> – это определенная совокупность ресурсов, средств, которые имеются в национальной экономике и могут быть задействованы при необходимости в производстве. Это также и способность государства, общества изменять определенную сферу деятельности.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Функционирование и развитие национальной и в целом всей мировой экономики основано на экономических ресурсах и факторах. Экономические ресурсы – это то, что необходимо для производства благ – товаров и услуг. От того, в каком количественном и качественном отношении национальная экономика располагает ими, зависят темпы ее развития.</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Соединение экономических факторов и ресурсов составляет понятие потенциала национальной экономики. Он достаточно разнообразен по своему видовому содержанию и характеристикам, но в общем позволяет определить возможности национальной экономики к росту.</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b/>
          <w:bCs/>
          <w:sz w:val="24"/>
          <w:szCs w:val="24"/>
        </w:rPr>
        <w:t>Совокупный экономический потенциал национальной экономики</w:t>
      </w:r>
      <w:r w:rsidRPr="00914B9E">
        <w:rPr>
          <w:rFonts w:ascii="Times New Roman" w:hAnsi="Times New Roman"/>
          <w:sz w:val="24"/>
          <w:szCs w:val="24"/>
        </w:rPr>
        <w:t xml:space="preserve"> – это совокупная способность отраслей национальной экономики производить определенные блага, отличающиеся качественными и количественными характеристиками, на конкретном временном промежутке.</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Основным составными элементами совокупного экономического потенциала являются:</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человеческие ресурсы, а именно их количество и качество;</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объем и структура производственного потенциала промышленности;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3) объем и структура потенциала сельского хозяйства;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4) протяженность, качество и структура транспортной системы страны;</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5) научно-технический потенциал страны;</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6) степень развития непроизводственной сферы экономики;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7) количество, качество и степень рациональности использования полезных ископаемых.</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Совокупный экономический потенциал непосредственно зависит от совокупных производительных сил и объемов богатства национальной экономики. Он непосредственно отражает положение национальной экономики в системе мировой экономики.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Экономический потенциал зависит от совокупных производственных возможностей всех отраслей национальной экономики. Степень полноты его использования отличает степень развития национальной экономики, так как определение совокупного экономического потенциала производится при соотнесении объемов и структуры фактического производства благ и степени использования производственных мощностей – производственного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Объем экономического потенциала свидетельствует об уровне экономической независимости национальной экономики, ее положении в мировом хозяйстве и качестве жизни населения. Основным составляющим элементом совокупного экономического потенциала являются человеческие ресурсы, а именно их профессиональная и квалификационная структура. В большинстве своем определяющее значение для него имеет уровень развития промышленности.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Совокупный экономический потенциал следует анализировать со следующих двух позиций:</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с позиции имеющихся в национальной экономике ресурсов, которые могут быть использованы;</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с позиции способности с помощью имеющихся в национальной экономике ресурсов осуществлять конкретную хозяйственную деятельность по производству благ.</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Экономические ресурсы не могут быть приравнены к экономическому потенциалу, так как для целей экономического роста необходимо совмещение экономических ресурсов и их эффективного использования. Это связано с тем, что реальный объем производства благ непосредственно зависит от использования совокупности ресурсов – природных, инвестиционных, научно-технических и человеческих.</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Соответственно, совокупный экономический потенциал находится в прямой зависимости от обобщенной качественной и количественной характеристики объемов и степени использования всех экономических ресурсов, находящихся в распоряжении национальной экономики, и направления их применения для обеспечения устойчивого экономического роста.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Тем самым отражаются имеющиеся в наличии ресурсы, которые могут быть мобилизованы, и возможности их эффективного применения. Увеличение и развитие совокупного экономического потенциала в качественном и количественном отношении связаны как с увеличением объемов, вовлеченных в национальную экономику ресурсов, так и с повышением эффективности и рациональности их использования для производства благ – товаров и услуг.</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b/>
          <w:bCs/>
          <w:sz w:val="24"/>
          <w:szCs w:val="24"/>
        </w:rPr>
        <w:t>Совокупный экономический потенциал состоит из следующих элементов:</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вещественных ресурсов, например, объемов добычи полезных ископаемых, конкретных производственных сооружений;</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степени эффективности использования имеющихся в национальной экономике ресурсов;</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3) формы организации хозяйственной деятельности;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4) вклада отдельных отраслей национальной экономики в совокупный экономический потенциал.</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Для анализа совокупного экономического потенциала необходима оценка состояния экономических ресурсов по количественным и качественным параметрам, динамики развития национальной экономики, отраслевой структуры экономики, вклада отдельных отраслей.</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Совокупный экономический потенциал по своей структуре состоит из системы потенциалов, которые характеризуются различными качественными и количественными параметрами, тенденциями и закономерностями формирования, факторами, оказывающими влияние на них.</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Система совокупного экономического потенциала состоит из:</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природно-ресурсного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материально-производственного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3) научно-технического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4) институционального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5) человеческого потенциала.</w:t>
      </w:r>
    </w:p>
    <w:p w:rsidR="001571FA" w:rsidRPr="00914B9E" w:rsidRDefault="001571FA" w:rsidP="00914B9E">
      <w:pPr>
        <w:spacing w:before="100" w:beforeAutospacing="1" w:after="100" w:afterAutospacing="1" w:line="240" w:lineRule="auto"/>
        <w:outlineLvl w:val="2"/>
        <w:rPr>
          <w:rFonts w:ascii="Times New Roman" w:hAnsi="Times New Roman"/>
          <w:b/>
          <w:bCs/>
          <w:sz w:val="27"/>
          <w:szCs w:val="27"/>
        </w:rPr>
      </w:pPr>
      <w:bookmarkStart w:id="0" w:name="part_314"/>
      <w:bookmarkEnd w:id="0"/>
      <w:r w:rsidRPr="00914B9E">
        <w:rPr>
          <w:rFonts w:ascii="Times New Roman" w:hAnsi="Times New Roman"/>
          <w:b/>
          <w:bCs/>
          <w:sz w:val="27"/>
          <w:szCs w:val="27"/>
        </w:rPr>
        <w:t>2. Виды совокупного экономического потенциала национальной экономики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Совокупный экономический потенциал является основой национальной экономики, от которого непосредственно зависят ее нормальное функционирование, а также темпы и масштабы экономического роста. По своей характеристике он неоднороден и существует в нескольких основных видах.</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Основными видами совокупного экономического потенциала национальной экономики являются следующие.</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 xml:space="preserve">1. </w:t>
      </w:r>
      <w:r w:rsidRPr="00914B9E">
        <w:rPr>
          <w:rFonts w:ascii="Times New Roman" w:hAnsi="Times New Roman"/>
          <w:b/>
          <w:bCs/>
          <w:sz w:val="24"/>
          <w:szCs w:val="24"/>
        </w:rPr>
        <w:t>Ресурсный природный потенциал</w:t>
      </w:r>
      <w:r w:rsidRPr="00914B9E">
        <w:rPr>
          <w:rFonts w:ascii="Times New Roman" w:hAnsi="Times New Roman"/>
          <w:sz w:val="24"/>
          <w:szCs w:val="24"/>
        </w:rPr>
        <w:t xml:space="preserve"> – это общая совокупность природных ресурсов, которые используются в настоящее время или могут быть привлечены для хозяйственной деятельности.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Этот показатель неоднороден по своему составу и постоянно изменяется в процессе функционирования национальной экономики в зависимости от конкретных экономических причин, например формы, масштаба и ориентации хозяйственной деятельности.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По одной из классификаций выделяют традиционные ресурсы (минеральные, водные, биологические) и нетрадиционные (ветер, солнце). Также их делят на возобновляемые (биологические ресурсы, сила воды и энергия солнца) и невозобновляемые (минеральные ресурсы, почва, вода). Большое значение имеет и такой ресурс, как территория, место проживания населения и размещения производственных мощностей.</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Ресурсный природный потенциал состоит из таких видов экономических ресурсов, как:</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сельскохозяйственные. Это все те ресурсы, которые необходимы для производства сельскохозяйственной продукции, в том числе земля, климатические условия;</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непроизводственные. Это совокупность ресурсов, которые не используются напрямую в хозяйственной деятельности, но они необходимы для нормальной жизнедеятельности населения, например природоохранные зоны, парки, скверы, городские зеленые насаждения;</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3) промышленные. Это совокупность ресурсов, необходимых для хозяйственной деятельности, например минеральные ресурсы, химические.</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В их составе выделяют целевые и нецелевые ресурсы. Одноцелевые ресурсы – это ресурсы, которые могут быть использованы исключительно только для хозяйственной деятельности. К ним относятся, например, минеральные ресурсы. Отличительной их особенностью является исключительная принадлежность к экономической деятельности. Нецелевые ресурсы – это ресурсы, которые могут быть использованы как для хозяйственной деятельности, так и для блага населения – обеспечения нормальных условий жизни. К ним относятся, например, водные и лесные ресурсы, которые могут быть использованы как для хозяйственной деятельности, так и для отдыха населения. Все больше акцент смещается в сторону пользования нецелевыми ресурсами по причине их ограниченности – либо для хозяйственной деятельности, либо для обеспечения условий нормальной жизнедеятельности населения. Сегодня идет активный поиск равновесия в их использовании.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Обеспеченность ресурсным природным потенциалом России оценивается специалистами как достаточно высокая и достаточная для обеспечения высоких темпов экономического роста. Россия находится на первом месте в мире по запасам сырьевых ресурсов – угля, марганцевой и железных руд, калийных и фосфоритных солей. Сравнительно велика и ее доля в мировых запасах природного газа, химического сырья и цветных металлов, нефти и водных ресурсов.</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Особенности размещения ресурсного природного потенциала состоят в:</w:t>
      </w:r>
    </w:p>
    <w:p w:rsidR="001571FA" w:rsidRPr="00914B9E" w:rsidRDefault="001571FA" w:rsidP="00914B9E">
      <w:pPr>
        <w:spacing w:beforeAutospacing="1" w:after="100" w:afterAutospacing="1" w:line="240" w:lineRule="auto"/>
        <w:rPr>
          <w:rFonts w:ascii="Times New Roman" w:hAnsi="Times New Roman"/>
          <w:sz w:val="24"/>
          <w:szCs w:val="24"/>
        </w:rPr>
      </w:pPr>
      <w:r w:rsidRPr="00914B9E">
        <w:rPr>
          <w:rFonts w:ascii="Times New Roman" w:hAnsi="Times New Roman"/>
          <w:sz w:val="24"/>
          <w:szCs w:val="24"/>
        </w:rPr>
        <w:t>1) крайней неравномерности его размещения на территории страны;</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2) несовпадении структуры географического расположения населения и его размещения;</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3) высокой степени концентрации на небольших территориях.</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Высокая степень концентрации проявляется, например, в том, что более половины всех запасов природного газа сосредоточено менее чем на шести месторождениях. Концентрация сельскохозяйственного ресурса проявляется в том, что большая часть пригодных для использовании земель находятся менее чем на 20% территории страны. Только на 14% территорий совмещаются необходимые климатические условия для ведения сельского хозяйства.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 xml:space="preserve">2. </w:t>
      </w:r>
      <w:r w:rsidRPr="00914B9E">
        <w:rPr>
          <w:rFonts w:ascii="Times New Roman" w:hAnsi="Times New Roman"/>
          <w:b/>
          <w:bCs/>
          <w:sz w:val="24"/>
          <w:szCs w:val="24"/>
        </w:rPr>
        <w:t>Человеческий потенциал</w:t>
      </w:r>
      <w:r w:rsidRPr="00914B9E">
        <w:rPr>
          <w:rFonts w:ascii="Times New Roman" w:hAnsi="Times New Roman"/>
          <w:sz w:val="24"/>
          <w:szCs w:val="24"/>
        </w:rPr>
        <w:t xml:space="preserve"> является одним из основных видов совокупного экономического потенциала и отличается конкретными и качественными характеристиками. Необходимая численность населения отличается определенными качественными показателями (квалификационной и профессиональной структурой) и является необходимым ресурсом, без которого невозможно не только развитие национальной экономики, но и ее нормальное функционирование. Соответственно, чем больше степень обеспеченности человеческим потенциалом, тем больше потенциальная способность национальной экономики к росту.</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Общее количество населения России на 2000 г. составляло 145,6 млн чел., что соответствует шестому месту в мире. Средняя продолжительность жизни населения России по данным Госкомстата равна 69,5 года, у мужчин – 63 года, у женщин – 74. Снижение коэффициента рождаемости привело к тому, что естественный прирост снизился в несколько раз.</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Начиная с 2000 г. произошел серьезный сдвиг в структуре населения, заключающийся в увеличении доли городского населения и возрастании количества женщин, участвующих в хозяйственной деятельности.</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Квалификационная структура человеческого потенциала в России существенным образом изменилась с 2000 г. – 274 человека на 1000 работающих, которые имеют высшее или среднеспециальное образование. Это показатель существенным образом различается по регионам России и наиболее высокий наблюдается в Москве и Санкт-Петербурге. Характерно, что присутствует значительная концентрация человеческого потенциала в центральных районах со снижением в районах Севера.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Основным фактором, под влиянием которого происходит размещение человеческого потенциала страны, является размещение производства. Оно препятствует перспективному развитию производственного потенциала. Необходимо перераспределение человеческого потенциала в целях создания приоритетных отраслей промышленности. Человеческий потенциал отличается значительной мобильностью. Миграционные потоки в основном направлены в центральные районы. Значителен и приток населения из стран ближнего зарубежья, но в большинстве своем он носит незаконный характер. В целях пресечения миграции был принят соответствующий закон, который вводит значительный объем штрафов предприятиям, которые используют нелегальную рабочую силу.</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Население России по своему культурному и национальному составу неоднообразно – на территории страны проживает более чем 100 национальностей. Но большую часть населения составляют русские – 81,5%.</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В результате нестабильной социально-экономической ситуации в стране, устранения государства от регулирования большинства экономических процессов, произошло существенное снижение качества человеческого потенциала. Большая его часть была безвозвратно потеряна для национальной экономики по причине выезда на постоянное проживание за территорию страны. Также снизилось качество жизни населения, что стало прямой причиной снижения и качества человеческого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 xml:space="preserve">3. </w:t>
      </w:r>
      <w:r w:rsidRPr="00914B9E">
        <w:rPr>
          <w:rFonts w:ascii="Times New Roman" w:hAnsi="Times New Roman"/>
          <w:b/>
          <w:bCs/>
          <w:sz w:val="24"/>
          <w:szCs w:val="24"/>
        </w:rPr>
        <w:t>Производственный потенциал</w:t>
      </w:r>
      <w:r w:rsidRPr="00914B9E">
        <w:rPr>
          <w:rFonts w:ascii="Times New Roman" w:hAnsi="Times New Roman"/>
          <w:sz w:val="24"/>
          <w:szCs w:val="24"/>
        </w:rPr>
        <w:t xml:space="preserve"> – это реальная способность хозяйствующих субъектов производить общественные блага на все более высоком количественном и качественном уровне.</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Кризисное состояние национальной экономики сказалось на резком снижении производственного потенциала. Вместе с тем на него оказывают влияние те же факторы, которые характерны для производственного потенциала мировой экономики, а именно научно-технический прогресс. Наблюдаются высокие темпы автоматизации и механизации производственного процесса, что существенным образом изменяет структуру производственного потенциала.</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Отличительной его особенностью является создание принципиально новых отраслей экономики в результате инновационных научных и технологических разработок.</w:t>
      </w:r>
    </w:p>
    <w:p w:rsidR="001571FA" w:rsidRPr="00914B9E" w:rsidRDefault="001571FA" w:rsidP="00914B9E">
      <w:pPr>
        <w:spacing w:before="100" w:beforeAutospacing="1" w:after="100" w:afterAutospacing="1" w:line="240" w:lineRule="auto"/>
        <w:rPr>
          <w:rFonts w:ascii="Times New Roman" w:hAnsi="Times New Roman"/>
          <w:sz w:val="24"/>
          <w:szCs w:val="24"/>
        </w:rPr>
      </w:pPr>
      <w:r w:rsidRPr="00914B9E">
        <w:rPr>
          <w:rFonts w:ascii="Times New Roman" w:hAnsi="Times New Roman"/>
          <w:sz w:val="24"/>
          <w:szCs w:val="24"/>
        </w:rPr>
        <w:t>Все виды совокупного экономического потенциала – ресурсный природный, человеческий и производственный, – составляют его сущность. Отличительной их особенностью является взаимодействие между собой (например, развитие производственного потенциала невозможно без человеческого).</w:t>
      </w:r>
    </w:p>
    <w:p w:rsidR="001571FA" w:rsidRDefault="001571FA"/>
    <w:p w:rsidR="001571FA" w:rsidRDefault="001571FA"/>
    <w:p w:rsidR="001571FA" w:rsidRDefault="001571FA"/>
    <w:p w:rsidR="001571FA" w:rsidRDefault="001571FA"/>
    <w:p w:rsidR="001571FA" w:rsidRDefault="001571FA" w:rsidP="00914B9E">
      <w:pPr>
        <w:pStyle w:val="3"/>
      </w:pPr>
      <w:r>
        <w:t>Национальное богатство – часть совокупного экономического потенциала национальной экономики</w:t>
      </w:r>
    </w:p>
    <w:p w:rsidR="001571FA" w:rsidRDefault="001571FA" w:rsidP="00914B9E">
      <w:pPr>
        <w:pStyle w:val="a3"/>
      </w:pPr>
      <w:r>
        <w:t>Основным составным элементом совокупного экономического потенциала национальной экономики является национальное богатство. Его объем во многом определяет масштабы и темпы экономического роста, что делает актуальной его оценку как одного из показателей функционирования национальной экономики.</w:t>
      </w:r>
    </w:p>
    <w:p w:rsidR="001571FA" w:rsidRDefault="001571FA" w:rsidP="00914B9E">
      <w:pPr>
        <w:pStyle w:val="a3"/>
      </w:pPr>
      <w:r>
        <w:rPr>
          <w:b/>
          <w:bCs/>
        </w:rPr>
        <w:t>Национальное богатство</w:t>
      </w:r>
      <w:r>
        <w:t xml:space="preserve"> – это совокупный объем экономических ресурсов и материальных ценностей, необходимых для нормального производства благ – товаров и услуг.</w:t>
      </w:r>
    </w:p>
    <w:p w:rsidR="001571FA" w:rsidRDefault="001571FA" w:rsidP="00914B9E">
      <w:pPr>
        <w:pStyle w:val="a3"/>
      </w:pPr>
      <w:r>
        <w:t>Национальное богатство состоит из следующих основных элементов:</w:t>
      </w:r>
    </w:p>
    <w:p w:rsidR="001571FA" w:rsidRDefault="001571FA" w:rsidP="00914B9E">
      <w:pPr>
        <w:pStyle w:val="a3"/>
      </w:pPr>
      <w:r>
        <w:t xml:space="preserve">1) </w:t>
      </w:r>
      <w:r>
        <w:rPr>
          <w:b/>
          <w:bCs/>
        </w:rPr>
        <w:t>невоспроизводственного элемента</w:t>
      </w:r>
      <w:r>
        <w:t>. Это совокупность ресурсов, которые не могут быть воспроизведены и являются исчерпаемыми, например полезные ископаемые, памятники культуры и искусства;</w:t>
      </w:r>
    </w:p>
    <w:p w:rsidR="001571FA" w:rsidRDefault="001571FA" w:rsidP="00914B9E">
      <w:pPr>
        <w:pStyle w:val="a3"/>
      </w:pPr>
      <w:r>
        <w:t xml:space="preserve">2) </w:t>
      </w:r>
      <w:r>
        <w:rPr>
          <w:b/>
          <w:bCs/>
        </w:rPr>
        <w:t>воспроизводственного элемента.</w:t>
      </w:r>
      <w:r>
        <w:t xml:space="preserve"> Это совокупность ресурсов, объем которых может быть увеличен в процессе хозяйственной деятельности, например непроизводственные и производственные активы;</w:t>
      </w:r>
    </w:p>
    <w:p w:rsidR="001571FA" w:rsidRDefault="001571FA" w:rsidP="00914B9E">
      <w:pPr>
        <w:pStyle w:val="a3"/>
      </w:pPr>
      <w:r>
        <w:t xml:space="preserve">3) </w:t>
      </w:r>
      <w:r>
        <w:rPr>
          <w:b/>
          <w:bCs/>
        </w:rPr>
        <w:t>нематериального элемента.</w:t>
      </w:r>
      <w:r>
        <w:t xml:space="preserve"> Это ресурсы, которые не имеют вещественного проявления, например, интеллектуальный потенциал страны, качество жизни населения, научно-технический потенциал;</w:t>
      </w:r>
    </w:p>
    <w:p w:rsidR="001571FA" w:rsidRDefault="001571FA" w:rsidP="00914B9E">
      <w:pPr>
        <w:pStyle w:val="a3"/>
      </w:pPr>
      <w:r>
        <w:t xml:space="preserve">4) </w:t>
      </w:r>
      <w:r>
        <w:rPr>
          <w:b/>
          <w:bCs/>
        </w:rPr>
        <w:t>объема имущественных обязательств</w:t>
      </w:r>
      <w:r>
        <w:t xml:space="preserve"> перед другими странами.</w:t>
      </w:r>
    </w:p>
    <w:p w:rsidR="001571FA" w:rsidRDefault="001571FA" w:rsidP="00914B9E">
      <w:pPr>
        <w:pStyle w:val="a3"/>
      </w:pPr>
      <w:r>
        <w:t>Объем национального богатства позволяет:</w:t>
      </w:r>
    </w:p>
    <w:p w:rsidR="001571FA" w:rsidRDefault="001571FA" w:rsidP="00914B9E">
      <w:pPr>
        <w:pStyle w:val="a3"/>
      </w:pPr>
      <w:r>
        <w:t>а) определить объем благ – товаров и услуг, находящихся в национальной экономике на определенном временном промежутке;</w:t>
      </w:r>
    </w:p>
    <w:p w:rsidR="001571FA" w:rsidRDefault="001571FA" w:rsidP="00914B9E">
      <w:pPr>
        <w:pStyle w:val="a3"/>
      </w:pPr>
      <w:r>
        <w:t>б) определить совокупную стоимость ресурсного природного потенциала, так как от него непосредственно зависят темпы экономического роста;</w:t>
      </w:r>
    </w:p>
    <w:p w:rsidR="001571FA" w:rsidRDefault="001571FA" w:rsidP="00914B9E">
      <w:pPr>
        <w:pStyle w:val="a3"/>
      </w:pPr>
      <w:r>
        <w:t>в) осуществить комплексный учет нематериальных ресурсов национальной экономики.</w:t>
      </w:r>
    </w:p>
    <w:p w:rsidR="001571FA" w:rsidRDefault="001571FA" w:rsidP="00914B9E">
      <w:pPr>
        <w:pStyle w:val="a3"/>
      </w:pPr>
      <w:r>
        <w:t>При оценке реального объема национального богатства производится учет только тех его составных частей, стоимость которых может быть определена достоверно – исходя из конкретной хозяйственной практики. Поэтому тотальная оценка реального объема национального богатства не распространена в хозяйственной практике стран мира, так как это связано со значительными затратами.</w:t>
      </w:r>
    </w:p>
    <w:p w:rsidR="001571FA" w:rsidRDefault="001571FA" w:rsidP="00914B9E">
      <w:pPr>
        <w:pStyle w:val="a3"/>
      </w:pPr>
      <w:r>
        <w:t>В отечественной практике экономического анализа оценка национального богатства на уровне государства не производилась. Связанные с ним данные представлены только в части оценок нефинансовых и производственных активов, имущества домашних хозяйств. По причине отсутствия общепринятой методики оценки национального богатства элементы национального богатства России Государственным комитетом по статистике не рассчитывались.</w:t>
      </w:r>
    </w:p>
    <w:p w:rsidR="001571FA" w:rsidRDefault="001571FA" w:rsidP="00914B9E">
      <w:pPr>
        <w:pStyle w:val="a3"/>
      </w:pPr>
      <w:r>
        <w:t>На практике для подсчета национального богатства используются элементы системы национальных счетов (СНС). Это позволяет определить его примерный объем, но при этом не требует серьезных материальных и финансовых затрат. Для этого используется такая составляющая СНС, как совокупность институциональных единиц по секторам.</w:t>
      </w:r>
    </w:p>
    <w:p w:rsidR="001571FA" w:rsidRDefault="001571FA" w:rsidP="00914B9E">
      <w:pPr>
        <w:pStyle w:val="a3"/>
      </w:pPr>
      <w:r>
        <w:t>По оценкам Института экономики РАН и Всемирного банка, сегодня национальное богатство всех стран мира составляет 550 трлн долл., в числе которых половина находится у Франции, Германии, Италии, Канады, Японии, США, Великобритании.</w:t>
      </w:r>
    </w:p>
    <w:p w:rsidR="001571FA" w:rsidRDefault="001571FA" w:rsidP="00914B9E">
      <w:pPr>
        <w:pStyle w:val="a3"/>
      </w:pPr>
      <w:r>
        <w:t>Национальное богатство США определено в количестве 24 трлн долл. в текущих ценах. Совокупный объем национального богатства стран СНГ составляет 80 трлн долл.</w:t>
      </w:r>
    </w:p>
    <w:p w:rsidR="001571FA" w:rsidRDefault="001571FA" w:rsidP="00914B9E">
      <w:pPr>
        <w:pStyle w:val="a3"/>
      </w:pPr>
      <w:r>
        <w:t>Основной тенденцией национальных экономик развитых стран является то, что на человеческий капитал приходится более половины национального богатства. Увеличение этого соотношения свидетельствует об уровне развития национальной экономики, так как человеческие ресурсы составляют основу экономического роста.</w:t>
      </w:r>
    </w:p>
    <w:p w:rsidR="001571FA" w:rsidRDefault="001571FA" w:rsidP="00914B9E">
      <w:pPr>
        <w:pStyle w:val="a3"/>
      </w:pPr>
      <w:r>
        <w:t>В России структуру национального богатства составляют: 90% – основной капитал, и оставшиеся 10% распределяются между имуществом домашних хозяйств и оборотным капиталом. Общий объем национального богатства оценивается в 60 трлн долл., более 30 трлн долл. составляет природно-ресурсный. Н. П. Федоренко считает, что в период 1895—2000 гг. физический объем национального богатства России увеличился в 32 раза.</w:t>
      </w:r>
    </w:p>
    <w:p w:rsidR="001571FA" w:rsidRDefault="001571FA" w:rsidP="00914B9E">
      <w:pPr>
        <w:pStyle w:val="a3"/>
      </w:pPr>
      <w:r>
        <w:t>Наращивание национального богатства происходило крайне неравномерно, под влиянием различных как объективных, так и субъективных причин. Темпы его увеличения находились в прямой зависимости от мировых экономических кризисов и возникавших внутренних политических проблем.</w:t>
      </w:r>
    </w:p>
    <w:p w:rsidR="001571FA" w:rsidRDefault="001571FA" w:rsidP="00914B9E">
      <w:pPr>
        <w:pStyle w:val="a3"/>
      </w:pPr>
      <w:r>
        <w:t>Разрушение СССР и образование Российской Федерации по причине неэффективных экономических реформ привели к снижению объемов национального богатства в 1991—1999 гг.</w:t>
      </w:r>
    </w:p>
    <w:p w:rsidR="001571FA" w:rsidRDefault="001571FA" w:rsidP="00914B9E">
      <w:pPr>
        <w:pStyle w:val="a3"/>
      </w:pPr>
      <w:r>
        <w:t>Стабилизация объемов национального богатства произошла только в 2000 г., связано это было с утверждением в должности Президента РФ В. В. Путина. Проводимая М. Е. Фрадковым политика в отношении национального богатства связана с работой по приоритетным национальным проектам, таким как здравоохранение, образование, сельское хозяйство и т. д.</w:t>
      </w:r>
    </w:p>
    <w:p w:rsidR="001571FA" w:rsidRDefault="001571FA" w:rsidP="00914B9E">
      <w:pPr>
        <w:pStyle w:val="a3"/>
      </w:pPr>
      <w:r>
        <w:t>Как показывает практика, ни при одном существовавшем в России государственном режиме так и не была сформирована эффективная система использования и увеличения национального богатства. Достигнутые показатели его использования в большинстве своем состоят из природно-ресурсного потенциала. Это простая эксплуатация ресурсов. По этой составляющей национального богатства Россия во много раз превосходит другие страны мира и постоянно увеличивает этот отрыв.</w:t>
      </w:r>
    </w:p>
    <w:p w:rsidR="001571FA" w:rsidRDefault="001571FA" w:rsidP="00914B9E">
      <w:pPr>
        <w:pStyle w:val="a3"/>
      </w:pPr>
      <w:r>
        <w:t>Выраженная однополюсная структура мирового хозяйства ведет к тому, что Россия существенным образом утрачивает степень контроля за своим национальным богатством. Оно все больше становится предметом передела между экономически развитыми странами, вследствие чего существует реальная угроза превращения страны в «сырьевой придаток» – понятие, подразумевающее ориентацию экономики исключительно на добычу и экспорт сырья.</w:t>
      </w:r>
    </w:p>
    <w:p w:rsidR="001571FA" w:rsidRDefault="001571FA" w:rsidP="00914B9E">
      <w:pPr>
        <w:pStyle w:val="a3"/>
      </w:pPr>
      <w:r>
        <w:t>Ориентация на добычу и продажу сырья является отличительной чертой экономики современной России. Как показывает практика, подобного рода ориентация ведет к тупиковому развитию экономики и делает ее излишне зависимой от мировой экономической конъюнктуры. Подобный режим функционирования национальной экономики ориентирован не на сохранение и увеличение национального богатства, а исключительно на его использование.</w:t>
      </w:r>
    </w:p>
    <w:p w:rsidR="001571FA" w:rsidRDefault="001571FA" w:rsidP="00914B9E">
      <w:pPr>
        <w:pStyle w:val="a3"/>
      </w:pPr>
      <w:r>
        <w:t>Отличительной особенностью использования природно-ресурсной составляющей национального богатства России является то, что она по праву принадлежит всему населению страны, но, по сути, ей владеет только небольшая часть населения. В результате чего от большей части национального богатства устранено население, оно направляется лишь на обогащение небольшой группы олигархов, а не на развитие национальной экономики и человеческого потенциала.</w:t>
      </w:r>
    </w:p>
    <w:p w:rsidR="001571FA" w:rsidRDefault="001571FA" w:rsidP="00914B9E">
      <w:pPr>
        <w:pStyle w:val="a3"/>
      </w:pPr>
      <w:r>
        <w:t>Вполне объективно назрела потребность в разработке новых механизмов эффективного использования природно-ресурсного потенциала страны для обеспечения инфраструктурной трансформации национальной экономики и выведения ее на позиции устойчивого роста и развития. Существует реальная потребность в изменении функционирования национальной экономики с сырьевой ориентации на инновационную. Стимулирование развития наукоемких отраслей экономики позволит повысить эффективность и рациональность использования национального богатства и увеличить участие в нем человеческого потенциала.</w:t>
      </w:r>
    </w:p>
    <w:p w:rsidR="001571FA" w:rsidRDefault="001571FA">
      <w:bookmarkStart w:id="1" w:name="_GoBack"/>
      <w:bookmarkEnd w:id="1"/>
    </w:p>
    <w:sectPr w:rsidR="001571FA" w:rsidSect="00F84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B9E"/>
    <w:rsid w:val="001571FA"/>
    <w:rsid w:val="002571DE"/>
    <w:rsid w:val="002E338A"/>
    <w:rsid w:val="004E7C20"/>
    <w:rsid w:val="00902890"/>
    <w:rsid w:val="00914B9E"/>
    <w:rsid w:val="00F84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E5FC2F-86FC-464D-B487-33CCE00A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285"/>
    <w:pPr>
      <w:spacing w:after="200" w:line="276" w:lineRule="auto"/>
    </w:pPr>
    <w:rPr>
      <w:sz w:val="22"/>
      <w:szCs w:val="22"/>
    </w:rPr>
  </w:style>
  <w:style w:type="paragraph" w:styleId="3">
    <w:name w:val="heading 3"/>
    <w:basedOn w:val="a"/>
    <w:link w:val="30"/>
    <w:qFormat/>
    <w:rsid w:val="00914B9E"/>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914B9E"/>
    <w:rPr>
      <w:rFonts w:ascii="Times New Roman" w:hAnsi="Times New Roman" w:cs="Times New Roman"/>
      <w:b/>
      <w:bCs/>
      <w:sz w:val="27"/>
      <w:szCs w:val="27"/>
    </w:rPr>
  </w:style>
  <w:style w:type="paragraph" w:styleId="a3">
    <w:name w:val="Normal (Web)"/>
    <w:basedOn w:val="a"/>
    <w:semiHidden/>
    <w:rsid w:val="00914B9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 w:id="3">
          <w:marLeft w:val="720"/>
          <w:marRight w:val="720"/>
          <w:marTop w:val="100"/>
          <w:marBottom w:val="100"/>
          <w:divBdr>
            <w:top w:val="none" w:sz="0" w:space="0" w:color="auto"/>
            <w:left w:val="none" w:sz="0" w:space="0" w:color="auto"/>
            <w:bottom w:val="none" w:sz="0" w:space="0" w:color="auto"/>
            <w:right w:val="none" w:sz="0" w:space="0" w:color="auto"/>
          </w:divBdr>
        </w:div>
        <w:div w:id="6">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9">
          <w:marLeft w:val="720"/>
          <w:marRight w:val="720"/>
          <w:marTop w:val="100"/>
          <w:marBottom w:val="100"/>
          <w:divBdr>
            <w:top w:val="none" w:sz="0" w:space="0" w:color="auto"/>
            <w:left w:val="none" w:sz="0" w:space="0" w:color="auto"/>
            <w:bottom w:val="none" w:sz="0" w:space="0" w:color="auto"/>
            <w:right w:val="none" w:sz="0" w:space="0" w:color="auto"/>
          </w:divBdr>
        </w:div>
        <w:div w:id="1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Hewlett-Packard</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Фёдоров Алексей</dc:creator>
  <cp:keywords/>
  <dc:description/>
  <cp:lastModifiedBy>admin</cp:lastModifiedBy>
  <cp:revision>2</cp:revision>
  <dcterms:created xsi:type="dcterms:W3CDTF">2014-04-18T04:12:00Z</dcterms:created>
  <dcterms:modified xsi:type="dcterms:W3CDTF">2014-04-18T04:12:00Z</dcterms:modified>
</cp:coreProperties>
</file>