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en-US"/>
        </w:rPr>
      </w:pP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Реферат на тему: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left="1701" w:hanging="1701"/>
        <w:jc w:val="both"/>
        <w:rPr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>Тема уроку.</w:t>
      </w:r>
      <w:r>
        <w:rPr>
          <w:sz w:val="28"/>
          <w:szCs w:val="20"/>
          <w:lang w:val="uk-UA"/>
        </w:rPr>
        <w:t xml:space="preserve"> Втеча від суспільства чи перепочинок душі на лоні природи (за ім пресіоністичною новелою М.Коцюбинського “</w:t>
      </w:r>
      <w:r>
        <w:rPr>
          <w:sz w:val="28"/>
          <w:szCs w:val="20"/>
          <w:lang w:val="en-US"/>
        </w:rPr>
        <w:t>Intermezzo</w:t>
      </w:r>
      <w:r>
        <w:rPr>
          <w:sz w:val="28"/>
          <w:szCs w:val="20"/>
          <w:lang w:val="uk-UA"/>
        </w:rPr>
        <w:t>”)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br w:type="page"/>
        <w:t>Мета.</w:t>
      </w:r>
      <w:r>
        <w:rPr>
          <w:sz w:val="28"/>
          <w:szCs w:val="20"/>
          <w:lang w:val="uk-UA"/>
        </w:rPr>
        <w:t xml:space="preserve"> Ознайомити учнів з новелою М. Коцюбинського, удосконалити вміння логічно висловлювати думки, прище</w:t>
      </w:r>
      <w:r>
        <w:rPr>
          <w:sz w:val="28"/>
          <w:szCs w:val="20"/>
          <w:lang w:val="uk-UA"/>
        </w:rPr>
        <w:softHyphen/>
        <w:t xml:space="preserve">пити любов до природи.                 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Обладнання.</w:t>
      </w:r>
      <w:r>
        <w:rPr>
          <w:sz w:val="28"/>
          <w:szCs w:val="20"/>
          <w:lang w:val="uk-UA"/>
        </w:rPr>
        <w:t xml:space="preserve"> Пейзажні картини, текст твору.</w:t>
      </w:r>
    </w:p>
    <w:p w:rsidR="006D1004" w:rsidRDefault="005774EF">
      <w:pPr>
        <w:pStyle w:val="3"/>
        <w:rPr>
          <w:rFonts w:ascii="Arial" w:hAnsi="Arial"/>
        </w:rPr>
      </w:pPr>
      <w:r>
        <w:t>Хід уроку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I.  Вступ.</w:t>
      </w:r>
    </w:p>
    <w:p w:rsidR="006D1004" w:rsidRDefault="005774EF">
      <w:pPr>
        <w:pStyle w:val="a3"/>
        <w:ind w:firstLine="720"/>
        <w:rPr>
          <w:rFonts w:ascii="Arial" w:hAnsi="Arial"/>
        </w:rPr>
      </w:pPr>
      <w:r>
        <w:rPr>
          <w:b/>
          <w:bCs/>
        </w:rPr>
        <w:t>Вчитель.</w:t>
      </w:r>
      <w:r>
        <w:t xml:space="preserve"> Перед вивченням сьогоднішньої теми я прошу вас звернути увагу на художні полотна, які виставлено. Це пейзажні картини. Центральним образом кожної з них є сонце, яке своїм промінням пронизує природу, ллє самоцвіти, єднає небо і землю. Від картин віє теплом, затишком і спокоєм. Прислухавшись, почуємо спів птахів, без яких неможливо уявити літній день.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Саме про такий спокій і тишу мріяв герой новели </w:t>
      </w:r>
      <w:r>
        <w:rPr>
          <w:sz w:val="28"/>
          <w:szCs w:val="20"/>
        </w:rPr>
        <w:t>«</w:t>
      </w:r>
      <w:r>
        <w:rPr>
          <w:sz w:val="28"/>
          <w:szCs w:val="20"/>
          <w:lang w:val="en-US"/>
        </w:rPr>
        <w:t>Intermezzo</w:t>
      </w:r>
      <w:r>
        <w:rPr>
          <w:sz w:val="28"/>
          <w:szCs w:val="20"/>
        </w:rPr>
        <w:t xml:space="preserve">», </w:t>
      </w:r>
      <w:r>
        <w:rPr>
          <w:sz w:val="28"/>
          <w:szCs w:val="20"/>
          <w:lang w:val="uk-UA"/>
        </w:rPr>
        <w:t>в якій сонце, ниви, птахи є головними «дійовими особами».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Написав цей твір М. Коцюбинський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людина, яка любила життя, світло, яку називали «сонцепоклонником». Так, природа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те, що додавало натхнення виснаженій душі письменника. Будучи з дитинст</w:t>
      </w:r>
      <w:r>
        <w:rPr>
          <w:sz w:val="28"/>
          <w:szCs w:val="20"/>
          <w:lang w:val="uk-UA"/>
        </w:rPr>
        <w:softHyphen/>
        <w:t>ва хворобливою дитиною, він дуже цінував життя, прагнув у ньому знайти лише прекрасне, навіть там, де його важко віднайти. Син у спо</w:t>
      </w:r>
      <w:r>
        <w:rPr>
          <w:sz w:val="28"/>
          <w:szCs w:val="20"/>
          <w:lang w:val="uk-UA"/>
        </w:rPr>
        <w:softHyphen/>
        <w:t>гадах про батька напише: «Він був людяним, не втрачав цієї риси про</w:t>
      </w:r>
      <w:r>
        <w:rPr>
          <w:sz w:val="28"/>
          <w:szCs w:val="20"/>
          <w:lang w:val="uk-UA"/>
        </w:rPr>
        <w:softHyphen/>
        <w:t>тягом усього життя, любив добро, вірив у його переможну силу».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Останнім твором М. Коцюбинського стала новела «На острові». Написав він її незадовго до смерті. В основі лежить розповідь про агаву</w:t>
      </w:r>
      <w:r>
        <w:rPr>
          <w:sz w:val="28"/>
          <w:szCs w:val="20"/>
        </w:rPr>
        <w:t>—</w:t>
      </w:r>
      <w:r>
        <w:rPr>
          <w:sz w:val="28"/>
          <w:szCs w:val="20"/>
          <w:lang w:val="uk-UA"/>
        </w:rPr>
        <w:t>рослину, яка живе доти, поки не зацвіте, а зацвівши, одразу помирає. Агава пробивається крізь каміння і першою вітає схід сонця. «Одчиняючи вранці вікно, я раз у раз бачу ряд цвітучих агав. Стоять стрункі і високі, з вінцем смерті на чолі, й вітають да</w:t>
      </w:r>
      <w:r>
        <w:rPr>
          <w:sz w:val="28"/>
          <w:szCs w:val="20"/>
          <w:lang w:val="uk-UA"/>
        </w:rPr>
        <w:softHyphen/>
        <w:t>леке море».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За висловом П. Тичини, письменник залишив нам найвищий заповіт: ніколи не розминатися з1 людиною. Так, саме людина стоїть на вершині кожного твору автора, для неї і про неї він пише.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Але досить дивним є ліричний герой імпресіоністичної новели «</w:t>
      </w:r>
      <w:r>
        <w:rPr>
          <w:sz w:val="28"/>
          <w:szCs w:val="20"/>
          <w:lang w:val="en-US"/>
        </w:rPr>
        <w:t>Intermezzo</w:t>
      </w:r>
      <w:r>
        <w:rPr>
          <w:sz w:val="28"/>
          <w:szCs w:val="20"/>
          <w:lang w:val="uk-UA"/>
        </w:rPr>
        <w:t>». Він, на перший погляд, хоче втекти від людей, усамітнитись, відійти далеко-далеко.</w:t>
      </w:r>
      <w:r>
        <w:rPr>
          <w:sz w:val="28"/>
          <w:szCs w:val="20"/>
        </w:rPr>
        <w:t xml:space="preserve">! </w:t>
      </w:r>
      <w:r>
        <w:rPr>
          <w:sz w:val="28"/>
          <w:szCs w:val="20"/>
          <w:lang w:val="uk-UA"/>
        </w:rPr>
        <w:t>сьогодні ми повинні з'ясу</w:t>
      </w:r>
      <w:r>
        <w:rPr>
          <w:sz w:val="28"/>
          <w:szCs w:val="20"/>
          <w:lang w:val="uk-UA"/>
        </w:rPr>
        <w:softHyphen/>
        <w:t>вати: чи тікає герой від суспільства, чи це був лише тимчасовий перепочинок, під час якого герой натягує струни душі, очищає ду</w:t>
      </w:r>
      <w:r>
        <w:rPr>
          <w:sz w:val="28"/>
          <w:szCs w:val="20"/>
          <w:lang w:val="uk-UA"/>
        </w:rPr>
        <w:softHyphen/>
        <w:t>шу, приймає в неї золотий засів.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</w:t>
      </w:r>
      <w:r>
        <w:rPr>
          <w:b/>
          <w:bCs/>
          <w:sz w:val="28"/>
          <w:szCs w:val="20"/>
        </w:rPr>
        <w:t xml:space="preserve">.  </w:t>
      </w:r>
      <w:r>
        <w:rPr>
          <w:b/>
          <w:bCs/>
          <w:sz w:val="28"/>
          <w:szCs w:val="20"/>
          <w:lang w:val="uk-UA"/>
        </w:rPr>
        <w:t>Історія написання.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Про історію написання твору може розповісти хтось із учнів, який з допомогою вчителя підготується до цього заздалегідь.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III</w:t>
      </w:r>
      <w:r>
        <w:rPr>
          <w:b/>
          <w:bCs/>
          <w:sz w:val="28"/>
          <w:szCs w:val="20"/>
        </w:rPr>
        <w:t xml:space="preserve">.  </w:t>
      </w:r>
      <w:r>
        <w:rPr>
          <w:b/>
          <w:bCs/>
          <w:sz w:val="28"/>
          <w:szCs w:val="20"/>
          <w:lang w:val="uk-UA"/>
        </w:rPr>
        <w:t>Проблемне запитання.</w:t>
      </w:r>
    </w:p>
    <w:p w:rsidR="006D1004" w:rsidRDefault="005774EF">
      <w:pPr>
        <w:pStyle w:val="a4"/>
        <w:rPr>
          <w:rFonts w:ascii="Arial" w:hAnsi="Arial"/>
        </w:rPr>
      </w:pPr>
      <w:r>
        <w:t>Протягом двох уроків спробуємо з'ясувати: чому твір М. Коцю</w:t>
      </w:r>
      <w:r>
        <w:softHyphen/>
        <w:t>бинського присвячено Кононівдьким полям, в чому ж їх роль, яка заслуга? Відповідь спробуємо дати наприкінці уроку.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  <w:lang w:val="uk-UA"/>
        </w:rPr>
      </w:pPr>
      <w:r>
        <w:rPr>
          <w:b/>
          <w:bCs/>
          <w:sz w:val="28"/>
          <w:szCs w:val="20"/>
          <w:lang w:val="en-US"/>
        </w:rPr>
        <w:t>IV</w:t>
      </w:r>
      <w:r>
        <w:rPr>
          <w:b/>
          <w:bCs/>
          <w:sz w:val="28"/>
          <w:szCs w:val="20"/>
          <w:lang w:val="uk-UA"/>
        </w:rPr>
        <w:t>.  Хід бесіди.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На початку твору автор подає список дійових осіб. Але дійові особи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прерогатива драми. Як це зрозуміти?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Справа в тому, що дія твору відбувається в душі ліричного героя і є однією з рис імпресіонізму. У Коцюбинського дійові особи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не люди, а почуття, вірніше, символи суперечли</w:t>
      </w:r>
      <w:r>
        <w:rPr>
          <w:sz w:val="28"/>
          <w:szCs w:val="20"/>
          <w:lang w:val="uk-UA"/>
        </w:rPr>
        <w:softHyphen/>
        <w:t>вих почуттів, які постійно ведуть боротьбу в душі героя.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Автор прагне показати не стільки зовнішній перебіг подій (вте</w:t>
      </w:r>
      <w:r>
        <w:rPr>
          <w:sz w:val="28"/>
          <w:szCs w:val="20"/>
          <w:lang w:val="uk-UA"/>
        </w:rPr>
        <w:softHyphen/>
        <w:t>ча з міста, приїзд у село, мандрівка серед поля), скільки супереч</w:t>
      </w:r>
      <w:r>
        <w:rPr>
          <w:sz w:val="28"/>
          <w:szCs w:val="20"/>
          <w:lang w:val="uk-UA"/>
        </w:rPr>
        <w:softHyphen/>
        <w:t>ливу душевну боротьбу за право і можливість повернення до лю</w:t>
      </w:r>
      <w:r>
        <w:rPr>
          <w:sz w:val="28"/>
          <w:szCs w:val="20"/>
          <w:lang w:val="uk-UA"/>
        </w:rPr>
        <w:softHyphen/>
        <w:t>дей. Чим більше герой переповнюється негативними емоціями і почуттями, тим чіткіше і виразніше простежується його зневага до людини, її проблем. І, навпаки, позитивні почуття наближають його до суспільства. Отже, дія твору відбувається в душі героя.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Як імпресіоніст Коцюбинський вихоплює із життя ге</w:t>
      </w:r>
      <w:r>
        <w:rPr>
          <w:sz w:val="28"/>
          <w:szCs w:val="20"/>
          <w:lang w:val="uk-UA"/>
        </w:rPr>
        <w:softHyphen/>
        <w:t>роя лише хвилинні враження, настрої, які виникли лише в даний момент і, можливо, більше ніколи не з'являться. Він прагне відкрити перед читачем усю душу свого героя, не оминаючи навіть стану депресії і стресу.</w:t>
      </w:r>
    </w:p>
    <w:p w:rsidR="006D1004" w:rsidRDefault="005774EF">
      <w:pPr>
        <w:pStyle w:val="a4"/>
        <w:rPr>
          <w:rFonts w:ascii="Arial" w:hAnsi="Arial"/>
        </w:rPr>
      </w:pPr>
      <w:r>
        <w:t>Серед образів твори ми можемо виділити зорові і слухові. А чи можна дійові особи поділити на дві групи?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На основі позитивного і негативного можна виділи</w:t>
      </w:r>
      <w:r>
        <w:rPr>
          <w:sz w:val="28"/>
          <w:szCs w:val="20"/>
          <w:lang w:val="uk-UA"/>
        </w:rPr>
        <w:softHyphen/>
        <w:t>ти дві групи: перша — це ті образи, які наповнюють душу позитив</w:t>
      </w:r>
      <w:r>
        <w:rPr>
          <w:sz w:val="28"/>
          <w:szCs w:val="20"/>
          <w:lang w:val="uk-UA"/>
        </w:rPr>
        <w:softHyphen/>
        <w:t>ними емоціями: сонце, жайворонки, ниви; друга — почуття, які вносять смуток, породжують нервовість, стрес: утома, людське горе, залізна рука города.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Давайте спробуємо відновити усі переживання, дум</w:t>
      </w:r>
      <w:r>
        <w:rPr>
          <w:sz w:val="28"/>
          <w:szCs w:val="20"/>
          <w:lang w:val="uk-UA"/>
        </w:rPr>
        <w:softHyphen/>
        <w:t>ки ліричного героя. Знову пройти його стежками.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Що ж утомило героя, в чому його трагедія?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На початку новели ми бачимо, що ліричний герой перебуває у стані втоми, яка ось-ось має призвести до стресу і депресії. І, що цікаво, герой усвідомлює причини своєї втоми: «ме</w:t>
      </w:r>
      <w:r>
        <w:rPr>
          <w:sz w:val="28"/>
          <w:szCs w:val="20"/>
          <w:lang w:val="uk-UA"/>
        </w:rPr>
        <w:softHyphen/>
        <w:t>не втомили люди», «мені надокучило бути заїздом на чужій станції», «я чую, як чуже існування входить у моє». Отже, сам ге</w:t>
      </w:r>
      <w:r>
        <w:rPr>
          <w:sz w:val="28"/>
          <w:szCs w:val="20"/>
          <w:lang w:val="uk-UA"/>
        </w:rPr>
        <w:softHyphen/>
        <w:t>рой дає нам відповідь.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Так, душа переповнена людським горем, вона більше не в змозі сприймати і відчувати чужу істоту. А трагедія ліричного ге</w:t>
      </w:r>
      <w:r>
        <w:rPr>
          <w:sz w:val="28"/>
          <w:szCs w:val="20"/>
          <w:lang w:val="uk-UA"/>
        </w:rPr>
        <w:softHyphen/>
        <w:t xml:space="preserve">роя полягає в тому, що він втомився від людей, але в той же час не може бути без них. Він, мов гумка, вбирає в себе людське страждання. «А власне, хіба я знаю, де закінчується моє життя, а чуже починається?». Для нього немає власного «Я»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є лише од</w:t>
      </w:r>
      <w:r>
        <w:rPr>
          <w:sz w:val="28"/>
          <w:szCs w:val="20"/>
          <w:lang w:val="uk-UA"/>
        </w:rPr>
        <w:softHyphen/>
        <w:t>не ціле. Тому так важко зараз втекти від людей, залишити все.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Герой навіть починає заздрити планетам, бо кожна з них має свою орбіту і ніщо не стає на їхній дорозі.</w:t>
      </w:r>
    </w:p>
    <w:p w:rsidR="006D1004" w:rsidRDefault="005774EF">
      <w:pPr>
        <w:pStyle w:val="a4"/>
        <w:rPr>
          <w:rFonts w:ascii="Arial" w:hAnsi="Arial"/>
        </w:rPr>
      </w:pPr>
      <w:r>
        <w:t>Чи була це втеча? Після перших рядків важко сказати. Здається, ніби справді герой тікає, тікав як подалі, щоб про все забути. Йому важко слухати розмови у потязі, важко чути постійте «треба, треба». Отже, тікає! Але перші враження можуть бути оманливими. Давайте простежимо далі. Що ж ми бачимо в душі героя? Не просто втому, а стрес. З чого це видно?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Згадаймо лише перші хвилини перебування героя у кімнаті. Він збайдужів до людей: звістку про повішаних заїдає стиглою сливою (це досить вагома деталь для імпресіоністичного твору). А дізнавшись про страту людей, лише ліниво позіхнув. «Проходьте»,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говорить він до невидимих істот.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А згадайте перші хвилини приїзду. Що здивувало героя?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Героя здивувала абсолютна тиша, коли він почув навіть калатання власного серця. Не може бути такої тиші! Ні, во</w:t>
      </w:r>
      <w:r>
        <w:rPr>
          <w:sz w:val="28"/>
          <w:szCs w:val="20"/>
          <w:lang w:val="uk-UA"/>
        </w:rPr>
        <w:softHyphen/>
        <w:t>на є! Ось вона! Нарешті знайдено те, чого так бажалося в останні дні. Приходить заспокоєння, «утома» повільно залишає героя, зникає нервове виснаження.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Отже, серед нив, приходить заспокоєння. Але абсо</w:t>
      </w:r>
      <w:r>
        <w:rPr>
          <w:sz w:val="28"/>
          <w:szCs w:val="20"/>
          <w:lang w:val="uk-UA"/>
        </w:rPr>
        <w:softHyphen/>
        <w:t>лютного зцілення поки що немає. З якого епізоду твору це видно, що змусило насторожитись?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Це сталося серед нив. Ліричний герой милувався стиглим колоссям, слухав спів жайворонка, простягав долоні до сонця. І раптом несподівана тінь на землі. Невже це знову люди</w:t>
      </w:r>
      <w:r>
        <w:rPr>
          <w:sz w:val="28"/>
          <w:szCs w:val="20"/>
          <w:lang w:val="uk-UA"/>
        </w:rPr>
        <w:softHyphen/>
        <w:t>на знайшла його і тут? Душа, яка до цього була відкрита, вбираю</w:t>
      </w:r>
      <w:r>
        <w:rPr>
          <w:sz w:val="28"/>
          <w:szCs w:val="20"/>
          <w:lang w:val="uk-UA"/>
        </w:rPr>
        <w:softHyphen/>
        <w:t>чи проміння сонця, щільно зачинила свої дверцята. І з якою полег</w:t>
      </w:r>
      <w:r>
        <w:rPr>
          <w:sz w:val="28"/>
          <w:szCs w:val="20"/>
          <w:lang w:val="uk-UA"/>
        </w:rPr>
        <w:softHyphen/>
        <w:t>кістю зітхнув ліричний герой, коли переконався, що це лише тінь від хмарини. І знову дні потекли серед степу.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Даний твір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новела, для якої характерний ди</w:t>
      </w:r>
      <w:r>
        <w:rPr>
          <w:sz w:val="28"/>
          <w:szCs w:val="20"/>
          <w:lang w:val="uk-UA"/>
        </w:rPr>
        <w:softHyphen/>
        <w:t xml:space="preserve">намічний сюжет, несподівані повороти дії. Все це ви побачили в </w:t>
      </w:r>
      <w:r>
        <w:rPr>
          <w:sz w:val="28"/>
          <w:szCs w:val="20"/>
        </w:rPr>
        <w:t>«</w:t>
      </w:r>
      <w:r>
        <w:rPr>
          <w:sz w:val="28"/>
          <w:szCs w:val="20"/>
          <w:lang w:val="en-US"/>
        </w:rPr>
        <w:t>Intermezzo</w:t>
      </w:r>
      <w:r>
        <w:rPr>
          <w:sz w:val="28"/>
          <w:szCs w:val="20"/>
        </w:rPr>
        <w:t xml:space="preserve">». </w:t>
      </w:r>
      <w:r>
        <w:rPr>
          <w:sz w:val="28"/>
          <w:szCs w:val="20"/>
          <w:lang w:val="uk-UA"/>
        </w:rPr>
        <w:t>Але є ще і символічні образи. Головне місце серед яких займають сонце і жайворонки. Герой дякує їм. За що?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«На небі сонце, серед нив я»,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думає герой. Він ко</w:t>
      </w:r>
      <w:r>
        <w:rPr>
          <w:sz w:val="28"/>
          <w:szCs w:val="20"/>
          <w:lang w:val="uk-UA"/>
        </w:rPr>
        <w:softHyphen/>
        <w:t>хається в сонці, вдячний йому, бо саме воно сіє в душу золотий засів, наповнює її теплом і щирістю. Його проміння здаються ма</w:t>
      </w:r>
      <w:r>
        <w:rPr>
          <w:sz w:val="28"/>
          <w:szCs w:val="20"/>
          <w:lang w:val="uk-UA"/>
        </w:rPr>
        <w:softHyphen/>
        <w:t>теринським молоком, яке ставить на ноги дитину, воно лікує знервовану душу, вносить заспокоєння.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Вдячний і жайворонку, бо він натягує струни, єднає небо і зем</w:t>
      </w:r>
      <w:r>
        <w:rPr>
          <w:sz w:val="28"/>
          <w:szCs w:val="20"/>
          <w:lang w:val="uk-UA"/>
        </w:rPr>
        <w:softHyphen/>
        <w:t>лю. Якщо струни натягнуті, вони породжують прекрасну музику без жодної фальшивої нотки. Він натягнув і струни душі, яка вже співає, веселиться.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</w:t>
      </w:r>
      <w:r>
        <w:rPr>
          <w:sz w:val="28"/>
          <w:szCs w:val="20"/>
          <w:lang w:val="uk-UA"/>
        </w:rPr>
        <w:t>. Отже, можна зрозуміти, що душа героя заспокоїлась, настала рівновага. Доведіть, що герой знову здатен повернутися до людей.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Яскравим доказом цього може бути зустріч з</w:t>
      </w:r>
      <w:r>
        <w:rPr>
          <w:rFonts w:ascii="Arial" w:hAnsi="Arial"/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людським горем. Вони зустрілися, стояли мовчки і хвилину диви</w:t>
      </w:r>
      <w:r>
        <w:rPr>
          <w:sz w:val="28"/>
          <w:szCs w:val="20"/>
          <w:lang w:val="uk-UA"/>
        </w:rPr>
        <w:softHyphen/>
        <w:t>лися один на одного. Ліричний герой ніби перевіряє свою го</w:t>
      </w:r>
      <w:r>
        <w:rPr>
          <w:sz w:val="28"/>
          <w:szCs w:val="20"/>
          <w:lang w:val="uk-UA"/>
        </w:rPr>
        <w:softHyphen/>
        <w:t>товність повернутися до людей, випробовує наше терпіння. Йому самому не віриться, що він може знову сприймати людське горе. Не віриться і нам, бо ще зовсім недавно була «стигла слива», «легке позіхання», «тінь від хмарини». Але раптом лунають слова: «Говори, говори...».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Вчитель.</w:t>
      </w:r>
      <w:r>
        <w:rPr>
          <w:sz w:val="28"/>
          <w:szCs w:val="20"/>
          <w:lang w:val="uk-UA"/>
        </w:rPr>
        <w:t xml:space="preserve"> Так, дійсно, ліричний герой після зцілення повер</w:t>
      </w:r>
      <w:r>
        <w:rPr>
          <w:sz w:val="28"/>
          <w:szCs w:val="20"/>
          <w:lang w:val="uk-UA"/>
        </w:rPr>
        <w:softHyphen/>
        <w:t xml:space="preserve">тається до попереднього життя. «Душа співає, струни натягнуті...». Гармонії досягнуто. Отже, це була не втеча, а інтермецо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тимча</w:t>
      </w:r>
      <w:r>
        <w:rPr>
          <w:sz w:val="28"/>
          <w:szCs w:val="20"/>
          <w:lang w:val="uk-UA"/>
        </w:rPr>
        <w:softHyphen/>
        <w:t>совий перепочинок, під час якого приходить заспокоєння.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А тепер давайте повернемося до проблемного запитання, яке звучало на початку уроку. Тож яка роль Кононівських полів? В чо</w:t>
      </w:r>
      <w:r>
        <w:rPr>
          <w:sz w:val="28"/>
          <w:szCs w:val="20"/>
          <w:lang w:val="uk-UA"/>
        </w:rPr>
        <w:softHyphen/>
        <w:t xml:space="preserve">му їх заслуга?                        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  <w:lang w:val="uk-UA"/>
        </w:rPr>
        <w:t>Відповідь.</w:t>
      </w:r>
      <w:r>
        <w:rPr>
          <w:sz w:val="28"/>
          <w:szCs w:val="20"/>
          <w:lang w:val="uk-UA"/>
        </w:rPr>
        <w:t xml:space="preserve"> Кононівські поля стали тією ланкою у ланцюгу жит</w:t>
      </w:r>
      <w:r>
        <w:rPr>
          <w:sz w:val="28"/>
          <w:szCs w:val="20"/>
          <w:lang w:val="uk-UA"/>
        </w:rPr>
        <w:softHyphen/>
        <w:t>тя, яка називається інтермецо. Саме вони і приносять заспо</w:t>
      </w:r>
      <w:r>
        <w:rPr>
          <w:sz w:val="28"/>
          <w:szCs w:val="20"/>
          <w:lang w:val="uk-UA"/>
        </w:rPr>
        <w:softHyphen/>
        <w:t xml:space="preserve">коєння. Лише у природі є гармонія, якої постійно шукає людина. Без цієї гармонії в душі немислиме нормальне існування. Стрес, депресію можна перемогти, зцілити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для цього потрібно йти в природу.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Вчитель. Давайте спробуємо накреслити пінію психологічних змін у душі ліричного героя.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 xml:space="preserve">Утома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стрес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інтермецо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 xml:space="preserve">рівновага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спроможність сприймати горе.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Отже, як бачимо, інтермецо займає в цьому ланцюжку цен</w:t>
      </w:r>
      <w:r>
        <w:rPr>
          <w:sz w:val="28"/>
          <w:szCs w:val="20"/>
          <w:lang w:val="uk-UA"/>
        </w:rPr>
        <w:softHyphen/>
        <w:t>тральне місце. До нього є утома, стрес і лише після цього прихо</w:t>
      </w:r>
      <w:r>
        <w:rPr>
          <w:sz w:val="28"/>
          <w:szCs w:val="20"/>
          <w:lang w:val="uk-UA"/>
        </w:rPr>
        <w:softHyphen/>
        <w:t>дить рівновага. В природі ми повинні шукати перепочинку, ду</w:t>
      </w:r>
      <w:r>
        <w:rPr>
          <w:sz w:val="28"/>
          <w:szCs w:val="20"/>
          <w:lang w:val="uk-UA"/>
        </w:rPr>
        <w:softHyphen/>
        <w:t xml:space="preserve">шевної гармонії. Природа </w:t>
      </w:r>
      <w:r>
        <w:rPr>
          <w:sz w:val="28"/>
          <w:szCs w:val="20"/>
        </w:rPr>
        <w:t xml:space="preserve">— </w:t>
      </w:r>
      <w:r>
        <w:rPr>
          <w:sz w:val="28"/>
          <w:szCs w:val="20"/>
          <w:lang w:val="uk-UA"/>
        </w:rPr>
        <w:t>це спокуса, спокуса для тих, хто втра</w:t>
      </w:r>
      <w:r>
        <w:rPr>
          <w:sz w:val="28"/>
          <w:szCs w:val="20"/>
          <w:lang w:val="uk-UA"/>
        </w:rPr>
        <w:softHyphen/>
        <w:t>тив віру у власні сили, віру в життя. І герой не тікає від суспільства, без якого його життя втратите будь-який сенс, він лише наби</w:t>
      </w:r>
      <w:r>
        <w:rPr>
          <w:sz w:val="28"/>
          <w:szCs w:val="20"/>
          <w:lang w:val="uk-UA"/>
        </w:rPr>
        <w:softHyphen/>
        <w:t>рається сил.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  <w:lang w:val="en-US"/>
        </w:rPr>
        <w:t>V</w:t>
      </w:r>
      <w:r>
        <w:rPr>
          <w:b/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  <w:lang w:val="uk-UA"/>
        </w:rPr>
        <w:t>Підсумок уроку.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  <w:lang w:val="uk-UA"/>
        </w:rPr>
        <w:t>М. Коцюбинський, великий сонцепоклонник, написав хвалеб</w:t>
      </w:r>
      <w:r>
        <w:rPr>
          <w:sz w:val="28"/>
          <w:szCs w:val="20"/>
          <w:lang w:val="uk-UA"/>
        </w:rPr>
        <w:softHyphen/>
        <w:t>ний твір, оду життю, сонцю, природі. Він зумів розібратися у супе</w:t>
      </w:r>
      <w:r>
        <w:rPr>
          <w:sz w:val="28"/>
          <w:szCs w:val="20"/>
          <w:lang w:val="uk-UA"/>
        </w:rPr>
        <w:softHyphen/>
        <w:t>речливостях людської душі, знайти правильний вихід. У цьому творі розкрилася майстерність Коцюбинського як імпресіоніста і новеліста. Він ще раз підкреслив неможливість втечі від суспільства. І сам автор ніколи не тікав відлюдний, навпаки, йшов їй назустріч, відкривав для неї свою душу.</w:t>
      </w:r>
    </w:p>
    <w:p w:rsidR="006D1004" w:rsidRDefault="00577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lang w:val="uk-UA"/>
        </w:rPr>
      </w:pPr>
      <w:r>
        <w:rPr>
          <w:sz w:val="28"/>
          <w:szCs w:val="20"/>
          <w:lang w:val="uk-UA"/>
        </w:rPr>
        <w:t xml:space="preserve">Подивіться ще раз уважно на картини, які є перед вами. Зверніть увагу, тут багато сонця, яке сіє в душу тепло, надію, щирість. Впустіть це проміння в свою душу, нехай і для вас сьогоднішня мандрівка стане </w:t>
      </w:r>
      <w:r>
        <w:rPr>
          <w:sz w:val="28"/>
          <w:szCs w:val="20"/>
          <w:lang w:val="en-US"/>
        </w:rPr>
        <w:t>intermezzo</w:t>
      </w:r>
      <w:r>
        <w:rPr>
          <w:sz w:val="28"/>
          <w:szCs w:val="20"/>
          <w:lang w:val="uk-UA"/>
        </w:rPr>
        <w:t>, і ваші душі співають без жодної фальшивої нотки.</w:t>
      </w: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8"/>
          <w:szCs w:val="20"/>
          <w:lang w:val="uk-UA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8"/>
          <w:szCs w:val="20"/>
          <w:lang w:val="uk-UA"/>
        </w:rPr>
      </w:pPr>
    </w:p>
    <w:p w:rsidR="006D1004" w:rsidRDefault="006D100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8"/>
          <w:szCs w:val="20"/>
          <w:lang w:val="uk-UA"/>
        </w:rPr>
      </w:pPr>
    </w:p>
    <w:p w:rsidR="006D1004" w:rsidRDefault="006D1004">
      <w:pPr>
        <w:rPr>
          <w:lang w:val="uk-UA"/>
        </w:rPr>
      </w:pPr>
      <w:bookmarkStart w:id="0" w:name="_GoBack"/>
      <w:bookmarkEnd w:id="0"/>
    </w:p>
    <w:sectPr w:rsidR="006D1004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4EF"/>
    <w:rsid w:val="005774EF"/>
    <w:rsid w:val="006D1004"/>
    <w:rsid w:val="00E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0CA20-307A-44AC-8E02-D40CFFC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Гуманітарні науки</Manager>
  <Company>Гуманітарні науки</Company>
  <LinksUpToDate>false</LinksUpToDate>
  <CharactersWithSpaces>9867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2014-04-11T21:51:00Z</dcterms:created>
  <dcterms:modified xsi:type="dcterms:W3CDTF">2014-04-11T21:51:00Z</dcterms:modified>
  <cp:category>Гуманітарні науки</cp:category>
</cp:coreProperties>
</file>