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920" w:rsidRDefault="00AE6920">
      <w:pPr>
        <w:pStyle w:val="aa"/>
        <w:widowControl w:val="0"/>
        <w:spacing w:after="0" w:line="360" w:lineRule="auto"/>
        <w:jc w:val="center"/>
        <w:rPr>
          <w:i/>
          <w:iCs/>
          <w:sz w:val="30"/>
          <w:szCs w:val="30"/>
        </w:rPr>
      </w:pPr>
      <w:r>
        <w:rPr>
          <w:sz w:val="30"/>
          <w:szCs w:val="30"/>
        </w:rPr>
        <w:t>ФЕДЕРАЛЬНОЕ АГЕНТСТВО ПО ОБРАЗОВАНИЮ</w:t>
      </w:r>
      <w:r>
        <w:rPr>
          <w:sz w:val="30"/>
          <w:szCs w:val="30"/>
        </w:rPr>
        <w:cr/>
      </w:r>
    </w:p>
    <w:p w:rsidR="00AE6920" w:rsidRDefault="00AE6920">
      <w:pPr>
        <w:pStyle w:val="aa"/>
        <w:widowControl w:val="0"/>
        <w:spacing w:after="0" w:line="360" w:lineRule="auto"/>
        <w:jc w:val="center"/>
        <w:rPr>
          <w:i/>
          <w:iCs/>
          <w:sz w:val="30"/>
          <w:szCs w:val="30"/>
        </w:rPr>
      </w:pPr>
      <w:r>
        <w:rPr>
          <w:sz w:val="30"/>
          <w:szCs w:val="30"/>
        </w:rPr>
        <w:t>ВОЛГОГРАДСКИЙ ГОСУДАРСТВЕННЫЙ</w:t>
      </w:r>
      <w:r>
        <w:rPr>
          <w:sz w:val="30"/>
          <w:szCs w:val="30"/>
        </w:rPr>
        <w:br/>
        <w:t>ТЕХНИЧЕСКИЙ УНИВЕРСИТЕТ</w:t>
      </w:r>
      <w:r>
        <w:rPr>
          <w:sz w:val="30"/>
          <w:szCs w:val="30"/>
        </w:rPr>
        <w:cr/>
      </w:r>
    </w:p>
    <w:p w:rsidR="00AE6920" w:rsidRDefault="00AE6920">
      <w:pPr>
        <w:pStyle w:val="aa"/>
        <w:widowControl w:val="0"/>
        <w:spacing w:after="0"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Кафедра "Автотракторные двигатели"</w:t>
      </w:r>
    </w:p>
    <w:p w:rsidR="00AE6920" w:rsidRDefault="00AE6920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AE6920" w:rsidRDefault="00AE6920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AE6920" w:rsidRDefault="00AE6920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AE6920" w:rsidRDefault="00AE6920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AE6920" w:rsidRPr="00085F3E" w:rsidRDefault="00AE6920">
      <w:pPr>
        <w:shd w:val="clear" w:color="auto" w:fill="FFFFFF"/>
        <w:spacing w:line="360" w:lineRule="auto"/>
        <w:jc w:val="center"/>
        <w:rPr>
          <w:caps/>
          <w:sz w:val="34"/>
          <w:szCs w:val="34"/>
        </w:rPr>
      </w:pPr>
      <w:r w:rsidRPr="00085F3E">
        <w:rPr>
          <w:caps/>
          <w:sz w:val="34"/>
          <w:szCs w:val="34"/>
        </w:rPr>
        <w:t>Диагностика электронной системы управления двигателем.</w:t>
      </w:r>
    </w:p>
    <w:p w:rsidR="00AE6920" w:rsidRDefault="00AE6920">
      <w:pPr>
        <w:shd w:val="clear" w:color="auto" w:fill="FFFFFF"/>
        <w:spacing w:line="360" w:lineRule="auto"/>
        <w:jc w:val="center"/>
        <w:rPr>
          <w:caps/>
          <w:sz w:val="40"/>
          <w:szCs w:val="40"/>
          <w:lang w:val="en-US"/>
        </w:rPr>
      </w:pPr>
      <w:r>
        <w:rPr>
          <w:caps/>
          <w:sz w:val="40"/>
          <w:szCs w:val="40"/>
        </w:rPr>
        <w:t>Датчики</w:t>
      </w:r>
    </w:p>
    <w:p w:rsidR="00202D57" w:rsidRPr="00202D57" w:rsidRDefault="00202D57" w:rsidP="00202D57">
      <w:pPr>
        <w:shd w:val="clear" w:color="auto" w:fill="FFFFFF"/>
        <w:jc w:val="center"/>
        <w:rPr>
          <w:caps/>
          <w:sz w:val="28"/>
          <w:szCs w:val="28"/>
          <w:lang w:val="en-US"/>
        </w:rPr>
      </w:pPr>
    </w:p>
    <w:p w:rsidR="00AE6920" w:rsidRDefault="00AE6920">
      <w:pPr>
        <w:shd w:val="clear" w:color="auto" w:fill="FFFFFF"/>
        <w:spacing w:line="360" w:lineRule="auto"/>
        <w:jc w:val="center"/>
        <w:rPr>
          <w:iCs/>
          <w:sz w:val="32"/>
          <w:lang w:val="en-US"/>
        </w:rPr>
      </w:pPr>
      <w:r>
        <w:rPr>
          <w:iCs/>
          <w:sz w:val="32"/>
        </w:rPr>
        <w:t>Методические указания к выполнению лабораторных работ</w:t>
      </w:r>
    </w:p>
    <w:p w:rsidR="00202D57" w:rsidRPr="00202D57" w:rsidRDefault="00202D57" w:rsidP="00202D57">
      <w:pPr>
        <w:shd w:val="clear" w:color="auto" w:fill="FFFFFF"/>
        <w:spacing w:line="360" w:lineRule="auto"/>
        <w:jc w:val="center"/>
        <w:rPr>
          <w:sz w:val="28"/>
          <w:szCs w:val="28"/>
          <w:lang w:val="en-US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9286"/>
      </w:tblGrid>
      <w:tr w:rsidR="00202D57">
        <w:tc>
          <w:tcPr>
            <w:tcW w:w="9286" w:type="dxa"/>
            <w:tcBorders>
              <w:top w:val="nil"/>
              <w:left w:val="nil"/>
              <w:bottom w:val="nil"/>
              <w:right w:val="nil"/>
            </w:tcBorders>
          </w:tcPr>
          <w:p w:rsidR="00202D57" w:rsidRDefault="006378C7" w:rsidP="00202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25pt;height:157.5pt">
                  <v:imagedata r:id="rId7" o:title="ообложка"/>
                </v:shape>
              </w:pict>
            </w:r>
          </w:p>
        </w:tc>
      </w:tr>
    </w:tbl>
    <w:p w:rsidR="00202D57" w:rsidRDefault="00202D57" w:rsidP="00202D57">
      <w:pPr>
        <w:shd w:val="clear" w:color="auto" w:fill="FFFFFF"/>
        <w:spacing w:after="100"/>
        <w:jc w:val="center"/>
        <w:rPr>
          <w:sz w:val="32"/>
          <w:szCs w:val="32"/>
          <w:lang w:val="en-US"/>
        </w:rPr>
      </w:pPr>
    </w:p>
    <w:p w:rsidR="00AE6920" w:rsidRDefault="00AE6920">
      <w:pPr>
        <w:shd w:val="clear" w:color="auto" w:fill="FFFFFF"/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РПК</w:t>
      </w:r>
    </w:p>
    <w:p w:rsidR="00AE6920" w:rsidRDefault="00AE6920">
      <w:pPr>
        <w:shd w:val="clear" w:color="auto" w:fill="FFFFFF"/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«Политехник»</w:t>
      </w:r>
    </w:p>
    <w:p w:rsidR="00AE6920" w:rsidRPr="00202D57" w:rsidRDefault="00AE6920">
      <w:pPr>
        <w:shd w:val="clear" w:color="auto" w:fill="FFFFFF"/>
        <w:spacing w:line="360" w:lineRule="auto"/>
        <w:jc w:val="center"/>
        <w:rPr>
          <w:sz w:val="32"/>
          <w:szCs w:val="32"/>
          <w:lang w:val="en-US"/>
        </w:rPr>
      </w:pPr>
      <w:r>
        <w:rPr>
          <w:sz w:val="32"/>
          <w:szCs w:val="32"/>
        </w:rPr>
        <w:t>Волгоград</w:t>
      </w:r>
    </w:p>
    <w:p w:rsidR="00AE6920" w:rsidRDefault="00AE6920">
      <w:pPr>
        <w:shd w:val="clear" w:color="auto" w:fill="FFFFFF"/>
        <w:spacing w:line="360" w:lineRule="auto"/>
        <w:jc w:val="center"/>
        <w:rPr>
          <w:sz w:val="32"/>
          <w:szCs w:val="32"/>
        </w:rPr>
        <w:sectPr w:rsidR="00AE6920">
          <w:headerReference w:type="even" r:id="rId8"/>
          <w:footerReference w:type="even" r:id="rId9"/>
          <w:pgSz w:w="11906" w:h="16838" w:code="9"/>
          <w:pgMar w:top="1134" w:right="1418" w:bottom="1701" w:left="1418" w:header="720" w:footer="1134" w:gutter="0"/>
          <w:cols w:space="720"/>
          <w:noEndnote/>
        </w:sectPr>
      </w:pPr>
      <w:r>
        <w:rPr>
          <w:sz w:val="32"/>
          <w:szCs w:val="32"/>
        </w:rPr>
        <w:t>2007</w:t>
      </w:r>
    </w:p>
    <w:p w:rsidR="00AE6920" w:rsidRDefault="00AE6920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УДК 62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.43</w:t>
      </w:r>
    </w:p>
    <w:p w:rsidR="00AE6920" w:rsidRDefault="00AE6920">
      <w:pPr>
        <w:pStyle w:val="a3"/>
      </w:pPr>
      <w:r>
        <w:t>Диагностика электронной системы управления двигателем. Датчики: метод. указ. к выполнению лабораторных работ / сост.: В. М. Славуцкий, В. И. Липилин, Е. А. Салыкин; Волгоград. гос. техн. ун-т. – Волгоград, 2007. – 20 с.</w:t>
      </w:r>
    </w:p>
    <w:p w:rsidR="00AE6920" w:rsidRDefault="00AE6920">
      <w:pPr>
        <w:pStyle w:val="a3"/>
      </w:pPr>
    </w:p>
    <w:p w:rsidR="00AE6920" w:rsidRDefault="00AE6920">
      <w:pPr>
        <w:pStyle w:val="a3"/>
      </w:pPr>
      <w:r>
        <w:t>Приведены методические указания для выполнения лабораторных работ по диагностике датчиков электронной системы управления двигателем на примере двигателя ВАЗ-2112 с распределенным последовательным впрыском топлива (контроллер Январь 5.1).</w:t>
      </w:r>
    </w:p>
    <w:p w:rsidR="00CD1B69" w:rsidRDefault="00CD1B69" w:rsidP="00CD1B69">
      <w:pPr>
        <w:pStyle w:val="a3"/>
      </w:pPr>
    </w:p>
    <w:p w:rsidR="00CD1B69" w:rsidRDefault="00CD1B69" w:rsidP="00CD1B69">
      <w:pPr>
        <w:pStyle w:val="a3"/>
      </w:pPr>
      <w:r>
        <w:t xml:space="preserve">Предназначается для студентов дневной формы обучения </w:t>
      </w:r>
      <w:r>
        <w:rPr>
          <w:lang w:val="en-US"/>
        </w:rPr>
        <w:br/>
      </w:r>
      <w:r>
        <w:t>специальности "Двигатели внутреннего сгорания"</w:t>
      </w:r>
    </w:p>
    <w:p w:rsidR="00AE6920" w:rsidRDefault="00AE6920">
      <w:pPr>
        <w:pStyle w:val="a3"/>
      </w:pPr>
    </w:p>
    <w:p w:rsidR="00AE6920" w:rsidRDefault="00AE6920">
      <w:pPr>
        <w:pStyle w:val="a3"/>
      </w:pPr>
      <w:r>
        <w:t>Ил. 8. Библиогр.: 2 назв.</w:t>
      </w:r>
    </w:p>
    <w:p w:rsidR="00AE6920" w:rsidRDefault="00AE6920">
      <w:pPr>
        <w:pStyle w:val="a3"/>
      </w:pPr>
    </w:p>
    <w:p w:rsidR="00AE6920" w:rsidRDefault="00AE6920">
      <w:pPr>
        <w:pStyle w:val="a3"/>
      </w:pPr>
      <w:r>
        <w:t>Рецензент А. В. Курапин</w:t>
      </w:r>
    </w:p>
    <w:p w:rsidR="00AE6920" w:rsidRDefault="00AE6920">
      <w:pPr>
        <w:pStyle w:val="a3"/>
      </w:pPr>
    </w:p>
    <w:p w:rsidR="00AE6920" w:rsidRDefault="00AE6920">
      <w:pPr>
        <w:pStyle w:val="a3"/>
      </w:pPr>
    </w:p>
    <w:p w:rsidR="00AE6920" w:rsidRDefault="00AE6920">
      <w:pPr>
        <w:pStyle w:val="a3"/>
      </w:pPr>
      <w:r>
        <w:t xml:space="preserve">Печатается по решению редакционно-издательского совета </w:t>
      </w:r>
      <w:r w:rsidR="00CD1B69">
        <w:rPr>
          <w:lang w:val="en-US"/>
        </w:rPr>
        <w:br/>
      </w:r>
      <w:r>
        <w:t>Волгоградского государственного технического университета</w:t>
      </w:r>
    </w:p>
    <w:p w:rsidR="00AE6920" w:rsidRDefault="00AE6920">
      <w:pPr>
        <w:pStyle w:val="a3"/>
      </w:pPr>
    </w:p>
    <w:p w:rsidR="00AE6920" w:rsidRDefault="00AE6920">
      <w:pPr>
        <w:pStyle w:val="a3"/>
        <w:rPr>
          <w:lang w:val="en-US"/>
        </w:rPr>
      </w:pPr>
    </w:p>
    <w:p w:rsidR="00CD1B69" w:rsidRDefault="00CD1B69">
      <w:pPr>
        <w:pStyle w:val="a3"/>
        <w:rPr>
          <w:lang w:val="en-US"/>
        </w:rPr>
      </w:pPr>
    </w:p>
    <w:p w:rsidR="00CD1B69" w:rsidRPr="00CD1B69" w:rsidRDefault="00CD1B69">
      <w:pPr>
        <w:pStyle w:val="a3"/>
        <w:rPr>
          <w:i/>
          <w:iCs/>
          <w:lang w:val="en-US"/>
        </w:rPr>
      </w:pPr>
    </w:p>
    <w:p w:rsidR="00AE6920" w:rsidRDefault="00AE6920">
      <w:pPr>
        <w:pStyle w:val="aa"/>
        <w:widowControl w:val="0"/>
        <w:tabs>
          <w:tab w:val="left" w:pos="6521"/>
          <w:tab w:val="left" w:pos="6804"/>
        </w:tabs>
        <w:spacing w:after="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ab/>
        <w:t>©</w:t>
      </w:r>
      <w:r>
        <w:rPr>
          <w:sz w:val="28"/>
          <w:szCs w:val="28"/>
        </w:rPr>
        <w:tab/>
        <w:t xml:space="preserve">Волгоградский </w:t>
      </w:r>
    </w:p>
    <w:p w:rsidR="00AE6920" w:rsidRDefault="00AE6920">
      <w:pPr>
        <w:pStyle w:val="aa"/>
        <w:widowControl w:val="0"/>
        <w:tabs>
          <w:tab w:val="left" w:pos="6521"/>
          <w:tab w:val="left" w:pos="6804"/>
        </w:tabs>
        <w:spacing w:after="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государственный</w:t>
      </w:r>
    </w:p>
    <w:p w:rsidR="00AE6920" w:rsidRDefault="00AE6920">
      <w:pPr>
        <w:pStyle w:val="aa"/>
        <w:widowControl w:val="0"/>
        <w:tabs>
          <w:tab w:val="left" w:pos="6521"/>
          <w:tab w:val="left" w:pos="6804"/>
        </w:tabs>
        <w:spacing w:after="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технический</w:t>
      </w:r>
    </w:p>
    <w:p w:rsidR="00AE6920" w:rsidRDefault="00AE6920">
      <w:pPr>
        <w:pStyle w:val="aa"/>
        <w:widowControl w:val="0"/>
        <w:tabs>
          <w:tab w:val="left" w:pos="6521"/>
          <w:tab w:val="left" w:pos="6804"/>
        </w:tabs>
        <w:spacing w:after="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университет, 2007</w:t>
      </w:r>
    </w:p>
    <w:p w:rsidR="00AE6920" w:rsidRDefault="00AE6920">
      <w:pPr>
        <w:pStyle w:val="1"/>
      </w:pPr>
      <w:r>
        <w:br w:type="page"/>
        <w:t>Введение</w:t>
      </w:r>
    </w:p>
    <w:p w:rsidR="00AE6920" w:rsidRDefault="00AE6920">
      <w:pPr>
        <w:pStyle w:val="a3"/>
        <w:rPr>
          <w:i/>
        </w:rPr>
      </w:pPr>
      <w:r>
        <w:t xml:space="preserve">Цель лабораторных работ по диагностике датчиков электронной системы управления автомобильным двигателем – </w:t>
      </w:r>
      <w:r>
        <w:rPr>
          <w:i/>
        </w:rPr>
        <w:t>изучение основных принципов работы датчиков различных физических величин, методик диагностики датчиков на предмет оценки их работоспособности.</w:t>
      </w:r>
    </w:p>
    <w:p w:rsidR="00AE6920" w:rsidRDefault="00AE6920">
      <w:pPr>
        <w:pStyle w:val="a3"/>
      </w:pPr>
      <w:r>
        <w:t>Содержание работы предполагает изучение студентом сведений, приводимых в данных методических указаниях по каждому датчику и закрепление на практике отдельных диагностических мероприятий.</w:t>
      </w:r>
    </w:p>
    <w:p w:rsidR="00AE6920" w:rsidRDefault="00AE6920">
      <w:pPr>
        <w:pStyle w:val="a3"/>
      </w:pPr>
      <w:r>
        <w:t>Материал, касающийся отдельных датчиков, позволяет установить следующее:</w:t>
      </w:r>
    </w:p>
    <w:p w:rsidR="00AE6920" w:rsidRDefault="00AE6920">
      <w:pPr>
        <w:pStyle w:val="a3"/>
        <w:rPr>
          <w:i/>
        </w:rPr>
      </w:pPr>
      <w:r>
        <w:rPr>
          <w:i/>
        </w:rPr>
        <w:t>1)</w:t>
      </w:r>
      <w:r>
        <w:t> </w:t>
      </w:r>
      <w:r>
        <w:rPr>
          <w:i/>
        </w:rPr>
        <w:t>назначение, принцип работы и место установки датчика;</w:t>
      </w:r>
    </w:p>
    <w:p w:rsidR="00AE6920" w:rsidRDefault="00AE6920">
      <w:pPr>
        <w:pStyle w:val="a3"/>
        <w:rPr>
          <w:i/>
        </w:rPr>
      </w:pPr>
      <w:r>
        <w:rPr>
          <w:i/>
        </w:rPr>
        <w:t>2) выходной сигнал и параметры работы двигателя, с ним связанные;</w:t>
      </w:r>
    </w:p>
    <w:p w:rsidR="00AE6920" w:rsidRDefault="00AE6920">
      <w:pPr>
        <w:pStyle w:val="a3"/>
        <w:rPr>
          <w:i/>
        </w:rPr>
      </w:pPr>
      <w:r>
        <w:rPr>
          <w:i/>
        </w:rPr>
        <w:t>3) характерные признаки неисправностей, их влияние на работу двигателя, установленного на автомобиле;</w:t>
      </w:r>
    </w:p>
    <w:p w:rsidR="00AE6920" w:rsidRDefault="00AE6920">
      <w:pPr>
        <w:pStyle w:val="a3"/>
        <w:rPr>
          <w:i/>
        </w:rPr>
      </w:pPr>
      <w:r>
        <w:rPr>
          <w:i/>
        </w:rPr>
        <w:t>5)</w:t>
      </w:r>
      <w:r>
        <w:rPr>
          <w:i/>
          <w:lang w:val="en-US"/>
        </w:rPr>
        <w:t> </w:t>
      </w:r>
      <w:r>
        <w:rPr>
          <w:i/>
        </w:rPr>
        <w:t>неисправности, обнаруживаемые системой самодиагностики ЭСУД, соответствующие коды ошибок самодиагностики и условия их занесения в память контроллера;</w:t>
      </w:r>
    </w:p>
    <w:p w:rsidR="00AE6920" w:rsidRDefault="00AE6920">
      <w:pPr>
        <w:pStyle w:val="a3"/>
        <w:rPr>
          <w:i/>
        </w:rPr>
      </w:pPr>
      <w:r>
        <w:rPr>
          <w:i/>
        </w:rPr>
        <w:t>6) схему подключения к контроллеру;</w:t>
      </w:r>
    </w:p>
    <w:p w:rsidR="00AE6920" w:rsidRDefault="00AE6920">
      <w:pPr>
        <w:pStyle w:val="a3"/>
        <w:rPr>
          <w:i/>
        </w:rPr>
      </w:pPr>
      <w:r>
        <w:rPr>
          <w:i/>
        </w:rPr>
        <w:t>7) диагностические мероприятия при наличии каждой из возможных ошибок.</w:t>
      </w:r>
    </w:p>
    <w:p w:rsidR="00AE6920" w:rsidRDefault="00AE6920">
      <w:pPr>
        <w:pStyle w:val="a3"/>
      </w:pPr>
      <w:r>
        <w:t>Выполнение каждой лабораторной работы предполагает изучение материалов для одного или двух датчиков в соответствии с индивидуальным заданием, устанавливаемым преподавателем.</w:t>
      </w:r>
    </w:p>
    <w:p w:rsidR="00AE6920" w:rsidRDefault="00AE6920">
      <w:pPr>
        <w:pStyle w:val="a3"/>
      </w:pPr>
      <w:r>
        <w:t xml:space="preserve">По результатам каждой работы студентом оформляется </w:t>
      </w:r>
      <w:r>
        <w:rPr>
          <w:i/>
        </w:rPr>
        <w:t>рукописный отчет</w:t>
      </w:r>
      <w:r>
        <w:t>, включающий в себя информацию, подтверждающую выполнение индивидуального задания.</w:t>
      </w:r>
    </w:p>
    <w:p w:rsidR="00AE6920" w:rsidRDefault="00AE6920">
      <w:pPr>
        <w:pStyle w:val="10"/>
      </w:pPr>
      <w:r>
        <w:t>Датчик положения коленчатого вала</w:t>
      </w:r>
    </w:p>
    <w:p w:rsidR="00AE6920" w:rsidRDefault="00AE6920">
      <w:pPr>
        <w:pStyle w:val="a3"/>
      </w:pPr>
      <w:r>
        <w:t>Датчик положения коленчатого вала (ДПКВ) предназначен для оценки скорости вращения коленчатого вала двигателя, определения положения коленчатого вала, соответственно и положения поршней в цилиндрах. В основу работы ДПКВ положен принцип электромагнитной индукции. В результате изменения магнитного поля постоянного магнита ДПКВ, при взаимодействии с ним зубьев вращающегося задающего диска, на выводах катушки индуктивности ДПКВ возникают импульсы напряжения. По частоте импульсов напряжения от ДПКВ контроллер определяет скорость вращения задающего диска и коленчатого вала. Пропуск двух зубьев на диске приводит к изменению частоты следования импульсов от ДПКВ при каждом обороте коленчатого вала, что позволяет определять положение коленчатого вала.</w:t>
      </w:r>
    </w:p>
    <w:p w:rsidR="00AE6920" w:rsidRDefault="00AE6920">
      <w:pPr>
        <w:pStyle w:val="a3"/>
      </w:pPr>
      <w:r>
        <w:t>ДПКВ установлен на двигателе со стороны привода генератора, а именно на крышке масляного насоса, на расстоянии 1±0,4 мм от вершин зубьев задающего диска.</w:t>
      </w:r>
    </w:p>
    <w:p w:rsidR="00AE6920" w:rsidRDefault="00AE6920">
      <w:pPr>
        <w:pStyle w:val="a3"/>
      </w:pPr>
      <w:r>
        <w:t>Выходным сигналом ДПКВ являются импульсы напряжения, величина которых возрастет при увеличении частоты вращения коленчатого вала.</w:t>
      </w:r>
    </w:p>
    <w:p w:rsidR="00AE6920" w:rsidRDefault="00AE6920">
      <w:pPr>
        <w:pStyle w:val="a3"/>
      </w:pPr>
      <w:r>
        <w:t>С помощью мотор-тестера МТ-4 отображаются параметры электронной системы управления (ЭСУД), непосредственно связанные с работой ДПКВ:</w:t>
      </w:r>
    </w:p>
    <w:p w:rsidR="00AE6920" w:rsidRDefault="00AE6920">
      <w:pPr>
        <w:pStyle w:val="a4"/>
      </w:pPr>
      <w:r>
        <w:t>BITSTP – признак остановки двигателя (да/нет);</w:t>
      </w:r>
    </w:p>
    <w:p w:rsidR="00AE6920" w:rsidRDefault="00AE6920">
      <w:pPr>
        <w:pStyle w:val="a4"/>
      </w:pPr>
      <w:r>
        <w:rPr>
          <w:lang w:val="en-US"/>
        </w:rPr>
        <w:t>FREQ</w:t>
      </w:r>
      <w:r>
        <w:t xml:space="preserve"> – частота вращения коленчатого вала (об/мин);</w:t>
      </w:r>
    </w:p>
    <w:p w:rsidR="00AE6920" w:rsidRDefault="00AE6920">
      <w:pPr>
        <w:pStyle w:val="a4"/>
      </w:pPr>
      <w:r>
        <w:t>FREQX – частота вращения коленчатого вала на холостом ходу (об/мин).</w:t>
      </w:r>
    </w:p>
    <w:p w:rsidR="00AE6920" w:rsidRDefault="00AE6920">
      <w:pPr>
        <w:pStyle w:val="a3"/>
      </w:pPr>
      <w:r>
        <w:t>Нарушения в работе ДПКВ сопровождаются неустойчивой работой двигателя на холостом ходу. Отказ ДПКВ приводит к неработоспособности ЭСУД.</w:t>
      </w:r>
    </w:p>
    <w:p w:rsidR="00AE6920" w:rsidRDefault="00AE6920">
      <w:pPr>
        <w:pStyle w:val="a3"/>
      </w:pPr>
      <w:r>
        <w:t>Отображаемым кодом ошибки является: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0335 – ошибка угловой синхронизации. Ошибка фиксируется, если коленчатый вал проворачивается, и за один оборот коленчатого вала контроллер считывает меньше или больше 58 зубьев на задающем диске шкива коленчатого вала.</w:t>
      </w:r>
    </w:p>
    <w:p w:rsidR="00AE6920" w:rsidRDefault="00AE6920">
      <w:pPr>
        <w:pStyle w:val="2"/>
      </w:pPr>
      <w:r>
        <w:t>Диагностика ДПКВ</w:t>
      </w:r>
    </w:p>
    <w:p w:rsidR="00AE6920" w:rsidRDefault="00AE6920">
      <w:pPr>
        <w:pStyle w:val="a3"/>
      </w:pPr>
      <w:r>
        <w:t>Выключить зажигание, отсоединить колодку жгута от контроллера, измерить мультиметром сопротивление между контактами «48» и «49» колодки жгута (рис. 1):</w:t>
      </w:r>
    </w:p>
    <w:p w:rsidR="00AE6920" w:rsidRDefault="00AE6920">
      <w:pPr>
        <w:pStyle w:val="a3"/>
      </w:pPr>
      <w:r>
        <w:t>а) если сопротивление 750 Ом и более – неисправны соединительные провода 85 Б, 86 Б или датчик;</w:t>
      </w:r>
    </w:p>
    <w:p w:rsidR="00AE6920" w:rsidRDefault="00AE6920">
      <w:pPr>
        <w:pStyle w:val="a3"/>
      </w:pPr>
      <w:r>
        <w:t>б) если сопротивление 550 Ом и менее – провода 85 Б, 86 Б замкнуты между собой или неисправен датчик;</w:t>
      </w:r>
    </w:p>
    <w:p w:rsidR="00AE6920" w:rsidRDefault="00AE6920">
      <w:pPr>
        <w:pStyle w:val="a3"/>
        <w:rPr>
          <w:sz w:val="2"/>
          <w:szCs w:val="2"/>
        </w:rPr>
      </w:pPr>
      <w:r>
        <w:t xml:space="preserve">в) если сопротивление в пределах 550-750 Ом – проворачивать коленчатый вал, измеряя с помощью мультиметра напряжение между контактами «48» и «49» колодки жгута. Если напряжение ниже 0,3 В – </w:t>
      </w:r>
      <w:r>
        <w:br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86"/>
      </w:tblGrid>
      <w:tr w:rsidR="00AE6920">
        <w:tc>
          <w:tcPr>
            <w:tcW w:w="9286" w:type="dxa"/>
          </w:tcPr>
          <w:p w:rsidR="00AE6920" w:rsidRDefault="006378C7">
            <w:pPr>
              <w:pStyle w:val="a3"/>
              <w:spacing w:line="25" w:lineRule="atLeast"/>
              <w:ind w:firstLine="0"/>
              <w:jc w:val="center"/>
            </w:pPr>
            <w:r>
              <w:pict>
                <v:shape id="_x0000_i1026" type="#_x0000_t75" style="width:447pt;height:169.5pt">
                  <v:imagedata r:id="rId10" o:title="ДПКВ_i2"/>
                </v:shape>
              </w:pict>
            </w:r>
          </w:p>
        </w:tc>
      </w:tr>
      <w:tr w:rsidR="00AE6920">
        <w:tc>
          <w:tcPr>
            <w:tcW w:w="9286" w:type="dxa"/>
          </w:tcPr>
          <w:p w:rsidR="00AE6920" w:rsidRDefault="00AE6920">
            <w:pPr>
              <w:pStyle w:val="ab"/>
              <w:jc w:val="center"/>
            </w:pPr>
            <w:r>
              <w:t>Рис. 1. Схема подключения датчика положения коленчатого вала</w:t>
            </w:r>
          </w:p>
        </w:tc>
      </w:tr>
    </w:tbl>
    <w:p w:rsidR="00AE6920" w:rsidRDefault="00AE6920">
      <w:pPr>
        <w:pStyle w:val="a3"/>
        <w:ind w:firstLine="0"/>
      </w:pPr>
      <w:r>
        <w:t xml:space="preserve">неисправны соединения или неисправен датчик. Если напряжение выше 0,3 В – присоединить колодку жгута к контроллеру, очисть с помощью МТ-4 коды неисправностей из оперативной памяти контроллера. Проворачивать коленчатый вал в течение 10 секунд или до пуска двигателя. При повторной фиксации кода ошибки </w:t>
      </w:r>
      <w:r>
        <w:rPr>
          <w:lang w:val="en-US"/>
        </w:rPr>
        <w:t>P</w:t>
      </w:r>
      <w:r>
        <w:t>0335 проверить состояние задающего диска. Если задающий диск исправен – заменить контроллер.</w:t>
      </w:r>
    </w:p>
    <w:p w:rsidR="00AE6920" w:rsidRDefault="00AE6920">
      <w:pPr>
        <w:pStyle w:val="10"/>
      </w:pPr>
      <w:r>
        <w:t>Датчик фаз</w:t>
      </w:r>
    </w:p>
    <w:p w:rsidR="00AE6920" w:rsidRDefault="00AE6920">
      <w:pPr>
        <w:pStyle w:val="a3"/>
      </w:pPr>
      <w:r>
        <w:t>Датчик фаз (ДФ) предназначен для определения контроллером фаз газораспределения для каждого из цилиндров двигателя. Принцип работы ДФ основан на использовании эффекта Холла. В пазу ДФ находится обод задающего диска с прорезью. Когда прорезь диска, установленного на распределительном валу, проходит через паз ДФ, выходное напряжение ДФ уменьшается до нуля, что соответствует положению поршня первого цилиндра в такте сжатия.</w:t>
      </w:r>
    </w:p>
    <w:p w:rsidR="00AE6920" w:rsidRDefault="00AE6920">
      <w:pPr>
        <w:pStyle w:val="a3"/>
      </w:pPr>
      <w:r>
        <w:t>ДФ установлен на головке цилиндров двигателя, в передней ее части со стороны впускного коллектора.</w:t>
      </w:r>
    </w:p>
    <w:p w:rsidR="00AE6920" w:rsidRDefault="00AE6920">
      <w:pPr>
        <w:pStyle w:val="a3"/>
      </w:pPr>
      <w:r>
        <w:t>Выходным сигналом ДФ является постоянное напряжение, равное напряжению бортовой сети – около 12 В. В момент нахождения в пазу ДФ прорези задающего диска напряжение скачком падает до уровня «земля» (около 0 В).</w:t>
      </w:r>
    </w:p>
    <w:p w:rsidR="00AE6920" w:rsidRDefault="00AE6920">
      <w:pPr>
        <w:pStyle w:val="a3"/>
      </w:pPr>
      <w:r>
        <w:t xml:space="preserve">При обнаружении системой самодиагностики неисправности ДФ ЭСУД переходит с фазированного впрыска топлива на попарно-параллельный – это резервный режим работы. Факт работы ЭСУД в этом режиме легко определить с помощью МТ-4: длительность впрыска </w:t>
      </w:r>
      <w:r>
        <w:rPr>
          <w:lang w:val="en-US"/>
        </w:rPr>
        <w:t>INJ</w:t>
      </w:r>
      <w:r>
        <w:t xml:space="preserve"> уменьшается примерно вдвое по сравнению с фазированным впрыском. Топливо впрыскивается при менее благоприятных для смесеобразования условиях, поэтому признаком неисправности ДФ может служить ухудшение топливной экономичности двигателя.</w:t>
      </w:r>
    </w:p>
    <w:p w:rsidR="00AE6920" w:rsidRDefault="00AE6920">
      <w:pPr>
        <w:pStyle w:val="a3"/>
      </w:pPr>
      <w:r>
        <w:t>Отображаемым кодом ошибки является: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0340 – неверный сигнал ДФ. Ошибка фиксируется, если сигнал ДФ отсутствует в течение двух оборотов коленчатого вала.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86"/>
      </w:tblGrid>
      <w:tr w:rsidR="00AE6920">
        <w:tc>
          <w:tcPr>
            <w:tcW w:w="9286" w:type="dxa"/>
          </w:tcPr>
          <w:p w:rsidR="00AE6920" w:rsidRDefault="006378C7">
            <w:pPr>
              <w:pStyle w:val="a3"/>
              <w:spacing w:line="25" w:lineRule="atLeast"/>
              <w:ind w:firstLine="0"/>
              <w:jc w:val="center"/>
              <w:rPr>
                <w:b/>
              </w:rPr>
            </w:pPr>
            <w:r>
              <w:rPr>
                <w:b/>
              </w:rPr>
              <w:pict>
                <v:shape id="_x0000_i1027" type="#_x0000_t75" style="width:453pt;height:3in">
                  <v:imagedata r:id="rId11" o:title="ДФ_i2"/>
                </v:shape>
              </w:pict>
            </w:r>
          </w:p>
        </w:tc>
      </w:tr>
      <w:tr w:rsidR="00AE6920">
        <w:trPr>
          <w:trHeight w:hRule="exact" w:val="397"/>
        </w:trPr>
        <w:tc>
          <w:tcPr>
            <w:tcW w:w="9286" w:type="dxa"/>
          </w:tcPr>
          <w:p w:rsidR="00AE6920" w:rsidRDefault="00AE6920">
            <w:pPr>
              <w:pStyle w:val="ab"/>
              <w:jc w:val="center"/>
            </w:pPr>
            <w:r>
              <w:t>Рис. 2. Схема подключения датчика фаз</w:t>
            </w:r>
          </w:p>
        </w:tc>
      </w:tr>
    </w:tbl>
    <w:p w:rsidR="00AE6920" w:rsidRDefault="00AE6920">
      <w:pPr>
        <w:pStyle w:val="2"/>
      </w:pPr>
      <w:r>
        <w:t>Диагностика ДФ</w:t>
      </w:r>
    </w:p>
    <w:p w:rsidR="00AE6920" w:rsidRDefault="00AE6920">
      <w:pPr>
        <w:pStyle w:val="a3"/>
      </w:pPr>
      <w:r>
        <w:t>1) включить зажигание, отсоединить колодку жгута от ДФ. Измерить мультиметром напряжение между «+» аккумуляторной батареи и контактом «А» колодки жгута (рис. 2). Если напряжение около 0 В – обрыв проводов 95, 13К, 68К или неисправен контроллер;</w:t>
      </w:r>
    </w:p>
    <w:p w:rsidR="00AE6920" w:rsidRDefault="00AE6920">
      <w:pPr>
        <w:pStyle w:val="a3"/>
      </w:pPr>
      <w:r>
        <w:t>2) измерить мультиметром напряжение между массой и контактом «</w:t>
      </w:r>
      <w:r>
        <w:rPr>
          <w:lang w:val="en-US"/>
        </w:rPr>
        <w:t>B</w:t>
      </w:r>
      <w:r>
        <w:t>» колодки жгута. Если напряжение около 0 В – обрыв провода 94РЧ или неисправен контроллер;</w:t>
      </w:r>
    </w:p>
    <w:p w:rsidR="00AE6920" w:rsidRDefault="00AE6920">
      <w:pPr>
        <w:pStyle w:val="a3"/>
      </w:pPr>
      <w:r>
        <w:t>3) выключить зажигание, отсоединить колодку жгута от контроллера. Измерить мультиметром сопротивление провода 93БЧ. Если сопротивление больше 1 Ом – обрыв провода 93 БЧ или неисправен контроллер;</w:t>
      </w:r>
    </w:p>
    <w:p w:rsidR="00AE6920" w:rsidRDefault="00AE6920">
      <w:pPr>
        <w:pStyle w:val="a3"/>
      </w:pPr>
      <w:r>
        <w:t>4) включить зажигание. Измерить мультиметром напряжение между массой и контактом «С» колодки жгута. Если напряжение больше 0 В – замыкание провода 93 БЧ на источник питания;</w:t>
      </w:r>
    </w:p>
    <w:p w:rsidR="00AE6920" w:rsidRDefault="00AE6920">
      <w:pPr>
        <w:pStyle w:val="a3"/>
      </w:pPr>
      <w:r>
        <w:t>5)</w:t>
      </w:r>
      <w:r>
        <w:rPr>
          <w:lang w:val="en-US"/>
        </w:rPr>
        <w:t> </w:t>
      </w:r>
      <w:r>
        <w:t>измерить мультиметром напряжение между клеммой «+» аккумуляторной батареи и контактом «С» колодки жгута. Если напряжение больше 0 В – замыкание провода 93 БЧ на массу, иначе – неисправен ДФ.</w:t>
      </w:r>
    </w:p>
    <w:p w:rsidR="00AE6920" w:rsidRDefault="00AE6920">
      <w:pPr>
        <w:pStyle w:val="1"/>
      </w:pPr>
      <w:r>
        <w:t>Датчик положения дроссельной заслонки</w:t>
      </w:r>
    </w:p>
    <w:p w:rsidR="00AE6920" w:rsidRDefault="00AE6920">
      <w:pPr>
        <w:pStyle w:val="a3"/>
      </w:pPr>
      <w:r>
        <w:t>Датчик положения дроссельной заслонки (ДПДЗ) предназначен для определения степени открытия дроссельной заслонки. ДПДЗ представляет собой резистор потенциометрического типа, один из выводов которого соединен с опорным напряжением (5 В) контроллера, а второй – с массой контроллера. Третий вывод, соединенный с подвижным контактом потенциометра, положение которого зависит от угла поворота оси дроссельной заслонки, является выходом сигнала ДПДЗ. Измеряя напряжение сигнала ДПДЗ, контроллер определяет текущее положение и скорость открытия или закрытия дроссельной заслонки.</w:t>
      </w:r>
    </w:p>
    <w:p w:rsidR="00AE6920" w:rsidRDefault="00AE6920">
      <w:pPr>
        <w:pStyle w:val="a3"/>
      </w:pPr>
      <w:r>
        <w:t>ДПДЗ устанавливается на корпусе дроссельной заслонки.</w:t>
      </w:r>
    </w:p>
    <w:p w:rsidR="00AE6920" w:rsidRDefault="00AE6920">
      <w:pPr>
        <w:pStyle w:val="a3"/>
      </w:pPr>
      <w:r>
        <w:t xml:space="preserve">Выходным сигналом ДПДЗ, регистрируемым с помощью мультиметра, является напряжение переменной величины на контакте «С»: </w:t>
      </w:r>
      <w:r>
        <w:br/>
        <w:t>0,3-0,7 В – при полностью закрытой дроссельной заслонке и 4,05-4,75 В – при полностью открытой дроссельной заслонке (рис. 3).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14"/>
      </w:tblGrid>
      <w:tr w:rsidR="00AE6920">
        <w:tc>
          <w:tcPr>
            <w:tcW w:w="9853" w:type="dxa"/>
          </w:tcPr>
          <w:p w:rsidR="00AE6920" w:rsidRDefault="00AE6920">
            <w:pPr>
              <w:pStyle w:val="a3"/>
              <w:spacing w:line="25" w:lineRule="atLeast"/>
              <w:ind w:firstLine="0"/>
              <w:jc w:val="center"/>
              <w:rPr>
                <w:sz w:val="16"/>
                <w:szCs w:val="16"/>
              </w:rPr>
            </w:pPr>
          </w:p>
          <w:p w:rsidR="00AE6920" w:rsidRDefault="006378C7">
            <w:pPr>
              <w:pStyle w:val="a3"/>
              <w:spacing w:line="25" w:lineRule="atLeast"/>
              <w:ind w:firstLine="0"/>
              <w:jc w:val="center"/>
            </w:pPr>
            <w:r>
              <w:pict>
                <v:shape id="_x0000_i1028" type="#_x0000_t75" style="width:455.25pt;height:178.5pt">
                  <v:imagedata r:id="rId12" o:title="ДПДЗ2i2"/>
                </v:shape>
              </w:pict>
            </w:r>
          </w:p>
        </w:tc>
      </w:tr>
      <w:tr w:rsidR="00AE6920">
        <w:tc>
          <w:tcPr>
            <w:tcW w:w="9853" w:type="dxa"/>
          </w:tcPr>
          <w:p w:rsidR="00AE6920" w:rsidRDefault="00AE6920">
            <w:pPr>
              <w:pStyle w:val="ab"/>
              <w:jc w:val="center"/>
            </w:pPr>
            <w:r>
              <w:t>Рис. 3. Схема подключения датчика положения дроссельной заслонки</w:t>
            </w:r>
          </w:p>
        </w:tc>
      </w:tr>
    </w:tbl>
    <w:p w:rsidR="00AE6920" w:rsidRDefault="00AE6920">
      <w:pPr>
        <w:pStyle w:val="a3"/>
      </w:pPr>
      <w:r>
        <w:t>С помощью МТ-4 регистрируется напряжение ДПДЗ – ADC_</w:t>
      </w:r>
      <w:r>
        <w:rPr>
          <w:lang w:val="en-US"/>
        </w:rPr>
        <w:t>THR</w:t>
      </w:r>
      <w:r>
        <w:t xml:space="preserve"> (АЦП датчик положения дроссельной заслонки, В). Также отображается (в процентах от полного открытия) текущее положение дроссельной заслонки: </w:t>
      </w:r>
      <w:r>
        <w:rPr>
          <w:lang w:val="en-US"/>
        </w:rPr>
        <w:t>THR</w:t>
      </w:r>
      <w:r>
        <w:t xml:space="preserve"> – положение дроссельной заслонки, %.</w:t>
      </w:r>
    </w:p>
    <w:p w:rsidR="00AE6920" w:rsidRDefault="00AE6920">
      <w:pPr>
        <w:pStyle w:val="a3"/>
      </w:pPr>
      <w:r>
        <w:t>Характерными признаками неисправности ДПДЗ, при исправной механической части двигателя, может быть следующее:</w:t>
      </w:r>
    </w:p>
    <w:p w:rsidR="00AE6920" w:rsidRDefault="00AE6920">
      <w:pPr>
        <w:pStyle w:val="a4"/>
      </w:pPr>
      <w:r>
        <w:t>1) частота вращения коленчатого вала на холостом ходу в зависимости от теплового режима двигателя 1500-3000 мин</w:t>
      </w:r>
      <w:r>
        <w:rPr>
          <w:vertAlign w:val="superscript"/>
        </w:rPr>
        <w:t>-1</w:t>
      </w:r>
      <w:r>
        <w:t xml:space="preserve"> (резервный режим работы ЭСУД);</w:t>
      </w:r>
    </w:p>
    <w:p w:rsidR="00AE6920" w:rsidRDefault="00AE6920">
      <w:pPr>
        <w:pStyle w:val="a4"/>
      </w:pPr>
      <w:r>
        <w:t>2) не уменьшается (медленно уменьшается) частота вращения коленчатого вала при отпускании педали дроссельной заслонки. Резкое открытие дроссельной заслонки («перегазовка») позволяет уменьшить частоту вращения коленчатого вала.</w:t>
      </w:r>
    </w:p>
    <w:p w:rsidR="00AE6920" w:rsidRDefault="00AE6920">
      <w:pPr>
        <w:pStyle w:val="a4"/>
      </w:pPr>
      <w:r>
        <w:t>3) рывки при разгоне автомобиля.</w:t>
      </w:r>
    </w:p>
    <w:p w:rsidR="00AE6920" w:rsidRDefault="00AE6920">
      <w:pPr>
        <w:pStyle w:val="a3"/>
      </w:pPr>
      <w:r>
        <w:t>Отображаемыми кодами ошибок являются: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0122 – низкий уровень сигнала ДПДЗ. Ошибка фиксируется, если двигатель работает и напряжение сигнала ДПДЗ менее 0,2 В;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0123 – высокий уровень сигнала ДПДЗ. Ошибка фиксируется, если напряжение сигнала ДПДЗ более 4,8 В.</w:t>
      </w:r>
    </w:p>
    <w:p w:rsidR="00AE6920" w:rsidRDefault="00AE6920">
      <w:pPr>
        <w:pStyle w:val="2"/>
      </w:pPr>
      <w:r>
        <w:t>Диагностика ДПДЗ</w:t>
      </w:r>
    </w:p>
    <w:p w:rsidR="00AE6920" w:rsidRDefault="00AE6920">
      <w:pPr>
        <w:pStyle w:val="a3"/>
      </w:pPr>
      <w:r>
        <w:t>Проверить трос привода дроссельной заслонки на заедание, привод – на исправность.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>0122:</w:t>
      </w:r>
    </w:p>
    <w:p w:rsidR="00AE6920" w:rsidRDefault="00AE6920">
      <w:pPr>
        <w:pStyle w:val="a3"/>
      </w:pPr>
      <w:r>
        <w:t>1) отсоединить колодку жгута от ДПДЗ, включить зажигание, измерить мультиметром напряжение питания ДПДЗ между контактом «А» колодки жгута и массой (см рис. 3). В случае, если напряжение не равно 4,9-5,1 В – обрыв или замыкание на массу проводов 35 СБ и 36</w:t>
      </w:r>
      <w:r>
        <w:rPr>
          <w:lang w:val="en-US"/>
        </w:rPr>
        <w:t> </w:t>
      </w:r>
      <w:r>
        <w:t>СБ (неисправность сопровождается ошибками по датчику температуры и датчику массового расхода воздуха) или неисправен контроллер;</w:t>
      </w:r>
    </w:p>
    <w:p w:rsidR="00AE6920" w:rsidRDefault="00AE6920">
      <w:pPr>
        <w:pStyle w:val="a3"/>
      </w:pPr>
      <w:r>
        <w:t>2) измерить мультиметром напряжение между контактами «С» и «А» колодки жгута. В случае, если напряжение не равно 4,9-5,1 В – обрыв провода 24 ГО, иначе – ДПДЗ неисправен.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>0123:</w:t>
      </w:r>
    </w:p>
    <w:p w:rsidR="00AE6920" w:rsidRDefault="00AE6920">
      <w:pPr>
        <w:pStyle w:val="a3"/>
      </w:pPr>
      <w:r>
        <w:t>Включить зажигание, измерить мультиметром напряжение между контактом «С» колодки жгута и массой. Возможно следующее:</w:t>
      </w:r>
    </w:p>
    <w:p w:rsidR="00AE6920" w:rsidRDefault="00AE6920">
      <w:pPr>
        <w:pStyle w:val="a3"/>
      </w:pPr>
      <w:r>
        <w:t>а) напряжение более 10 В – провод 24 ГО замкнут на источник напряжения или неисправен контроллер;</w:t>
      </w:r>
    </w:p>
    <w:p w:rsidR="00AE6920" w:rsidRDefault="00AE6920">
      <w:pPr>
        <w:pStyle w:val="a3"/>
      </w:pPr>
      <w:r>
        <w:t>б) напряжение 4,9-5,1 В – замыкание провода 24 ГО и проводов 35 СБ и 36 СБ или неисправен контроллер;</w:t>
      </w:r>
    </w:p>
    <w:p w:rsidR="00AE6920" w:rsidRDefault="00AE6920">
      <w:pPr>
        <w:pStyle w:val="a3"/>
      </w:pPr>
      <w:r>
        <w:t>в) напряжение около 0 В. Измерить напряжение между клеммой «+» аккумуляторной батареи и контактом «В» колодки жгута. В случае, если напряжение менее 10 В – обрыв проводов 5 З, 51 ЗП или неисправен контроллер, иначе – неисправен ДПДЗ.</w:t>
      </w:r>
    </w:p>
    <w:p w:rsidR="00AE6920" w:rsidRDefault="00AE6920">
      <w:pPr>
        <w:pStyle w:val="1"/>
      </w:pPr>
      <w:r>
        <w:br w:type="page"/>
        <w:t>Датчик детонации</w:t>
      </w:r>
    </w:p>
    <w:p w:rsidR="00AE6920" w:rsidRDefault="00AE6920">
      <w:pPr>
        <w:pStyle w:val="a3"/>
      </w:pPr>
      <w:r>
        <w:t>Датчик детонации (ДД) предназначен для оценки уровня вибрации двигателя на различных режимах работы. В ДД использован пьезокерамический чувствительный элемент, генерирующий сигнал напряжения. Амплитуда и частота сигнала зависят от амплитуды и частоты вибрации двигателя. При возникновении детонации амплитуда вибраций определенной частоты повышается. Контроллер при анализе показаний датчика выделяет сигнал этой частоты и изменяет угол опережения зажигания для устранения детонации.</w:t>
      </w:r>
    </w:p>
    <w:p w:rsidR="00AE6920" w:rsidRDefault="00AE6920">
      <w:pPr>
        <w:pStyle w:val="a3"/>
      </w:pPr>
      <w:r>
        <w:t>ДД установлен на блоке цилиндров двигателя со стороны впускного коллектора – между вторым и третьим цилиндрами.</w:t>
      </w:r>
    </w:p>
    <w:p w:rsidR="00AE6920" w:rsidRDefault="00AE6920">
      <w:pPr>
        <w:pStyle w:val="a3"/>
      </w:pPr>
      <w:r>
        <w:t>Выходным сигналом ДД, регистрируемым с помощью мультиметра, является напряжение переменной величины. Величина напряжения, соответствующая появлению детонации для различных двигателей, различна, так как алгоритм гашения детонации ЭСУД является адаптивным к условиям работы конкретного двигателя.</w:t>
      </w:r>
    </w:p>
    <w:p w:rsidR="00AE6920" w:rsidRDefault="00AE6920">
      <w:pPr>
        <w:pStyle w:val="a3"/>
      </w:pPr>
      <w:r>
        <w:t>С помощью МТ-4 регистрируется напряжение ДД – ADC_KNK (АЦП датчик детонации, В). Также отображается работа двигателя в зоне детонации:</w:t>
      </w:r>
    </w:p>
    <w:p w:rsidR="00AE6920" w:rsidRDefault="00AE6920">
      <w:pPr>
        <w:pStyle w:val="a4"/>
      </w:pPr>
      <w:r>
        <w:rPr>
          <w:lang w:val="en-US"/>
        </w:rPr>
        <w:t>KNOCK</w:t>
      </w:r>
      <w:r>
        <w:t xml:space="preserve"> – признак детонации (да/нет);</w:t>
      </w:r>
    </w:p>
    <w:p w:rsidR="00AE6920" w:rsidRDefault="00AE6920">
      <w:pPr>
        <w:pStyle w:val="a4"/>
      </w:pPr>
      <w:r>
        <w:rPr>
          <w:lang w:val="en-US"/>
        </w:rPr>
        <w:t>RDET</w:t>
      </w:r>
      <w:r>
        <w:t xml:space="preserve"> – признак попадания в зону детонации (да/нет);</w:t>
      </w:r>
    </w:p>
    <w:p w:rsidR="00AE6920" w:rsidRDefault="00AE6920">
      <w:pPr>
        <w:pStyle w:val="a4"/>
      </w:pPr>
      <w:r>
        <w:t>LASTKNOCK – признак попадания в зону детонации в прошлом цикле (да/нет).</w:t>
      </w:r>
    </w:p>
    <w:p w:rsidR="00AE6920" w:rsidRDefault="00AE6920">
      <w:pPr>
        <w:pStyle w:val="a3"/>
      </w:pPr>
      <w:r>
        <w:t>Характерными признаками неисправности ДД, при исправной механической части двигателя, может быть следующее:</w:t>
      </w:r>
    </w:p>
    <w:p w:rsidR="00AE6920" w:rsidRDefault="00AE6920">
      <w:pPr>
        <w:pStyle w:val="a4"/>
      </w:pPr>
      <w:r>
        <w:t>1) слышимый характерный звон двигателя (детонация), особенно при резком набросе нагрузки в режиме разгона автомобиля;</w:t>
      </w:r>
    </w:p>
    <w:p w:rsidR="00AE6920" w:rsidRDefault="00AE6920">
      <w:pPr>
        <w:pStyle w:val="a4"/>
      </w:pPr>
      <w:r>
        <w:t>2) уменьшение топливной экономичности и мощности двигателя, из-за постоянной его работы с малыми углами опережения зажигания.</w:t>
      </w:r>
    </w:p>
    <w:p w:rsidR="00AE6920" w:rsidRDefault="00AE6920">
      <w:pPr>
        <w:pStyle w:val="a3"/>
      </w:pPr>
      <w:r>
        <w:t>Отображаемыми кодами ошибок являются: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0325 – обрыв или короткое замыкание ДД. Ошибка фиксируется, если при работающем двигателе в течение 5 секунд сигнал ДД ниже порогового значения;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0327 – низкий уровень сигнала ДД. Ошибка фиксируется, если при частоте вращения коленчатого вала выше 1300 об/мин и температуре охлаждающей жидкости выше 60ºС сигнал ДД ниже порогового значения;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0328 – высокий уровень сигнала ДД. Ошибка фиксируется, если при частоте вращения коленчатого вала выше 1300 об/мин и температуре охлаждающей жидкости выше 60ºС сигнал ДД выше порогового значения.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27"/>
      </w:tblGrid>
      <w:tr w:rsidR="00AE6920">
        <w:tc>
          <w:tcPr>
            <w:tcW w:w="9853" w:type="dxa"/>
          </w:tcPr>
          <w:p w:rsidR="00AE6920" w:rsidRDefault="006378C7">
            <w:pPr>
              <w:pStyle w:val="a3"/>
              <w:spacing w:line="25" w:lineRule="atLeast"/>
              <w:ind w:firstLine="0"/>
              <w:jc w:val="center"/>
            </w:pPr>
            <w:r>
              <w:rPr>
                <w:lang w:val="en-US"/>
              </w:rPr>
              <w:pict>
                <v:shape id="_x0000_i1029" type="#_x0000_t75" style="width:465.75pt;height:211.5pt">
                  <v:imagedata r:id="rId13" o:title="ДД_i"/>
                </v:shape>
              </w:pict>
            </w:r>
          </w:p>
        </w:tc>
      </w:tr>
      <w:tr w:rsidR="00AE6920">
        <w:tc>
          <w:tcPr>
            <w:tcW w:w="9853" w:type="dxa"/>
          </w:tcPr>
          <w:p w:rsidR="00AE6920" w:rsidRDefault="00AE6920">
            <w:pPr>
              <w:pStyle w:val="ab"/>
              <w:jc w:val="center"/>
            </w:pPr>
            <w:r>
              <w:t>Рис. 4. Схема подключения датчика детонации</w:t>
            </w:r>
          </w:p>
        </w:tc>
      </w:tr>
    </w:tbl>
    <w:p w:rsidR="00AE6920" w:rsidRDefault="00AE6920">
      <w:pPr>
        <w:pStyle w:val="2"/>
        <w:spacing w:before="0"/>
      </w:pPr>
      <w:r>
        <w:t>Диагностика ДД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>0325:</w:t>
      </w:r>
    </w:p>
    <w:p w:rsidR="00AE6920" w:rsidRDefault="00AE6920">
      <w:pPr>
        <w:pStyle w:val="a3"/>
      </w:pPr>
      <w:r>
        <w:t>проверить провода 91Г и 92 (рис. 4) на обрыв и короткое замыкание. При исправном контроллере и исправных проводах 91Г и 92 – ДД неисправен.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 xml:space="preserve">0327: </w:t>
      </w:r>
    </w:p>
    <w:p w:rsidR="00AE6920" w:rsidRDefault="00AE6920">
      <w:pPr>
        <w:pStyle w:val="a3"/>
      </w:pPr>
      <w:r>
        <w:t>проверить провода 91Г, 92 и 51ЗП на обрыв и короткое замыкание. При исправном контроллере и исправных проводах 91Г, 92 и 51ЗП – ДД неисправен.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 xml:space="preserve">0328: </w:t>
      </w:r>
    </w:p>
    <w:p w:rsidR="00AE6920" w:rsidRDefault="00AE6920">
      <w:pPr>
        <w:pStyle w:val="a3"/>
        <w:rPr>
          <w:lang w:val="en-US"/>
        </w:rPr>
      </w:pPr>
      <w:r>
        <w:t>проверить исправность экрана. При исправном контроллере и исправном экране – ДД неисправен.</w:t>
      </w:r>
    </w:p>
    <w:p w:rsidR="00AE6920" w:rsidRDefault="00AE6920">
      <w:pPr>
        <w:pStyle w:val="10"/>
      </w:pPr>
      <w:r>
        <w:t>Датчик массового расхода воздуха</w:t>
      </w:r>
    </w:p>
    <w:p w:rsidR="00AE6920" w:rsidRDefault="00AE6920">
      <w:pPr>
        <w:pStyle w:val="a3"/>
      </w:pPr>
      <w:r>
        <w:t>Датчик массового расхода воздуха (ДМРВ) предназначен для оценки циклового наполнения цилиндров двигателя воздухом. ДМРВ –термоанемометрический. Использованы терморезистры и нагреватель, выполненные в виде тонких пленок. С помощью гибридной электронной схемы в ДМРВ формируется сигнал, однозначно характеризующий массовый расход воздуха.</w:t>
      </w:r>
    </w:p>
    <w:p w:rsidR="00AE6920" w:rsidRDefault="00AE6920">
      <w:pPr>
        <w:pStyle w:val="a3"/>
      </w:pPr>
      <w:r>
        <w:t>ДМРВ установлен между корпусом воздушного фильтра и шлангом впускной трубы.</w:t>
      </w:r>
    </w:p>
    <w:p w:rsidR="00AE6920" w:rsidRDefault="00AE6920">
      <w:pPr>
        <w:pStyle w:val="a3"/>
      </w:pPr>
      <w:r>
        <w:t>Выходным сигналом ДМРВ, регистрируемым с помощью мультиметра, является постоянное напряжение: 1-5 В – при прямом потоке воздуха, 0-1 В – при обратном потоке воздуха.</w:t>
      </w:r>
    </w:p>
    <w:p w:rsidR="00AE6920" w:rsidRDefault="00AE6920">
      <w:pPr>
        <w:pStyle w:val="a3"/>
      </w:pPr>
      <w:r>
        <w:t>С помощью МТ-4 регистрируется напряжение ДМРВ – ADC_</w:t>
      </w:r>
      <w:r>
        <w:rPr>
          <w:lang w:val="en-US"/>
        </w:rPr>
        <w:t>MAF</w:t>
      </w:r>
      <w:r>
        <w:t xml:space="preserve"> (АЦП датчик массового расхода воздуха, В). Также отображаются результаты расхода воздуха:</w:t>
      </w:r>
    </w:p>
    <w:p w:rsidR="00AE6920" w:rsidRDefault="00AE6920">
      <w:pPr>
        <w:pStyle w:val="a4"/>
      </w:pPr>
      <w:r>
        <w:rPr>
          <w:lang w:val="en-US"/>
        </w:rPr>
        <w:t>JAIR</w:t>
      </w:r>
      <w:r>
        <w:t xml:space="preserve"> – массовый расход воздуха, кг/час;</w:t>
      </w:r>
    </w:p>
    <w:p w:rsidR="00AE6920" w:rsidRDefault="00AE6920">
      <w:pPr>
        <w:pStyle w:val="a4"/>
      </w:pPr>
      <w:r>
        <w:rPr>
          <w:lang w:val="en-US"/>
        </w:rPr>
        <w:t>JGBC</w:t>
      </w:r>
      <w:r>
        <w:t xml:space="preserve"> – цикловой расход воздуха, мг/такт.</w:t>
      </w:r>
    </w:p>
    <w:p w:rsidR="00AE6920" w:rsidRDefault="00AE6920">
      <w:pPr>
        <w:pStyle w:val="a3"/>
      </w:pPr>
      <w:r>
        <w:t>При обнаружении системой самодиагностики неисправности ДМРВ ЭСУД переходит на резервный режим работы – устанавливается повышенная частота вращения коленчатого вала в режиме холостого хода. Характерный признак неисправности ДМРВ – невозможность запуска двигателя: двигатель запускается и сразу останавливается. При последующем отключении ДМРВ двигатель запускается и работает с высокой частотой вращения коленчатого вала в режиме холостого хода.</w:t>
      </w:r>
    </w:p>
    <w:p w:rsidR="00AE6920" w:rsidRDefault="00AE6920">
      <w:pPr>
        <w:pStyle w:val="a3"/>
      </w:pPr>
      <w:r>
        <w:t>Отображаемыми кодами ошибок являются: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0102 – низкий уровень сигнала ДМРВ. Ошибка фиксируется, если частота вращения коленчатого вала выше 560 об/мин и расход воздуха ниже 2,5 кг/ч;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0103 – высокий уровень сигнала ДМРВ. Ошибка фиксируется, если в течение 1 секунды расход воздуха превышает пороговое значение, зависящее от частоты вращения коленчатого вала.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86"/>
      </w:tblGrid>
      <w:tr w:rsidR="00AE6920">
        <w:tc>
          <w:tcPr>
            <w:tcW w:w="9286" w:type="dxa"/>
          </w:tcPr>
          <w:p w:rsidR="00AE6920" w:rsidRDefault="006378C7">
            <w:pPr>
              <w:pStyle w:val="a3"/>
              <w:spacing w:line="25" w:lineRule="atLeast"/>
              <w:ind w:firstLine="0"/>
              <w:jc w:val="center"/>
            </w:pPr>
            <w:r>
              <w:pict>
                <v:shape id="_x0000_i1030" type="#_x0000_t75" style="width:447.75pt;height:241.5pt">
                  <v:imagedata r:id="rId14" o:title="ДМРВ_i2"/>
                </v:shape>
              </w:pict>
            </w:r>
          </w:p>
        </w:tc>
      </w:tr>
      <w:tr w:rsidR="00AE6920">
        <w:trPr>
          <w:trHeight w:hRule="exact" w:val="340"/>
        </w:trPr>
        <w:tc>
          <w:tcPr>
            <w:tcW w:w="9286" w:type="dxa"/>
          </w:tcPr>
          <w:p w:rsidR="00AE6920" w:rsidRDefault="00AE6920">
            <w:pPr>
              <w:pStyle w:val="ab"/>
              <w:jc w:val="center"/>
            </w:pPr>
            <w:r>
              <w:t>Рис. 5. Схема подключения датчика массового расхода воздуха</w:t>
            </w:r>
          </w:p>
        </w:tc>
      </w:tr>
    </w:tbl>
    <w:p w:rsidR="00AE6920" w:rsidRDefault="00AE6920">
      <w:pPr>
        <w:pStyle w:val="2"/>
        <w:spacing w:before="0"/>
      </w:pPr>
      <w:r>
        <w:t>Диагностика ДМРВ</w:t>
      </w:r>
    </w:p>
    <w:p w:rsidR="00AE6920" w:rsidRDefault="00AE6920">
      <w:pPr>
        <w:pStyle w:val="a3"/>
      </w:pPr>
      <w:r>
        <w:t>Выключить зажигание, отсоединить колодку жгута от ДМРВ. Включить зажигание. Измерить мультиметром напряжение между контактами колодки жгута (рис. 5). Величины напряжений должны быть:</w:t>
      </w:r>
    </w:p>
    <w:p w:rsidR="00AE6920" w:rsidRDefault="00AE6920">
      <w:pPr>
        <w:pStyle w:val="a3"/>
      </w:pPr>
      <w:r>
        <w:t>между контактами «2» и «3» – более 10 В;</w:t>
      </w:r>
    </w:p>
    <w:p w:rsidR="00AE6920" w:rsidRDefault="00AE6920">
      <w:pPr>
        <w:pStyle w:val="a3"/>
      </w:pPr>
      <w:r>
        <w:t>между контактами «3» и «4» – 5 В;</w:t>
      </w:r>
    </w:p>
    <w:p w:rsidR="00AE6920" w:rsidRDefault="00AE6920">
      <w:pPr>
        <w:pStyle w:val="a3"/>
      </w:pPr>
      <w:r>
        <w:t>между контактами «3» и массой – 0 В.</w:t>
      </w:r>
    </w:p>
    <w:p w:rsidR="00AE6920" w:rsidRDefault="00AE6920">
      <w:pPr>
        <w:pStyle w:val="a3"/>
      </w:pPr>
      <w:r>
        <w:t>Если какое-либо из напряжений отличается от указанных значений – обрыв или замыкание на массу соответствующих цепей. Если напряжения в норме, то рекомендуются следующие действия.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>0102:</w:t>
      </w:r>
    </w:p>
    <w:p w:rsidR="00AE6920" w:rsidRDefault="00AE6920">
      <w:pPr>
        <w:pStyle w:val="a3"/>
      </w:pPr>
      <w:r>
        <w:t>выключить зажигание. Измерить мультиметром сопротивление между контактом «5» колодки жгута и массой. Возможно следующее:</w:t>
      </w:r>
    </w:p>
    <w:p w:rsidR="00AE6920" w:rsidRDefault="00AE6920">
      <w:pPr>
        <w:pStyle w:val="a3"/>
      </w:pPr>
      <w:r>
        <w:t>а) сопротивление более 100 кОм – обрыв провода 3Ж или неисправен контроллер;</w:t>
      </w:r>
    </w:p>
    <w:p w:rsidR="00AE6920" w:rsidRDefault="00AE6920">
      <w:pPr>
        <w:pStyle w:val="a3"/>
      </w:pPr>
      <w:r>
        <w:t>б) сопротивление около 0 Ом – замыкание провода 3Ж на массу или неисправен контроллер;</w:t>
      </w:r>
    </w:p>
    <w:p w:rsidR="00AE6920" w:rsidRDefault="00AE6920">
      <w:pPr>
        <w:pStyle w:val="a3"/>
      </w:pPr>
      <w:r>
        <w:t>в) сопротивление 4-6  кОм – ДМРВ неисправен.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>0103:</w:t>
      </w:r>
    </w:p>
    <w:p w:rsidR="00AE6920" w:rsidRDefault="00AE6920">
      <w:pPr>
        <w:pStyle w:val="a3"/>
      </w:pPr>
      <w:r>
        <w:t>при включенном зажигании измерить мультиметром напряжение между контактом «5» колодки жгута и массой. Если значение напряжения отлично от 0 В – замыкание провода 3Ж на источник питания или неисправен контроллер, иначе – ДМРВ неисправен.</w:t>
      </w:r>
    </w:p>
    <w:p w:rsidR="00AE6920" w:rsidRDefault="00AE6920">
      <w:pPr>
        <w:pStyle w:val="10"/>
      </w:pPr>
      <w:r>
        <w:t>Датчик температуры охлаждающей жидкости</w:t>
      </w:r>
    </w:p>
    <w:p w:rsidR="00AE6920" w:rsidRDefault="00AE6920">
      <w:pPr>
        <w:pStyle w:val="a3"/>
      </w:pPr>
      <w:r>
        <w:t>Датчик температуры охлаждающей жидкости (ДТОЖ) предназначен для оценки ЭСУД теплового состояния двигателя. ДТОЖ представляет собой  термистор, т. е. полупроводниковый элемент, сопротивление которого зависит от температуры.</w:t>
      </w:r>
    </w:p>
    <w:p w:rsidR="00AE6920" w:rsidRDefault="00AE6920">
      <w:pPr>
        <w:pStyle w:val="a3"/>
      </w:pPr>
      <w:r>
        <w:t>ДТОЖ установлен в верхней части двигателя – со стороны маховика на отводящем патрубке системы охлаждения.</w:t>
      </w:r>
    </w:p>
    <w:p w:rsidR="00AE6920" w:rsidRDefault="00AE6920">
      <w:pPr>
        <w:pStyle w:val="a3"/>
      </w:pPr>
      <w:r>
        <w:t>Выходным сигналом ДТОЖ, регистрируемым с помощью мультиметра, является его сопротивление, зависящее от температуры.</w:t>
      </w:r>
    </w:p>
    <w:p w:rsidR="00AE6920" w:rsidRDefault="00AE6920">
      <w:pPr>
        <w:pStyle w:val="a3"/>
      </w:pPr>
      <w:r>
        <w:t>С помощью МТ-4 регистрируется напряжение ДТОЖ – ADC_</w:t>
      </w:r>
      <w:r>
        <w:rPr>
          <w:lang w:val="en-US"/>
        </w:rPr>
        <w:t>TW</w:t>
      </w:r>
      <w:r>
        <w:t xml:space="preserve"> (АЦП датчик температуры охлаждающей жидкости, В), получаемое при подаче на ДТОЖ от контроллера опорного напряжения. Также отображается вычисляемый контроллером параметр, характеризующий тепловой режим двигателя:</w:t>
      </w:r>
    </w:p>
    <w:p w:rsidR="00AE6920" w:rsidRDefault="00AE6920">
      <w:pPr>
        <w:pStyle w:val="a4"/>
      </w:pPr>
      <w:r>
        <w:rPr>
          <w:lang w:val="en-US"/>
        </w:rPr>
        <w:t>TWAT</w:t>
      </w:r>
      <w:r>
        <w:t xml:space="preserve"> – температура охлаждающей жидкости, ºС.</w:t>
      </w:r>
    </w:p>
    <w:p w:rsidR="00AE6920" w:rsidRDefault="00AE6920">
      <w:pPr>
        <w:pStyle w:val="a3"/>
      </w:pPr>
      <w:r>
        <w:t>При обнаружении системой самодиагностики неисправности ДТОЖ, ЭСУД переходит на резервный режим работы – включается вентилятор системы охлаждения, устанавливается повышенная частота вращения коленчатого вала в режиме холостого хода. Температура двигателя устанавливается  по времени его работы от 0 до 85ºС. Поэтому признаком неисправности ДТОЖ может служить повышенная частота вращения коленчатого вала в режиме холостого хода. При отказе ДТОЖ также затруднен пуск двигателя и наблюдается повышенный расход топлива.</w:t>
      </w:r>
    </w:p>
    <w:p w:rsidR="00AE6920" w:rsidRDefault="00AE6920">
      <w:pPr>
        <w:pStyle w:val="a3"/>
      </w:pPr>
      <w:r>
        <w:t>Отображаемыми кодами ошибок являются: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0117 – низкий уровень сигнала ДТОЖ. Ошибка фиксируется, если двигатель работает и напряжение сигнала ДТОЖ соответствует температуре ниже – 40ºС;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0118 – высокий уровень сигнала ДТОЖ. Ошибка фиксируется, если двигатель работает и напряжение сигнала ДТОЖ соответствует температуре выше + 135ºС.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26"/>
      </w:tblGrid>
      <w:tr w:rsidR="00AE6920">
        <w:tc>
          <w:tcPr>
            <w:tcW w:w="9286" w:type="dxa"/>
            <w:tcMar>
              <w:left w:w="28" w:type="dxa"/>
              <w:right w:w="28" w:type="dxa"/>
            </w:tcMar>
          </w:tcPr>
          <w:p w:rsidR="00AE6920" w:rsidRDefault="006378C7">
            <w:pPr>
              <w:pStyle w:val="a3"/>
              <w:spacing w:line="25" w:lineRule="atLeast"/>
              <w:ind w:firstLine="0"/>
              <w:jc w:val="center"/>
            </w:pPr>
            <w:r>
              <w:pict>
                <v:shape id="_x0000_i1031" type="#_x0000_t75" style="width:438pt;height:187.5pt">
                  <v:imagedata r:id="rId15" o:title="ДТОЖ_i22"/>
                </v:shape>
              </w:pict>
            </w:r>
          </w:p>
        </w:tc>
      </w:tr>
      <w:tr w:rsidR="00AE6920">
        <w:tc>
          <w:tcPr>
            <w:tcW w:w="9286" w:type="dxa"/>
          </w:tcPr>
          <w:p w:rsidR="00AE6920" w:rsidRDefault="00AE6920">
            <w:pPr>
              <w:pStyle w:val="ab"/>
              <w:rPr>
                <w:spacing w:val="-1"/>
              </w:rPr>
            </w:pPr>
            <w:r>
              <w:rPr>
                <w:spacing w:val="-1"/>
              </w:rPr>
              <w:t>Рис. 6. Схема подключения датчика температуры охлаждающей жидкости</w:t>
            </w:r>
          </w:p>
        </w:tc>
      </w:tr>
    </w:tbl>
    <w:p w:rsidR="00AE6920" w:rsidRDefault="00AE6920">
      <w:pPr>
        <w:pStyle w:val="2"/>
      </w:pPr>
      <w:r>
        <w:t>Диагностика ДТОЖ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>0117:</w:t>
      </w:r>
    </w:p>
    <w:p w:rsidR="00AE6920" w:rsidRDefault="00AE6920">
      <w:pPr>
        <w:pStyle w:val="a3"/>
      </w:pPr>
      <w:r>
        <w:t>выключить зажигание, отсоединить колодку жгута от ДТОЖ. Перемкнуть контакты колодки жгута перемычкой (рис. 6). Включить зажигание. Контролировать температуру охлаждающей жидкости (</w:t>
      </w:r>
      <w:r>
        <w:rPr>
          <w:lang w:val="en-US"/>
        </w:rPr>
        <w:t>TWAT</w:t>
      </w:r>
      <w:r>
        <w:t>) по МТ-4. Возможно следующее:</w:t>
      </w:r>
    </w:p>
    <w:p w:rsidR="00AE6920" w:rsidRDefault="00AE6920">
      <w:pPr>
        <w:pStyle w:val="a3"/>
      </w:pPr>
      <w:r>
        <w:t xml:space="preserve">а) температура ниже 135ºС. </w:t>
      </w:r>
    </w:p>
    <w:p w:rsidR="00AE6920" w:rsidRDefault="00AE6920">
      <w:pPr>
        <w:pStyle w:val="a3"/>
      </w:pPr>
      <w:r>
        <w:t>Снять перемычку. Соединить перемычкой контакт «В» с массой. В случае, если температура ниже 135ºС – обрыв провода 15О или неисправен контроллер, иначе – обрыв проводов 6З, 51ЗП или неисправен контроллер;</w:t>
      </w:r>
    </w:p>
    <w:p w:rsidR="00AE6920" w:rsidRDefault="00AE6920">
      <w:pPr>
        <w:pStyle w:val="a3"/>
      </w:pPr>
      <w:r>
        <w:t xml:space="preserve">б) температура выше 135ºС. </w:t>
      </w:r>
    </w:p>
    <w:p w:rsidR="00AE6920" w:rsidRDefault="00AE6920">
      <w:pPr>
        <w:pStyle w:val="a3"/>
      </w:pPr>
      <w:r>
        <w:t>Снять перемычку. Измерить мультиметром напряжение между контактами «А» и «В» колодки жгута. Если напряжение не равно 5 В – провод 15О замкнут на источник питания, если 5 В – ДТОЖ неисправен.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>0118:</w:t>
      </w:r>
    </w:p>
    <w:p w:rsidR="00AE6920" w:rsidRDefault="00AE6920">
      <w:pPr>
        <w:pStyle w:val="a3"/>
      </w:pPr>
      <w:r>
        <w:t>выключить зажигание, отсоединить колодку жгута от ДТОЖ. Включить зажигание. Контролировать температуру охлаждающей жидкости (</w:t>
      </w:r>
      <w:r>
        <w:rPr>
          <w:lang w:val="en-US"/>
        </w:rPr>
        <w:t>TWAT</w:t>
      </w:r>
      <w:r>
        <w:t>) по МТ-4. Если температура выше – 40ºС – провод 15О замкнут на массу или на провода 6З и 51ЗП, или неисправен контроллер, иначе – неисправен ДТОЖ.</w:t>
      </w:r>
    </w:p>
    <w:p w:rsidR="00AE6920" w:rsidRDefault="00AE6920">
      <w:pPr>
        <w:pStyle w:val="10"/>
      </w:pPr>
      <w:r>
        <w:t>Датчик скорости автомобиля</w:t>
      </w:r>
    </w:p>
    <w:p w:rsidR="00AE6920" w:rsidRDefault="00AE6920">
      <w:pPr>
        <w:pStyle w:val="a3"/>
      </w:pPr>
      <w:r>
        <w:t>Датчик скорости автомобиля (ДСА) предназначен для определения ЭСУД скорости движения автомобиля. Сигнал от ДСА подается также на маршрутный компьютер и электронный спидометр. Принцип работы ДСА основан на использовании эффекта Холла. При вращении ведущих колес ДСА выдает 6 импульсов напряжения на метр движения автомобиля. На основе частоты следования импульсов контроллер определяет скорость движения автомобиля.</w:t>
      </w:r>
    </w:p>
    <w:p w:rsidR="00AE6920" w:rsidRDefault="00AE6920">
      <w:pPr>
        <w:pStyle w:val="a3"/>
      </w:pPr>
      <w:r>
        <w:t>ДСА установлен на коробке перемены передач со стороны выпускного коллектора двигателя.</w:t>
      </w:r>
    </w:p>
    <w:p w:rsidR="00AE6920" w:rsidRDefault="00AE6920">
      <w:pPr>
        <w:pStyle w:val="a3"/>
      </w:pPr>
      <w:r>
        <w:t>Выходным сигналом, регистрируемым с помощью мультиметра, являются импульсы напряжения. От контроллера на ДСА поступает постоянное опорное напряжение (около 12 В). В виде импульсов, получаемых при срабатывании ДСА, сигнал затем поступает на контроллер.</w:t>
      </w:r>
    </w:p>
    <w:p w:rsidR="00AE6920" w:rsidRDefault="00AE6920">
      <w:pPr>
        <w:pStyle w:val="a3"/>
      </w:pPr>
      <w:r>
        <w:t xml:space="preserve">С помощью МТ-4 может быть определен, рассчитываемый контроллером по показаниям ДСА параметр </w:t>
      </w:r>
      <w:r>
        <w:rPr>
          <w:lang w:val="en-US"/>
        </w:rPr>
        <w:t>JSPEED</w:t>
      </w:r>
      <w:r>
        <w:t xml:space="preserve"> – скорость автомобиля, км/ч.</w:t>
      </w:r>
    </w:p>
    <w:p w:rsidR="00AE6920" w:rsidRDefault="00AE6920">
      <w:pPr>
        <w:pStyle w:val="a3"/>
      </w:pPr>
      <w:r>
        <w:t>Характерными признаками неисправности ДСА может быть следующее:</w:t>
      </w:r>
    </w:p>
    <w:p w:rsidR="00AE6920" w:rsidRDefault="00AE6920">
      <w:pPr>
        <w:pStyle w:val="a4"/>
      </w:pPr>
      <w:r>
        <w:t>1) неустойчивая работа двигателя при движении автомобиля – при резком сбросе нагрузки (выключение передачи) двигатель останавливается;</w:t>
      </w:r>
    </w:p>
    <w:p w:rsidR="00AE6920" w:rsidRDefault="00AE6920">
      <w:pPr>
        <w:pStyle w:val="a4"/>
      </w:pPr>
      <w:r>
        <w:t>2) ухудшение динамики автомобиля при открытии дроссельной заслонки;</w:t>
      </w:r>
    </w:p>
    <w:p w:rsidR="00AE6920" w:rsidRDefault="00AE6920">
      <w:pPr>
        <w:pStyle w:val="a4"/>
      </w:pPr>
      <w:r>
        <w:t>3) неверные показания скорости автомобиля электронным спидометром или маршрутным компьютером.</w:t>
      </w:r>
    </w:p>
    <w:p w:rsidR="00AE6920" w:rsidRDefault="00AE6920">
      <w:pPr>
        <w:pStyle w:val="a3"/>
      </w:pPr>
      <w:r>
        <w:t>Отображаемым кодом ошибки является: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 xml:space="preserve">0501 – неверный сигнал ДСА. Ошибка фиксируется, если в течение 3 секунд частота вращения коленчатого вала выше 2500 об/мин, двигатель работает в режиме частичных нагрузок или мощностного обогащения, сигнал скорости автомобиля соответствует </w:t>
      </w:r>
      <w:smartTag w:uri="urn:schemas-microsoft-com:office:smarttags" w:element="metricconverter">
        <w:smartTagPr>
          <w:attr w:name="ProductID" w:val="3 км/ч"/>
        </w:smartTagPr>
        <w:r>
          <w:t>3 км/ч</w:t>
        </w:r>
      </w:smartTag>
      <w:r>
        <w:t xml:space="preserve"> и менее.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13"/>
      </w:tblGrid>
      <w:tr w:rsidR="00AE6920">
        <w:tc>
          <w:tcPr>
            <w:tcW w:w="9853" w:type="dxa"/>
          </w:tcPr>
          <w:p w:rsidR="00AE6920" w:rsidRDefault="00AE6920">
            <w:pPr>
              <w:pStyle w:val="a3"/>
              <w:spacing w:line="25" w:lineRule="atLeast"/>
              <w:ind w:firstLine="0"/>
              <w:jc w:val="center"/>
              <w:rPr>
                <w:sz w:val="20"/>
                <w:szCs w:val="20"/>
              </w:rPr>
            </w:pPr>
          </w:p>
          <w:p w:rsidR="00AE6920" w:rsidRDefault="006378C7">
            <w:pPr>
              <w:pStyle w:val="a3"/>
              <w:spacing w:line="25" w:lineRule="atLeast"/>
              <w:ind w:firstLine="0"/>
              <w:jc w:val="center"/>
            </w:pPr>
            <w:r>
              <w:pict>
                <v:shape id="_x0000_i1032" type="#_x0000_t75" style="width:454.5pt;height:191.25pt">
                  <v:imagedata r:id="rId16" o:title="ДСА_i2"/>
                </v:shape>
              </w:pict>
            </w:r>
          </w:p>
        </w:tc>
      </w:tr>
      <w:tr w:rsidR="00AE6920">
        <w:trPr>
          <w:trHeight w:hRule="exact" w:val="397"/>
        </w:trPr>
        <w:tc>
          <w:tcPr>
            <w:tcW w:w="9853" w:type="dxa"/>
          </w:tcPr>
          <w:p w:rsidR="00AE6920" w:rsidRDefault="00AE6920">
            <w:pPr>
              <w:pStyle w:val="ab"/>
              <w:jc w:val="center"/>
            </w:pPr>
            <w:r>
              <w:t>Рис. 7. Схема подключения датчика скорости автомобиля</w:t>
            </w:r>
          </w:p>
        </w:tc>
      </w:tr>
    </w:tbl>
    <w:p w:rsidR="00AE6920" w:rsidRDefault="00AE6920">
      <w:pPr>
        <w:pStyle w:val="2"/>
      </w:pPr>
      <w:r>
        <w:t>Диагностика ДСА</w:t>
      </w:r>
    </w:p>
    <w:p w:rsidR="00AE6920" w:rsidRDefault="00AE6920">
      <w:pPr>
        <w:pStyle w:val="a3"/>
      </w:pPr>
      <w:r>
        <w:t xml:space="preserve">Выключить зажигание, отсоединить колодку жгута от ДСА. Включить зажигание. Несколько раз за секунду прикоснуться к контакту «2» колодки жгута перемычкой (рис. 7), один конец которой соединен с массой. </w:t>
      </w:r>
    </w:p>
    <w:p w:rsidR="00AE6920" w:rsidRDefault="00AE6920">
      <w:pPr>
        <w:pStyle w:val="a3"/>
      </w:pPr>
      <w:r>
        <w:t>Возможно следующее:</w:t>
      </w:r>
    </w:p>
    <w:p w:rsidR="00AE6920" w:rsidRDefault="00AE6920">
      <w:pPr>
        <w:pStyle w:val="a3"/>
      </w:pPr>
      <w:r>
        <w:t>а) скорость автомобиля (</w:t>
      </w:r>
      <w:r>
        <w:rPr>
          <w:lang w:val="en-US"/>
        </w:rPr>
        <w:t>JSPEED</w:t>
      </w:r>
      <w:r>
        <w:t>), контролируемая по МТ-4, равна нулю.</w:t>
      </w:r>
    </w:p>
    <w:p w:rsidR="00AE6920" w:rsidRDefault="00AE6920">
      <w:pPr>
        <w:pStyle w:val="a3"/>
      </w:pPr>
      <w:r>
        <w:t>Измерить напряжение между контактом «2» колодки жгута и массой. Если напряжение в пределах 9-12 В – неисправен контроллер, иначе – обрыв или замыкание на массу проводов 17С, 18С, или неисправен котроллер;</w:t>
      </w:r>
    </w:p>
    <w:p w:rsidR="00AE6920" w:rsidRDefault="00AE6920">
      <w:pPr>
        <w:pStyle w:val="a3"/>
      </w:pPr>
      <w:r>
        <w:t>б) скорость автомобиля (</w:t>
      </w:r>
      <w:r>
        <w:rPr>
          <w:lang w:val="en-US"/>
        </w:rPr>
        <w:t>JSPEED</w:t>
      </w:r>
      <w:r>
        <w:t>) не равна нулю.</w:t>
      </w:r>
    </w:p>
    <w:p w:rsidR="00AE6920" w:rsidRDefault="00AE6920">
      <w:pPr>
        <w:pStyle w:val="a3"/>
      </w:pPr>
      <w:r>
        <w:t>Измерить напряжение между контактом «1» колодки жгута и массой. Если напряжение равно нулю – обрыв проводов 55РЧ и 82РЧ.</w:t>
      </w:r>
    </w:p>
    <w:p w:rsidR="00AE6920" w:rsidRDefault="00AE6920">
      <w:pPr>
        <w:pStyle w:val="a3"/>
      </w:pPr>
      <w:r>
        <w:t>Измерить напряжение между контактом «3» колодки жгута и источником питания. Если напряжение равно нулю – обрыв проводов 12К и 68К, иначе – ДСА неисправен.</w:t>
      </w:r>
    </w:p>
    <w:p w:rsidR="00AE6920" w:rsidRDefault="00AE6920">
      <w:pPr>
        <w:pStyle w:val="10"/>
      </w:pPr>
      <w:r>
        <w:t>Датчик кислорода</w:t>
      </w:r>
    </w:p>
    <w:p w:rsidR="00AE6920" w:rsidRDefault="00AE6920">
      <w:pPr>
        <w:pStyle w:val="a3"/>
      </w:pPr>
      <w:r>
        <w:t>Датчик кислорода (ДК) предназначен для оценки количества свободного кислорода в отработавших газах, зависящего от состава смеси, поступившей в цилиндры двигателя. Наименее токсичный выхлоп двигателя, оборудованного трехкомпонентным каталитическим нейтрализатором, обеспечивается при составе смеси близком к стехиометрическому (коэффициент избытка воздуха α=1±0,005). Почти такого же состава смеси (α=1±0,03) удается достичь ЭСУД на большинстве скоростных и нагрузочных режимов, используя сигнал ДК в качестве обратной связи. Постоянная проверка количества кислорода в отработавших газах позволяет контроллеру оперативно корректировать продолжительность впрыскивания топлива (количество топлива), поддерживая заданный состав рабочей смеси. Чувствительный элемент ДК работает по принципу гальванического элемента с твердым электролитом (принцип Нернста). Работоспособность ДК зависит от температуры его чувствительного элемента: наибольшая эффективность и надежность обеспечиваются при температуре от 350ºС. Для ускорения выхода ДК на рабочий режим и включения обратной связи после запуска двигателя, в ЭСУД предусмотрен электроподогрев чувствительного элемента ДК.</w:t>
      </w:r>
    </w:p>
    <w:p w:rsidR="00AE6920" w:rsidRDefault="00AE6920">
      <w:pPr>
        <w:pStyle w:val="a3"/>
        <w:rPr>
          <w:sz w:val="10"/>
          <w:szCs w:val="1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86"/>
      </w:tblGrid>
      <w:tr w:rsidR="00AE6920">
        <w:tc>
          <w:tcPr>
            <w:tcW w:w="9286" w:type="dxa"/>
          </w:tcPr>
          <w:p w:rsidR="00AE6920" w:rsidRDefault="006378C7">
            <w:pPr>
              <w:pStyle w:val="a3"/>
              <w:spacing w:line="25" w:lineRule="atLeast"/>
              <w:ind w:firstLine="0"/>
              <w:jc w:val="center"/>
              <w:rPr>
                <w:b/>
              </w:rPr>
            </w:pPr>
            <w:r>
              <w:rPr>
                <w:b/>
              </w:rPr>
              <w:pict>
                <v:shape id="_x0000_i1033" type="#_x0000_t75" style="width:425.25pt;height:221.25pt">
                  <v:imagedata r:id="rId17" o:title="ДК_i"/>
                </v:shape>
              </w:pict>
            </w:r>
          </w:p>
        </w:tc>
      </w:tr>
      <w:tr w:rsidR="00AE6920">
        <w:trPr>
          <w:trHeight w:hRule="exact" w:val="539"/>
        </w:trPr>
        <w:tc>
          <w:tcPr>
            <w:tcW w:w="9286" w:type="dxa"/>
          </w:tcPr>
          <w:p w:rsidR="00AE6920" w:rsidRDefault="00AE6920">
            <w:pPr>
              <w:pStyle w:val="ab"/>
              <w:jc w:val="center"/>
            </w:pPr>
            <w:r>
              <w:t>Рис. 8. Схема подключения датчика кислорода</w:t>
            </w:r>
          </w:p>
        </w:tc>
      </w:tr>
    </w:tbl>
    <w:p w:rsidR="00AE6920" w:rsidRDefault="00AE6920">
      <w:pPr>
        <w:pStyle w:val="a3"/>
      </w:pPr>
      <w:r>
        <w:t>ДК устанавливается на приемной трубе системы выпуска перед каталитическим нейтрализатором.</w:t>
      </w:r>
    </w:p>
    <w:p w:rsidR="00AE6920" w:rsidRDefault="00AE6920">
      <w:pPr>
        <w:pStyle w:val="a3"/>
      </w:pPr>
      <w:r>
        <w:t>Выходным сигналом ДК, регистрируемым с помощью мультиметра, является напряжение на контакте «А» (рис. 8): 0,49 В (постоянное по величине) – при непрогретом ДК и 0,05-0,9 В (изменяющееся по величине) – при прогретом ДК.</w:t>
      </w:r>
    </w:p>
    <w:p w:rsidR="00AE6920" w:rsidRDefault="00AE6920">
      <w:pPr>
        <w:pStyle w:val="a3"/>
      </w:pPr>
      <w:r>
        <w:t xml:space="preserve">С помощью МТ-4 регистрируется напряжение ДК – </w:t>
      </w:r>
      <w:r>
        <w:rPr>
          <w:lang w:val="en-US"/>
        </w:rPr>
        <w:t>ADC</w:t>
      </w:r>
      <w:r>
        <w:t>_</w:t>
      </w:r>
      <w:r>
        <w:rPr>
          <w:lang w:val="en-US"/>
        </w:rPr>
        <w:t>O</w:t>
      </w:r>
      <w:r>
        <w:t>2 (АЦП датчик кислорода, В). Также отображаются и другие параметры ЭСУД, непосредственно связанные с работой ДК:</w:t>
      </w:r>
    </w:p>
    <w:p w:rsidR="00AE6920" w:rsidRDefault="00AE6920">
      <w:pPr>
        <w:pStyle w:val="a4"/>
      </w:pPr>
      <w:r>
        <w:rPr>
          <w:lang w:val="en-US"/>
        </w:rPr>
        <w:t>COINJ</w:t>
      </w:r>
      <w:r>
        <w:t xml:space="preserve"> – коэффициент коррекции времени впрыска (больше 1 – обогащение смеси, меньше 1 – обеднение смеси);</w:t>
      </w:r>
    </w:p>
    <w:p w:rsidR="00AE6920" w:rsidRDefault="00AE6920">
      <w:pPr>
        <w:pStyle w:val="a4"/>
      </w:pPr>
      <w:r>
        <w:rPr>
          <w:lang w:val="en-US"/>
        </w:rPr>
        <w:t>CURLAM</w:t>
      </w:r>
      <w:r>
        <w:t xml:space="preserve"> – текущее состояние датчика кислорода (0 – бедная смесь, </w:t>
      </w:r>
      <w:r>
        <w:br/>
        <w:t>1 – богатая смесь);</w:t>
      </w:r>
    </w:p>
    <w:p w:rsidR="00AE6920" w:rsidRDefault="00AE6920">
      <w:pPr>
        <w:pStyle w:val="a4"/>
      </w:pPr>
      <w:r>
        <w:rPr>
          <w:lang w:val="en-US"/>
        </w:rPr>
        <w:t>DO</w:t>
      </w:r>
      <w:r>
        <w:t>2</w:t>
      </w:r>
      <w:r>
        <w:rPr>
          <w:lang w:val="en-US"/>
        </w:rPr>
        <w:t>Ready</w:t>
      </w:r>
      <w:r>
        <w:t xml:space="preserve"> – датчик кислорода готов (да/нет);</w:t>
      </w:r>
    </w:p>
    <w:p w:rsidR="00AE6920" w:rsidRDefault="00AE6920">
      <w:pPr>
        <w:pStyle w:val="a4"/>
      </w:pPr>
      <w:r>
        <w:rPr>
          <w:lang w:val="en-US"/>
        </w:rPr>
        <w:t>HO</w:t>
      </w:r>
      <w:r>
        <w:t>2</w:t>
      </w:r>
      <w:r>
        <w:rPr>
          <w:lang w:val="en-US"/>
        </w:rPr>
        <w:t>SENS</w:t>
      </w:r>
      <w:r>
        <w:t xml:space="preserve"> – нагрев датчика кислорода разрешен (да/нет);</w:t>
      </w:r>
    </w:p>
    <w:p w:rsidR="00AE6920" w:rsidRDefault="00AE6920">
      <w:pPr>
        <w:pStyle w:val="a4"/>
      </w:pPr>
      <w:r>
        <w:rPr>
          <w:lang w:val="en-US"/>
        </w:rPr>
        <w:t>LASTLAM</w:t>
      </w:r>
      <w:r>
        <w:t xml:space="preserve"> – прошлое состояние датчика кислорода (0 – бедная смесь, 1 – богатая смесь);</w:t>
      </w:r>
    </w:p>
    <w:p w:rsidR="00AE6920" w:rsidRDefault="00AE6920">
      <w:pPr>
        <w:pStyle w:val="a4"/>
      </w:pPr>
      <w:r>
        <w:rPr>
          <w:lang w:val="en-US"/>
        </w:rPr>
        <w:t>LEARN</w:t>
      </w:r>
      <w:r>
        <w:t xml:space="preserve"> – признак сохранения результатов обучения по датчику кислорода (да/нет);</w:t>
      </w:r>
    </w:p>
    <w:p w:rsidR="00AE6920" w:rsidRDefault="00AE6920">
      <w:pPr>
        <w:pStyle w:val="a4"/>
      </w:pPr>
      <w:r>
        <w:rPr>
          <w:lang w:val="en-US"/>
        </w:rPr>
        <w:t>MODEDO</w:t>
      </w:r>
      <w:r>
        <w:t>2 – флаг состояния датчика кислорода;</w:t>
      </w:r>
    </w:p>
    <w:p w:rsidR="00AE6920" w:rsidRDefault="00AE6920">
      <w:pPr>
        <w:pStyle w:val="a4"/>
      </w:pPr>
      <w:r>
        <w:rPr>
          <w:lang w:val="en-US"/>
        </w:rPr>
        <w:t>UO</w:t>
      </w:r>
      <w:r>
        <w:t>2</w:t>
      </w:r>
      <w:r>
        <w:rPr>
          <w:lang w:val="en-US"/>
        </w:rPr>
        <w:t>SENS</w:t>
      </w:r>
      <w:r>
        <w:t xml:space="preserve"> – напряжение датчика кислорода, В;</w:t>
      </w:r>
    </w:p>
    <w:p w:rsidR="00AE6920" w:rsidRDefault="00AE6920">
      <w:pPr>
        <w:pStyle w:val="a4"/>
      </w:pPr>
      <w:r>
        <w:rPr>
          <w:lang w:val="en-US"/>
        </w:rPr>
        <w:t>WRKLAM</w:t>
      </w:r>
      <w:r>
        <w:t xml:space="preserve"> – признак работы в зоне регулирования по датчику кислорода (да/нет).</w:t>
      </w:r>
    </w:p>
    <w:p w:rsidR="00AE6920" w:rsidRDefault="00AE6920">
      <w:pPr>
        <w:pStyle w:val="a3"/>
      </w:pPr>
      <w:r>
        <w:t>Характерными признаками неисправности ДК, при исправной механической части двигателя, может являться следующее:</w:t>
      </w:r>
    </w:p>
    <w:p w:rsidR="00AE6920" w:rsidRDefault="00AE6920">
      <w:pPr>
        <w:pStyle w:val="a3"/>
      </w:pPr>
      <w:r>
        <w:t>1) периодические колебания, так называемая «раскачка» частоты вращения коленчатого вала в режиме холостого хода;</w:t>
      </w:r>
    </w:p>
    <w:p w:rsidR="00AE6920" w:rsidRDefault="00AE6920">
      <w:pPr>
        <w:pStyle w:val="a3"/>
      </w:pPr>
      <w:r>
        <w:t>2) повышенный расход топлива.</w:t>
      </w:r>
    </w:p>
    <w:p w:rsidR="00AE6920" w:rsidRDefault="00AE6920">
      <w:pPr>
        <w:pStyle w:val="a3"/>
      </w:pPr>
      <w:r>
        <w:t>Отображаемыми кодами ошибок являются: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0131 – низкий уровень сигнала с ДК. Ошибка фиксируется, если при работе двигателя управление топливоподачей осуществляется в режиме обратной связи по ДК и напряжение сигнала ДК ниже порогового значения в течение 20 секунд;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0132 – высокий уровень сигнала с ДК. Ошибка фиксируется, если при работе двигателя напряжение сигнала ДК выше порогового значения в течение 20 секунд;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0134 – отсутствие сигнала ДК. Ошибка фиксируется, если двигатель проработал больше 75 секунд и напряжение сигнала ДК находилось в диапазоне 400-580 мВ в течение 3 секунд;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0135 – неисправность цепи управления нагревателем ДК. Ошибка фиксируется, если подана команда на включение нагревателя ДК и цепь управления ДК оборвана или замкнута на источник питания;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0171 – нет отклика ДК при обеднении смеси. Ошибка фиксируется, если двигатель работает с управлением топливоподачей в режиме обратной связи по ДК и напряжение сигнала ДК выше порогового значения в течение определенного времени, несмотря на то, что ЭСУД пытается привести состав топливовоздушной смеси к стехиометрическому путем уменьшения длительности впрыскивания топлива;</w:t>
      </w:r>
    </w:p>
    <w:p w:rsidR="00AE6920" w:rsidRDefault="00AE6920">
      <w:pPr>
        <w:pStyle w:val="a4"/>
      </w:pPr>
      <w:r>
        <w:rPr>
          <w:lang w:val="en-US"/>
        </w:rPr>
        <w:t>P</w:t>
      </w:r>
      <w:r>
        <w:t>0172 – нет отклика ДК при обогащении смеси. Ошибка фиксируется, если двигатель работает с управлением топливоподачей в режиме обратной связи по ДК и напряжение сигнала ДК ниже порогового значения в течение определенного времени, несмотря на то, что ЭСУД пытается привести состав топливовоздушной смеси к стехиометрическому путем увеличения длительности впрыска топлива.</w:t>
      </w:r>
    </w:p>
    <w:p w:rsidR="00AE6920" w:rsidRDefault="00AE6920">
      <w:pPr>
        <w:pStyle w:val="2"/>
      </w:pPr>
      <w:r>
        <w:t>Диагностика ДК</w:t>
      </w:r>
    </w:p>
    <w:p w:rsidR="00AE6920" w:rsidRDefault="00AE6920">
      <w:pPr>
        <w:pStyle w:val="a3"/>
      </w:pPr>
      <w:r>
        <w:t xml:space="preserve">При наличии кодов ошибок </w:t>
      </w:r>
      <w:r>
        <w:rPr>
          <w:lang w:val="en-US"/>
        </w:rPr>
        <w:t>P</w:t>
      </w:r>
      <w:r>
        <w:t>0131 и Р0132:</w:t>
      </w:r>
    </w:p>
    <w:p w:rsidR="00AE6920" w:rsidRDefault="00AE6920">
      <w:pPr>
        <w:pStyle w:val="a3"/>
      </w:pPr>
      <w:r>
        <w:t xml:space="preserve">отсоединить колодку жгута от ДК, включить зажигание. С помощью МТ-4 проконтролировать напряжение сигнала датчика кислорода – параметр </w:t>
      </w:r>
      <w:r>
        <w:rPr>
          <w:lang w:val="en-US"/>
        </w:rPr>
        <w:t>ADC</w:t>
      </w:r>
      <w:r>
        <w:t>_</w:t>
      </w:r>
      <w:r>
        <w:rPr>
          <w:lang w:val="en-US"/>
        </w:rPr>
        <w:t>O</w:t>
      </w:r>
      <w:r>
        <w:t>2. В случае, если напряжение равно 0,45 В – ДК неисправен, иначе провод 88 Р замкнут на массу или неисправен контроллер.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>0134:</w:t>
      </w:r>
    </w:p>
    <w:p w:rsidR="00AE6920" w:rsidRDefault="00AE6920">
      <w:pPr>
        <w:pStyle w:val="a3"/>
      </w:pPr>
      <w:r>
        <w:t xml:space="preserve">1) отсоединить колодку жгута от ДК, включить зажигание. С помощью МТ-4 проконтролировать напряжение сигнала датчика кислорода – параметр </w:t>
      </w:r>
      <w:r>
        <w:rPr>
          <w:lang w:val="en-US"/>
        </w:rPr>
        <w:t>ADC</w:t>
      </w:r>
      <w:r>
        <w:t>_</w:t>
      </w:r>
      <w:r>
        <w:rPr>
          <w:lang w:val="en-US"/>
        </w:rPr>
        <w:t>O</w:t>
      </w:r>
      <w:r>
        <w:t>2. В случае, если напряжение не равно 0,45 В – провод 88 Р оборван или неисправен контроллер;</w:t>
      </w:r>
    </w:p>
    <w:p w:rsidR="00AE6920" w:rsidRDefault="00AE6920">
      <w:pPr>
        <w:pStyle w:val="a3"/>
      </w:pPr>
      <w:r>
        <w:t>2) мультиметром замерить напряжение между источником питания и контактом «С» колодки жгута. В случае, если напряжение равно нулю – провод 89 КБ оборван или замкнут на источник питания, или неисправен контроллер.</w:t>
      </w:r>
    </w:p>
    <w:p w:rsidR="00AE6920" w:rsidRDefault="00AE6920">
      <w:pPr>
        <w:pStyle w:val="a3"/>
      </w:pPr>
      <w:r>
        <w:t>3) мультиметром замерить напряжение между источником питания и контактом «</w:t>
      </w:r>
      <w:r>
        <w:rPr>
          <w:lang w:val="en-US"/>
        </w:rPr>
        <w:t>D</w:t>
      </w:r>
      <w:r>
        <w:t>» колодки жгута. В случае, если напряжение отлично от нуля – провод 98 К замкнут на массу или неисправен контроллер;</w:t>
      </w:r>
    </w:p>
    <w:p w:rsidR="00AE6920" w:rsidRDefault="00AE6920">
      <w:pPr>
        <w:pStyle w:val="a3"/>
      </w:pPr>
      <w:r>
        <w:t>4) мультиметром замерить напряжение между массой и контактом «</w:t>
      </w:r>
      <w:r>
        <w:rPr>
          <w:lang w:val="en-US"/>
        </w:rPr>
        <w:t>D</w:t>
      </w:r>
      <w:r>
        <w:t>» колодки жгута. В случае, если напряжение отлично от нуля – провод 98 К замкнут на источник питания или неисправен контроллер;</w:t>
      </w:r>
    </w:p>
    <w:p w:rsidR="00AE6920" w:rsidRDefault="00AE6920">
      <w:pPr>
        <w:pStyle w:val="a3"/>
      </w:pPr>
      <w:r>
        <w:t>5) мультиметром замерить напряжение между массой и контактом «</w:t>
      </w:r>
      <w:r>
        <w:rPr>
          <w:lang w:val="en-US"/>
        </w:rPr>
        <w:t>B</w:t>
      </w:r>
      <w:r>
        <w:t>» колодки жгута. В случае, если напряжение равно нулю – провода 58РЧ и 80РЧ оборваны или замкнуты на массу, иначе провод 98 К оборван или ДК неисправен.</w:t>
      </w:r>
    </w:p>
    <w:p w:rsidR="00AE6920" w:rsidRDefault="00AE6920">
      <w:pPr>
        <w:pStyle w:val="a3"/>
      </w:pPr>
      <w:r>
        <w:t xml:space="preserve">При наличии кода ошибки </w:t>
      </w:r>
      <w:r>
        <w:rPr>
          <w:lang w:val="en-US"/>
        </w:rPr>
        <w:t>P</w:t>
      </w:r>
      <w:r>
        <w:t>0135:</w:t>
      </w:r>
    </w:p>
    <w:p w:rsidR="00AE6920" w:rsidRDefault="00AE6920">
      <w:pPr>
        <w:pStyle w:val="a3"/>
      </w:pPr>
      <w:r>
        <w:t>1) отсоединить колодку жгута от ДК. Измерить мультиметром сопротивление между контактами «</w:t>
      </w:r>
      <w:r>
        <w:rPr>
          <w:lang w:val="en-US"/>
        </w:rPr>
        <w:t>B</w:t>
      </w:r>
      <w:r>
        <w:t>» и «</w:t>
      </w:r>
      <w:r>
        <w:rPr>
          <w:lang w:val="en-US"/>
        </w:rPr>
        <w:t>D</w:t>
      </w:r>
      <w:r>
        <w:t>» ДК. В случае, если сопротивление не равно 0,5-10 Ом – ДК неисправен;</w:t>
      </w:r>
    </w:p>
    <w:p w:rsidR="00AE6920" w:rsidRDefault="00AE6920">
      <w:pPr>
        <w:pStyle w:val="a3"/>
      </w:pPr>
      <w:r>
        <w:t>2)</w:t>
      </w:r>
      <w:r>
        <w:rPr>
          <w:lang w:val="en-US"/>
        </w:rPr>
        <w:t> </w:t>
      </w:r>
      <w:r>
        <w:t>включить зажигание. Мультиметром замерить напряжение между массой и контактом «</w:t>
      </w:r>
      <w:r>
        <w:rPr>
          <w:lang w:val="en-US"/>
        </w:rPr>
        <w:t>B</w:t>
      </w:r>
      <w:r>
        <w:t>» колодки жгута. В случае, если напряжение равно нулю – провода 58РЧ и 80РЧ оборваны;</w:t>
      </w:r>
    </w:p>
    <w:p w:rsidR="00AE6920" w:rsidRDefault="00AE6920">
      <w:pPr>
        <w:pStyle w:val="a3"/>
      </w:pPr>
      <w:r>
        <w:t>3)</w:t>
      </w:r>
      <w:r>
        <w:rPr>
          <w:lang w:val="en-US"/>
        </w:rPr>
        <w:t> </w:t>
      </w:r>
      <w:r>
        <w:t>мультиметром замерить напряжение между массой и контактом «</w:t>
      </w:r>
      <w:r>
        <w:rPr>
          <w:lang w:val="en-US"/>
        </w:rPr>
        <w:t>D</w:t>
      </w:r>
      <w:r>
        <w:t>» колодки жгута. В случае, если напряжение не равно нулю – провода 97К и 98К замкнуты на источник питания;</w:t>
      </w:r>
    </w:p>
    <w:p w:rsidR="00AE6920" w:rsidRDefault="00AE6920">
      <w:pPr>
        <w:pStyle w:val="a3"/>
      </w:pPr>
      <w:r>
        <w:t>4) выключить зажигание, отсоединить колодку жгута от контроллера. Измерить мультиметром сопротивление провода 98 К. В случае если сопротивление более 1 Ом – провод 98 К оборван, иначе – контроллер неисправен.</w:t>
      </w:r>
    </w:p>
    <w:p w:rsidR="00AE6920" w:rsidRDefault="00AE6920">
      <w:pPr>
        <w:pStyle w:val="a3"/>
      </w:pPr>
      <w:r>
        <w:t xml:space="preserve">При наличии кодов ошибок </w:t>
      </w:r>
      <w:r>
        <w:rPr>
          <w:lang w:val="en-US"/>
        </w:rPr>
        <w:t>P</w:t>
      </w:r>
      <w:r>
        <w:t xml:space="preserve">0171 и </w:t>
      </w:r>
      <w:r>
        <w:rPr>
          <w:lang w:val="en-US"/>
        </w:rPr>
        <w:t>P</w:t>
      </w:r>
      <w:r>
        <w:t>0172:</w:t>
      </w:r>
    </w:p>
    <w:p w:rsidR="00AE6920" w:rsidRDefault="00AE6920">
      <w:pPr>
        <w:pStyle w:val="a3"/>
      </w:pPr>
      <w:r>
        <w:t>1) выполнить проверку элементов системы подачи топлива, в том числе «баланс форсунок». Выключить зажигание, отсоединить колодку жгута от ДК. Включить зажигание. Мультиметром замерить напряжение между массой и контактом «</w:t>
      </w:r>
      <w:r>
        <w:rPr>
          <w:lang w:val="en-US"/>
        </w:rPr>
        <w:t>A</w:t>
      </w:r>
      <w:r>
        <w:t>» колодки жгута. В случае, если напряжение больше нуля – провод 88 Р замкнут на источник питания или неисправен контроллер;</w:t>
      </w:r>
    </w:p>
    <w:p w:rsidR="00AE6920" w:rsidRDefault="00AE6920">
      <w:pPr>
        <w:pStyle w:val="a3"/>
      </w:pPr>
      <w:r>
        <w:t>2) выключить зажигание, отсоединить колодку жгута от контроллера. Мультиметром измерить сопротивление проводов 88 Р, 89 КБ и 98К. В случае, если сопротивление больше 1 Ом – соответствующий провод неисправен;</w:t>
      </w:r>
    </w:p>
    <w:p w:rsidR="00AE6920" w:rsidRDefault="00AE6920">
      <w:pPr>
        <w:pStyle w:val="a3"/>
      </w:pPr>
      <w:r>
        <w:t>3) присоединить колодку жгута к контроллеру, включить зажигание. Мультиметром замерить напряжение между массой и контактом «</w:t>
      </w:r>
      <w:r>
        <w:rPr>
          <w:lang w:val="en-US"/>
        </w:rPr>
        <w:t>B</w:t>
      </w:r>
      <w:r>
        <w:t>» колодки жгута. В случае, если напряжение равно нулю – провода 58 РЧ и 80 РЧ оборваны или замкнуты на массу, иначе – ДК неисправен.</w:t>
      </w:r>
    </w:p>
    <w:p w:rsidR="00AE6920" w:rsidRDefault="00AE6920">
      <w:pPr>
        <w:pStyle w:val="1"/>
      </w:pPr>
      <w:r>
        <w:br w:type="page"/>
        <w:t>Литература</w:t>
      </w:r>
    </w:p>
    <w:p w:rsidR="00AE6920" w:rsidRDefault="00AE6920">
      <w:pPr>
        <w:pStyle w:val="a3"/>
      </w:pPr>
      <w:r>
        <w:t xml:space="preserve">1. Косарев, С.Н. Системы управления двигателем ВАЗ-2112 (1,5 л 16кл.) с распределенным последовательным впрыском топлива под нормы токсичности ЕВРО-2 (контроллеры </w:t>
      </w:r>
      <w:r>
        <w:rPr>
          <w:lang w:val="en-US"/>
        </w:rPr>
        <w:t>M</w:t>
      </w:r>
      <w:r>
        <w:t>1.5.4</w:t>
      </w:r>
      <w:r>
        <w:rPr>
          <w:lang w:val="en-US"/>
        </w:rPr>
        <w:t>N</w:t>
      </w:r>
      <w:r>
        <w:t xml:space="preserve"> и Январь-5.1) автомобилей ВАЗ-21103, 21113, 2112: руководство по техническому обслуживанию и ремонту / С.Н. Косарев. – М.: АСТ: Астрель: Люкс, 2005. – 175 с.</w:t>
      </w:r>
    </w:p>
    <w:p w:rsidR="00AE6920" w:rsidRDefault="00AE6920">
      <w:pPr>
        <w:pStyle w:val="a3"/>
      </w:pPr>
      <w:r>
        <w:t xml:space="preserve">2. Системы управления бензиновыми двигателями. Перевод с немецкого. Первое русское издание. – М.: ООО «Книжное издательство </w:t>
      </w:r>
      <w:r>
        <w:br/>
        <w:t>«За рулем», 2005. – 432 с.</w:t>
      </w:r>
    </w:p>
    <w:p w:rsidR="00AE6920" w:rsidRDefault="00AE6920">
      <w:pPr>
        <w:pStyle w:val="a3"/>
      </w:pPr>
    </w:p>
    <w:p w:rsidR="00AE6920" w:rsidRDefault="00AE6920">
      <w:pPr>
        <w:pStyle w:val="a3"/>
      </w:pPr>
    </w:p>
    <w:p w:rsidR="00AE6920" w:rsidRDefault="00AE6920">
      <w:pPr>
        <w:pStyle w:val="a3"/>
      </w:pPr>
    </w:p>
    <w:p w:rsidR="00AE6920" w:rsidRDefault="00AE6920">
      <w:pPr>
        <w:pStyle w:val="a3"/>
      </w:pPr>
    </w:p>
    <w:p w:rsidR="00AE6920" w:rsidRDefault="00AE6920">
      <w:pPr>
        <w:spacing w:line="300" w:lineRule="auto"/>
        <w:ind w:left="1701" w:hanging="1701"/>
        <w:rPr>
          <w:sz w:val="28"/>
        </w:rPr>
      </w:pPr>
      <w:r>
        <w:rPr>
          <w:sz w:val="28"/>
        </w:rPr>
        <w:t>Составители: Виктор Михайлович Славуцкий</w:t>
      </w:r>
      <w:r>
        <w:rPr>
          <w:sz w:val="28"/>
        </w:rPr>
        <w:br/>
        <w:t>Валентин Иванович Липилин</w:t>
      </w:r>
      <w:r>
        <w:rPr>
          <w:sz w:val="28"/>
        </w:rPr>
        <w:br/>
        <w:t>Евгений Александрович Салыкин</w:t>
      </w:r>
    </w:p>
    <w:p w:rsidR="00AE6920" w:rsidRDefault="00AE6920">
      <w:pPr>
        <w:pStyle w:val="a3"/>
      </w:pPr>
    </w:p>
    <w:p w:rsidR="00AE6920" w:rsidRDefault="00AE6920">
      <w:pPr>
        <w:shd w:val="clear" w:color="auto" w:fill="FFFFFF"/>
        <w:spacing w:line="300" w:lineRule="auto"/>
        <w:jc w:val="center"/>
        <w:rPr>
          <w:i/>
          <w:caps/>
          <w:sz w:val="28"/>
          <w:szCs w:val="28"/>
        </w:rPr>
      </w:pPr>
      <w:r>
        <w:rPr>
          <w:i/>
          <w:caps/>
          <w:sz w:val="28"/>
          <w:szCs w:val="28"/>
        </w:rPr>
        <w:t xml:space="preserve">Диагностика </w:t>
      </w:r>
      <w:r>
        <w:rPr>
          <w:i/>
          <w:caps/>
          <w:sz w:val="28"/>
          <w:szCs w:val="28"/>
        </w:rPr>
        <w:br/>
        <w:t>электронной системы управления двигателем.</w:t>
      </w:r>
    </w:p>
    <w:p w:rsidR="00AE6920" w:rsidRDefault="00AE6920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caps/>
          <w:sz w:val="28"/>
          <w:szCs w:val="28"/>
        </w:rPr>
        <w:t>Датчики</w:t>
      </w:r>
    </w:p>
    <w:p w:rsidR="00AE6920" w:rsidRDefault="00AE6920">
      <w:pPr>
        <w:pStyle w:val="a3"/>
      </w:pPr>
    </w:p>
    <w:p w:rsidR="00AE6920" w:rsidRDefault="00AE6920">
      <w:pPr>
        <w:shd w:val="clear" w:color="auto" w:fill="FFFFFF"/>
        <w:spacing w:line="300" w:lineRule="auto"/>
        <w:jc w:val="center"/>
        <w:rPr>
          <w:sz w:val="28"/>
        </w:rPr>
      </w:pPr>
      <w:r>
        <w:rPr>
          <w:sz w:val="28"/>
        </w:rPr>
        <w:t>Методические указания к выполнению лабораторных работ</w:t>
      </w:r>
    </w:p>
    <w:p w:rsidR="00AE6920" w:rsidRDefault="00AE6920">
      <w:pPr>
        <w:pStyle w:val="a3"/>
      </w:pPr>
    </w:p>
    <w:p w:rsidR="00AE6920" w:rsidRDefault="00AE6920">
      <w:pPr>
        <w:spacing w:line="300" w:lineRule="auto"/>
        <w:rPr>
          <w:sz w:val="28"/>
        </w:rPr>
      </w:pPr>
      <w:r>
        <w:rPr>
          <w:sz w:val="28"/>
        </w:rPr>
        <w:t xml:space="preserve">Темплан </w:t>
      </w:r>
      <w:smartTag w:uri="urn:schemas-microsoft-com:office:smarttags" w:element="metricconverter">
        <w:smartTagPr>
          <w:attr w:name="ProductID" w:val="2007 г"/>
        </w:smartTagPr>
        <w:r>
          <w:rPr>
            <w:sz w:val="28"/>
          </w:rPr>
          <w:t>2007</w:t>
        </w:r>
        <w:r>
          <w:rPr>
            <w:sz w:val="28"/>
            <w:lang w:val="en-US"/>
          </w:rPr>
          <w:t> </w:t>
        </w:r>
        <w:r>
          <w:rPr>
            <w:sz w:val="28"/>
          </w:rPr>
          <w:t>г</w:t>
        </w:r>
      </w:smartTag>
      <w:r>
        <w:rPr>
          <w:sz w:val="28"/>
        </w:rPr>
        <w:t>. Поз.</w:t>
      </w:r>
      <w:r>
        <w:rPr>
          <w:sz w:val="28"/>
          <w:lang w:val="en-US"/>
        </w:rPr>
        <w:t> </w:t>
      </w:r>
      <w:r>
        <w:rPr>
          <w:sz w:val="28"/>
        </w:rPr>
        <w:t>№</w:t>
      </w:r>
    </w:p>
    <w:p w:rsidR="00AE6920" w:rsidRDefault="00AE6920">
      <w:pPr>
        <w:pStyle w:val="a3"/>
      </w:pPr>
    </w:p>
    <w:p w:rsidR="00AE6920" w:rsidRDefault="00AE6920">
      <w:p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t>Подписано в печать             2007. Формат 60</w:t>
      </w:r>
      <w:r>
        <w:rPr>
          <w:position w:val="-4"/>
          <w:sz w:val="28"/>
          <w:szCs w:val="28"/>
        </w:rPr>
        <w:object w:dxaOrig="200" w:dyaOrig="220">
          <v:shape id="_x0000_i1034" type="#_x0000_t75" style="width:9.75pt;height:10.5pt" o:ole="">
            <v:imagedata r:id="rId18" o:title=""/>
          </v:shape>
          <o:OLEObject Type="Embed" ProgID="Equation.3" ShapeID="_x0000_i1034" DrawAspect="Content" ObjectID="_1471383687" r:id="rId19"/>
        </w:object>
      </w:r>
      <w:r>
        <w:rPr>
          <w:sz w:val="28"/>
          <w:szCs w:val="28"/>
        </w:rPr>
        <w:t>84 1/16.</w:t>
      </w:r>
    </w:p>
    <w:p w:rsidR="00AE6920" w:rsidRDefault="00AE6920">
      <w:p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t>Печать офсетная. Бумага газетная. Усл. печ. л.        .</w:t>
      </w:r>
    </w:p>
    <w:p w:rsidR="00AE6920" w:rsidRDefault="00AE6920">
      <w:p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t>Тираж 100 экз. Заказ №        . Бесплатно.</w:t>
      </w:r>
    </w:p>
    <w:p w:rsidR="00AE6920" w:rsidRDefault="00AE6920">
      <w:pPr>
        <w:pStyle w:val="a3"/>
      </w:pPr>
    </w:p>
    <w:p w:rsidR="00AE6920" w:rsidRDefault="00AE6920">
      <w:pPr>
        <w:pStyle w:val="4"/>
        <w:keepNext w:val="0"/>
        <w:widowControl w:val="0"/>
        <w:spacing w:line="300" w:lineRule="auto"/>
        <w:jc w:val="center"/>
        <w:rPr>
          <w:b w:val="0"/>
        </w:rPr>
      </w:pPr>
      <w:r>
        <w:rPr>
          <w:b w:val="0"/>
        </w:rPr>
        <w:t>Волгоградский государственный технический университет.</w:t>
      </w:r>
    </w:p>
    <w:p w:rsidR="00AE6920" w:rsidRDefault="00AE6920">
      <w:pPr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400131 Волгоград, просп. им. В. И. Ленина, 28.</w:t>
      </w:r>
    </w:p>
    <w:p w:rsidR="00AE6920" w:rsidRDefault="00AE6920">
      <w:pPr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РПК «Политехник»</w:t>
      </w:r>
    </w:p>
    <w:p w:rsidR="00AE6920" w:rsidRDefault="00AE6920">
      <w:pPr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Волгоградского государственного технического университета.</w:t>
      </w:r>
    </w:p>
    <w:p w:rsidR="00AE6920" w:rsidRDefault="00AE6920">
      <w:pPr>
        <w:pStyle w:val="aa"/>
        <w:widowControl w:val="0"/>
        <w:tabs>
          <w:tab w:val="right" w:pos="8861"/>
        </w:tabs>
        <w:spacing w:after="0"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400131 Волгоград, ул. Советская, 35.</w:t>
      </w:r>
      <w:bookmarkStart w:id="0" w:name="_GoBack"/>
      <w:bookmarkEnd w:id="0"/>
    </w:p>
    <w:sectPr w:rsidR="00AE6920">
      <w:footerReference w:type="even" r:id="rId20"/>
      <w:footerReference w:type="default" r:id="rId21"/>
      <w:pgSz w:w="11906" w:h="16838" w:code="9"/>
      <w:pgMar w:top="1134" w:right="1418" w:bottom="1701" w:left="1418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91E" w:rsidRDefault="0003491E">
      <w:r>
        <w:separator/>
      </w:r>
    </w:p>
    <w:p w:rsidR="0003491E" w:rsidRDefault="0003491E"/>
  </w:endnote>
  <w:endnote w:type="continuationSeparator" w:id="0">
    <w:p w:rsidR="0003491E" w:rsidRDefault="0003491E">
      <w:r>
        <w:continuationSeparator/>
      </w:r>
    </w:p>
    <w:p w:rsidR="0003491E" w:rsidRDefault="000349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920" w:rsidRDefault="00AE6920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E6920" w:rsidRDefault="00AE692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920" w:rsidRDefault="00AE6920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E6920" w:rsidRDefault="00AE6920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920" w:rsidRDefault="00AE6920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27CA1">
      <w:rPr>
        <w:rStyle w:val="a8"/>
        <w:noProof/>
      </w:rPr>
      <w:t>6</w:t>
    </w:r>
    <w:r>
      <w:rPr>
        <w:rStyle w:val="a8"/>
      </w:rPr>
      <w:fldChar w:fldCharType="end"/>
    </w:r>
  </w:p>
  <w:p w:rsidR="00AE6920" w:rsidRDefault="00AE692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91E" w:rsidRDefault="0003491E">
      <w:r>
        <w:separator/>
      </w:r>
    </w:p>
    <w:p w:rsidR="0003491E" w:rsidRDefault="0003491E"/>
  </w:footnote>
  <w:footnote w:type="continuationSeparator" w:id="0">
    <w:p w:rsidR="0003491E" w:rsidRDefault="0003491E">
      <w:r>
        <w:continuationSeparator/>
      </w:r>
    </w:p>
    <w:p w:rsidR="0003491E" w:rsidRDefault="0003491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920" w:rsidRDefault="00AE6920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E6920" w:rsidRDefault="00AE692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93837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EF438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A569B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2EC38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B9CA0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6281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9A32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5CA6A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E08E0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E2C32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A6106D9"/>
    <w:multiLevelType w:val="hybridMultilevel"/>
    <w:tmpl w:val="E146F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activeWritingStyle w:appName="MSWord" w:lang="en-US" w:vendorID="64" w:dllVersion="131078" w:nlCheck="1" w:checkStyle="1"/>
  <w:activeWritingStyle w:appName="MSWord" w:lang="en-US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consecutiveHyphenLimit w:val="3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1B69"/>
    <w:rsid w:val="0003491E"/>
    <w:rsid w:val="00085F3E"/>
    <w:rsid w:val="00202D57"/>
    <w:rsid w:val="005D773E"/>
    <w:rsid w:val="006378C7"/>
    <w:rsid w:val="00727CA1"/>
    <w:rsid w:val="00925A36"/>
    <w:rsid w:val="00A348DC"/>
    <w:rsid w:val="00AE6920"/>
    <w:rsid w:val="00CD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6">
      <o:colormenu v:ext="edit" fillcolor="red"/>
    </o:shapedefaults>
    <o:shapelayout v:ext="edit">
      <o:idmap v:ext="edit" data="1"/>
    </o:shapelayout>
  </w:shapeDefaults>
  <w:decimalSymbol w:val=","/>
  <w:listSeparator w:val=";"/>
  <w15:chartTrackingRefBased/>
  <w15:docId w15:val="{5A486F63-83A5-46F2-A484-DFF95EE2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after="280" w:line="300" w:lineRule="auto"/>
      <w:jc w:val="center"/>
      <w:outlineLvl w:val="0"/>
    </w:pPr>
    <w:rPr>
      <w:rFonts w:cs="Arial"/>
      <w:b/>
      <w:bCs/>
      <w:kern w:val="32"/>
      <w:sz w:val="28"/>
      <w:szCs w:val="28"/>
    </w:rPr>
  </w:style>
  <w:style w:type="paragraph" w:styleId="2">
    <w:name w:val="heading 2"/>
    <w:basedOn w:val="1"/>
    <w:next w:val="a"/>
    <w:qFormat/>
    <w:pPr>
      <w:spacing w:before="280" w:after="140"/>
      <w:outlineLvl w:val="1"/>
    </w:pPr>
    <w:rPr>
      <w:b w:val="0"/>
      <w:bCs w:val="0"/>
      <w:i/>
      <w:iCs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 текст с отступ"/>
    <w:basedOn w:val="a"/>
    <w:pPr>
      <w:widowControl w:val="0"/>
      <w:spacing w:line="276" w:lineRule="auto"/>
      <w:ind w:firstLine="720"/>
      <w:jc w:val="both"/>
    </w:pPr>
    <w:rPr>
      <w:sz w:val="28"/>
      <w:szCs w:val="28"/>
    </w:rPr>
  </w:style>
  <w:style w:type="paragraph" w:customStyle="1" w:styleId="a4">
    <w:name w:val="осн текст без отступ"/>
    <w:basedOn w:val="a3"/>
    <w:pPr>
      <w:ind w:firstLine="0"/>
    </w:pPr>
  </w:style>
  <w:style w:type="paragraph" w:customStyle="1" w:styleId="a5">
    <w:name w:val="Заголовок"/>
    <w:basedOn w:val="a3"/>
    <w:next w:val="a3"/>
    <w:pPr>
      <w:ind w:firstLine="0"/>
      <w:jc w:val="center"/>
    </w:pPr>
  </w:style>
  <w:style w:type="table" w:styleId="a6">
    <w:name w:val="Table Grid"/>
    <w:basedOn w:val="a1"/>
    <w:rsid w:val="00202D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paragraph" w:styleId="aa">
    <w:name w:val="Body Text"/>
    <w:basedOn w:val="a"/>
    <w:pPr>
      <w:spacing w:after="120"/>
    </w:pPr>
  </w:style>
  <w:style w:type="paragraph" w:customStyle="1" w:styleId="01">
    <w:name w:val="Заголовок01"/>
    <w:basedOn w:val="1"/>
    <w:pPr>
      <w:spacing w:before="560" w:after="400"/>
    </w:pPr>
    <w:rPr>
      <w:rFonts w:cs="Times New Roman"/>
      <w:b w:val="0"/>
    </w:rPr>
  </w:style>
  <w:style w:type="paragraph" w:customStyle="1" w:styleId="ab">
    <w:name w:val="текст рис"/>
    <w:basedOn w:val="a3"/>
    <w:pPr>
      <w:keepLines/>
      <w:spacing w:after="280" w:line="300" w:lineRule="auto"/>
      <w:ind w:firstLine="0"/>
      <w:jc w:val="left"/>
    </w:pPr>
  </w:style>
  <w:style w:type="paragraph" w:customStyle="1" w:styleId="10">
    <w:name w:val="Заг1"/>
    <w:basedOn w:val="1"/>
    <w:pPr>
      <w:spacing w:before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4444</Words>
  <Characters>25331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Датчик детонации</vt:lpstr>
    </vt:vector>
  </TitlesOfParts>
  <Company>mi 5</Company>
  <LinksUpToDate>false</LinksUpToDate>
  <CharactersWithSpaces>29716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Датчик детонации</dc:title>
  <dc:subject/>
  <dc:creator>Mr. X</dc:creator>
  <cp:keywords/>
  <dc:description/>
  <cp:lastModifiedBy>Irina</cp:lastModifiedBy>
  <cp:revision>2</cp:revision>
  <cp:lastPrinted>2006-12-07T16:01:00Z</cp:lastPrinted>
  <dcterms:created xsi:type="dcterms:W3CDTF">2014-09-04T21:55:00Z</dcterms:created>
  <dcterms:modified xsi:type="dcterms:W3CDTF">2014-09-04T21:55:00Z</dcterms:modified>
</cp:coreProperties>
</file>